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1C" w:rsidRPr="00605C39" w:rsidRDefault="00605C39" w:rsidP="00083B74">
      <w:pPr>
        <w:rPr>
          <w:rFonts w:ascii="Arial" w:hAnsi="Arial" w:cs="Arial"/>
          <w:b/>
          <w:sz w:val="21"/>
          <w:szCs w:val="21"/>
        </w:rPr>
      </w:pPr>
      <w:r>
        <w:rPr>
          <w:rFonts w:ascii="Arial" w:hAnsi="Arial" w:cs="Arial"/>
          <w:b/>
          <w:noProof/>
          <w:sz w:val="22"/>
          <w:szCs w:val="22"/>
          <w:lang w:eastAsia="en-GB"/>
        </w:rPr>
        <w:drawing>
          <wp:inline distT="0" distB="0" distL="0" distR="0">
            <wp:extent cx="1428750" cy="571500"/>
            <wp:effectExtent l="1905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9" cstate="print"/>
                    <a:srcRect/>
                    <a:stretch>
                      <a:fillRect/>
                    </a:stretch>
                  </pic:blipFill>
                  <pic:spPr bwMode="auto">
                    <a:xfrm>
                      <a:off x="0" y="0"/>
                      <a:ext cx="1428750" cy="571500"/>
                    </a:xfrm>
                    <a:prstGeom prst="rect">
                      <a:avLst/>
                    </a:prstGeom>
                    <a:noFill/>
                    <a:ln w="9525">
                      <a:noFill/>
                      <a:miter lim="800000"/>
                      <a:headEnd/>
                      <a:tailEnd/>
                    </a:ln>
                  </pic:spPr>
                </pic:pic>
              </a:graphicData>
            </a:graphic>
          </wp:inline>
        </w:drawing>
      </w:r>
    </w:p>
    <w:p w:rsidR="00CA4D1C" w:rsidRPr="00605C39" w:rsidRDefault="00083B74" w:rsidP="00083B74">
      <w:pPr>
        <w:jc w:val="center"/>
        <w:rPr>
          <w:rFonts w:ascii="Arial" w:hAnsi="Arial" w:cs="Arial"/>
          <w:b/>
          <w:sz w:val="21"/>
          <w:szCs w:val="21"/>
        </w:rPr>
      </w:pPr>
      <w:r w:rsidRPr="00605C39">
        <w:rPr>
          <w:rFonts w:ascii="Arial" w:hAnsi="Arial" w:cs="Arial"/>
          <w:b/>
          <w:sz w:val="21"/>
          <w:szCs w:val="21"/>
        </w:rPr>
        <w:t>Job Description</w:t>
      </w:r>
    </w:p>
    <w:p w:rsidR="00CA4D1C" w:rsidRPr="00605C39" w:rsidRDefault="00CA4D1C" w:rsidP="00083B74">
      <w:pPr>
        <w:rPr>
          <w:rFonts w:ascii="Arial" w:hAnsi="Arial" w:cs="Arial"/>
          <w:b/>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605C39" w:rsidTr="00BD40D7">
        <w:tc>
          <w:tcPr>
            <w:tcW w:w="2943" w:type="dxa"/>
          </w:tcPr>
          <w:p w:rsidR="00CA4D1C" w:rsidRPr="00605C39" w:rsidRDefault="00CA4D1C" w:rsidP="00083B74">
            <w:pPr>
              <w:rPr>
                <w:rFonts w:ascii="Arial" w:hAnsi="Arial" w:cs="Arial"/>
                <w:b/>
                <w:sz w:val="21"/>
                <w:szCs w:val="21"/>
              </w:rPr>
            </w:pPr>
            <w:r w:rsidRPr="00605C39">
              <w:rPr>
                <w:rFonts w:ascii="Arial" w:hAnsi="Arial" w:cs="Arial"/>
                <w:b/>
                <w:sz w:val="21"/>
                <w:szCs w:val="21"/>
              </w:rPr>
              <w:t>Job title:</w:t>
            </w:r>
          </w:p>
        </w:tc>
        <w:tc>
          <w:tcPr>
            <w:tcW w:w="5777" w:type="dxa"/>
          </w:tcPr>
          <w:p w:rsidR="00CA4D1C" w:rsidRPr="00605C39" w:rsidRDefault="00E400CB" w:rsidP="00083B74">
            <w:pPr>
              <w:rPr>
                <w:rFonts w:ascii="Arial" w:hAnsi="Arial" w:cs="Arial"/>
                <w:b/>
                <w:sz w:val="21"/>
                <w:szCs w:val="21"/>
              </w:rPr>
            </w:pPr>
            <w:r w:rsidRPr="00605C39">
              <w:rPr>
                <w:rFonts w:ascii="Arial" w:hAnsi="Arial" w:cs="Arial"/>
                <w:b/>
                <w:sz w:val="21"/>
                <w:szCs w:val="21"/>
              </w:rPr>
              <w:t>HR Administrator</w:t>
            </w:r>
          </w:p>
        </w:tc>
      </w:tr>
      <w:tr w:rsidR="00CA4D1C" w:rsidRPr="00605C39" w:rsidTr="00BD40D7">
        <w:tc>
          <w:tcPr>
            <w:tcW w:w="2943" w:type="dxa"/>
          </w:tcPr>
          <w:p w:rsidR="00CA4D1C" w:rsidRPr="00605C39" w:rsidRDefault="00CA4D1C" w:rsidP="00083B74">
            <w:pPr>
              <w:rPr>
                <w:rFonts w:ascii="Arial" w:hAnsi="Arial" w:cs="Arial"/>
                <w:b/>
                <w:sz w:val="21"/>
                <w:szCs w:val="21"/>
              </w:rPr>
            </w:pPr>
            <w:r w:rsidRPr="00605C39">
              <w:rPr>
                <w:rFonts w:ascii="Arial" w:hAnsi="Arial" w:cs="Arial"/>
                <w:b/>
                <w:sz w:val="21"/>
                <w:szCs w:val="21"/>
              </w:rPr>
              <w:t>Department/School:</w:t>
            </w:r>
          </w:p>
        </w:tc>
        <w:tc>
          <w:tcPr>
            <w:tcW w:w="5777" w:type="dxa"/>
          </w:tcPr>
          <w:p w:rsidR="00CA4D1C" w:rsidRPr="00605C39" w:rsidRDefault="00E400CB" w:rsidP="00083B74">
            <w:pPr>
              <w:rPr>
                <w:rFonts w:ascii="Arial" w:hAnsi="Arial" w:cs="Arial"/>
                <w:b/>
                <w:sz w:val="21"/>
                <w:szCs w:val="21"/>
              </w:rPr>
            </w:pPr>
            <w:r w:rsidRPr="00605C39">
              <w:rPr>
                <w:rFonts w:ascii="Arial" w:hAnsi="Arial" w:cs="Arial"/>
                <w:b/>
                <w:sz w:val="21"/>
                <w:szCs w:val="21"/>
              </w:rPr>
              <w:t>Department of Human Resources</w:t>
            </w:r>
          </w:p>
        </w:tc>
      </w:tr>
      <w:tr w:rsidR="00CA4D1C" w:rsidRPr="00605C39" w:rsidTr="00BD40D7">
        <w:tc>
          <w:tcPr>
            <w:tcW w:w="2943" w:type="dxa"/>
          </w:tcPr>
          <w:p w:rsidR="00CA4D1C" w:rsidRPr="00605C39" w:rsidRDefault="00CA4D1C" w:rsidP="00083B74">
            <w:pPr>
              <w:rPr>
                <w:rFonts w:ascii="Arial" w:hAnsi="Arial" w:cs="Arial"/>
                <w:b/>
                <w:sz w:val="21"/>
                <w:szCs w:val="21"/>
              </w:rPr>
            </w:pPr>
            <w:r w:rsidRPr="00605C39">
              <w:rPr>
                <w:rFonts w:ascii="Arial" w:hAnsi="Arial" w:cs="Arial"/>
                <w:b/>
                <w:sz w:val="21"/>
                <w:szCs w:val="21"/>
              </w:rPr>
              <w:t>Grade:</w:t>
            </w:r>
          </w:p>
        </w:tc>
        <w:tc>
          <w:tcPr>
            <w:tcW w:w="5777" w:type="dxa"/>
          </w:tcPr>
          <w:p w:rsidR="00CA4D1C" w:rsidRPr="00605C39" w:rsidRDefault="00E400CB" w:rsidP="00083B74">
            <w:pPr>
              <w:rPr>
                <w:rFonts w:ascii="Arial" w:hAnsi="Arial" w:cs="Arial"/>
                <w:b/>
                <w:sz w:val="21"/>
                <w:szCs w:val="21"/>
              </w:rPr>
            </w:pPr>
            <w:r w:rsidRPr="00605C39">
              <w:rPr>
                <w:rFonts w:ascii="Arial" w:hAnsi="Arial" w:cs="Arial"/>
                <w:b/>
                <w:sz w:val="21"/>
                <w:szCs w:val="21"/>
              </w:rPr>
              <w:t>4</w:t>
            </w:r>
          </w:p>
        </w:tc>
      </w:tr>
      <w:tr w:rsidR="00CA4D1C" w:rsidRPr="00605C39" w:rsidTr="00BD40D7">
        <w:tc>
          <w:tcPr>
            <w:tcW w:w="2943" w:type="dxa"/>
          </w:tcPr>
          <w:p w:rsidR="00CA4D1C" w:rsidRPr="00605C39" w:rsidRDefault="00CA4D1C" w:rsidP="00083B74">
            <w:pPr>
              <w:rPr>
                <w:rFonts w:ascii="Arial" w:hAnsi="Arial" w:cs="Arial"/>
                <w:b/>
                <w:sz w:val="21"/>
                <w:szCs w:val="21"/>
              </w:rPr>
            </w:pPr>
            <w:r w:rsidRPr="00605C39">
              <w:rPr>
                <w:rFonts w:ascii="Arial" w:hAnsi="Arial" w:cs="Arial"/>
                <w:b/>
                <w:sz w:val="21"/>
                <w:szCs w:val="21"/>
              </w:rPr>
              <w:t>Location:</w:t>
            </w:r>
          </w:p>
        </w:tc>
        <w:tc>
          <w:tcPr>
            <w:tcW w:w="5777" w:type="dxa"/>
          </w:tcPr>
          <w:p w:rsidR="00CA4D1C" w:rsidRPr="00605C39" w:rsidRDefault="00E400CB" w:rsidP="00083B74">
            <w:pPr>
              <w:rPr>
                <w:rFonts w:ascii="Arial" w:hAnsi="Arial" w:cs="Arial"/>
                <w:b/>
                <w:sz w:val="21"/>
                <w:szCs w:val="21"/>
              </w:rPr>
            </w:pPr>
            <w:r w:rsidRPr="00605C39">
              <w:rPr>
                <w:rFonts w:ascii="Arial" w:hAnsi="Arial" w:cs="Arial"/>
                <w:b/>
                <w:sz w:val="21"/>
                <w:szCs w:val="21"/>
              </w:rPr>
              <w:t>University of Bath</w:t>
            </w:r>
          </w:p>
        </w:tc>
      </w:tr>
    </w:tbl>
    <w:p w:rsidR="00CA4D1C" w:rsidRPr="00605C39" w:rsidRDefault="00CA4D1C" w:rsidP="00083B74">
      <w:pPr>
        <w:rPr>
          <w:rFonts w:ascii="Arial" w:hAnsi="Arial" w:cs="Arial"/>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605C39" w:rsidTr="00BD40D7">
        <w:tc>
          <w:tcPr>
            <w:tcW w:w="8720" w:type="dxa"/>
          </w:tcPr>
          <w:p w:rsidR="00CA4D1C" w:rsidRPr="00605C39" w:rsidRDefault="00CA4D1C" w:rsidP="00083B74">
            <w:pPr>
              <w:rPr>
                <w:rFonts w:ascii="Arial" w:hAnsi="Arial" w:cs="Arial"/>
                <w:b/>
                <w:sz w:val="21"/>
                <w:szCs w:val="21"/>
              </w:rPr>
            </w:pPr>
            <w:r w:rsidRPr="00605C39">
              <w:rPr>
                <w:rFonts w:ascii="Arial" w:hAnsi="Arial" w:cs="Arial"/>
                <w:b/>
                <w:sz w:val="21"/>
                <w:szCs w:val="21"/>
              </w:rPr>
              <w:t>Job purpose</w:t>
            </w:r>
          </w:p>
        </w:tc>
      </w:tr>
      <w:tr w:rsidR="00CA4D1C" w:rsidRPr="00605C39" w:rsidTr="00BD40D7">
        <w:tc>
          <w:tcPr>
            <w:tcW w:w="8720" w:type="dxa"/>
          </w:tcPr>
          <w:p w:rsidR="007B7E35" w:rsidRPr="00605C39" w:rsidRDefault="007B7E35" w:rsidP="007B7E35">
            <w:pPr>
              <w:rPr>
                <w:rFonts w:ascii="Arial" w:hAnsi="Arial" w:cs="Arial"/>
                <w:i/>
                <w:sz w:val="21"/>
                <w:szCs w:val="21"/>
              </w:rPr>
            </w:pPr>
          </w:p>
          <w:p w:rsidR="007B7E35" w:rsidRPr="00605C39" w:rsidRDefault="007B7E35" w:rsidP="007B7E35">
            <w:pPr>
              <w:rPr>
                <w:rFonts w:ascii="Arial" w:hAnsi="Arial" w:cs="Arial"/>
                <w:sz w:val="21"/>
                <w:szCs w:val="21"/>
              </w:rPr>
            </w:pPr>
            <w:r w:rsidRPr="00605C39">
              <w:rPr>
                <w:rFonts w:ascii="Arial" w:hAnsi="Arial" w:cs="Arial"/>
                <w:sz w:val="21"/>
                <w:szCs w:val="21"/>
              </w:rPr>
              <w:t>The HR Administrator works within the HR Recruitment &amp; Operation</w:t>
            </w:r>
            <w:r w:rsidR="0064029B" w:rsidRPr="00605C39">
              <w:rPr>
                <w:rFonts w:ascii="Arial" w:hAnsi="Arial" w:cs="Arial"/>
                <w:sz w:val="21"/>
                <w:szCs w:val="21"/>
              </w:rPr>
              <w:t>s Service, to provide first point of</w:t>
            </w:r>
            <w:r w:rsidRPr="00605C39">
              <w:rPr>
                <w:rFonts w:ascii="Arial" w:hAnsi="Arial" w:cs="Arial"/>
                <w:sz w:val="21"/>
                <w:szCs w:val="21"/>
              </w:rPr>
              <w:t xml:space="preserve"> contact </w:t>
            </w:r>
            <w:r w:rsidR="00E7677C" w:rsidRPr="00605C39">
              <w:rPr>
                <w:rFonts w:ascii="Arial" w:hAnsi="Arial" w:cs="Arial"/>
                <w:sz w:val="21"/>
                <w:szCs w:val="21"/>
              </w:rPr>
              <w:t xml:space="preserve">and guidance </w:t>
            </w:r>
            <w:r w:rsidRPr="00605C39">
              <w:rPr>
                <w:rFonts w:ascii="Arial" w:hAnsi="Arial" w:cs="Arial"/>
                <w:sz w:val="21"/>
                <w:szCs w:val="21"/>
              </w:rPr>
              <w:t>for HR enquiries, responding in line with University policy and performing the associated administrative activities.</w:t>
            </w:r>
          </w:p>
          <w:p w:rsidR="00E400CB" w:rsidRPr="00605C39" w:rsidRDefault="00E400CB" w:rsidP="007B7E35">
            <w:pPr>
              <w:rPr>
                <w:rFonts w:ascii="Arial" w:hAnsi="Arial" w:cs="Arial"/>
                <w:sz w:val="21"/>
                <w:szCs w:val="21"/>
              </w:rPr>
            </w:pPr>
          </w:p>
          <w:p w:rsidR="00E400CB" w:rsidRPr="00605C39" w:rsidRDefault="00E400CB" w:rsidP="00E400CB">
            <w:pPr>
              <w:rPr>
                <w:rFonts w:ascii="Arial" w:hAnsi="Arial" w:cs="Arial"/>
                <w:sz w:val="21"/>
                <w:szCs w:val="21"/>
              </w:rPr>
            </w:pPr>
            <w:r w:rsidRPr="00605C39">
              <w:rPr>
                <w:rFonts w:ascii="Arial" w:hAnsi="Arial" w:cs="Arial"/>
                <w:sz w:val="21"/>
                <w:szCs w:val="21"/>
              </w:rPr>
              <w:t>The Department of Human Resources is responsible for ensuring that employees and associated personnel have ready access to a range of quality HR services which are relevant, reliable, responsive and cost effective.</w:t>
            </w:r>
          </w:p>
          <w:p w:rsidR="007B7E35" w:rsidRPr="00605C39" w:rsidRDefault="007B7E35" w:rsidP="0064029B">
            <w:pPr>
              <w:rPr>
                <w:rFonts w:ascii="Arial" w:hAnsi="Arial" w:cs="Arial"/>
                <w:i/>
                <w:sz w:val="21"/>
                <w:szCs w:val="21"/>
              </w:rPr>
            </w:pPr>
          </w:p>
        </w:tc>
      </w:tr>
    </w:tbl>
    <w:p w:rsidR="00CA4D1C" w:rsidRPr="00605C39" w:rsidRDefault="00CA4D1C" w:rsidP="00083B74">
      <w:pPr>
        <w:rPr>
          <w:rFonts w:ascii="Arial" w:hAnsi="Arial" w:cs="Arial"/>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605C39" w:rsidTr="00BD40D7">
        <w:tc>
          <w:tcPr>
            <w:tcW w:w="8755" w:type="dxa"/>
          </w:tcPr>
          <w:p w:rsidR="00CA4D1C" w:rsidRPr="00605C39" w:rsidRDefault="00CA4D1C" w:rsidP="00083B74">
            <w:pPr>
              <w:rPr>
                <w:rFonts w:ascii="Arial" w:hAnsi="Arial" w:cs="Arial"/>
                <w:b/>
                <w:sz w:val="21"/>
                <w:szCs w:val="21"/>
              </w:rPr>
            </w:pPr>
            <w:r w:rsidRPr="00605C39">
              <w:rPr>
                <w:rFonts w:ascii="Arial" w:hAnsi="Arial" w:cs="Arial"/>
                <w:b/>
                <w:sz w:val="21"/>
                <w:szCs w:val="21"/>
              </w:rPr>
              <w:t xml:space="preserve">Source and nature of management provided </w:t>
            </w:r>
          </w:p>
        </w:tc>
      </w:tr>
      <w:tr w:rsidR="00CA4D1C" w:rsidRPr="00605C39" w:rsidTr="00BD40D7">
        <w:tc>
          <w:tcPr>
            <w:tcW w:w="8755" w:type="dxa"/>
          </w:tcPr>
          <w:p w:rsidR="00CA4D1C" w:rsidRPr="00605C39" w:rsidRDefault="00CA4D1C" w:rsidP="00083B74">
            <w:pPr>
              <w:rPr>
                <w:rFonts w:ascii="Arial" w:hAnsi="Arial" w:cs="Arial"/>
                <w:i/>
                <w:sz w:val="21"/>
                <w:szCs w:val="21"/>
              </w:rPr>
            </w:pPr>
          </w:p>
          <w:p w:rsidR="0064029B" w:rsidRPr="00605C39" w:rsidRDefault="0064029B" w:rsidP="0064029B">
            <w:pPr>
              <w:rPr>
                <w:rFonts w:ascii="Arial" w:hAnsi="Arial" w:cs="Arial"/>
                <w:sz w:val="21"/>
                <w:szCs w:val="21"/>
              </w:rPr>
            </w:pPr>
            <w:r w:rsidRPr="00605C39">
              <w:rPr>
                <w:rFonts w:ascii="Arial" w:hAnsi="Arial" w:cs="Arial"/>
                <w:sz w:val="21"/>
                <w:szCs w:val="21"/>
              </w:rPr>
              <w:t>HR service delivery for the University is led by an HR Manager, supported by an Advisory and Administrative team.</w:t>
            </w:r>
          </w:p>
          <w:p w:rsidR="0064029B" w:rsidRPr="00605C39" w:rsidRDefault="0064029B" w:rsidP="0064029B">
            <w:pPr>
              <w:rPr>
                <w:rFonts w:ascii="Arial" w:hAnsi="Arial" w:cs="Arial"/>
                <w:sz w:val="21"/>
                <w:szCs w:val="21"/>
              </w:rPr>
            </w:pPr>
          </w:p>
          <w:p w:rsidR="00CA4D1C" w:rsidRPr="00605C39" w:rsidRDefault="00E7677C" w:rsidP="00083B74">
            <w:pPr>
              <w:rPr>
                <w:rFonts w:ascii="Arial" w:hAnsi="Arial" w:cs="Arial"/>
                <w:sz w:val="21"/>
                <w:szCs w:val="21"/>
              </w:rPr>
            </w:pPr>
            <w:r w:rsidRPr="00605C39">
              <w:rPr>
                <w:rFonts w:ascii="Arial" w:hAnsi="Arial" w:cs="Arial"/>
                <w:sz w:val="21"/>
                <w:szCs w:val="21"/>
              </w:rPr>
              <w:t xml:space="preserve">This post is line managed by and reports to the </w:t>
            </w:r>
            <w:r w:rsidR="007B7E35" w:rsidRPr="00605C39">
              <w:rPr>
                <w:rFonts w:ascii="Arial" w:hAnsi="Arial" w:cs="Arial"/>
                <w:sz w:val="21"/>
                <w:szCs w:val="21"/>
              </w:rPr>
              <w:t xml:space="preserve">HR Recruitment </w:t>
            </w:r>
            <w:r w:rsidRPr="00605C39">
              <w:rPr>
                <w:rFonts w:ascii="Arial" w:hAnsi="Arial" w:cs="Arial"/>
                <w:sz w:val="21"/>
                <w:szCs w:val="21"/>
              </w:rPr>
              <w:t>&amp; Operations Manager. They are also part of a ‘matrix team’ with the HR Manager and HR Advisor for the faculty and departments that they cover.</w:t>
            </w:r>
          </w:p>
          <w:p w:rsidR="007B7E35" w:rsidRPr="00605C39" w:rsidRDefault="007B7E35" w:rsidP="00083B74">
            <w:pPr>
              <w:rPr>
                <w:rFonts w:ascii="Arial" w:hAnsi="Arial" w:cs="Arial"/>
                <w:i/>
                <w:sz w:val="21"/>
                <w:szCs w:val="21"/>
              </w:rPr>
            </w:pPr>
          </w:p>
        </w:tc>
      </w:tr>
    </w:tbl>
    <w:p w:rsidR="00CA4D1C" w:rsidRPr="00605C39" w:rsidRDefault="00CA4D1C" w:rsidP="00083B74">
      <w:pPr>
        <w:rPr>
          <w:rFonts w:ascii="Arial" w:hAnsi="Arial" w:cs="Arial"/>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605C39" w:rsidTr="00BD40D7">
        <w:tc>
          <w:tcPr>
            <w:tcW w:w="8755" w:type="dxa"/>
          </w:tcPr>
          <w:p w:rsidR="00CA4D1C" w:rsidRPr="00605C39" w:rsidRDefault="00CA4D1C" w:rsidP="00083B74">
            <w:pPr>
              <w:rPr>
                <w:rFonts w:ascii="Arial" w:hAnsi="Arial" w:cs="Arial"/>
                <w:b/>
                <w:sz w:val="21"/>
                <w:szCs w:val="21"/>
              </w:rPr>
            </w:pPr>
            <w:r w:rsidRPr="00605C39">
              <w:rPr>
                <w:rFonts w:ascii="Arial" w:hAnsi="Arial" w:cs="Arial"/>
                <w:b/>
                <w:sz w:val="21"/>
                <w:szCs w:val="21"/>
              </w:rPr>
              <w:t>Staff management responsibility</w:t>
            </w:r>
          </w:p>
        </w:tc>
      </w:tr>
      <w:tr w:rsidR="00CA4D1C" w:rsidRPr="00605C39" w:rsidTr="00BD40D7">
        <w:tc>
          <w:tcPr>
            <w:tcW w:w="8755" w:type="dxa"/>
          </w:tcPr>
          <w:p w:rsidR="00CA4D1C" w:rsidRPr="00605C39" w:rsidRDefault="00CA4D1C" w:rsidP="00083B74">
            <w:pPr>
              <w:rPr>
                <w:rFonts w:ascii="Arial" w:hAnsi="Arial" w:cs="Arial"/>
                <w:i/>
                <w:sz w:val="21"/>
                <w:szCs w:val="21"/>
              </w:rPr>
            </w:pPr>
          </w:p>
          <w:p w:rsidR="00CA4D1C" w:rsidRPr="00605C39" w:rsidRDefault="007B7E35" w:rsidP="00083B74">
            <w:pPr>
              <w:rPr>
                <w:rFonts w:ascii="Arial" w:hAnsi="Arial" w:cs="Arial"/>
                <w:sz w:val="21"/>
                <w:szCs w:val="21"/>
              </w:rPr>
            </w:pPr>
            <w:r w:rsidRPr="00605C39">
              <w:rPr>
                <w:rFonts w:ascii="Arial" w:hAnsi="Arial" w:cs="Arial"/>
                <w:sz w:val="21"/>
                <w:szCs w:val="21"/>
              </w:rPr>
              <w:t>N/A</w:t>
            </w:r>
          </w:p>
          <w:p w:rsidR="00CA4D1C" w:rsidRPr="00605C39" w:rsidRDefault="00CA4D1C" w:rsidP="00083B74">
            <w:pPr>
              <w:rPr>
                <w:rFonts w:ascii="Arial" w:hAnsi="Arial" w:cs="Arial"/>
                <w:i/>
                <w:sz w:val="21"/>
                <w:szCs w:val="21"/>
              </w:rPr>
            </w:pPr>
          </w:p>
        </w:tc>
      </w:tr>
    </w:tbl>
    <w:p w:rsidR="00CA4D1C" w:rsidRPr="00605C39" w:rsidRDefault="00CA4D1C" w:rsidP="00083B74">
      <w:pPr>
        <w:rPr>
          <w:rFonts w:ascii="Arial" w:hAnsi="Arial" w:cs="Arial"/>
          <w:sz w:val="21"/>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605C39" w:rsidTr="00BD40D7">
        <w:tc>
          <w:tcPr>
            <w:tcW w:w="8755" w:type="dxa"/>
          </w:tcPr>
          <w:p w:rsidR="00CA4D1C" w:rsidRPr="00605C39" w:rsidRDefault="00CA4D1C" w:rsidP="00083B74">
            <w:pPr>
              <w:rPr>
                <w:rFonts w:ascii="Arial" w:hAnsi="Arial" w:cs="Arial"/>
                <w:b/>
                <w:sz w:val="21"/>
                <w:szCs w:val="21"/>
              </w:rPr>
            </w:pPr>
            <w:r w:rsidRPr="00605C39">
              <w:rPr>
                <w:rFonts w:ascii="Arial" w:hAnsi="Arial" w:cs="Arial"/>
                <w:b/>
                <w:sz w:val="21"/>
                <w:szCs w:val="21"/>
              </w:rPr>
              <w:t xml:space="preserve">Main duties and responsibilities </w:t>
            </w:r>
          </w:p>
        </w:tc>
      </w:tr>
      <w:tr w:rsidR="00CA4D1C" w:rsidRPr="00605C39" w:rsidTr="00BD40D7">
        <w:tc>
          <w:tcPr>
            <w:tcW w:w="8755" w:type="dxa"/>
          </w:tcPr>
          <w:p w:rsidR="00CA4D1C" w:rsidRPr="00605C39" w:rsidRDefault="00CA4D1C" w:rsidP="00083B74">
            <w:pPr>
              <w:rPr>
                <w:rFonts w:ascii="Arial" w:hAnsi="Arial" w:cs="Arial"/>
                <w:i/>
                <w:sz w:val="21"/>
                <w:szCs w:val="21"/>
              </w:rPr>
            </w:pPr>
          </w:p>
          <w:p w:rsidR="002C6BC7" w:rsidRPr="00605C39" w:rsidRDefault="008160B7" w:rsidP="008160B7">
            <w:pPr>
              <w:rPr>
                <w:rFonts w:ascii="Arial" w:hAnsi="Arial" w:cs="Arial"/>
                <w:sz w:val="21"/>
                <w:szCs w:val="21"/>
              </w:rPr>
            </w:pPr>
            <w:r w:rsidRPr="00605C39">
              <w:rPr>
                <w:rFonts w:ascii="Arial" w:hAnsi="Arial" w:cs="Arial"/>
                <w:sz w:val="21"/>
                <w:szCs w:val="21"/>
              </w:rPr>
              <w:t>The HR Recruitment &amp; Operations Service spans the whole of the employment lifecycle and the HR Administrators are organised into 2 sections: ‘Recruitment’ and ‘Operations’ to deliver an efficient, effective and customer-foc</w:t>
            </w:r>
            <w:r w:rsidR="00B31F1A" w:rsidRPr="00605C39">
              <w:rPr>
                <w:rFonts w:ascii="Arial" w:hAnsi="Arial" w:cs="Arial"/>
                <w:sz w:val="21"/>
                <w:szCs w:val="21"/>
              </w:rPr>
              <w:t>us</w:t>
            </w:r>
            <w:r w:rsidRPr="00605C39">
              <w:rPr>
                <w:rFonts w:ascii="Arial" w:hAnsi="Arial" w:cs="Arial"/>
                <w:sz w:val="21"/>
                <w:szCs w:val="21"/>
              </w:rPr>
              <w:t>ed service.</w:t>
            </w:r>
            <w:r w:rsidR="005B50F7" w:rsidRPr="00605C39">
              <w:rPr>
                <w:rFonts w:ascii="Arial" w:hAnsi="Arial" w:cs="Arial"/>
                <w:sz w:val="21"/>
                <w:szCs w:val="21"/>
              </w:rPr>
              <w:t xml:space="preserve"> </w:t>
            </w:r>
          </w:p>
          <w:p w:rsidR="00B31F1A" w:rsidRPr="00605C39" w:rsidRDefault="00B31F1A" w:rsidP="008160B7">
            <w:pPr>
              <w:rPr>
                <w:rFonts w:ascii="Arial" w:hAnsi="Arial" w:cs="Arial"/>
                <w:sz w:val="21"/>
                <w:szCs w:val="21"/>
              </w:rPr>
            </w:pPr>
          </w:p>
          <w:p w:rsidR="00B31F1A" w:rsidRPr="00605C39" w:rsidRDefault="00B31F1A" w:rsidP="00B31F1A">
            <w:pPr>
              <w:rPr>
                <w:rFonts w:ascii="Arial" w:hAnsi="Arial" w:cs="Arial"/>
                <w:b/>
                <w:sz w:val="21"/>
                <w:szCs w:val="21"/>
              </w:rPr>
            </w:pPr>
            <w:r w:rsidRPr="00605C39">
              <w:rPr>
                <w:rFonts w:ascii="Arial" w:hAnsi="Arial" w:cs="Arial"/>
                <w:b/>
                <w:sz w:val="21"/>
                <w:szCs w:val="21"/>
              </w:rPr>
              <w:t xml:space="preserve">Contracts of employment </w:t>
            </w:r>
          </w:p>
          <w:p w:rsidR="00B31F1A" w:rsidRPr="00605C39" w:rsidRDefault="00B31F1A" w:rsidP="00B31F1A">
            <w:pPr>
              <w:rPr>
                <w:rFonts w:ascii="Arial" w:hAnsi="Arial" w:cs="Arial"/>
                <w:sz w:val="21"/>
                <w:szCs w:val="21"/>
              </w:rPr>
            </w:pPr>
            <w:r w:rsidRPr="00605C39">
              <w:rPr>
                <w:rFonts w:ascii="Arial" w:hAnsi="Arial" w:cs="Arial"/>
                <w:sz w:val="21"/>
                <w:szCs w:val="21"/>
              </w:rPr>
              <w:t>Issuing contracts and variations ensuring appropriate authorisation, eligibility to work and pre-employment checks.</w:t>
            </w:r>
          </w:p>
          <w:p w:rsidR="00B31F1A" w:rsidRPr="00605C39" w:rsidRDefault="00B31F1A" w:rsidP="00B31F1A">
            <w:pPr>
              <w:rPr>
                <w:rFonts w:ascii="Arial" w:hAnsi="Arial" w:cs="Arial"/>
                <w:sz w:val="21"/>
                <w:szCs w:val="21"/>
              </w:rPr>
            </w:pPr>
          </w:p>
          <w:p w:rsidR="00B31F1A" w:rsidRPr="00605C39" w:rsidRDefault="00B31F1A" w:rsidP="00B31F1A">
            <w:pPr>
              <w:rPr>
                <w:rFonts w:ascii="Arial" w:hAnsi="Arial" w:cs="Arial"/>
                <w:b/>
                <w:sz w:val="21"/>
                <w:szCs w:val="21"/>
              </w:rPr>
            </w:pPr>
            <w:r w:rsidRPr="00605C39">
              <w:rPr>
                <w:rFonts w:ascii="Arial" w:hAnsi="Arial" w:cs="Arial"/>
                <w:b/>
                <w:sz w:val="21"/>
                <w:szCs w:val="21"/>
              </w:rPr>
              <w:t>HR System (iTrent)</w:t>
            </w:r>
          </w:p>
          <w:p w:rsidR="00B31F1A" w:rsidRPr="00605C39" w:rsidRDefault="00B31F1A" w:rsidP="00B31F1A">
            <w:pPr>
              <w:rPr>
                <w:rFonts w:ascii="Arial" w:hAnsi="Arial" w:cs="Arial"/>
                <w:sz w:val="21"/>
                <w:szCs w:val="21"/>
              </w:rPr>
            </w:pPr>
            <w:r w:rsidRPr="00605C39">
              <w:rPr>
                <w:rFonts w:ascii="Arial" w:hAnsi="Arial" w:cs="Arial"/>
                <w:sz w:val="21"/>
                <w:szCs w:val="21"/>
              </w:rPr>
              <w:t>Updating the HR system to reflect the contractual changes, ensuring appropriate information is provided to Payroll and integrity of data for statutory and University reporting.</w:t>
            </w:r>
          </w:p>
          <w:p w:rsidR="004707D3" w:rsidRPr="00605C39" w:rsidRDefault="004707D3" w:rsidP="00B31F1A">
            <w:pPr>
              <w:rPr>
                <w:rFonts w:ascii="Arial" w:hAnsi="Arial" w:cs="Arial"/>
                <w:sz w:val="21"/>
                <w:szCs w:val="21"/>
              </w:rPr>
            </w:pPr>
          </w:p>
          <w:p w:rsidR="004707D3" w:rsidRPr="00605C39" w:rsidRDefault="004707D3" w:rsidP="00B31F1A">
            <w:pPr>
              <w:rPr>
                <w:rFonts w:ascii="Arial" w:hAnsi="Arial" w:cs="Arial"/>
                <w:b/>
                <w:sz w:val="21"/>
                <w:szCs w:val="21"/>
              </w:rPr>
            </w:pPr>
            <w:r w:rsidRPr="00605C39">
              <w:rPr>
                <w:rFonts w:ascii="Arial" w:hAnsi="Arial" w:cs="Arial"/>
                <w:b/>
                <w:sz w:val="21"/>
                <w:szCs w:val="21"/>
              </w:rPr>
              <w:t>HR System (Stonefish)</w:t>
            </w:r>
          </w:p>
          <w:p w:rsidR="004707D3" w:rsidRPr="00605C39" w:rsidRDefault="00605C39" w:rsidP="00B31F1A">
            <w:pPr>
              <w:rPr>
                <w:rFonts w:ascii="Arial" w:hAnsi="Arial" w:cs="Arial"/>
                <w:sz w:val="21"/>
                <w:szCs w:val="21"/>
              </w:rPr>
            </w:pPr>
            <w:r>
              <w:rPr>
                <w:rFonts w:ascii="Arial" w:hAnsi="Arial" w:cs="Arial"/>
                <w:sz w:val="21"/>
                <w:szCs w:val="21"/>
              </w:rPr>
              <w:t xml:space="preserve">Updating the e-recruitment system; </w:t>
            </w:r>
            <w:r w:rsidR="004707D3" w:rsidRPr="00605C39">
              <w:rPr>
                <w:rFonts w:ascii="Arial" w:hAnsi="Arial" w:cs="Arial"/>
                <w:sz w:val="21"/>
                <w:szCs w:val="21"/>
              </w:rPr>
              <w:t xml:space="preserve">used for </w:t>
            </w:r>
            <w:r>
              <w:rPr>
                <w:rFonts w:ascii="Arial" w:hAnsi="Arial" w:cs="Arial"/>
                <w:sz w:val="21"/>
                <w:szCs w:val="21"/>
              </w:rPr>
              <w:t xml:space="preserve">the </w:t>
            </w:r>
            <w:r w:rsidR="004707D3" w:rsidRPr="00605C39">
              <w:rPr>
                <w:rFonts w:ascii="Arial" w:hAnsi="Arial" w:cs="Arial"/>
                <w:sz w:val="21"/>
                <w:szCs w:val="21"/>
              </w:rPr>
              <w:t>administration of the whole recruitment process, including redeployment.</w:t>
            </w:r>
          </w:p>
          <w:p w:rsidR="00B31F1A" w:rsidRPr="00605C39" w:rsidRDefault="00B31F1A" w:rsidP="00B31F1A">
            <w:pPr>
              <w:rPr>
                <w:rFonts w:ascii="Arial" w:hAnsi="Arial" w:cs="Arial"/>
                <w:sz w:val="21"/>
                <w:szCs w:val="21"/>
              </w:rPr>
            </w:pPr>
          </w:p>
          <w:p w:rsidR="00B31F1A" w:rsidRPr="00605C39" w:rsidRDefault="00B31F1A" w:rsidP="00B31F1A">
            <w:pPr>
              <w:rPr>
                <w:rFonts w:ascii="Arial" w:hAnsi="Arial" w:cs="Arial"/>
                <w:b/>
                <w:sz w:val="21"/>
                <w:szCs w:val="21"/>
              </w:rPr>
            </w:pPr>
            <w:r w:rsidRPr="00605C39">
              <w:rPr>
                <w:rFonts w:ascii="Arial" w:hAnsi="Arial" w:cs="Arial"/>
                <w:b/>
                <w:sz w:val="21"/>
                <w:szCs w:val="21"/>
              </w:rPr>
              <w:t>CRB</w:t>
            </w:r>
          </w:p>
          <w:p w:rsidR="00B31F1A" w:rsidRPr="00605C39" w:rsidRDefault="00B31F1A" w:rsidP="00B31F1A">
            <w:pPr>
              <w:rPr>
                <w:rFonts w:ascii="Arial" w:hAnsi="Arial" w:cs="Arial"/>
                <w:sz w:val="21"/>
                <w:szCs w:val="21"/>
              </w:rPr>
            </w:pPr>
            <w:r w:rsidRPr="00605C39">
              <w:rPr>
                <w:rFonts w:ascii="Arial" w:hAnsi="Arial" w:cs="Arial"/>
                <w:sz w:val="21"/>
                <w:szCs w:val="21"/>
              </w:rPr>
              <w:t>Administration of the process including checking and logging of CRB forms and escalating of any issues within the matrix team.</w:t>
            </w:r>
          </w:p>
          <w:p w:rsidR="00B31F1A" w:rsidRPr="00605C39" w:rsidRDefault="00B31F1A" w:rsidP="00B31F1A">
            <w:pPr>
              <w:rPr>
                <w:rFonts w:ascii="Arial" w:hAnsi="Arial" w:cs="Arial"/>
                <w:sz w:val="21"/>
                <w:szCs w:val="21"/>
              </w:rPr>
            </w:pPr>
          </w:p>
          <w:p w:rsidR="00B31F1A" w:rsidRPr="00605C39" w:rsidRDefault="00B31F1A" w:rsidP="00B31F1A">
            <w:pPr>
              <w:rPr>
                <w:rFonts w:ascii="Arial" w:hAnsi="Arial" w:cs="Arial"/>
                <w:b/>
                <w:sz w:val="21"/>
                <w:szCs w:val="21"/>
              </w:rPr>
            </w:pPr>
            <w:r w:rsidRPr="00605C39">
              <w:rPr>
                <w:rFonts w:ascii="Arial" w:hAnsi="Arial" w:cs="Arial"/>
                <w:b/>
                <w:sz w:val="21"/>
                <w:szCs w:val="21"/>
              </w:rPr>
              <w:t>Points Based System</w:t>
            </w:r>
          </w:p>
          <w:p w:rsidR="00B31F1A" w:rsidRDefault="00B31F1A" w:rsidP="00B31F1A">
            <w:pPr>
              <w:rPr>
                <w:rFonts w:ascii="Arial" w:hAnsi="Arial" w:cs="Arial"/>
                <w:sz w:val="21"/>
                <w:szCs w:val="21"/>
              </w:rPr>
            </w:pPr>
            <w:r w:rsidRPr="00605C39">
              <w:rPr>
                <w:rFonts w:ascii="Arial" w:hAnsi="Arial" w:cs="Arial"/>
                <w:sz w:val="21"/>
                <w:szCs w:val="21"/>
              </w:rPr>
              <w:t>Preparing &amp; drafting applications for sponsorship under the P</w:t>
            </w:r>
            <w:r w:rsidR="00605C39">
              <w:rPr>
                <w:rFonts w:ascii="Arial" w:hAnsi="Arial" w:cs="Arial"/>
                <w:sz w:val="21"/>
                <w:szCs w:val="21"/>
              </w:rPr>
              <w:t xml:space="preserve">BS </w:t>
            </w:r>
            <w:r w:rsidRPr="00605C39">
              <w:rPr>
                <w:rFonts w:ascii="Arial" w:hAnsi="Arial" w:cs="Arial"/>
                <w:sz w:val="21"/>
                <w:szCs w:val="21"/>
              </w:rPr>
              <w:t>in Tiers 2 &amp; 5.</w:t>
            </w:r>
          </w:p>
          <w:p w:rsidR="00FD0553" w:rsidRPr="00605C39" w:rsidRDefault="00FD0553" w:rsidP="00B31F1A">
            <w:pPr>
              <w:rPr>
                <w:rFonts w:ascii="Arial" w:hAnsi="Arial" w:cs="Arial"/>
                <w:sz w:val="21"/>
                <w:szCs w:val="21"/>
              </w:rPr>
            </w:pPr>
            <w:r w:rsidRPr="00605C39">
              <w:rPr>
                <w:rFonts w:ascii="Arial" w:hAnsi="Arial" w:cs="Arial"/>
                <w:sz w:val="21"/>
                <w:szCs w:val="21"/>
              </w:rPr>
              <w:lastRenderedPageBreak/>
              <w:t xml:space="preserve">The </w:t>
            </w:r>
            <w:r>
              <w:rPr>
                <w:rFonts w:ascii="Arial" w:hAnsi="Arial" w:cs="Arial"/>
                <w:sz w:val="21"/>
                <w:szCs w:val="21"/>
              </w:rPr>
              <w:t>following</w:t>
            </w:r>
            <w:r w:rsidRPr="00605C39">
              <w:rPr>
                <w:rFonts w:ascii="Arial" w:hAnsi="Arial" w:cs="Arial"/>
                <w:sz w:val="21"/>
                <w:szCs w:val="21"/>
              </w:rPr>
              <w:t xml:space="preserve"> </w:t>
            </w:r>
            <w:r>
              <w:rPr>
                <w:rFonts w:ascii="Arial" w:hAnsi="Arial" w:cs="Arial"/>
                <w:sz w:val="21"/>
                <w:szCs w:val="21"/>
              </w:rPr>
              <w:t>duties and responsibilities</w:t>
            </w:r>
            <w:r w:rsidRPr="00605C39">
              <w:rPr>
                <w:rFonts w:ascii="Arial" w:hAnsi="Arial" w:cs="Arial"/>
                <w:sz w:val="21"/>
                <w:szCs w:val="21"/>
              </w:rPr>
              <w:t xml:space="preserve"> are differentiated between ‘Operations’ Administrators and </w:t>
            </w:r>
            <w:r>
              <w:rPr>
                <w:rFonts w:ascii="Arial" w:hAnsi="Arial" w:cs="Arial"/>
                <w:sz w:val="21"/>
                <w:szCs w:val="21"/>
              </w:rPr>
              <w:t>‘</w:t>
            </w:r>
            <w:r w:rsidRPr="00605C39">
              <w:rPr>
                <w:rFonts w:ascii="Arial" w:hAnsi="Arial" w:cs="Arial"/>
                <w:sz w:val="21"/>
                <w:szCs w:val="21"/>
              </w:rPr>
              <w:t>Recruitment</w:t>
            </w:r>
            <w:r>
              <w:rPr>
                <w:rFonts w:ascii="Arial" w:hAnsi="Arial" w:cs="Arial"/>
                <w:sz w:val="21"/>
                <w:szCs w:val="21"/>
              </w:rPr>
              <w:t>’</w:t>
            </w:r>
            <w:r w:rsidRPr="00605C39">
              <w:rPr>
                <w:rFonts w:ascii="Arial" w:hAnsi="Arial" w:cs="Arial"/>
                <w:sz w:val="21"/>
                <w:szCs w:val="21"/>
              </w:rPr>
              <w:t xml:space="preserve"> Administrators</w:t>
            </w:r>
            <w:r>
              <w:rPr>
                <w:rFonts w:ascii="Arial" w:hAnsi="Arial" w:cs="Arial"/>
                <w:sz w:val="21"/>
                <w:szCs w:val="21"/>
              </w:rPr>
              <w:t>.</w:t>
            </w:r>
            <w:bookmarkStart w:id="0" w:name="_GoBack"/>
            <w:bookmarkEnd w:id="0"/>
          </w:p>
          <w:p w:rsidR="00B31F1A" w:rsidRPr="00605C39" w:rsidRDefault="00B31F1A" w:rsidP="00B31F1A">
            <w:pPr>
              <w:rPr>
                <w:rFonts w:ascii="Arial" w:hAnsi="Arial" w:cs="Arial"/>
                <w:sz w:val="21"/>
                <w:szCs w:val="21"/>
              </w:rPr>
            </w:pPr>
          </w:p>
          <w:p w:rsidR="00B31F1A" w:rsidRPr="00605C39" w:rsidRDefault="00B31F1A" w:rsidP="00B31F1A">
            <w:pPr>
              <w:jc w:val="center"/>
              <w:rPr>
                <w:rFonts w:ascii="Arial" w:hAnsi="Arial" w:cs="Arial"/>
                <w:b/>
                <w:sz w:val="21"/>
                <w:szCs w:val="21"/>
              </w:rPr>
            </w:pPr>
            <w:r w:rsidRPr="00605C39">
              <w:rPr>
                <w:rFonts w:ascii="Arial" w:hAnsi="Arial" w:cs="Arial"/>
                <w:b/>
                <w:sz w:val="21"/>
                <w:szCs w:val="21"/>
              </w:rPr>
              <w:t>‘OPERATIONS’ ADMINISTRATORS</w:t>
            </w:r>
          </w:p>
          <w:p w:rsidR="00B31F1A" w:rsidRPr="00605C39" w:rsidRDefault="00B31F1A" w:rsidP="00B31F1A">
            <w:pPr>
              <w:rPr>
                <w:rFonts w:ascii="Arial" w:hAnsi="Arial" w:cs="Arial"/>
                <w:sz w:val="21"/>
                <w:szCs w:val="21"/>
              </w:rPr>
            </w:pPr>
          </w:p>
          <w:p w:rsidR="00B31F1A" w:rsidRPr="00605C39" w:rsidRDefault="00B31F1A" w:rsidP="00B31F1A">
            <w:pPr>
              <w:rPr>
                <w:rFonts w:ascii="Arial" w:hAnsi="Arial" w:cs="Arial"/>
                <w:b/>
                <w:sz w:val="21"/>
                <w:szCs w:val="21"/>
              </w:rPr>
            </w:pPr>
            <w:r w:rsidRPr="00605C39">
              <w:rPr>
                <w:rFonts w:ascii="Arial" w:hAnsi="Arial" w:cs="Arial"/>
                <w:b/>
                <w:sz w:val="21"/>
                <w:szCs w:val="21"/>
              </w:rPr>
              <w:t>Probation</w:t>
            </w:r>
          </w:p>
          <w:p w:rsidR="00B31F1A" w:rsidRPr="00605C39" w:rsidRDefault="00B31F1A" w:rsidP="00B31F1A">
            <w:pPr>
              <w:rPr>
                <w:rFonts w:ascii="Arial" w:hAnsi="Arial" w:cs="Arial"/>
                <w:sz w:val="21"/>
                <w:szCs w:val="21"/>
              </w:rPr>
            </w:pPr>
            <w:r w:rsidRPr="00605C39">
              <w:rPr>
                <w:rFonts w:ascii="Arial" w:hAnsi="Arial" w:cs="Arial"/>
                <w:sz w:val="21"/>
                <w:szCs w:val="21"/>
              </w:rPr>
              <w:t>Administration of the Probation procedure for relevant staff groups</w:t>
            </w:r>
          </w:p>
          <w:p w:rsidR="00B31F1A" w:rsidRPr="00605C39" w:rsidRDefault="00B31F1A" w:rsidP="00B31F1A">
            <w:pPr>
              <w:rPr>
                <w:rFonts w:ascii="Arial" w:hAnsi="Arial" w:cs="Arial"/>
                <w:sz w:val="21"/>
                <w:szCs w:val="21"/>
              </w:rPr>
            </w:pPr>
          </w:p>
          <w:p w:rsidR="00B31F1A" w:rsidRPr="00605C39" w:rsidRDefault="00B31F1A" w:rsidP="00B31F1A">
            <w:pPr>
              <w:rPr>
                <w:rFonts w:ascii="Arial" w:hAnsi="Arial" w:cs="Arial"/>
                <w:b/>
                <w:sz w:val="21"/>
                <w:szCs w:val="21"/>
              </w:rPr>
            </w:pPr>
            <w:r w:rsidRPr="00605C39">
              <w:rPr>
                <w:rFonts w:ascii="Arial" w:hAnsi="Arial" w:cs="Arial"/>
                <w:b/>
                <w:sz w:val="21"/>
                <w:szCs w:val="21"/>
              </w:rPr>
              <w:t>Fixed term contracts/Redundancy/Staff at risk</w:t>
            </w:r>
          </w:p>
          <w:p w:rsidR="00B31F1A" w:rsidRPr="00605C39" w:rsidRDefault="00B31F1A" w:rsidP="00B31F1A">
            <w:pPr>
              <w:rPr>
                <w:rFonts w:ascii="Arial" w:hAnsi="Arial" w:cs="Arial"/>
                <w:sz w:val="21"/>
                <w:szCs w:val="21"/>
              </w:rPr>
            </w:pPr>
            <w:r w:rsidRPr="00605C39">
              <w:rPr>
                <w:rFonts w:ascii="Arial" w:hAnsi="Arial" w:cs="Arial"/>
                <w:sz w:val="21"/>
                <w:szCs w:val="21"/>
              </w:rPr>
              <w:t>Administration of all aspects, including notification and notice and the redeployment process through the online redeployment register (Stonefish)</w:t>
            </w:r>
          </w:p>
          <w:p w:rsidR="00B31F1A" w:rsidRPr="00605C39" w:rsidRDefault="00B31F1A" w:rsidP="00B31F1A">
            <w:pPr>
              <w:rPr>
                <w:rFonts w:ascii="Arial" w:hAnsi="Arial" w:cs="Arial"/>
                <w:sz w:val="21"/>
                <w:szCs w:val="21"/>
              </w:rPr>
            </w:pPr>
          </w:p>
          <w:p w:rsidR="00B31F1A" w:rsidRPr="00605C39" w:rsidRDefault="00B31F1A" w:rsidP="00B31F1A">
            <w:pPr>
              <w:rPr>
                <w:rFonts w:ascii="Arial" w:hAnsi="Arial" w:cs="Arial"/>
                <w:b/>
                <w:sz w:val="21"/>
                <w:szCs w:val="21"/>
              </w:rPr>
            </w:pPr>
            <w:r w:rsidRPr="00605C39">
              <w:rPr>
                <w:rFonts w:ascii="Arial" w:hAnsi="Arial" w:cs="Arial"/>
                <w:b/>
                <w:sz w:val="21"/>
                <w:szCs w:val="21"/>
              </w:rPr>
              <w:t>Leaving Process</w:t>
            </w:r>
          </w:p>
          <w:p w:rsidR="00B31F1A" w:rsidRPr="00605C39" w:rsidRDefault="00B31F1A" w:rsidP="00B31F1A">
            <w:pPr>
              <w:rPr>
                <w:rFonts w:ascii="Arial" w:hAnsi="Arial" w:cs="Arial"/>
                <w:sz w:val="21"/>
                <w:szCs w:val="21"/>
              </w:rPr>
            </w:pPr>
            <w:r w:rsidRPr="00605C39">
              <w:rPr>
                <w:rFonts w:ascii="Arial" w:hAnsi="Arial" w:cs="Arial"/>
                <w:sz w:val="21"/>
                <w:szCs w:val="21"/>
              </w:rPr>
              <w:t>Triggering the Exit Questionnaire and updating of the HR system.</w:t>
            </w:r>
          </w:p>
          <w:p w:rsidR="00B31F1A" w:rsidRPr="00605C39" w:rsidRDefault="00B31F1A" w:rsidP="00B31F1A">
            <w:pPr>
              <w:rPr>
                <w:rFonts w:ascii="Arial" w:hAnsi="Arial" w:cs="Arial"/>
                <w:sz w:val="21"/>
                <w:szCs w:val="21"/>
              </w:rPr>
            </w:pPr>
          </w:p>
          <w:p w:rsidR="00B31F1A" w:rsidRPr="00605C39" w:rsidRDefault="00B31F1A" w:rsidP="00B31F1A">
            <w:pPr>
              <w:rPr>
                <w:rFonts w:ascii="Arial" w:hAnsi="Arial" w:cs="Arial"/>
                <w:b/>
                <w:sz w:val="21"/>
                <w:szCs w:val="21"/>
              </w:rPr>
            </w:pPr>
            <w:r w:rsidRPr="00605C39">
              <w:rPr>
                <w:rFonts w:ascii="Arial" w:hAnsi="Arial" w:cs="Arial"/>
                <w:b/>
                <w:sz w:val="21"/>
                <w:szCs w:val="21"/>
              </w:rPr>
              <w:t>External examiners/Visiting staff/NESA</w:t>
            </w:r>
          </w:p>
          <w:p w:rsidR="00B31F1A" w:rsidRPr="00605C39" w:rsidRDefault="00B31F1A" w:rsidP="00B31F1A">
            <w:pPr>
              <w:rPr>
                <w:rFonts w:ascii="Arial" w:hAnsi="Arial" w:cs="Arial"/>
                <w:sz w:val="21"/>
                <w:szCs w:val="21"/>
              </w:rPr>
            </w:pPr>
            <w:r w:rsidRPr="00605C39">
              <w:rPr>
                <w:rFonts w:ascii="Arial" w:hAnsi="Arial" w:cs="Arial"/>
                <w:sz w:val="21"/>
                <w:szCs w:val="21"/>
              </w:rPr>
              <w:t xml:space="preserve">Administering the process, ensuring compliance and </w:t>
            </w:r>
            <w:r w:rsidR="00690C2D">
              <w:rPr>
                <w:rFonts w:ascii="Arial" w:hAnsi="Arial" w:cs="Arial"/>
                <w:sz w:val="21"/>
                <w:szCs w:val="21"/>
              </w:rPr>
              <w:t>maintaining appropriate controls</w:t>
            </w:r>
          </w:p>
          <w:p w:rsidR="00B31F1A" w:rsidRPr="00605C39" w:rsidRDefault="00B31F1A" w:rsidP="00B31F1A">
            <w:pPr>
              <w:rPr>
                <w:rFonts w:ascii="Arial" w:hAnsi="Arial" w:cs="Arial"/>
                <w:sz w:val="21"/>
                <w:szCs w:val="21"/>
              </w:rPr>
            </w:pPr>
          </w:p>
          <w:p w:rsidR="00B31F1A" w:rsidRPr="00605C39" w:rsidRDefault="00B31F1A" w:rsidP="00B31F1A">
            <w:pPr>
              <w:jc w:val="center"/>
              <w:rPr>
                <w:rFonts w:ascii="Arial" w:hAnsi="Arial" w:cs="Arial"/>
                <w:b/>
                <w:sz w:val="21"/>
                <w:szCs w:val="21"/>
              </w:rPr>
            </w:pPr>
            <w:r w:rsidRPr="00605C39">
              <w:rPr>
                <w:rFonts w:ascii="Arial" w:hAnsi="Arial" w:cs="Arial"/>
                <w:b/>
                <w:sz w:val="21"/>
                <w:szCs w:val="21"/>
              </w:rPr>
              <w:t>‘RECRUITMENT’ ADMINISTRATORS</w:t>
            </w:r>
          </w:p>
          <w:p w:rsidR="00B31F1A" w:rsidRPr="00605C39" w:rsidRDefault="00B31F1A" w:rsidP="00B31F1A">
            <w:pPr>
              <w:rPr>
                <w:rFonts w:ascii="Arial" w:hAnsi="Arial" w:cs="Arial"/>
                <w:sz w:val="21"/>
                <w:szCs w:val="21"/>
              </w:rPr>
            </w:pPr>
          </w:p>
          <w:p w:rsidR="00B31F1A" w:rsidRPr="00605C39" w:rsidRDefault="00B31F1A" w:rsidP="00B31F1A">
            <w:pPr>
              <w:rPr>
                <w:rFonts w:ascii="Arial" w:hAnsi="Arial" w:cs="Arial"/>
                <w:b/>
                <w:sz w:val="21"/>
                <w:szCs w:val="21"/>
              </w:rPr>
            </w:pPr>
            <w:r w:rsidRPr="00605C39">
              <w:rPr>
                <w:rFonts w:ascii="Arial" w:hAnsi="Arial" w:cs="Arial"/>
                <w:b/>
                <w:sz w:val="21"/>
                <w:szCs w:val="21"/>
              </w:rPr>
              <w:t>Advertising</w:t>
            </w:r>
          </w:p>
          <w:p w:rsidR="00B31F1A" w:rsidRPr="00605C39" w:rsidRDefault="00B31F1A" w:rsidP="00B31F1A">
            <w:pPr>
              <w:rPr>
                <w:rFonts w:ascii="Arial" w:hAnsi="Arial" w:cs="Arial"/>
                <w:sz w:val="21"/>
                <w:szCs w:val="21"/>
              </w:rPr>
            </w:pPr>
            <w:r w:rsidRPr="00605C39">
              <w:rPr>
                <w:rFonts w:ascii="Arial" w:hAnsi="Arial" w:cs="Arial"/>
                <w:sz w:val="21"/>
                <w:szCs w:val="21"/>
              </w:rPr>
              <w:t>P</w:t>
            </w:r>
            <w:r w:rsidR="00D40BC1" w:rsidRPr="00605C39">
              <w:rPr>
                <w:rFonts w:ascii="Arial" w:hAnsi="Arial" w:cs="Arial"/>
                <w:sz w:val="21"/>
                <w:szCs w:val="21"/>
              </w:rPr>
              <w:t>roofing the copy and p</w:t>
            </w:r>
            <w:r w:rsidRPr="00605C39">
              <w:rPr>
                <w:rFonts w:ascii="Arial" w:hAnsi="Arial" w:cs="Arial"/>
                <w:sz w:val="21"/>
                <w:szCs w:val="21"/>
              </w:rPr>
              <w:t xml:space="preserve">lacement of </w:t>
            </w:r>
            <w:r w:rsidR="00D40BC1" w:rsidRPr="00605C39">
              <w:rPr>
                <w:rFonts w:ascii="Arial" w:hAnsi="Arial" w:cs="Arial"/>
                <w:sz w:val="21"/>
                <w:szCs w:val="21"/>
              </w:rPr>
              <w:t xml:space="preserve">the </w:t>
            </w:r>
            <w:r w:rsidRPr="00605C39">
              <w:rPr>
                <w:rFonts w:ascii="Arial" w:hAnsi="Arial" w:cs="Arial"/>
                <w:sz w:val="21"/>
                <w:szCs w:val="21"/>
              </w:rPr>
              <w:t>advert within sui</w:t>
            </w:r>
            <w:r w:rsidR="00D40BC1" w:rsidRPr="00605C39">
              <w:rPr>
                <w:rFonts w:ascii="Arial" w:hAnsi="Arial" w:cs="Arial"/>
                <w:sz w:val="21"/>
                <w:szCs w:val="21"/>
              </w:rPr>
              <w:t xml:space="preserve">table </w:t>
            </w:r>
            <w:r w:rsidRPr="00605C39">
              <w:rPr>
                <w:rFonts w:ascii="Arial" w:hAnsi="Arial" w:cs="Arial"/>
                <w:sz w:val="21"/>
                <w:szCs w:val="21"/>
              </w:rPr>
              <w:t>media</w:t>
            </w:r>
            <w:r w:rsidR="00D40BC1" w:rsidRPr="00605C39">
              <w:rPr>
                <w:rFonts w:ascii="Arial" w:hAnsi="Arial" w:cs="Arial"/>
                <w:sz w:val="21"/>
                <w:szCs w:val="21"/>
              </w:rPr>
              <w:t xml:space="preserve"> to ensure </w:t>
            </w:r>
            <w:r w:rsidR="00605C39">
              <w:rPr>
                <w:rFonts w:ascii="Arial" w:hAnsi="Arial" w:cs="Arial"/>
                <w:sz w:val="21"/>
                <w:szCs w:val="21"/>
              </w:rPr>
              <w:t xml:space="preserve">each </w:t>
            </w:r>
            <w:r w:rsidR="00D40BC1" w:rsidRPr="00605C39">
              <w:rPr>
                <w:rFonts w:ascii="Arial" w:hAnsi="Arial" w:cs="Arial"/>
                <w:sz w:val="21"/>
                <w:szCs w:val="21"/>
              </w:rPr>
              <w:t>vacancy attracts appropriate candidates.</w:t>
            </w:r>
          </w:p>
          <w:p w:rsidR="00B31F1A" w:rsidRPr="00605C39" w:rsidRDefault="00B31F1A" w:rsidP="00B31F1A">
            <w:pPr>
              <w:rPr>
                <w:rFonts w:ascii="Arial" w:hAnsi="Arial" w:cs="Arial"/>
                <w:sz w:val="21"/>
                <w:szCs w:val="21"/>
              </w:rPr>
            </w:pPr>
          </w:p>
          <w:p w:rsidR="00B31F1A" w:rsidRPr="00605C39" w:rsidRDefault="00B31F1A" w:rsidP="00B31F1A">
            <w:pPr>
              <w:rPr>
                <w:rFonts w:ascii="Arial" w:hAnsi="Arial" w:cs="Arial"/>
                <w:b/>
                <w:sz w:val="21"/>
                <w:szCs w:val="21"/>
              </w:rPr>
            </w:pPr>
            <w:r w:rsidRPr="00605C39">
              <w:rPr>
                <w:rFonts w:ascii="Arial" w:hAnsi="Arial" w:cs="Arial"/>
                <w:b/>
                <w:sz w:val="21"/>
                <w:szCs w:val="21"/>
              </w:rPr>
              <w:t>Shortlisting</w:t>
            </w:r>
          </w:p>
          <w:p w:rsidR="00D40BC1" w:rsidRPr="00605C39" w:rsidRDefault="00D40BC1" w:rsidP="00B31F1A">
            <w:pPr>
              <w:rPr>
                <w:rFonts w:ascii="Arial" w:hAnsi="Arial" w:cs="Arial"/>
                <w:sz w:val="21"/>
                <w:szCs w:val="21"/>
              </w:rPr>
            </w:pPr>
            <w:r w:rsidRPr="00605C39">
              <w:rPr>
                <w:rFonts w:ascii="Arial" w:hAnsi="Arial" w:cs="Arial"/>
                <w:sz w:val="21"/>
                <w:szCs w:val="21"/>
              </w:rPr>
              <w:t>Integrity checking within the shortlisting in line with University policy.</w:t>
            </w:r>
          </w:p>
          <w:p w:rsidR="00B31F1A" w:rsidRPr="00605C39" w:rsidRDefault="00B31F1A" w:rsidP="00B31F1A">
            <w:pPr>
              <w:rPr>
                <w:rFonts w:ascii="Arial" w:hAnsi="Arial" w:cs="Arial"/>
                <w:sz w:val="21"/>
                <w:szCs w:val="21"/>
              </w:rPr>
            </w:pPr>
          </w:p>
          <w:p w:rsidR="00B31F1A" w:rsidRPr="00605C39" w:rsidRDefault="00B31F1A" w:rsidP="00B31F1A">
            <w:pPr>
              <w:rPr>
                <w:rFonts w:ascii="Arial" w:hAnsi="Arial" w:cs="Arial"/>
                <w:b/>
                <w:sz w:val="21"/>
                <w:szCs w:val="21"/>
              </w:rPr>
            </w:pPr>
            <w:r w:rsidRPr="00605C39">
              <w:rPr>
                <w:rFonts w:ascii="Arial" w:hAnsi="Arial" w:cs="Arial"/>
                <w:b/>
                <w:sz w:val="21"/>
                <w:szCs w:val="21"/>
              </w:rPr>
              <w:t>Pre-Interview</w:t>
            </w:r>
          </w:p>
          <w:p w:rsidR="00B31F1A" w:rsidRPr="00605C39" w:rsidRDefault="004707D3" w:rsidP="00B31F1A">
            <w:pPr>
              <w:rPr>
                <w:rFonts w:ascii="Arial" w:hAnsi="Arial" w:cs="Arial"/>
                <w:sz w:val="21"/>
                <w:szCs w:val="21"/>
              </w:rPr>
            </w:pPr>
            <w:r w:rsidRPr="00605C39">
              <w:rPr>
                <w:rFonts w:ascii="Arial" w:hAnsi="Arial" w:cs="Arial"/>
                <w:sz w:val="21"/>
                <w:szCs w:val="21"/>
              </w:rPr>
              <w:t xml:space="preserve">Establishing the basis of the selection process. </w:t>
            </w:r>
            <w:r w:rsidR="00D40BC1" w:rsidRPr="00605C39">
              <w:rPr>
                <w:rFonts w:ascii="Arial" w:hAnsi="Arial" w:cs="Arial"/>
                <w:sz w:val="21"/>
                <w:szCs w:val="21"/>
              </w:rPr>
              <w:t>Inviting candidates, referencing</w:t>
            </w:r>
            <w:r w:rsidRPr="00605C39">
              <w:rPr>
                <w:rFonts w:ascii="Arial" w:hAnsi="Arial" w:cs="Arial"/>
                <w:sz w:val="21"/>
                <w:szCs w:val="21"/>
              </w:rPr>
              <w:t xml:space="preserve"> and </w:t>
            </w:r>
            <w:r w:rsidR="00D40BC1" w:rsidRPr="00605C39">
              <w:rPr>
                <w:rFonts w:ascii="Arial" w:hAnsi="Arial" w:cs="Arial"/>
                <w:sz w:val="21"/>
                <w:szCs w:val="21"/>
              </w:rPr>
              <w:t>arranging accommodation</w:t>
            </w:r>
            <w:r w:rsidR="00605C39">
              <w:rPr>
                <w:rFonts w:ascii="Arial" w:hAnsi="Arial" w:cs="Arial"/>
                <w:sz w:val="21"/>
                <w:szCs w:val="21"/>
              </w:rPr>
              <w:t>.</w:t>
            </w:r>
          </w:p>
          <w:p w:rsidR="00D40BC1" w:rsidRPr="00605C39" w:rsidRDefault="00D40BC1" w:rsidP="00B31F1A">
            <w:pPr>
              <w:rPr>
                <w:rFonts w:ascii="Arial" w:hAnsi="Arial" w:cs="Arial"/>
                <w:sz w:val="21"/>
                <w:szCs w:val="21"/>
              </w:rPr>
            </w:pPr>
          </w:p>
          <w:p w:rsidR="00B31F1A" w:rsidRPr="00605C39" w:rsidRDefault="00B31F1A" w:rsidP="00B31F1A">
            <w:pPr>
              <w:rPr>
                <w:rFonts w:ascii="Arial" w:hAnsi="Arial" w:cs="Arial"/>
                <w:b/>
                <w:sz w:val="21"/>
                <w:szCs w:val="21"/>
              </w:rPr>
            </w:pPr>
            <w:r w:rsidRPr="00605C39">
              <w:rPr>
                <w:rFonts w:ascii="Arial" w:hAnsi="Arial" w:cs="Arial"/>
                <w:b/>
                <w:sz w:val="21"/>
                <w:szCs w:val="21"/>
              </w:rPr>
              <w:t>Post-interview</w:t>
            </w:r>
          </w:p>
          <w:p w:rsidR="00CA4D1C" w:rsidRDefault="00D40BC1" w:rsidP="004707D3">
            <w:pPr>
              <w:rPr>
                <w:rFonts w:ascii="Arial" w:hAnsi="Arial" w:cs="Arial"/>
                <w:sz w:val="21"/>
                <w:szCs w:val="21"/>
              </w:rPr>
            </w:pPr>
            <w:r w:rsidRPr="00605C39">
              <w:rPr>
                <w:rFonts w:ascii="Arial" w:hAnsi="Arial" w:cs="Arial"/>
                <w:sz w:val="21"/>
                <w:szCs w:val="21"/>
              </w:rPr>
              <w:t xml:space="preserve">Communicating the outcome of the interview, making the </w:t>
            </w:r>
            <w:r w:rsidR="004707D3" w:rsidRPr="00605C39">
              <w:rPr>
                <w:rFonts w:ascii="Arial" w:hAnsi="Arial" w:cs="Arial"/>
                <w:sz w:val="21"/>
                <w:szCs w:val="21"/>
              </w:rPr>
              <w:t>offer and issuing the contract, subject to relevant pre-employment verifications. Administering the relocation processes</w:t>
            </w:r>
            <w:r w:rsidR="00605C39">
              <w:rPr>
                <w:rFonts w:ascii="Arial" w:hAnsi="Arial" w:cs="Arial"/>
                <w:sz w:val="21"/>
                <w:szCs w:val="21"/>
              </w:rPr>
              <w:t>.</w:t>
            </w:r>
          </w:p>
          <w:p w:rsidR="00690C2D" w:rsidRDefault="00690C2D" w:rsidP="004707D3">
            <w:pPr>
              <w:rPr>
                <w:rFonts w:ascii="Arial" w:hAnsi="Arial" w:cs="Arial"/>
                <w:sz w:val="21"/>
                <w:szCs w:val="21"/>
              </w:rPr>
            </w:pPr>
          </w:p>
          <w:p w:rsidR="00690C2D" w:rsidRDefault="00690C2D" w:rsidP="004707D3">
            <w:pPr>
              <w:rPr>
                <w:rFonts w:ascii="Arial" w:hAnsi="Arial" w:cs="Arial"/>
                <w:sz w:val="21"/>
                <w:szCs w:val="21"/>
              </w:rPr>
            </w:pPr>
          </w:p>
          <w:p w:rsidR="00690C2D" w:rsidRDefault="00690C2D" w:rsidP="00690C2D">
            <w:pPr>
              <w:rPr>
                <w:rFonts w:ascii="Arial" w:hAnsi="Arial" w:cs="Arial"/>
                <w:b/>
                <w:sz w:val="21"/>
                <w:szCs w:val="21"/>
              </w:rPr>
            </w:pPr>
            <w:r w:rsidRPr="00690C2D">
              <w:rPr>
                <w:rFonts w:ascii="Arial" w:hAnsi="Arial" w:cs="Arial"/>
                <w:b/>
                <w:sz w:val="21"/>
                <w:szCs w:val="21"/>
              </w:rPr>
              <w:t>Other duties and responsibilities</w:t>
            </w:r>
            <w:r>
              <w:rPr>
                <w:rFonts w:ascii="Arial" w:hAnsi="Arial" w:cs="Arial"/>
                <w:b/>
                <w:sz w:val="21"/>
                <w:szCs w:val="21"/>
              </w:rPr>
              <w:t xml:space="preserve"> (applicable to both ‘Operations’ and ‘Recruitment’)</w:t>
            </w:r>
          </w:p>
          <w:p w:rsidR="00690C2D" w:rsidRPr="00690C2D" w:rsidRDefault="00690C2D" w:rsidP="00690C2D">
            <w:pPr>
              <w:pStyle w:val="ListParagraph"/>
              <w:numPr>
                <w:ilvl w:val="0"/>
                <w:numId w:val="8"/>
              </w:numPr>
              <w:rPr>
                <w:rFonts w:ascii="Arial" w:hAnsi="Arial" w:cs="Arial"/>
                <w:sz w:val="21"/>
                <w:szCs w:val="21"/>
              </w:rPr>
            </w:pPr>
            <w:r w:rsidRPr="00690C2D">
              <w:rPr>
                <w:rFonts w:ascii="Arial" w:hAnsi="Arial" w:cs="Arial"/>
                <w:sz w:val="21"/>
                <w:szCs w:val="21"/>
              </w:rPr>
              <w:t>To perform HR administrative processes according to defined procedures.</w:t>
            </w:r>
          </w:p>
          <w:p w:rsidR="00690C2D" w:rsidRPr="00690C2D" w:rsidRDefault="00690C2D" w:rsidP="00690C2D">
            <w:pPr>
              <w:rPr>
                <w:rFonts w:ascii="Arial" w:hAnsi="Arial" w:cs="Arial"/>
                <w:sz w:val="21"/>
                <w:szCs w:val="21"/>
              </w:rPr>
            </w:pPr>
          </w:p>
          <w:p w:rsidR="00690C2D" w:rsidRPr="00690C2D" w:rsidRDefault="00690C2D" w:rsidP="00690C2D">
            <w:pPr>
              <w:pStyle w:val="ListParagraph"/>
              <w:numPr>
                <w:ilvl w:val="0"/>
                <w:numId w:val="8"/>
              </w:numPr>
              <w:rPr>
                <w:rFonts w:ascii="Arial" w:hAnsi="Arial" w:cs="Arial"/>
                <w:sz w:val="21"/>
                <w:szCs w:val="21"/>
              </w:rPr>
            </w:pPr>
            <w:r w:rsidRPr="00690C2D">
              <w:rPr>
                <w:rFonts w:ascii="Arial" w:hAnsi="Arial" w:cs="Arial"/>
                <w:sz w:val="21"/>
                <w:szCs w:val="21"/>
              </w:rPr>
              <w:t xml:space="preserve">To provide guidance and support to line managers, staff, external customers, verbally and in writing, enabling them to follow defined HR processes and procedures. </w:t>
            </w:r>
          </w:p>
          <w:p w:rsidR="00690C2D" w:rsidRPr="00690C2D" w:rsidRDefault="00690C2D" w:rsidP="00690C2D">
            <w:pPr>
              <w:rPr>
                <w:rFonts w:ascii="Arial" w:hAnsi="Arial" w:cs="Arial"/>
                <w:sz w:val="21"/>
                <w:szCs w:val="21"/>
              </w:rPr>
            </w:pPr>
          </w:p>
          <w:p w:rsidR="00690C2D" w:rsidRPr="00690C2D" w:rsidRDefault="00690C2D" w:rsidP="00690C2D">
            <w:pPr>
              <w:pStyle w:val="ListParagraph"/>
              <w:numPr>
                <w:ilvl w:val="0"/>
                <w:numId w:val="8"/>
              </w:numPr>
              <w:rPr>
                <w:rFonts w:ascii="Arial" w:hAnsi="Arial" w:cs="Arial"/>
                <w:sz w:val="21"/>
                <w:szCs w:val="21"/>
              </w:rPr>
            </w:pPr>
            <w:r w:rsidRPr="00690C2D">
              <w:rPr>
                <w:rFonts w:ascii="Arial" w:hAnsi="Arial" w:cs="Arial"/>
                <w:sz w:val="21"/>
                <w:szCs w:val="21"/>
              </w:rPr>
              <w:t>To provide administrative support to all aspects of the HR Service, including note-taking at meetings, which will include employee relations issues</w:t>
            </w:r>
          </w:p>
          <w:p w:rsidR="00690C2D" w:rsidRPr="00690C2D" w:rsidRDefault="00690C2D" w:rsidP="00690C2D">
            <w:pPr>
              <w:rPr>
                <w:rFonts w:ascii="Arial" w:hAnsi="Arial" w:cs="Arial"/>
                <w:sz w:val="21"/>
                <w:szCs w:val="21"/>
              </w:rPr>
            </w:pPr>
          </w:p>
          <w:p w:rsidR="00690C2D" w:rsidRPr="00690C2D" w:rsidRDefault="00690C2D" w:rsidP="00690C2D">
            <w:pPr>
              <w:pStyle w:val="ListParagraph"/>
              <w:numPr>
                <w:ilvl w:val="0"/>
                <w:numId w:val="8"/>
              </w:numPr>
              <w:rPr>
                <w:rFonts w:ascii="Arial" w:hAnsi="Arial" w:cs="Arial"/>
                <w:sz w:val="21"/>
                <w:szCs w:val="21"/>
              </w:rPr>
            </w:pPr>
            <w:r w:rsidRPr="00690C2D">
              <w:rPr>
                <w:rFonts w:ascii="Arial" w:hAnsi="Arial" w:cs="Arial"/>
                <w:sz w:val="21"/>
                <w:szCs w:val="21"/>
              </w:rPr>
              <w:t>To analyse and manipulate data, to produce management information reports and maintain the integrity of information within the HR IT and filing systems.</w:t>
            </w:r>
          </w:p>
          <w:p w:rsidR="00690C2D" w:rsidRPr="00690C2D" w:rsidRDefault="00690C2D" w:rsidP="00690C2D">
            <w:pPr>
              <w:rPr>
                <w:rFonts w:ascii="Arial" w:hAnsi="Arial" w:cs="Arial"/>
                <w:sz w:val="21"/>
                <w:szCs w:val="21"/>
              </w:rPr>
            </w:pPr>
          </w:p>
          <w:p w:rsidR="00690C2D" w:rsidRPr="00690C2D" w:rsidRDefault="00690C2D" w:rsidP="00690C2D">
            <w:pPr>
              <w:pStyle w:val="ListParagraph"/>
              <w:numPr>
                <w:ilvl w:val="0"/>
                <w:numId w:val="8"/>
              </w:numPr>
              <w:rPr>
                <w:rFonts w:ascii="Arial" w:hAnsi="Arial" w:cs="Arial"/>
                <w:sz w:val="21"/>
                <w:szCs w:val="21"/>
              </w:rPr>
            </w:pPr>
            <w:r w:rsidRPr="00690C2D">
              <w:rPr>
                <w:rFonts w:ascii="Arial" w:hAnsi="Arial" w:cs="Arial"/>
                <w:sz w:val="21"/>
                <w:szCs w:val="21"/>
              </w:rPr>
              <w:t>Carry out project support work where opportunities present in order to assist the delivery of affiliated HR projects and activities.</w:t>
            </w:r>
          </w:p>
          <w:p w:rsidR="00690C2D" w:rsidRPr="00690C2D" w:rsidRDefault="00690C2D" w:rsidP="00690C2D">
            <w:pPr>
              <w:rPr>
                <w:rFonts w:ascii="Arial" w:hAnsi="Arial" w:cs="Arial"/>
                <w:sz w:val="21"/>
                <w:szCs w:val="21"/>
              </w:rPr>
            </w:pPr>
          </w:p>
          <w:p w:rsidR="00690C2D" w:rsidRPr="00690C2D" w:rsidRDefault="00690C2D" w:rsidP="00690C2D">
            <w:pPr>
              <w:pStyle w:val="ListParagraph"/>
              <w:numPr>
                <w:ilvl w:val="0"/>
                <w:numId w:val="8"/>
              </w:numPr>
              <w:rPr>
                <w:rFonts w:ascii="Arial" w:hAnsi="Arial" w:cs="Arial"/>
                <w:sz w:val="21"/>
                <w:szCs w:val="21"/>
              </w:rPr>
            </w:pPr>
            <w:r w:rsidRPr="00690C2D">
              <w:rPr>
                <w:rFonts w:ascii="Arial" w:hAnsi="Arial" w:cs="Arial"/>
                <w:sz w:val="21"/>
                <w:szCs w:val="21"/>
              </w:rPr>
              <w:t>To administer ordering processes, via the finance system (</w:t>
            </w:r>
            <w:proofErr w:type="spellStart"/>
            <w:r w:rsidRPr="00690C2D">
              <w:rPr>
                <w:rFonts w:ascii="Arial" w:hAnsi="Arial" w:cs="Arial"/>
                <w:sz w:val="21"/>
                <w:szCs w:val="21"/>
              </w:rPr>
              <w:t>Agresso</w:t>
            </w:r>
            <w:proofErr w:type="spellEnd"/>
            <w:r w:rsidRPr="00690C2D">
              <w:rPr>
                <w:rFonts w:ascii="Arial" w:hAnsi="Arial" w:cs="Arial"/>
                <w:sz w:val="21"/>
                <w:szCs w:val="21"/>
              </w:rPr>
              <w:t>).</w:t>
            </w:r>
          </w:p>
          <w:p w:rsidR="004707D3" w:rsidRPr="00690C2D" w:rsidRDefault="004707D3" w:rsidP="004707D3">
            <w:pPr>
              <w:rPr>
                <w:rFonts w:ascii="Arial" w:hAnsi="Arial" w:cs="Arial"/>
                <w:sz w:val="21"/>
                <w:szCs w:val="21"/>
              </w:rPr>
            </w:pPr>
          </w:p>
        </w:tc>
      </w:tr>
      <w:tr w:rsidR="005B50F7" w:rsidRPr="00605C39" w:rsidTr="00BD40D7">
        <w:tc>
          <w:tcPr>
            <w:tcW w:w="8755" w:type="dxa"/>
          </w:tcPr>
          <w:p w:rsidR="00E7677C" w:rsidRPr="00605C39" w:rsidRDefault="00E7677C" w:rsidP="00D638FE">
            <w:pPr>
              <w:rPr>
                <w:rFonts w:ascii="Arial" w:hAnsi="Arial" w:cs="Arial"/>
                <w:sz w:val="21"/>
                <w:szCs w:val="21"/>
              </w:rPr>
            </w:pPr>
          </w:p>
          <w:p w:rsidR="005B50F7" w:rsidRPr="00605C39" w:rsidRDefault="005B50F7" w:rsidP="00D638FE">
            <w:pPr>
              <w:rPr>
                <w:rFonts w:ascii="Arial" w:hAnsi="Arial" w:cs="Arial"/>
                <w:sz w:val="21"/>
                <w:szCs w:val="21"/>
              </w:rPr>
            </w:pPr>
            <w:r w:rsidRPr="00605C39">
              <w:rPr>
                <w:rFonts w:ascii="Arial" w:hAnsi="Arial" w:cs="Arial"/>
                <w:sz w:val="21"/>
                <w:szCs w:val="21"/>
              </w:rPr>
              <w:t xml:space="preserve">From time to time you may be asked to assist in the facilitation of CPD activities.  This will form part of your substantive role and you will not receive additional payment for these activities.  </w:t>
            </w:r>
          </w:p>
          <w:p w:rsidR="005B50F7" w:rsidRPr="00605C39" w:rsidRDefault="005B50F7" w:rsidP="00D638FE">
            <w:pPr>
              <w:rPr>
                <w:rFonts w:ascii="Arial" w:hAnsi="Arial" w:cs="Arial"/>
                <w:sz w:val="21"/>
                <w:szCs w:val="21"/>
              </w:rPr>
            </w:pPr>
          </w:p>
          <w:p w:rsidR="005B50F7" w:rsidRPr="00605C39" w:rsidRDefault="005B50F7" w:rsidP="00690C2D">
            <w:pPr>
              <w:rPr>
                <w:rFonts w:ascii="Arial" w:hAnsi="Arial" w:cs="Arial"/>
                <w:b/>
                <w:sz w:val="21"/>
                <w:szCs w:val="21"/>
              </w:rPr>
            </w:pPr>
            <w:r w:rsidRPr="00605C39">
              <w:rPr>
                <w:rFonts w:ascii="Arial" w:hAnsi="Arial" w:cs="Arial"/>
                <w:sz w:val="21"/>
                <w:szCs w:val="21"/>
              </w:rPr>
              <w:t xml:space="preserve">You will from time to time be required to undertake other duties of a similar nature as reasonably required by your line manager. </w:t>
            </w:r>
          </w:p>
        </w:tc>
      </w:tr>
    </w:tbl>
    <w:p w:rsidR="00E7677C" w:rsidRPr="00605C39" w:rsidRDefault="00E7677C" w:rsidP="00E7677C">
      <w:pPr>
        <w:rPr>
          <w:rFonts w:ascii="Arial" w:hAnsi="Arial" w:cs="Arial"/>
          <w:b/>
          <w:bCs/>
          <w:sz w:val="21"/>
          <w:szCs w:val="21"/>
        </w:rPr>
      </w:pPr>
      <w:r w:rsidRPr="00605C39">
        <w:rPr>
          <w:rFonts w:ascii="Arial" w:hAnsi="Arial" w:cs="Arial"/>
          <w:b/>
          <w:bCs/>
          <w:sz w:val="21"/>
          <w:szCs w:val="21"/>
        </w:rPr>
        <w:br w:type="page"/>
      </w:r>
      <w:r w:rsidR="00605C39">
        <w:rPr>
          <w:rFonts w:ascii="Arial" w:hAnsi="Arial" w:cs="Arial"/>
          <w:b/>
          <w:noProof/>
          <w:sz w:val="21"/>
          <w:szCs w:val="21"/>
          <w:lang w:eastAsia="en-GB"/>
        </w:rPr>
        <w:lastRenderedPageBreak/>
        <w:drawing>
          <wp:inline distT="0" distB="0" distL="0" distR="0">
            <wp:extent cx="1428750" cy="571500"/>
            <wp:effectExtent l="1905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9" cstate="print"/>
                    <a:srcRect/>
                    <a:stretch>
                      <a:fillRect/>
                    </a:stretch>
                  </pic:blipFill>
                  <pic:spPr bwMode="auto">
                    <a:xfrm>
                      <a:off x="0" y="0"/>
                      <a:ext cx="1428750" cy="571500"/>
                    </a:xfrm>
                    <a:prstGeom prst="rect">
                      <a:avLst/>
                    </a:prstGeom>
                    <a:noFill/>
                    <a:ln w="9525">
                      <a:noFill/>
                      <a:miter lim="800000"/>
                      <a:headEnd/>
                      <a:tailEnd/>
                    </a:ln>
                  </pic:spPr>
                </pic:pic>
              </a:graphicData>
            </a:graphic>
          </wp:inline>
        </w:drawing>
      </w:r>
    </w:p>
    <w:p w:rsidR="00A9491E" w:rsidRPr="00605C39" w:rsidRDefault="00A9491E" w:rsidP="00083B74">
      <w:pPr>
        <w:jc w:val="center"/>
        <w:rPr>
          <w:rFonts w:ascii="Arial" w:hAnsi="Arial" w:cs="Arial"/>
          <w:b/>
          <w:bCs/>
          <w:sz w:val="21"/>
          <w:szCs w:val="21"/>
        </w:rPr>
      </w:pPr>
      <w:r w:rsidRPr="00605C39">
        <w:rPr>
          <w:rFonts w:ascii="Arial" w:hAnsi="Arial" w:cs="Arial"/>
          <w:b/>
          <w:bCs/>
          <w:sz w:val="21"/>
          <w:szCs w:val="21"/>
        </w:rPr>
        <w:t>Person Specification</w:t>
      </w:r>
    </w:p>
    <w:p w:rsidR="000E42F1" w:rsidRPr="00605C39" w:rsidRDefault="000E42F1" w:rsidP="00083B74">
      <w:pPr>
        <w:jc w:val="center"/>
        <w:rPr>
          <w:rFonts w:ascii="Arial" w:hAnsi="Arial" w:cs="Arial"/>
          <w:b/>
          <w:bCs/>
          <w:sz w:val="21"/>
          <w:szCs w:val="21"/>
        </w:rPr>
      </w:pPr>
    </w:p>
    <w:tbl>
      <w:tblPr>
        <w:tblW w:w="9288" w:type="dxa"/>
        <w:tblLayout w:type="fixed"/>
        <w:tblCellMar>
          <w:left w:w="0" w:type="dxa"/>
          <w:right w:w="0" w:type="dxa"/>
        </w:tblCellMar>
        <w:tblLook w:val="0000" w:firstRow="0" w:lastRow="0" w:firstColumn="0" w:lastColumn="0" w:noHBand="0" w:noVBand="0"/>
      </w:tblPr>
      <w:tblGrid>
        <w:gridCol w:w="4248"/>
        <w:gridCol w:w="1440"/>
        <w:gridCol w:w="1440"/>
        <w:gridCol w:w="720"/>
        <w:gridCol w:w="767"/>
        <w:gridCol w:w="673"/>
      </w:tblGrid>
      <w:tr w:rsidR="000E42F1" w:rsidRPr="00605C39" w:rsidTr="00247F96">
        <w:tc>
          <w:tcPr>
            <w:tcW w:w="4248"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rsidR="000E42F1" w:rsidRPr="00605C39" w:rsidRDefault="000E42F1" w:rsidP="00247F96">
            <w:pPr>
              <w:rPr>
                <w:rFonts w:ascii="Arial" w:hAnsi="Arial" w:cs="Arial"/>
                <w:b/>
                <w:sz w:val="21"/>
                <w:szCs w:val="21"/>
              </w:rPr>
            </w:pPr>
            <w:r w:rsidRPr="00605C39">
              <w:rPr>
                <w:rFonts w:ascii="Arial" w:hAnsi="Arial" w:cs="Arial"/>
                <w:b/>
                <w:sz w:val="21"/>
                <w:szCs w:val="21"/>
              </w:rPr>
              <w:t>Criteria</w:t>
            </w:r>
          </w:p>
        </w:tc>
        <w:tc>
          <w:tcPr>
            <w:tcW w:w="144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0E42F1" w:rsidRPr="00605C39" w:rsidRDefault="000E42F1" w:rsidP="00247F96">
            <w:pPr>
              <w:jc w:val="center"/>
              <w:rPr>
                <w:rFonts w:ascii="Arial" w:hAnsi="Arial" w:cs="Arial"/>
                <w:b/>
                <w:sz w:val="21"/>
                <w:szCs w:val="21"/>
              </w:rPr>
            </w:pPr>
            <w:r w:rsidRPr="00605C39">
              <w:rPr>
                <w:rFonts w:ascii="Arial" w:hAnsi="Arial" w:cs="Arial"/>
                <w:b/>
                <w:sz w:val="21"/>
                <w:szCs w:val="21"/>
              </w:rPr>
              <w:t>Essential</w:t>
            </w:r>
          </w:p>
        </w:tc>
        <w:tc>
          <w:tcPr>
            <w:tcW w:w="144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0E42F1" w:rsidRPr="00605C39" w:rsidRDefault="000E42F1" w:rsidP="00247F96">
            <w:pPr>
              <w:jc w:val="center"/>
              <w:rPr>
                <w:rFonts w:ascii="Arial" w:hAnsi="Arial" w:cs="Arial"/>
                <w:b/>
                <w:sz w:val="21"/>
                <w:szCs w:val="21"/>
              </w:rPr>
            </w:pPr>
            <w:r w:rsidRPr="00605C39">
              <w:rPr>
                <w:rFonts w:ascii="Arial" w:hAnsi="Arial" w:cs="Arial"/>
                <w:b/>
                <w:sz w:val="21"/>
                <w:szCs w:val="21"/>
              </w:rPr>
              <w:t>Desirable</w:t>
            </w:r>
          </w:p>
        </w:tc>
        <w:tc>
          <w:tcPr>
            <w:tcW w:w="2160" w:type="dxa"/>
            <w:gridSpan w:val="3"/>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0E42F1" w:rsidRPr="00605C39" w:rsidRDefault="000E42F1" w:rsidP="00247F96">
            <w:pPr>
              <w:jc w:val="center"/>
              <w:rPr>
                <w:rFonts w:ascii="Arial" w:hAnsi="Arial" w:cs="Arial"/>
                <w:b/>
                <w:sz w:val="21"/>
                <w:szCs w:val="21"/>
              </w:rPr>
            </w:pPr>
            <w:r w:rsidRPr="00605C39">
              <w:rPr>
                <w:rFonts w:ascii="Arial" w:hAnsi="Arial" w:cs="Arial"/>
                <w:b/>
                <w:sz w:val="21"/>
                <w:szCs w:val="21"/>
              </w:rPr>
              <w:t>Assessed by</w:t>
            </w:r>
          </w:p>
        </w:tc>
      </w:tr>
      <w:tr w:rsidR="000E42F1" w:rsidRPr="00605C39" w:rsidTr="00247F96">
        <w:tc>
          <w:tcPr>
            <w:tcW w:w="42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r w:rsidRPr="00605C39">
              <w:rPr>
                <w:rFonts w:ascii="Arial" w:hAnsi="Arial" w:cs="Arial"/>
                <w:sz w:val="21"/>
                <w:szCs w:val="21"/>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r w:rsidRPr="00605C39">
              <w:rPr>
                <w:rFonts w:ascii="Arial" w:hAnsi="Arial" w:cs="Arial"/>
                <w:sz w:val="21"/>
                <w:szCs w:val="21"/>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r w:rsidRPr="00605C39">
              <w:rPr>
                <w:rFonts w:ascii="Arial" w:hAnsi="Arial" w:cs="Arial"/>
                <w:sz w:val="21"/>
                <w:szCs w:val="21"/>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r w:rsidRPr="00605C39">
              <w:rPr>
                <w:rFonts w:ascii="Arial" w:hAnsi="Arial" w:cs="Arial"/>
                <w:sz w:val="21"/>
                <w:szCs w:val="21"/>
              </w:rPr>
              <w:t>A/F</w:t>
            </w:r>
          </w:p>
        </w:tc>
        <w:tc>
          <w:tcPr>
            <w:tcW w:w="767" w:type="dxa"/>
            <w:tcBorders>
              <w:top w:val="nil"/>
              <w:left w:val="nil"/>
              <w:bottom w:val="single" w:sz="8" w:space="0" w:color="auto"/>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r w:rsidRPr="00605C39">
              <w:rPr>
                <w:rFonts w:ascii="Arial" w:hAnsi="Arial" w:cs="Arial"/>
                <w:sz w:val="21"/>
                <w:szCs w:val="21"/>
              </w:rPr>
              <w:t>I/T</w:t>
            </w:r>
          </w:p>
        </w:tc>
        <w:tc>
          <w:tcPr>
            <w:tcW w:w="673" w:type="dxa"/>
            <w:tcBorders>
              <w:top w:val="nil"/>
              <w:left w:val="nil"/>
              <w:bottom w:val="single" w:sz="8" w:space="0" w:color="auto"/>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r w:rsidRPr="00605C39">
              <w:rPr>
                <w:rFonts w:ascii="Arial" w:hAnsi="Arial" w:cs="Arial"/>
                <w:sz w:val="21"/>
                <w:szCs w:val="21"/>
              </w:rPr>
              <w:t>R</w:t>
            </w:r>
          </w:p>
        </w:tc>
      </w:tr>
      <w:tr w:rsidR="000E42F1" w:rsidRPr="00605C39" w:rsidTr="00247F96">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b/>
                <w:sz w:val="21"/>
                <w:szCs w:val="21"/>
              </w:rPr>
            </w:pPr>
            <w:r w:rsidRPr="00605C39">
              <w:rPr>
                <w:rFonts w:ascii="Arial" w:hAnsi="Arial" w:cs="Arial"/>
                <w:b/>
                <w:sz w:val="21"/>
                <w:szCs w:val="21"/>
              </w:rPr>
              <w:t>Qualifications and training</w:t>
            </w:r>
            <w:r w:rsidR="0025724A" w:rsidRPr="00605C39">
              <w:rPr>
                <w:rFonts w:ascii="Arial" w:hAnsi="Arial" w:cs="Arial"/>
                <w:b/>
                <w:sz w:val="21"/>
                <w:szCs w:val="21"/>
              </w:rPr>
              <w:t>:</w:t>
            </w:r>
          </w:p>
        </w:tc>
        <w:tc>
          <w:tcPr>
            <w:tcW w:w="1440" w:type="dxa"/>
            <w:tcBorders>
              <w:top w:val="single" w:sz="8" w:space="0" w:color="auto"/>
              <w:left w:val="nil"/>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p>
        </w:tc>
        <w:tc>
          <w:tcPr>
            <w:tcW w:w="1440" w:type="dxa"/>
            <w:tcBorders>
              <w:top w:val="single" w:sz="8" w:space="0" w:color="auto"/>
              <w:left w:val="nil"/>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p>
        </w:tc>
        <w:tc>
          <w:tcPr>
            <w:tcW w:w="720" w:type="dxa"/>
            <w:tcBorders>
              <w:top w:val="single" w:sz="8" w:space="0" w:color="auto"/>
              <w:left w:val="nil"/>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p>
        </w:tc>
        <w:tc>
          <w:tcPr>
            <w:tcW w:w="767" w:type="dxa"/>
            <w:tcBorders>
              <w:top w:val="single" w:sz="8" w:space="0" w:color="auto"/>
              <w:left w:val="nil"/>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p>
        </w:tc>
        <w:tc>
          <w:tcPr>
            <w:tcW w:w="673" w:type="dxa"/>
            <w:tcBorders>
              <w:top w:val="single" w:sz="8" w:space="0" w:color="auto"/>
              <w:left w:val="nil"/>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p>
        </w:tc>
      </w:tr>
      <w:tr w:rsidR="000E42F1"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0E42F1" w:rsidRPr="00605C39" w:rsidRDefault="000E42F1" w:rsidP="00B31F1A">
            <w:pPr>
              <w:rPr>
                <w:rFonts w:ascii="Arial" w:hAnsi="Arial" w:cs="Arial"/>
                <w:b/>
                <w:sz w:val="21"/>
                <w:szCs w:val="21"/>
              </w:rPr>
            </w:pPr>
            <w:r w:rsidRPr="00605C39">
              <w:rPr>
                <w:rFonts w:ascii="Arial" w:hAnsi="Arial" w:cs="Arial"/>
                <w:sz w:val="21"/>
                <w:szCs w:val="21"/>
              </w:rPr>
              <w:t xml:space="preserve">Educated to GCSE or equivalent qualification or experience in English Language and Mathematics (underpinning </w:t>
            </w:r>
            <w:r w:rsidR="00B31F1A" w:rsidRPr="00605C39">
              <w:rPr>
                <w:rFonts w:ascii="Arial" w:hAnsi="Arial" w:cs="Arial"/>
                <w:sz w:val="21"/>
                <w:szCs w:val="21"/>
              </w:rPr>
              <w:t>the</w:t>
            </w:r>
            <w:r w:rsidRPr="00605C39">
              <w:rPr>
                <w:rFonts w:ascii="Arial" w:hAnsi="Arial" w:cs="Arial"/>
                <w:sz w:val="21"/>
                <w:szCs w:val="21"/>
              </w:rPr>
              <w:t xml:space="preserve"> numeracy and communication / literacy requirements below)</w:t>
            </w:r>
          </w:p>
        </w:tc>
        <w:tc>
          <w:tcPr>
            <w:tcW w:w="144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p>
        </w:tc>
        <w:tc>
          <w:tcPr>
            <w:tcW w:w="72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p>
        </w:tc>
        <w:tc>
          <w:tcPr>
            <w:tcW w:w="673"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p>
        </w:tc>
      </w:tr>
      <w:tr w:rsidR="000E42F1"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0E42F1" w:rsidRPr="00605C39" w:rsidRDefault="0064029B" w:rsidP="0064029B">
            <w:pPr>
              <w:rPr>
                <w:rFonts w:ascii="Arial" w:hAnsi="Arial" w:cs="Arial"/>
                <w:sz w:val="21"/>
                <w:szCs w:val="21"/>
              </w:rPr>
            </w:pPr>
            <w:r w:rsidRPr="00605C39">
              <w:rPr>
                <w:rFonts w:ascii="Arial" w:hAnsi="Arial" w:cs="Arial"/>
                <w:sz w:val="21"/>
                <w:szCs w:val="21"/>
              </w:rPr>
              <w:t>Certificate in HR Practice (QCF Level 3) or equivalent work experience</w:t>
            </w:r>
            <w:r w:rsidR="0025724A" w:rsidRPr="00605C39">
              <w:rPr>
                <w:rFonts w:ascii="Arial" w:hAnsi="Arial" w:cs="Arial"/>
                <w:sz w:val="21"/>
                <w:szCs w:val="21"/>
              </w:rPr>
              <w:t>.</w:t>
            </w:r>
          </w:p>
        </w:tc>
        <w:tc>
          <w:tcPr>
            <w:tcW w:w="144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p>
        </w:tc>
        <w:tc>
          <w:tcPr>
            <w:tcW w:w="144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72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p>
        </w:tc>
      </w:tr>
      <w:tr w:rsidR="000E42F1" w:rsidRPr="00605C39" w:rsidTr="00247F96">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b/>
                <w:sz w:val="21"/>
                <w:szCs w:val="21"/>
              </w:rPr>
            </w:pPr>
            <w:r w:rsidRPr="00605C39">
              <w:rPr>
                <w:rFonts w:ascii="Arial" w:hAnsi="Arial" w:cs="Arial"/>
                <w:b/>
                <w:sz w:val="21"/>
                <w:szCs w:val="21"/>
              </w:rPr>
              <w:t>Knowledge</w:t>
            </w:r>
            <w:r w:rsidR="0025724A" w:rsidRPr="00605C39">
              <w:rPr>
                <w:rFonts w:ascii="Arial" w:hAnsi="Arial" w:cs="Arial"/>
                <w:b/>
                <w:sz w:val="21"/>
                <w:szCs w:val="21"/>
              </w:rPr>
              <w:t xml:space="preserve"> and Experience:</w:t>
            </w:r>
          </w:p>
        </w:tc>
        <w:tc>
          <w:tcPr>
            <w:tcW w:w="1440" w:type="dxa"/>
            <w:tcBorders>
              <w:top w:val="single" w:sz="8" w:space="0" w:color="auto"/>
              <w:left w:val="nil"/>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p>
        </w:tc>
        <w:tc>
          <w:tcPr>
            <w:tcW w:w="1440" w:type="dxa"/>
            <w:tcBorders>
              <w:top w:val="single" w:sz="8" w:space="0" w:color="auto"/>
              <w:left w:val="nil"/>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p>
        </w:tc>
        <w:tc>
          <w:tcPr>
            <w:tcW w:w="720" w:type="dxa"/>
            <w:tcBorders>
              <w:top w:val="single" w:sz="8" w:space="0" w:color="auto"/>
              <w:left w:val="nil"/>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p>
        </w:tc>
        <w:tc>
          <w:tcPr>
            <w:tcW w:w="767" w:type="dxa"/>
            <w:tcBorders>
              <w:top w:val="single" w:sz="8" w:space="0" w:color="auto"/>
              <w:left w:val="nil"/>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p>
        </w:tc>
        <w:tc>
          <w:tcPr>
            <w:tcW w:w="673" w:type="dxa"/>
            <w:tcBorders>
              <w:top w:val="single" w:sz="8" w:space="0" w:color="auto"/>
              <w:left w:val="nil"/>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p>
        </w:tc>
      </w:tr>
      <w:tr w:rsidR="000E42F1"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r w:rsidRPr="00605C39">
              <w:rPr>
                <w:rFonts w:ascii="Arial" w:hAnsi="Arial" w:cs="Arial"/>
                <w:sz w:val="21"/>
                <w:szCs w:val="21"/>
              </w:rPr>
              <w:t>Demonstrable experience in HR or specific HR knowledge</w:t>
            </w:r>
          </w:p>
        </w:tc>
        <w:tc>
          <w:tcPr>
            <w:tcW w:w="144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p>
        </w:tc>
        <w:tc>
          <w:tcPr>
            <w:tcW w:w="72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r>
      <w:tr w:rsidR="000E42F1"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r w:rsidRPr="00605C39">
              <w:rPr>
                <w:rFonts w:ascii="Arial" w:hAnsi="Arial" w:cs="Arial"/>
                <w:sz w:val="21"/>
                <w:szCs w:val="21"/>
              </w:rPr>
              <w:t>A proven record of generalist administrative experience</w:t>
            </w:r>
          </w:p>
        </w:tc>
        <w:tc>
          <w:tcPr>
            <w:tcW w:w="144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p>
        </w:tc>
        <w:tc>
          <w:tcPr>
            <w:tcW w:w="72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r>
      <w:tr w:rsidR="000E42F1"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0E42F1" w:rsidRPr="00605C39" w:rsidRDefault="000E42F1" w:rsidP="00247F96">
            <w:pPr>
              <w:rPr>
                <w:rFonts w:ascii="Arial" w:hAnsi="Arial" w:cs="Arial"/>
                <w:sz w:val="21"/>
                <w:szCs w:val="21"/>
              </w:rPr>
            </w:pPr>
            <w:r w:rsidRPr="00605C39">
              <w:rPr>
                <w:rFonts w:ascii="Arial" w:hAnsi="Arial" w:cs="Arial"/>
                <w:sz w:val="21"/>
                <w:szCs w:val="21"/>
              </w:rPr>
              <w:t>An awareness of good data management practice and requirements e.g. Freedom of Information, Data Protection</w:t>
            </w:r>
          </w:p>
        </w:tc>
        <w:tc>
          <w:tcPr>
            <w:tcW w:w="144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p>
        </w:tc>
        <w:tc>
          <w:tcPr>
            <w:tcW w:w="720"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right w:val="single" w:sz="8" w:space="0" w:color="auto"/>
            </w:tcBorders>
            <w:tcMar>
              <w:top w:w="0" w:type="dxa"/>
              <w:left w:w="108" w:type="dxa"/>
              <w:bottom w:w="0" w:type="dxa"/>
              <w:right w:w="108" w:type="dxa"/>
            </w:tcMar>
          </w:tcPr>
          <w:p w:rsidR="000E42F1" w:rsidRPr="00605C39" w:rsidRDefault="000E42F1" w:rsidP="00247F96">
            <w:pPr>
              <w:jc w:val="center"/>
              <w:rPr>
                <w:rFonts w:ascii="Arial" w:hAnsi="Arial" w:cs="Arial"/>
                <w:sz w:val="21"/>
                <w:szCs w:val="21"/>
              </w:rPr>
            </w:pPr>
            <w:r w:rsidRPr="00605C39">
              <w:rPr>
                <w:rFonts w:ascii="Arial" w:hAnsi="Arial" w:cs="Arial"/>
                <w:sz w:val="21"/>
                <w:szCs w:val="21"/>
              </w:rPr>
              <w:t>X</w:t>
            </w:r>
          </w:p>
        </w:tc>
      </w:tr>
      <w:tr w:rsidR="0025724A"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25724A" w:rsidRPr="00605C39" w:rsidRDefault="0025724A" w:rsidP="0025724A">
            <w:pPr>
              <w:rPr>
                <w:rFonts w:ascii="Arial" w:hAnsi="Arial" w:cs="Arial"/>
                <w:sz w:val="21"/>
                <w:szCs w:val="21"/>
              </w:rPr>
            </w:pPr>
            <w:r w:rsidRPr="00605C39">
              <w:rPr>
                <w:rFonts w:ascii="Arial" w:hAnsi="Arial" w:cs="Arial"/>
                <w:sz w:val="21"/>
                <w:szCs w:val="21"/>
              </w:rPr>
              <w:t>Aware of the impact of their work and the requirements of following the University’s policies and employment law.</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p>
        </w:tc>
        <w:tc>
          <w:tcPr>
            <w:tcW w:w="720" w:type="dxa"/>
            <w:tcBorders>
              <w:top w:val="nil"/>
              <w:left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r w:rsidRPr="00605C39">
              <w:rPr>
                <w:rFonts w:ascii="Arial" w:hAnsi="Arial" w:cs="Arial"/>
                <w:sz w:val="21"/>
                <w:szCs w:val="21"/>
              </w:rPr>
              <w:t>X</w:t>
            </w:r>
          </w:p>
        </w:tc>
      </w:tr>
      <w:tr w:rsidR="0025724A"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25724A" w:rsidRPr="00605C39" w:rsidRDefault="0025724A" w:rsidP="000E42F1">
            <w:pPr>
              <w:rPr>
                <w:rFonts w:ascii="Arial" w:hAnsi="Arial" w:cs="Arial"/>
                <w:sz w:val="21"/>
                <w:szCs w:val="21"/>
              </w:rPr>
            </w:pPr>
            <w:r w:rsidRPr="00605C39">
              <w:rPr>
                <w:rFonts w:ascii="Arial" w:hAnsi="Arial" w:cs="Arial"/>
                <w:sz w:val="21"/>
                <w:szCs w:val="21"/>
              </w:rPr>
              <w:t>An appreciation of the challenges faced in a large, complex organisation and understands own role and how this contributes to the HR service overall.</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p>
        </w:tc>
        <w:tc>
          <w:tcPr>
            <w:tcW w:w="72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r>
      <w:tr w:rsidR="0025724A" w:rsidRPr="00605C39" w:rsidTr="00247F96">
        <w:tc>
          <w:tcPr>
            <w:tcW w:w="4248" w:type="dxa"/>
            <w:tcBorders>
              <w:top w:val="single" w:sz="8" w:space="0" w:color="auto"/>
              <w:left w:val="single" w:sz="8" w:space="0" w:color="auto"/>
              <w:right w:val="single" w:sz="8" w:space="0" w:color="auto"/>
            </w:tcBorders>
            <w:tcMar>
              <w:top w:w="0" w:type="dxa"/>
              <w:left w:w="108" w:type="dxa"/>
              <w:bottom w:w="0" w:type="dxa"/>
              <w:right w:w="108" w:type="dxa"/>
            </w:tcMar>
          </w:tcPr>
          <w:p w:rsidR="0025724A" w:rsidRPr="00605C39" w:rsidRDefault="0025724A" w:rsidP="00247F96">
            <w:pPr>
              <w:rPr>
                <w:rFonts w:ascii="Arial" w:hAnsi="Arial" w:cs="Arial"/>
                <w:sz w:val="21"/>
                <w:szCs w:val="21"/>
              </w:rPr>
            </w:pPr>
            <w:r w:rsidRPr="00605C39">
              <w:rPr>
                <w:rFonts w:ascii="Arial" w:hAnsi="Arial" w:cs="Arial"/>
                <w:b/>
                <w:sz w:val="21"/>
                <w:szCs w:val="21"/>
              </w:rPr>
              <w:t>Skills</w:t>
            </w:r>
          </w:p>
        </w:tc>
        <w:tc>
          <w:tcPr>
            <w:tcW w:w="1440" w:type="dxa"/>
            <w:tcBorders>
              <w:top w:val="single" w:sz="8" w:space="0" w:color="auto"/>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p>
        </w:tc>
        <w:tc>
          <w:tcPr>
            <w:tcW w:w="1440" w:type="dxa"/>
            <w:tcBorders>
              <w:top w:val="single" w:sz="8" w:space="0" w:color="auto"/>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p>
        </w:tc>
        <w:tc>
          <w:tcPr>
            <w:tcW w:w="720" w:type="dxa"/>
            <w:tcBorders>
              <w:top w:val="single" w:sz="8" w:space="0" w:color="auto"/>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p>
        </w:tc>
        <w:tc>
          <w:tcPr>
            <w:tcW w:w="767" w:type="dxa"/>
            <w:tcBorders>
              <w:top w:val="single" w:sz="8" w:space="0" w:color="auto"/>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p>
        </w:tc>
        <w:tc>
          <w:tcPr>
            <w:tcW w:w="673" w:type="dxa"/>
            <w:tcBorders>
              <w:top w:val="single" w:sz="8" w:space="0" w:color="auto"/>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p>
        </w:tc>
      </w:tr>
      <w:tr w:rsidR="0025724A"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25724A" w:rsidRPr="00605C39" w:rsidRDefault="0025724A" w:rsidP="00247F96">
            <w:pPr>
              <w:rPr>
                <w:rFonts w:ascii="Arial" w:hAnsi="Arial" w:cs="Arial"/>
                <w:sz w:val="21"/>
                <w:szCs w:val="21"/>
              </w:rPr>
            </w:pPr>
            <w:r w:rsidRPr="00605C39">
              <w:rPr>
                <w:rFonts w:ascii="Arial" w:hAnsi="Arial" w:cs="Arial"/>
                <w:sz w:val="21"/>
                <w:szCs w:val="21"/>
              </w:rPr>
              <w:t>Effective communication skills both verbal and written</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p>
        </w:tc>
        <w:tc>
          <w:tcPr>
            <w:tcW w:w="72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r>
      <w:tr w:rsidR="0025724A"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25724A" w:rsidRPr="00605C39" w:rsidRDefault="0025724A" w:rsidP="00247F96">
            <w:pPr>
              <w:rPr>
                <w:rFonts w:ascii="Arial" w:hAnsi="Arial" w:cs="Arial"/>
                <w:sz w:val="21"/>
                <w:szCs w:val="21"/>
              </w:rPr>
            </w:pPr>
            <w:r w:rsidRPr="00605C39">
              <w:rPr>
                <w:rFonts w:ascii="Arial" w:hAnsi="Arial" w:cs="Arial"/>
                <w:sz w:val="21"/>
                <w:szCs w:val="21"/>
              </w:rPr>
              <w:t>Effective interpersonal skills – able to provide information and guidance to a wide range of staff and applicants</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p>
        </w:tc>
        <w:tc>
          <w:tcPr>
            <w:tcW w:w="72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r>
      <w:tr w:rsidR="0025724A"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25724A" w:rsidRPr="00605C39" w:rsidRDefault="0025724A" w:rsidP="00B31F1A">
            <w:pPr>
              <w:rPr>
                <w:rFonts w:ascii="Arial" w:hAnsi="Arial" w:cs="Arial"/>
                <w:sz w:val="21"/>
                <w:szCs w:val="21"/>
              </w:rPr>
            </w:pPr>
            <w:r w:rsidRPr="00605C39">
              <w:rPr>
                <w:rFonts w:ascii="Arial" w:hAnsi="Arial" w:cs="Arial"/>
                <w:sz w:val="21"/>
                <w:szCs w:val="21"/>
              </w:rPr>
              <w:t>Effective organisational skills – able to organise own wor</w:t>
            </w:r>
            <w:r w:rsidR="00B31F1A" w:rsidRPr="00605C39">
              <w:rPr>
                <w:rFonts w:ascii="Arial" w:hAnsi="Arial" w:cs="Arial"/>
                <w:sz w:val="21"/>
                <w:szCs w:val="21"/>
              </w:rPr>
              <w:t>k</w:t>
            </w:r>
            <w:r w:rsidRPr="00605C39">
              <w:rPr>
                <w:rFonts w:ascii="Arial" w:hAnsi="Arial" w:cs="Arial"/>
                <w:sz w:val="21"/>
                <w:szCs w:val="21"/>
              </w:rPr>
              <w:t xml:space="preserve"> effectively and within a team to meet all required deadlines.</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p>
        </w:tc>
        <w:tc>
          <w:tcPr>
            <w:tcW w:w="72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r>
      <w:tr w:rsidR="0025724A"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25724A" w:rsidRPr="00605C39" w:rsidRDefault="0025724A" w:rsidP="000E42F1">
            <w:pPr>
              <w:rPr>
                <w:rFonts w:ascii="Arial" w:hAnsi="Arial" w:cs="Arial"/>
                <w:sz w:val="21"/>
                <w:szCs w:val="21"/>
              </w:rPr>
            </w:pPr>
            <w:r w:rsidRPr="00605C39">
              <w:rPr>
                <w:rFonts w:ascii="Arial" w:hAnsi="Arial" w:cs="Arial"/>
                <w:sz w:val="21"/>
                <w:szCs w:val="21"/>
              </w:rPr>
              <w:t>Effective customer service skills – able to understand and meet the requirements of internal and external customers</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p>
        </w:tc>
        <w:tc>
          <w:tcPr>
            <w:tcW w:w="72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r>
      <w:tr w:rsidR="0025724A"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25724A" w:rsidRPr="00605C39" w:rsidRDefault="0025724A" w:rsidP="00247F96">
            <w:pPr>
              <w:rPr>
                <w:rFonts w:ascii="Arial" w:hAnsi="Arial" w:cs="Arial"/>
                <w:sz w:val="21"/>
                <w:szCs w:val="21"/>
              </w:rPr>
            </w:pPr>
            <w:r w:rsidRPr="00605C39">
              <w:rPr>
                <w:rFonts w:ascii="Arial" w:hAnsi="Arial" w:cs="Arial"/>
                <w:sz w:val="21"/>
                <w:szCs w:val="21"/>
              </w:rPr>
              <w:t>Computer literate with experience of internet applications, MS Word, Excel and email.</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p>
        </w:tc>
        <w:tc>
          <w:tcPr>
            <w:tcW w:w="72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r>
      <w:tr w:rsidR="0025724A"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25724A" w:rsidRPr="00605C39" w:rsidRDefault="0025724A" w:rsidP="00247F96">
            <w:pPr>
              <w:rPr>
                <w:rFonts w:ascii="Arial" w:hAnsi="Arial" w:cs="Arial"/>
                <w:sz w:val="21"/>
                <w:szCs w:val="21"/>
              </w:rPr>
            </w:pPr>
            <w:r w:rsidRPr="00605C39">
              <w:rPr>
                <w:rFonts w:ascii="Arial" w:hAnsi="Arial" w:cs="Arial"/>
                <w:sz w:val="21"/>
                <w:szCs w:val="21"/>
              </w:rPr>
              <w:t>Able to manage pressure effectively and cope with periods of peak demand.</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p>
        </w:tc>
        <w:tc>
          <w:tcPr>
            <w:tcW w:w="720" w:type="dxa"/>
            <w:tcBorders>
              <w:top w:val="nil"/>
              <w:left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r w:rsidRPr="00605C39">
              <w:rPr>
                <w:rFonts w:ascii="Arial" w:hAnsi="Arial" w:cs="Arial"/>
                <w:sz w:val="21"/>
                <w:szCs w:val="21"/>
              </w:rPr>
              <w:t>X</w:t>
            </w:r>
          </w:p>
        </w:tc>
      </w:tr>
      <w:tr w:rsidR="0025724A" w:rsidRPr="00605C39" w:rsidTr="00247F96">
        <w:tc>
          <w:tcPr>
            <w:tcW w:w="4248" w:type="dxa"/>
            <w:tcBorders>
              <w:top w:val="nil"/>
              <w:left w:val="single" w:sz="8" w:space="0" w:color="auto"/>
              <w:right w:val="single" w:sz="8" w:space="0" w:color="auto"/>
            </w:tcBorders>
            <w:tcMar>
              <w:top w:w="0" w:type="dxa"/>
              <w:left w:w="108" w:type="dxa"/>
              <w:bottom w:w="0" w:type="dxa"/>
              <w:right w:w="108" w:type="dxa"/>
            </w:tcMar>
          </w:tcPr>
          <w:p w:rsidR="0025724A" w:rsidRPr="00605C39" w:rsidRDefault="0025724A" w:rsidP="00247F96">
            <w:pPr>
              <w:rPr>
                <w:rFonts w:ascii="Arial" w:hAnsi="Arial" w:cs="Arial"/>
                <w:sz w:val="21"/>
                <w:szCs w:val="21"/>
              </w:rPr>
            </w:pPr>
            <w:r w:rsidRPr="00605C39">
              <w:rPr>
                <w:rFonts w:ascii="Arial" w:hAnsi="Arial" w:cs="Arial"/>
                <w:sz w:val="21"/>
                <w:szCs w:val="21"/>
              </w:rPr>
              <w:t>Experience of database and reporting tools.</w:t>
            </w: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p>
        </w:tc>
        <w:tc>
          <w:tcPr>
            <w:tcW w:w="144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720"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r>
      <w:tr w:rsidR="0025724A" w:rsidRPr="00605C39" w:rsidTr="00247F96">
        <w:tc>
          <w:tcPr>
            <w:tcW w:w="4248" w:type="dxa"/>
            <w:tcBorders>
              <w:top w:val="nil"/>
              <w:left w:val="single" w:sz="8" w:space="0" w:color="auto"/>
              <w:bottom w:val="nil"/>
              <w:right w:val="single" w:sz="8" w:space="0" w:color="auto"/>
            </w:tcBorders>
            <w:tcMar>
              <w:top w:w="0" w:type="dxa"/>
              <w:left w:w="108" w:type="dxa"/>
              <w:bottom w:w="0" w:type="dxa"/>
              <w:right w:w="108" w:type="dxa"/>
            </w:tcMar>
          </w:tcPr>
          <w:p w:rsidR="0025724A" w:rsidRPr="00605C39" w:rsidRDefault="0025724A" w:rsidP="00247F96">
            <w:pPr>
              <w:rPr>
                <w:rFonts w:ascii="Arial" w:hAnsi="Arial" w:cs="Arial"/>
                <w:sz w:val="21"/>
                <w:szCs w:val="21"/>
              </w:rPr>
            </w:pPr>
            <w:r w:rsidRPr="00605C39">
              <w:rPr>
                <w:rFonts w:ascii="Arial" w:hAnsi="Arial" w:cs="Arial"/>
                <w:b/>
                <w:sz w:val="21"/>
                <w:szCs w:val="21"/>
              </w:rPr>
              <w:t>Attributes</w:t>
            </w:r>
          </w:p>
        </w:tc>
        <w:tc>
          <w:tcPr>
            <w:tcW w:w="1440"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247F96">
            <w:pPr>
              <w:rPr>
                <w:rFonts w:ascii="Arial" w:hAnsi="Arial" w:cs="Arial"/>
                <w:sz w:val="21"/>
                <w:szCs w:val="21"/>
              </w:rPr>
            </w:pPr>
            <w:r w:rsidRPr="00605C39">
              <w:rPr>
                <w:rFonts w:ascii="Arial" w:hAnsi="Arial" w:cs="Arial"/>
                <w:sz w:val="21"/>
                <w:szCs w:val="21"/>
              </w:rPr>
              <w:t> </w:t>
            </w:r>
          </w:p>
        </w:tc>
        <w:tc>
          <w:tcPr>
            <w:tcW w:w="1440"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247F96">
            <w:pPr>
              <w:rPr>
                <w:rFonts w:ascii="Arial" w:hAnsi="Arial" w:cs="Arial"/>
                <w:sz w:val="21"/>
                <w:szCs w:val="21"/>
              </w:rPr>
            </w:pPr>
          </w:p>
        </w:tc>
        <w:tc>
          <w:tcPr>
            <w:tcW w:w="720"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247F96">
            <w:pPr>
              <w:rPr>
                <w:rFonts w:ascii="Arial" w:hAnsi="Arial" w:cs="Arial"/>
                <w:sz w:val="21"/>
                <w:szCs w:val="21"/>
              </w:rPr>
            </w:pPr>
          </w:p>
        </w:tc>
        <w:tc>
          <w:tcPr>
            <w:tcW w:w="767"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247F96">
            <w:pPr>
              <w:rPr>
                <w:rFonts w:ascii="Arial" w:hAnsi="Arial" w:cs="Arial"/>
                <w:sz w:val="21"/>
                <w:szCs w:val="21"/>
              </w:rPr>
            </w:pPr>
          </w:p>
        </w:tc>
        <w:tc>
          <w:tcPr>
            <w:tcW w:w="673"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247F96">
            <w:pPr>
              <w:rPr>
                <w:rFonts w:ascii="Arial" w:hAnsi="Arial" w:cs="Arial"/>
                <w:sz w:val="21"/>
                <w:szCs w:val="21"/>
              </w:rPr>
            </w:pPr>
          </w:p>
        </w:tc>
      </w:tr>
      <w:tr w:rsidR="0025724A" w:rsidRPr="00605C39" w:rsidTr="00247F96">
        <w:tc>
          <w:tcPr>
            <w:tcW w:w="4248" w:type="dxa"/>
            <w:tcBorders>
              <w:top w:val="nil"/>
              <w:left w:val="single" w:sz="8" w:space="0" w:color="auto"/>
              <w:bottom w:val="nil"/>
              <w:right w:val="single" w:sz="8" w:space="0" w:color="auto"/>
            </w:tcBorders>
            <w:tcMar>
              <w:top w:w="0" w:type="dxa"/>
              <w:left w:w="108" w:type="dxa"/>
              <w:bottom w:w="0" w:type="dxa"/>
              <w:right w:w="108" w:type="dxa"/>
            </w:tcMar>
          </w:tcPr>
          <w:p w:rsidR="0025724A" w:rsidRPr="00605C39" w:rsidRDefault="0025724A" w:rsidP="00247F96">
            <w:pPr>
              <w:rPr>
                <w:rFonts w:ascii="Arial" w:hAnsi="Arial" w:cs="Arial"/>
                <w:sz w:val="21"/>
                <w:szCs w:val="21"/>
              </w:rPr>
            </w:pPr>
            <w:r w:rsidRPr="00605C39">
              <w:rPr>
                <w:rFonts w:ascii="Arial" w:hAnsi="Arial" w:cs="Arial"/>
                <w:sz w:val="21"/>
                <w:szCs w:val="21"/>
              </w:rPr>
              <w:t>Interest in human resourc</w:t>
            </w:r>
            <w:r w:rsidR="0020581F" w:rsidRPr="00605C39">
              <w:rPr>
                <w:rFonts w:ascii="Arial" w:hAnsi="Arial" w:cs="Arial"/>
                <w:sz w:val="21"/>
                <w:szCs w:val="21"/>
              </w:rPr>
              <w:t xml:space="preserve">es </w:t>
            </w:r>
            <w:r w:rsidRPr="00605C39">
              <w:rPr>
                <w:rFonts w:ascii="Arial" w:hAnsi="Arial" w:cs="Arial"/>
                <w:sz w:val="21"/>
                <w:szCs w:val="21"/>
              </w:rPr>
              <w:t>management</w:t>
            </w:r>
          </w:p>
        </w:tc>
        <w:tc>
          <w:tcPr>
            <w:tcW w:w="1440"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p>
        </w:tc>
        <w:tc>
          <w:tcPr>
            <w:tcW w:w="720"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247F96">
            <w:pPr>
              <w:jc w:val="center"/>
              <w:rPr>
                <w:rFonts w:ascii="Arial" w:hAnsi="Arial" w:cs="Arial"/>
                <w:sz w:val="21"/>
                <w:szCs w:val="21"/>
              </w:rPr>
            </w:pPr>
            <w:r w:rsidRPr="00605C39">
              <w:rPr>
                <w:rFonts w:ascii="Arial" w:hAnsi="Arial" w:cs="Arial"/>
                <w:sz w:val="21"/>
                <w:szCs w:val="21"/>
              </w:rPr>
              <w:t>X</w:t>
            </w:r>
          </w:p>
        </w:tc>
      </w:tr>
      <w:tr w:rsidR="0025724A" w:rsidRPr="00605C39" w:rsidTr="00247F96">
        <w:tc>
          <w:tcPr>
            <w:tcW w:w="4248" w:type="dxa"/>
            <w:tcBorders>
              <w:top w:val="nil"/>
              <w:left w:val="single" w:sz="8" w:space="0" w:color="auto"/>
              <w:bottom w:val="nil"/>
              <w:right w:val="single" w:sz="8" w:space="0" w:color="auto"/>
            </w:tcBorders>
            <w:tcMar>
              <w:top w:w="0" w:type="dxa"/>
              <w:left w:w="108" w:type="dxa"/>
              <w:bottom w:w="0" w:type="dxa"/>
              <w:right w:w="108" w:type="dxa"/>
            </w:tcMar>
          </w:tcPr>
          <w:p w:rsidR="0025724A" w:rsidRPr="00605C39" w:rsidRDefault="0025724A" w:rsidP="0025724A">
            <w:pPr>
              <w:rPr>
                <w:rFonts w:ascii="Arial" w:hAnsi="Arial" w:cs="Arial"/>
                <w:sz w:val="21"/>
                <w:szCs w:val="21"/>
              </w:rPr>
            </w:pPr>
            <w:r w:rsidRPr="00605C39">
              <w:rPr>
                <w:rFonts w:ascii="Arial" w:hAnsi="Arial" w:cs="Arial"/>
                <w:sz w:val="21"/>
                <w:szCs w:val="21"/>
              </w:rPr>
              <w:t>Committed to good customer service, HR best practice and providing the best possib</w:t>
            </w:r>
            <w:r w:rsidR="0020581F" w:rsidRPr="00605C39">
              <w:rPr>
                <w:rFonts w:ascii="Arial" w:hAnsi="Arial" w:cs="Arial"/>
                <w:sz w:val="21"/>
                <w:szCs w:val="21"/>
              </w:rPr>
              <w:t>le experience for all our staff</w:t>
            </w:r>
            <w:r w:rsidRPr="00605C39">
              <w:rPr>
                <w:rFonts w:ascii="Arial" w:hAnsi="Arial" w:cs="Arial"/>
                <w:sz w:val="21"/>
                <w:szCs w:val="21"/>
              </w:rPr>
              <w:t>.</w:t>
            </w:r>
          </w:p>
        </w:tc>
        <w:tc>
          <w:tcPr>
            <w:tcW w:w="1440"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r w:rsidRPr="00605C39">
              <w:rPr>
                <w:rFonts w:ascii="Arial" w:hAnsi="Arial" w:cs="Arial"/>
                <w:sz w:val="21"/>
                <w:szCs w:val="21"/>
              </w:rPr>
              <w:t>X</w:t>
            </w:r>
          </w:p>
        </w:tc>
        <w:tc>
          <w:tcPr>
            <w:tcW w:w="1440"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p>
        </w:tc>
        <w:tc>
          <w:tcPr>
            <w:tcW w:w="720"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r w:rsidRPr="00605C39">
              <w:rPr>
                <w:rFonts w:ascii="Arial" w:hAnsi="Arial" w:cs="Arial"/>
                <w:sz w:val="21"/>
                <w:szCs w:val="21"/>
              </w:rPr>
              <w:t>X</w:t>
            </w:r>
          </w:p>
        </w:tc>
        <w:tc>
          <w:tcPr>
            <w:tcW w:w="767"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r w:rsidRPr="00605C39">
              <w:rPr>
                <w:rFonts w:ascii="Arial" w:hAnsi="Arial" w:cs="Arial"/>
                <w:sz w:val="21"/>
                <w:szCs w:val="21"/>
              </w:rPr>
              <w:t>X</w:t>
            </w:r>
          </w:p>
        </w:tc>
        <w:tc>
          <w:tcPr>
            <w:tcW w:w="673" w:type="dxa"/>
            <w:tcBorders>
              <w:top w:val="nil"/>
              <w:left w:val="nil"/>
              <w:bottom w:val="nil"/>
              <w:right w:val="single" w:sz="8" w:space="0" w:color="auto"/>
            </w:tcBorders>
            <w:tcMar>
              <w:top w:w="0" w:type="dxa"/>
              <w:left w:w="108" w:type="dxa"/>
              <w:bottom w:w="0" w:type="dxa"/>
              <w:right w:w="108" w:type="dxa"/>
            </w:tcMar>
          </w:tcPr>
          <w:p w:rsidR="0025724A" w:rsidRPr="00605C39" w:rsidRDefault="0025724A" w:rsidP="004C4D82">
            <w:pPr>
              <w:jc w:val="center"/>
              <w:rPr>
                <w:rFonts w:ascii="Arial" w:hAnsi="Arial" w:cs="Arial"/>
                <w:sz w:val="21"/>
                <w:szCs w:val="21"/>
              </w:rPr>
            </w:pPr>
            <w:r w:rsidRPr="00605C39">
              <w:rPr>
                <w:rFonts w:ascii="Arial" w:hAnsi="Arial" w:cs="Arial"/>
                <w:sz w:val="21"/>
                <w:szCs w:val="21"/>
              </w:rPr>
              <w:t>X</w:t>
            </w:r>
          </w:p>
        </w:tc>
      </w:tr>
    </w:tbl>
    <w:p w:rsidR="000E42F1" w:rsidRPr="00605C39" w:rsidRDefault="000E42F1" w:rsidP="000E42F1">
      <w:pPr>
        <w:rPr>
          <w:rFonts w:ascii="Arial" w:hAnsi="Arial" w:cs="Arial"/>
          <w:sz w:val="21"/>
          <w:szCs w:val="21"/>
        </w:rPr>
      </w:pPr>
    </w:p>
    <w:p w:rsidR="000E42F1" w:rsidRPr="00605C39" w:rsidRDefault="000E42F1" w:rsidP="000E42F1">
      <w:pPr>
        <w:rPr>
          <w:rFonts w:ascii="Arial" w:hAnsi="Arial" w:cs="Arial"/>
          <w:sz w:val="21"/>
          <w:szCs w:val="21"/>
        </w:rPr>
      </w:pPr>
      <w:r w:rsidRPr="00605C39">
        <w:rPr>
          <w:rFonts w:ascii="Arial" w:hAnsi="Arial" w:cs="Arial"/>
          <w:sz w:val="21"/>
          <w:szCs w:val="21"/>
        </w:rPr>
        <w:t>Code: A/F – Application form, I/T – Interview/Test, R – References</w:t>
      </w:r>
    </w:p>
    <w:p w:rsidR="000E42F1" w:rsidRDefault="000E42F1" w:rsidP="000E42F1">
      <w:pPr>
        <w:rPr>
          <w:rFonts w:ascii="Arial" w:hAnsi="Arial" w:cs="Arial"/>
          <w:sz w:val="21"/>
          <w:szCs w:val="21"/>
        </w:rPr>
      </w:pPr>
    </w:p>
    <w:p w:rsidR="00605C39" w:rsidRDefault="00605C39" w:rsidP="000E42F1">
      <w:pPr>
        <w:rPr>
          <w:rFonts w:ascii="Arial" w:hAnsi="Arial" w:cs="Arial"/>
          <w:sz w:val="21"/>
          <w:szCs w:val="21"/>
        </w:rPr>
      </w:pPr>
    </w:p>
    <w:p w:rsidR="00605C39" w:rsidRPr="00605C39" w:rsidRDefault="00605C39" w:rsidP="000E42F1">
      <w:pPr>
        <w:rPr>
          <w:rFonts w:ascii="Arial" w:hAnsi="Arial" w:cs="Arial"/>
          <w:sz w:val="21"/>
          <w:szCs w:val="21"/>
        </w:rPr>
      </w:pPr>
    </w:p>
    <w:p w:rsidR="003670ED" w:rsidRPr="00605C39" w:rsidRDefault="003670ED" w:rsidP="003670ED">
      <w:pPr>
        <w:rPr>
          <w:rFonts w:ascii="Arial" w:hAnsi="Arial" w:cs="Arial"/>
          <w:sz w:val="21"/>
          <w:szCs w:val="21"/>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3670ED" w:rsidRPr="00605C39" w:rsidTr="00BD40D7">
        <w:tc>
          <w:tcPr>
            <w:tcW w:w="9039" w:type="dxa"/>
            <w:shd w:val="pct5" w:color="auto" w:fill="auto"/>
            <w:tcMar>
              <w:top w:w="0" w:type="dxa"/>
              <w:left w:w="108" w:type="dxa"/>
              <w:bottom w:w="0" w:type="dxa"/>
              <w:right w:w="108" w:type="dxa"/>
            </w:tcMar>
          </w:tcPr>
          <w:p w:rsidR="003670ED" w:rsidRPr="00605C39" w:rsidRDefault="003670ED" w:rsidP="003670ED">
            <w:pPr>
              <w:rPr>
                <w:rFonts w:ascii="Arial" w:hAnsi="Arial" w:cs="Arial"/>
                <w:sz w:val="21"/>
                <w:szCs w:val="21"/>
              </w:rPr>
            </w:pPr>
            <w:r w:rsidRPr="00605C39">
              <w:rPr>
                <w:rFonts w:ascii="Arial" w:hAnsi="Arial" w:cs="Arial"/>
                <w:b/>
                <w:sz w:val="21"/>
                <w:szCs w:val="21"/>
              </w:rPr>
              <w:lastRenderedPageBreak/>
              <w:t>Effective Behaviours*</w:t>
            </w:r>
          </w:p>
          <w:p w:rsidR="003670ED" w:rsidRPr="00605C39" w:rsidRDefault="003670ED" w:rsidP="003670ED">
            <w:pPr>
              <w:autoSpaceDE w:val="0"/>
              <w:autoSpaceDN w:val="0"/>
              <w:adjustRightInd w:val="0"/>
              <w:rPr>
                <w:rFonts w:ascii="Arial" w:eastAsia="Calibri" w:hAnsi="Arial" w:cs="Arial"/>
                <w:sz w:val="21"/>
                <w:szCs w:val="21"/>
              </w:rPr>
            </w:pPr>
          </w:p>
          <w:p w:rsidR="003670ED" w:rsidRPr="00605C39" w:rsidRDefault="003670ED" w:rsidP="003670ED">
            <w:pPr>
              <w:autoSpaceDE w:val="0"/>
              <w:autoSpaceDN w:val="0"/>
              <w:adjustRightInd w:val="0"/>
              <w:rPr>
                <w:rFonts w:ascii="Arial" w:hAnsi="Arial" w:cs="Arial"/>
                <w:b/>
                <w:sz w:val="21"/>
                <w:szCs w:val="21"/>
              </w:rPr>
            </w:pPr>
            <w:r w:rsidRPr="00605C39">
              <w:rPr>
                <w:rFonts w:ascii="Arial" w:eastAsia="Calibri" w:hAnsi="Arial" w:cs="Arial"/>
                <w:sz w:val="21"/>
                <w:szCs w:val="21"/>
              </w:rPr>
              <w:t xml:space="preserve">To be most effective in this role the University has identified a set of effective behaviours.  These behaviours do not examine technical competence, rather they identify the behaviour patterns that are valued </w:t>
            </w:r>
            <w:r w:rsidR="0025724A" w:rsidRPr="00605C39">
              <w:rPr>
                <w:rFonts w:ascii="Arial" w:eastAsia="Calibri" w:hAnsi="Arial" w:cs="Arial"/>
                <w:sz w:val="21"/>
                <w:szCs w:val="21"/>
              </w:rPr>
              <w:t xml:space="preserve">and are </w:t>
            </w:r>
            <w:r w:rsidRPr="00605C39">
              <w:rPr>
                <w:rFonts w:ascii="Arial" w:eastAsia="Calibri" w:hAnsi="Arial" w:cs="Arial"/>
                <w:sz w:val="21"/>
                <w:szCs w:val="21"/>
              </w:rPr>
              <w:t>consistent with high performance across the organisation.   Part of the selection process will be for candidates to demonstrate where they have successfully applied these behaviours previously.</w:t>
            </w:r>
          </w:p>
          <w:p w:rsidR="003670ED" w:rsidRPr="00605C39" w:rsidRDefault="003670ED" w:rsidP="003670ED">
            <w:pPr>
              <w:rPr>
                <w:rFonts w:ascii="Arial" w:hAnsi="Arial" w:cs="Arial"/>
                <w:b/>
                <w:sz w:val="21"/>
                <w:szCs w:val="21"/>
              </w:rPr>
            </w:pPr>
          </w:p>
        </w:tc>
      </w:tr>
      <w:tr w:rsidR="003670ED" w:rsidRPr="00605C39" w:rsidTr="00BD40D7">
        <w:tc>
          <w:tcPr>
            <w:tcW w:w="9039" w:type="dxa"/>
            <w:tcMar>
              <w:top w:w="0" w:type="dxa"/>
              <w:left w:w="108" w:type="dxa"/>
              <w:bottom w:w="0" w:type="dxa"/>
              <w:right w:w="108" w:type="dxa"/>
            </w:tcMar>
          </w:tcPr>
          <w:p w:rsidR="003670ED" w:rsidRPr="00605C39" w:rsidRDefault="003670ED" w:rsidP="003670ED">
            <w:pPr>
              <w:rPr>
                <w:rFonts w:ascii="Arial" w:hAnsi="Arial" w:cs="Arial"/>
                <w:b/>
                <w:sz w:val="21"/>
                <w:szCs w:val="21"/>
              </w:rPr>
            </w:pPr>
            <w:r w:rsidRPr="00605C39">
              <w:rPr>
                <w:rFonts w:ascii="Arial" w:hAnsi="Arial" w:cs="Arial"/>
                <w:b/>
                <w:sz w:val="21"/>
                <w:szCs w:val="21"/>
              </w:rPr>
              <w:t>Managing self and personal skills:</w:t>
            </w:r>
          </w:p>
          <w:p w:rsidR="003670ED" w:rsidRPr="00605C39" w:rsidRDefault="003670ED" w:rsidP="003670ED">
            <w:pPr>
              <w:rPr>
                <w:rFonts w:ascii="Arial" w:hAnsi="Arial" w:cs="Arial"/>
                <w:sz w:val="21"/>
                <w:szCs w:val="21"/>
              </w:rPr>
            </w:pPr>
            <w:r w:rsidRPr="00605C39">
              <w:rPr>
                <w:rFonts w:ascii="Arial" w:hAnsi="Arial" w:cs="Arial"/>
                <w:sz w:val="21"/>
                <w:szCs w:val="21"/>
              </w:rPr>
              <w:t>Willing and able to assess and apply own skills, abilities and experience.  Being aware of own behaviour and how it impacts on others.</w:t>
            </w:r>
          </w:p>
          <w:p w:rsidR="003670ED" w:rsidRPr="00605C39" w:rsidRDefault="003670ED" w:rsidP="003670ED">
            <w:pPr>
              <w:rPr>
                <w:rFonts w:ascii="Arial" w:hAnsi="Arial" w:cs="Arial"/>
                <w:sz w:val="21"/>
                <w:szCs w:val="21"/>
              </w:rPr>
            </w:pPr>
            <w:r w:rsidRPr="00605C39">
              <w:rPr>
                <w:rFonts w:ascii="Arial" w:hAnsi="Arial" w:cs="Arial"/>
                <w:sz w:val="21"/>
                <w:szCs w:val="21"/>
              </w:rPr>
              <w:t>  </w:t>
            </w:r>
          </w:p>
        </w:tc>
      </w:tr>
      <w:tr w:rsidR="003670ED" w:rsidRPr="00605C39" w:rsidTr="00BD40D7">
        <w:tc>
          <w:tcPr>
            <w:tcW w:w="9039" w:type="dxa"/>
            <w:tcMar>
              <w:top w:w="0" w:type="dxa"/>
              <w:left w:w="108" w:type="dxa"/>
              <w:bottom w:w="0" w:type="dxa"/>
              <w:right w:w="108" w:type="dxa"/>
            </w:tcMar>
          </w:tcPr>
          <w:p w:rsidR="003670ED" w:rsidRPr="00605C39" w:rsidRDefault="003670ED" w:rsidP="003670ED">
            <w:pPr>
              <w:rPr>
                <w:rFonts w:ascii="Arial" w:hAnsi="Arial" w:cs="Arial"/>
                <w:b/>
                <w:sz w:val="21"/>
                <w:szCs w:val="21"/>
              </w:rPr>
            </w:pPr>
            <w:r w:rsidRPr="00605C39">
              <w:rPr>
                <w:rFonts w:ascii="Arial" w:hAnsi="Arial" w:cs="Arial"/>
                <w:b/>
                <w:sz w:val="21"/>
                <w:szCs w:val="21"/>
              </w:rPr>
              <w:t>Delivering excellent service:</w:t>
            </w:r>
          </w:p>
          <w:p w:rsidR="003670ED" w:rsidRPr="00605C39" w:rsidRDefault="003670ED" w:rsidP="003670ED">
            <w:pPr>
              <w:rPr>
                <w:rFonts w:ascii="Arial" w:hAnsi="Arial" w:cs="Arial"/>
                <w:sz w:val="21"/>
                <w:szCs w:val="21"/>
              </w:rPr>
            </w:pPr>
            <w:r w:rsidRPr="00605C39">
              <w:rPr>
                <w:rFonts w:ascii="Arial" w:hAnsi="Arial" w:cs="Arial"/>
                <w:sz w:val="21"/>
                <w:szCs w:val="21"/>
              </w:rPr>
              <w:t>Providing the best quality service to all students and staff and to external customers e.g. clients, suppliers. Building genuine and open long-term relationships in order to drive up service standards.</w:t>
            </w:r>
          </w:p>
          <w:p w:rsidR="003670ED" w:rsidRPr="00605C39" w:rsidRDefault="003670ED" w:rsidP="003670ED">
            <w:pPr>
              <w:rPr>
                <w:rFonts w:ascii="Arial" w:hAnsi="Arial" w:cs="Arial"/>
                <w:sz w:val="21"/>
                <w:szCs w:val="21"/>
              </w:rPr>
            </w:pPr>
            <w:r w:rsidRPr="00605C39">
              <w:rPr>
                <w:rFonts w:ascii="Arial" w:hAnsi="Arial" w:cs="Arial"/>
                <w:sz w:val="21"/>
                <w:szCs w:val="21"/>
              </w:rPr>
              <w:t>  </w:t>
            </w:r>
          </w:p>
        </w:tc>
      </w:tr>
      <w:tr w:rsidR="003670ED" w:rsidRPr="00605C39" w:rsidTr="00BD40D7">
        <w:tc>
          <w:tcPr>
            <w:tcW w:w="9039" w:type="dxa"/>
            <w:tcMar>
              <w:top w:w="0" w:type="dxa"/>
              <w:left w:w="108" w:type="dxa"/>
              <w:bottom w:w="0" w:type="dxa"/>
              <w:right w:w="108" w:type="dxa"/>
            </w:tcMar>
          </w:tcPr>
          <w:p w:rsidR="003670ED" w:rsidRPr="00605C39" w:rsidRDefault="003670ED" w:rsidP="003670ED">
            <w:pPr>
              <w:rPr>
                <w:rFonts w:ascii="Arial" w:hAnsi="Arial" w:cs="Arial"/>
                <w:b/>
                <w:sz w:val="21"/>
                <w:szCs w:val="21"/>
              </w:rPr>
            </w:pPr>
            <w:r w:rsidRPr="00605C39">
              <w:rPr>
                <w:rFonts w:ascii="Arial" w:hAnsi="Arial" w:cs="Arial"/>
                <w:b/>
                <w:sz w:val="21"/>
                <w:szCs w:val="21"/>
              </w:rPr>
              <w:t>Finding innovative solutions:</w:t>
            </w:r>
          </w:p>
          <w:p w:rsidR="003670ED" w:rsidRPr="00605C39" w:rsidRDefault="003670ED" w:rsidP="003670ED">
            <w:pPr>
              <w:rPr>
                <w:rFonts w:ascii="Arial" w:hAnsi="Arial" w:cs="Arial"/>
                <w:sz w:val="21"/>
                <w:szCs w:val="21"/>
              </w:rPr>
            </w:pPr>
            <w:r w:rsidRPr="00605C39">
              <w:rPr>
                <w:rFonts w:ascii="Arial" w:hAnsi="Arial" w:cs="Arial"/>
                <w:sz w:val="21"/>
                <w:szCs w:val="21"/>
              </w:rPr>
              <w:t>Taking a holistic view and working enthusiastically and with creativity to analyse problems and develop innovative and workable solutions.  Identifying opportunities for innovation.</w:t>
            </w:r>
          </w:p>
          <w:p w:rsidR="003670ED" w:rsidRPr="00605C39" w:rsidRDefault="003670ED" w:rsidP="003670ED">
            <w:pPr>
              <w:rPr>
                <w:rFonts w:ascii="Arial" w:hAnsi="Arial" w:cs="Arial"/>
                <w:sz w:val="21"/>
                <w:szCs w:val="21"/>
              </w:rPr>
            </w:pPr>
            <w:r w:rsidRPr="00605C39">
              <w:rPr>
                <w:rFonts w:ascii="Arial" w:hAnsi="Arial" w:cs="Arial"/>
                <w:sz w:val="21"/>
                <w:szCs w:val="21"/>
              </w:rPr>
              <w:t>  </w:t>
            </w:r>
          </w:p>
        </w:tc>
      </w:tr>
      <w:tr w:rsidR="003670ED" w:rsidRPr="00605C39" w:rsidTr="00BD40D7">
        <w:tc>
          <w:tcPr>
            <w:tcW w:w="9039" w:type="dxa"/>
            <w:tcMar>
              <w:top w:w="0" w:type="dxa"/>
              <w:left w:w="108" w:type="dxa"/>
              <w:bottom w:w="0" w:type="dxa"/>
              <w:right w:w="108" w:type="dxa"/>
            </w:tcMar>
          </w:tcPr>
          <w:p w:rsidR="003670ED" w:rsidRPr="00605C39" w:rsidRDefault="003670ED" w:rsidP="003670ED">
            <w:pPr>
              <w:rPr>
                <w:rFonts w:ascii="Arial" w:hAnsi="Arial" w:cs="Arial"/>
                <w:b/>
                <w:sz w:val="21"/>
                <w:szCs w:val="21"/>
              </w:rPr>
            </w:pPr>
            <w:r w:rsidRPr="00605C39">
              <w:rPr>
                <w:rFonts w:ascii="Arial" w:hAnsi="Arial" w:cs="Arial"/>
                <w:b/>
                <w:sz w:val="21"/>
                <w:szCs w:val="21"/>
              </w:rPr>
              <w:t>Embracing change:</w:t>
            </w:r>
          </w:p>
          <w:p w:rsidR="003670ED" w:rsidRPr="00605C39" w:rsidRDefault="003670ED" w:rsidP="003670ED">
            <w:pPr>
              <w:rPr>
                <w:rFonts w:ascii="Arial" w:hAnsi="Arial" w:cs="Arial"/>
                <w:sz w:val="21"/>
                <w:szCs w:val="21"/>
              </w:rPr>
            </w:pPr>
            <w:r w:rsidRPr="00605C39">
              <w:rPr>
                <w:rFonts w:ascii="Arial" w:hAnsi="Arial" w:cs="Arial"/>
                <w:sz w:val="21"/>
                <w:szCs w:val="21"/>
              </w:rPr>
              <w:t>Adjusting to unfamiliar situations, demands and changing roles.  Seeing change as an opportunity and being receptive to new ideas.</w:t>
            </w:r>
          </w:p>
          <w:p w:rsidR="003670ED" w:rsidRPr="00605C39" w:rsidRDefault="003670ED" w:rsidP="003670ED">
            <w:pPr>
              <w:rPr>
                <w:rFonts w:ascii="Arial" w:hAnsi="Arial" w:cs="Arial"/>
                <w:sz w:val="21"/>
                <w:szCs w:val="21"/>
              </w:rPr>
            </w:pPr>
            <w:r w:rsidRPr="00605C39">
              <w:rPr>
                <w:rFonts w:ascii="Arial" w:hAnsi="Arial" w:cs="Arial"/>
                <w:sz w:val="21"/>
                <w:szCs w:val="21"/>
              </w:rPr>
              <w:t> </w:t>
            </w:r>
          </w:p>
        </w:tc>
      </w:tr>
      <w:tr w:rsidR="003670ED" w:rsidRPr="00605C39" w:rsidTr="00BD40D7">
        <w:tc>
          <w:tcPr>
            <w:tcW w:w="9039" w:type="dxa"/>
            <w:tcMar>
              <w:top w:w="0" w:type="dxa"/>
              <w:left w:w="108" w:type="dxa"/>
              <w:bottom w:w="0" w:type="dxa"/>
              <w:right w:w="108" w:type="dxa"/>
            </w:tcMar>
          </w:tcPr>
          <w:p w:rsidR="003670ED" w:rsidRPr="00605C39" w:rsidRDefault="003670ED" w:rsidP="003670ED">
            <w:pPr>
              <w:rPr>
                <w:rFonts w:ascii="Arial" w:hAnsi="Arial" w:cs="Arial"/>
                <w:b/>
                <w:sz w:val="21"/>
                <w:szCs w:val="21"/>
              </w:rPr>
            </w:pPr>
            <w:r w:rsidRPr="00605C39">
              <w:rPr>
                <w:rFonts w:ascii="Arial" w:hAnsi="Arial" w:cs="Arial"/>
                <w:b/>
                <w:sz w:val="21"/>
                <w:szCs w:val="21"/>
              </w:rPr>
              <w:t>Using resources:</w:t>
            </w:r>
          </w:p>
          <w:p w:rsidR="003670ED" w:rsidRPr="00605C39" w:rsidRDefault="003670ED" w:rsidP="003670ED">
            <w:pPr>
              <w:rPr>
                <w:rFonts w:ascii="Arial" w:hAnsi="Arial" w:cs="Arial"/>
                <w:sz w:val="21"/>
                <w:szCs w:val="21"/>
              </w:rPr>
            </w:pPr>
            <w:r w:rsidRPr="00605C39">
              <w:rPr>
                <w:rFonts w:ascii="Arial" w:hAnsi="Arial" w:cs="Arial"/>
                <w:sz w:val="21"/>
                <w:szCs w:val="21"/>
              </w:rPr>
              <w:t>Making effective use of available resources including people, information, networks and budgets.  Being aware of the financial and commercial aspects of the University.</w:t>
            </w:r>
          </w:p>
          <w:p w:rsidR="003670ED" w:rsidRPr="00605C39" w:rsidRDefault="003670ED" w:rsidP="003670ED">
            <w:pPr>
              <w:rPr>
                <w:rFonts w:ascii="Arial" w:hAnsi="Arial" w:cs="Arial"/>
                <w:sz w:val="21"/>
                <w:szCs w:val="21"/>
              </w:rPr>
            </w:pPr>
          </w:p>
        </w:tc>
      </w:tr>
      <w:tr w:rsidR="003670ED" w:rsidRPr="00605C39" w:rsidTr="00BD40D7">
        <w:tc>
          <w:tcPr>
            <w:tcW w:w="9039" w:type="dxa"/>
            <w:tcMar>
              <w:top w:w="0" w:type="dxa"/>
              <w:left w:w="108" w:type="dxa"/>
              <w:bottom w:w="0" w:type="dxa"/>
              <w:right w:w="108" w:type="dxa"/>
            </w:tcMar>
          </w:tcPr>
          <w:p w:rsidR="003670ED" w:rsidRPr="00605C39" w:rsidRDefault="003670ED" w:rsidP="003670ED">
            <w:pPr>
              <w:rPr>
                <w:rFonts w:ascii="Arial" w:hAnsi="Arial" w:cs="Arial"/>
                <w:b/>
                <w:sz w:val="21"/>
                <w:szCs w:val="21"/>
              </w:rPr>
            </w:pPr>
            <w:r w:rsidRPr="00605C39">
              <w:rPr>
                <w:rFonts w:ascii="Arial" w:hAnsi="Arial" w:cs="Arial"/>
                <w:b/>
                <w:sz w:val="21"/>
                <w:szCs w:val="21"/>
              </w:rPr>
              <w:t>Engaging with the big picture:</w:t>
            </w:r>
          </w:p>
          <w:p w:rsidR="003670ED" w:rsidRPr="00605C39" w:rsidRDefault="003670ED" w:rsidP="003670ED">
            <w:pPr>
              <w:rPr>
                <w:rFonts w:ascii="Arial" w:hAnsi="Arial" w:cs="Arial"/>
                <w:sz w:val="21"/>
                <w:szCs w:val="21"/>
              </w:rPr>
            </w:pPr>
            <w:r w:rsidRPr="00605C39">
              <w:rPr>
                <w:rFonts w:ascii="Arial" w:hAnsi="Arial" w:cs="Arial"/>
                <w:sz w:val="21"/>
                <w:szCs w:val="21"/>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3670ED" w:rsidRPr="00605C39" w:rsidRDefault="003670ED" w:rsidP="003670ED">
            <w:pPr>
              <w:rPr>
                <w:rFonts w:ascii="Arial" w:hAnsi="Arial" w:cs="Arial"/>
                <w:sz w:val="21"/>
                <w:szCs w:val="21"/>
              </w:rPr>
            </w:pPr>
            <w:r w:rsidRPr="00605C39">
              <w:rPr>
                <w:rFonts w:ascii="Arial" w:hAnsi="Arial" w:cs="Arial"/>
                <w:sz w:val="21"/>
                <w:szCs w:val="21"/>
              </w:rPr>
              <w:t>  </w:t>
            </w:r>
          </w:p>
        </w:tc>
      </w:tr>
      <w:tr w:rsidR="003670ED" w:rsidRPr="00605C39" w:rsidTr="00BD40D7">
        <w:tc>
          <w:tcPr>
            <w:tcW w:w="9039" w:type="dxa"/>
            <w:tcMar>
              <w:top w:w="0" w:type="dxa"/>
              <w:left w:w="108" w:type="dxa"/>
              <w:bottom w:w="0" w:type="dxa"/>
              <w:right w:w="108" w:type="dxa"/>
            </w:tcMar>
          </w:tcPr>
          <w:p w:rsidR="003670ED" w:rsidRPr="00605C39" w:rsidRDefault="003670ED" w:rsidP="003670ED">
            <w:pPr>
              <w:rPr>
                <w:rFonts w:ascii="Arial" w:hAnsi="Arial" w:cs="Arial"/>
                <w:b/>
                <w:sz w:val="21"/>
                <w:szCs w:val="21"/>
              </w:rPr>
            </w:pPr>
            <w:r w:rsidRPr="00605C39">
              <w:rPr>
                <w:rFonts w:ascii="Arial" w:hAnsi="Arial" w:cs="Arial"/>
                <w:b/>
                <w:sz w:val="21"/>
                <w:szCs w:val="21"/>
              </w:rPr>
              <w:t>Developing self and others:</w:t>
            </w:r>
          </w:p>
          <w:p w:rsidR="003670ED" w:rsidRPr="00605C39" w:rsidRDefault="003670ED" w:rsidP="003670ED">
            <w:pPr>
              <w:rPr>
                <w:rFonts w:ascii="Arial" w:hAnsi="Arial" w:cs="Arial"/>
                <w:sz w:val="21"/>
                <w:szCs w:val="21"/>
              </w:rPr>
            </w:pPr>
            <w:r w:rsidRPr="00605C39">
              <w:rPr>
                <w:rFonts w:ascii="Arial" w:hAnsi="Arial" w:cs="Arial"/>
                <w:sz w:val="21"/>
                <w:szCs w:val="21"/>
              </w:rPr>
              <w:t>Showing commitment to own development and supporting and encouraging others to develop their knowledge, skills and behaviours to enable them to reach their full potential for the wider benefit of the University.</w:t>
            </w:r>
          </w:p>
          <w:p w:rsidR="003670ED" w:rsidRPr="00605C39" w:rsidRDefault="003670ED" w:rsidP="003670ED">
            <w:pPr>
              <w:rPr>
                <w:rFonts w:ascii="Arial" w:hAnsi="Arial" w:cs="Arial"/>
                <w:sz w:val="21"/>
                <w:szCs w:val="21"/>
              </w:rPr>
            </w:pPr>
            <w:r w:rsidRPr="00605C39">
              <w:rPr>
                <w:rFonts w:ascii="Arial" w:hAnsi="Arial" w:cs="Arial"/>
                <w:sz w:val="21"/>
                <w:szCs w:val="21"/>
              </w:rPr>
              <w:t>  </w:t>
            </w:r>
          </w:p>
        </w:tc>
      </w:tr>
      <w:tr w:rsidR="003670ED" w:rsidRPr="00605C39" w:rsidTr="00BD40D7">
        <w:tc>
          <w:tcPr>
            <w:tcW w:w="9039" w:type="dxa"/>
            <w:tcMar>
              <w:top w:w="0" w:type="dxa"/>
              <w:left w:w="108" w:type="dxa"/>
              <w:bottom w:w="0" w:type="dxa"/>
              <w:right w:w="108" w:type="dxa"/>
            </w:tcMar>
          </w:tcPr>
          <w:p w:rsidR="003670ED" w:rsidRPr="00605C39" w:rsidRDefault="003670ED" w:rsidP="003670ED">
            <w:pPr>
              <w:rPr>
                <w:rFonts w:ascii="Arial" w:hAnsi="Arial" w:cs="Arial"/>
                <w:b/>
                <w:sz w:val="21"/>
                <w:szCs w:val="21"/>
              </w:rPr>
            </w:pPr>
            <w:r w:rsidRPr="00605C39">
              <w:rPr>
                <w:rFonts w:ascii="Arial" w:hAnsi="Arial" w:cs="Arial"/>
                <w:b/>
                <w:sz w:val="21"/>
                <w:szCs w:val="21"/>
              </w:rPr>
              <w:t>Working with people:</w:t>
            </w:r>
          </w:p>
          <w:p w:rsidR="003670ED" w:rsidRPr="00605C39" w:rsidRDefault="003670ED" w:rsidP="003670ED">
            <w:pPr>
              <w:rPr>
                <w:rFonts w:ascii="Arial" w:hAnsi="Arial" w:cs="Arial"/>
                <w:sz w:val="21"/>
                <w:szCs w:val="21"/>
              </w:rPr>
            </w:pPr>
            <w:r w:rsidRPr="00605C39">
              <w:rPr>
                <w:rFonts w:ascii="Arial" w:hAnsi="Arial" w:cs="Arial"/>
                <w:sz w:val="21"/>
                <w:szCs w:val="21"/>
              </w:rPr>
              <w:t xml:space="preserve">Working co-operatively with others in order to achieve objectives.  Demonstrating a commitment to diversity and applying a wider range of interpersonal skills. </w:t>
            </w:r>
          </w:p>
          <w:p w:rsidR="003670ED" w:rsidRPr="00605C39" w:rsidRDefault="003670ED" w:rsidP="003670ED">
            <w:pPr>
              <w:rPr>
                <w:rFonts w:ascii="Arial" w:hAnsi="Arial" w:cs="Arial"/>
                <w:sz w:val="21"/>
                <w:szCs w:val="21"/>
              </w:rPr>
            </w:pPr>
            <w:r w:rsidRPr="00605C39">
              <w:rPr>
                <w:rFonts w:ascii="Arial" w:hAnsi="Arial" w:cs="Arial"/>
                <w:sz w:val="21"/>
                <w:szCs w:val="21"/>
              </w:rPr>
              <w:t>  </w:t>
            </w:r>
          </w:p>
        </w:tc>
      </w:tr>
      <w:tr w:rsidR="003670ED" w:rsidRPr="00605C39" w:rsidTr="00BD40D7">
        <w:tc>
          <w:tcPr>
            <w:tcW w:w="9039" w:type="dxa"/>
            <w:tcMar>
              <w:top w:w="0" w:type="dxa"/>
              <w:left w:w="108" w:type="dxa"/>
              <w:bottom w:w="0" w:type="dxa"/>
              <w:right w:w="108" w:type="dxa"/>
            </w:tcMar>
          </w:tcPr>
          <w:p w:rsidR="003670ED" w:rsidRPr="00605C39" w:rsidRDefault="003670ED" w:rsidP="003670ED">
            <w:pPr>
              <w:rPr>
                <w:rFonts w:ascii="Arial" w:hAnsi="Arial" w:cs="Arial"/>
                <w:b/>
                <w:sz w:val="21"/>
                <w:szCs w:val="21"/>
              </w:rPr>
            </w:pPr>
            <w:r w:rsidRPr="00605C39">
              <w:rPr>
                <w:rFonts w:ascii="Arial" w:hAnsi="Arial" w:cs="Arial"/>
                <w:b/>
                <w:sz w:val="21"/>
                <w:szCs w:val="21"/>
              </w:rPr>
              <w:t>Achieving results:</w:t>
            </w:r>
          </w:p>
          <w:p w:rsidR="003670ED" w:rsidRPr="00605C39" w:rsidRDefault="003670ED" w:rsidP="003670ED">
            <w:pPr>
              <w:rPr>
                <w:rFonts w:ascii="Arial" w:hAnsi="Arial" w:cs="Arial"/>
                <w:sz w:val="21"/>
                <w:szCs w:val="21"/>
              </w:rPr>
            </w:pPr>
            <w:r w:rsidRPr="00605C39">
              <w:rPr>
                <w:rFonts w:ascii="Arial" w:hAnsi="Arial" w:cs="Arial"/>
                <w:sz w:val="21"/>
                <w:szCs w:val="21"/>
              </w:rPr>
              <w:t>Planning and organising workloads to ensure that deadlines are met within resource constraints.  Consistently meeting objectives and success criteria.</w:t>
            </w:r>
          </w:p>
          <w:p w:rsidR="003670ED" w:rsidRPr="00605C39" w:rsidRDefault="003670ED" w:rsidP="003670ED">
            <w:pPr>
              <w:rPr>
                <w:rFonts w:ascii="Arial" w:hAnsi="Arial" w:cs="Arial"/>
                <w:sz w:val="21"/>
                <w:szCs w:val="21"/>
              </w:rPr>
            </w:pPr>
            <w:r w:rsidRPr="00605C39">
              <w:rPr>
                <w:rFonts w:ascii="Arial" w:hAnsi="Arial" w:cs="Arial"/>
                <w:sz w:val="21"/>
                <w:szCs w:val="21"/>
              </w:rPr>
              <w:t>  </w:t>
            </w:r>
          </w:p>
        </w:tc>
      </w:tr>
    </w:tbl>
    <w:p w:rsidR="003670ED" w:rsidRPr="00605C39" w:rsidRDefault="003670ED" w:rsidP="005B50F7">
      <w:pPr>
        <w:jc w:val="center"/>
        <w:rPr>
          <w:rFonts w:ascii="Arial" w:hAnsi="Arial" w:cs="Arial"/>
          <w:b/>
          <w:bCs/>
          <w:sz w:val="21"/>
          <w:szCs w:val="21"/>
        </w:rPr>
      </w:pPr>
    </w:p>
    <w:sectPr w:rsidR="003670ED" w:rsidRPr="00605C39" w:rsidSect="00690C2D">
      <w:headerReference w:type="default" r:id="rId10"/>
      <w:footerReference w:type="default" r:id="rId11"/>
      <w:pgSz w:w="11906" w:h="16838"/>
      <w:pgMar w:top="426" w:right="1418" w:bottom="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E5A" w:rsidRDefault="00D66E5A">
      <w:r>
        <w:separator/>
      </w:r>
    </w:p>
  </w:endnote>
  <w:endnote w:type="continuationSeparator" w:id="0">
    <w:p w:rsidR="00D66E5A" w:rsidRDefault="00D6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0D7" w:rsidRPr="009C096B" w:rsidRDefault="00BD40D7">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FD0553">
      <w:rPr>
        <w:rFonts w:ascii="Arial" w:hAnsi="Arial" w:cs="Arial"/>
        <w:noProof/>
      </w:rPr>
      <w:t>4</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690C2D">
      <w:rPr>
        <w:rFonts w:ascii="Arial" w:hAnsi="Arial" w:cs="Arial"/>
        <w:noProof/>
      </w:rPr>
      <w:t>21/03/2013</w:t>
    </w:r>
    <w:r w:rsidRPr="009C096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E5A" w:rsidRDefault="00D66E5A">
      <w:r>
        <w:separator/>
      </w:r>
    </w:p>
  </w:footnote>
  <w:footnote w:type="continuationSeparator" w:id="0">
    <w:p w:rsidR="00D66E5A" w:rsidRDefault="00D66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0D7" w:rsidRPr="005C58D2" w:rsidRDefault="00BD40D7" w:rsidP="005C58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7D938C3"/>
    <w:multiLevelType w:val="hybridMultilevel"/>
    <w:tmpl w:val="8C34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7554759B"/>
    <w:multiLevelType w:val="hybridMultilevel"/>
    <w:tmpl w:val="368AB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1C"/>
    <w:rsid w:val="00000E1A"/>
    <w:rsid w:val="00003495"/>
    <w:rsid w:val="0003114B"/>
    <w:rsid w:val="00040B67"/>
    <w:rsid w:val="00083B74"/>
    <w:rsid w:val="000874CD"/>
    <w:rsid w:val="000963DA"/>
    <w:rsid w:val="000E22B1"/>
    <w:rsid w:val="000E42F1"/>
    <w:rsid w:val="00103D77"/>
    <w:rsid w:val="00160AE4"/>
    <w:rsid w:val="00177EAB"/>
    <w:rsid w:val="001B45D5"/>
    <w:rsid w:val="001C2CB9"/>
    <w:rsid w:val="001D1C6B"/>
    <w:rsid w:val="001D2A05"/>
    <w:rsid w:val="001E5A5B"/>
    <w:rsid w:val="001E63FD"/>
    <w:rsid w:val="00204474"/>
    <w:rsid w:val="0020581F"/>
    <w:rsid w:val="0021468C"/>
    <w:rsid w:val="00247F96"/>
    <w:rsid w:val="00253064"/>
    <w:rsid w:val="0025724A"/>
    <w:rsid w:val="00257EAF"/>
    <w:rsid w:val="002838F2"/>
    <w:rsid w:val="002B7774"/>
    <w:rsid w:val="002C6BC7"/>
    <w:rsid w:val="002F755C"/>
    <w:rsid w:val="003155B4"/>
    <w:rsid w:val="003428C8"/>
    <w:rsid w:val="00347FDF"/>
    <w:rsid w:val="003670ED"/>
    <w:rsid w:val="003720B9"/>
    <w:rsid w:val="003B7A3F"/>
    <w:rsid w:val="003D06FF"/>
    <w:rsid w:val="00464D6E"/>
    <w:rsid w:val="004707D3"/>
    <w:rsid w:val="004C4D82"/>
    <w:rsid w:val="004C7E57"/>
    <w:rsid w:val="004D072F"/>
    <w:rsid w:val="004E3CAA"/>
    <w:rsid w:val="005410D3"/>
    <w:rsid w:val="00557E4E"/>
    <w:rsid w:val="005735EA"/>
    <w:rsid w:val="005B50F7"/>
    <w:rsid w:val="005C58D2"/>
    <w:rsid w:val="00605C39"/>
    <w:rsid w:val="0061313A"/>
    <w:rsid w:val="0064029B"/>
    <w:rsid w:val="00663262"/>
    <w:rsid w:val="00671DC7"/>
    <w:rsid w:val="00686C6F"/>
    <w:rsid w:val="00690C2D"/>
    <w:rsid w:val="00694DEC"/>
    <w:rsid w:val="006A3F0C"/>
    <w:rsid w:val="006B4EBF"/>
    <w:rsid w:val="006B6143"/>
    <w:rsid w:val="00700462"/>
    <w:rsid w:val="00722C44"/>
    <w:rsid w:val="00737DA8"/>
    <w:rsid w:val="00755EA8"/>
    <w:rsid w:val="0077727D"/>
    <w:rsid w:val="0079580E"/>
    <w:rsid w:val="007B7E35"/>
    <w:rsid w:val="007C5F5C"/>
    <w:rsid w:val="007C698F"/>
    <w:rsid w:val="007F303C"/>
    <w:rsid w:val="008160B7"/>
    <w:rsid w:val="00822DDD"/>
    <w:rsid w:val="0083405D"/>
    <w:rsid w:val="008C647F"/>
    <w:rsid w:val="008E2602"/>
    <w:rsid w:val="008F16CA"/>
    <w:rsid w:val="00906293"/>
    <w:rsid w:val="009908D3"/>
    <w:rsid w:val="009A6B55"/>
    <w:rsid w:val="009B3FED"/>
    <w:rsid w:val="009B6948"/>
    <w:rsid w:val="00A9491E"/>
    <w:rsid w:val="00AC598A"/>
    <w:rsid w:val="00AC6E2D"/>
    <w:rsid w:val="00AC7DD4"/>
    <w:rsid w:val="00AE1B2E"/>
    <w:rsid w:val="00B207E4"/>
    <w:rsid w:val="00B2229B"/>
    <w:rsid w:val="00B31F1A"/>
    <w:rsid w:val="00B475A2"/>
    <w:rsid w:val="00B7551C"/>
    <w:rsid w:val="00BA7D26"/>
    <w:rsid w:val="00BC47C4"/>
    <w:rsid w:val="00BD40D7"/>
    <w:rsid w:val="00BF3674"/>
    <w:rsid w:val="00C203D7"/>
    <w:rsid w:val="00C40143"/>
    <w:rsid w:val="00CA1EE6"/>
    <w:rsid w:val="00CA32EB"/>
    <w:rsid w:val="00CA4D1C"/>
    <w:rsid w:val="00CB2D2C"/>
    <w:rsid w:val="00CB3F44"/>
    <w:rsid w:val="00D40BC1"/>
    <w:rsid w:val="00D4342E"/>
    <w:rsid w:val="00D638FE"/>
    <w:rsid w:val="00D66E5A"/>
    <w:rsid w:val="00D80EBF"/>
    <w:rsid w:val="00DE617E"/>
    <w:rsid w:val="00DF33C9"/>
    <w:rsid w:val="00E144D8"/>
    <w:rsid w:val="00E149CC"/>
    <w:rsid w:val="00E2203D"/>
    <w:rsid w:val="00E221FB"/>
    <w:rsid w:val="00E400CB"/>
    <w:rsid w:val="00E7677C"/>
    <w:rsid w:val="00EC2D33"/>
    <w:rsid w:val="00F25519"/>
    <w:rsid w:val="00F60B25"/>
    <w:rsid w:val="00F80367"/>
    <w:rsid w:val="00FB4AC5"/>
    <w:rsid w:val="00FD0553"/>
    <w:rsid w:val="00FD4A20"/>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0C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0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8F20F-480A-4E1A-B020-359EF947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4839829.dotm</Template>
  <TotalTime>3</TotalTime>
  <Pages>4</Pages>
  <Words>1229</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Bruce Keeling</cp:lastModifiedBy>
  <cp:revision>3</cp:revision>
  <cp:lastPrinted>2013-02-18T14:31:00Z</cp:lastPrinted>
  <dcterms:created xsi:type="dcterms:W3CDTF">2013-03-21T11:26:00Z</dcterms:created>
  <dcterms:modified xsi:type="dcterms:W3CDTF">2013-03-21T11:28:00Z</dcterms:modified>
</cp:coreProperties>
</file>