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6A5DAE" w:rsidRDefault="004D2521" w:rsidP="004D2521">
      <w:pPr>
        <w:jc w:val="left"/>
      </w:pPr>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ascii="Arial" w:hAnsi="Arial" w:cs="Arial"/>
          <w:b/>
          <w:bCs w:val="0"/>
          <w:sz w:val="32"/>
        </w:rPr>
        <w:tab/>
      </w:r>
      <w:r>
        <w:rPr>
          <w:rFonts w:ascii="Arial" w:hAnsi="Arial" w:cs="Arial"/>
          <w:b/>
          <w:bCs w:val="0"/>
          <w:sz w:val="32"/>
        </w:rPr>
        <w:tab/>
      </w:r>
      <w:r>
        <w:rPr>
          <w:rFonts w:ascii="Arial" w:hAnsi="Arial" w:cs="Arial"/>
          <w:b/>
          <w:bCs w:val="0"/>
          <w:sz w:val="32"/>
        </w:rPr>
        <w:tab/>
        <w:t xml:space="preserve">       </w:t>
      </w:r>
    </w:p>
    <w:p w14:paraId="6772CEB8" w14:textId="50CDD88A" w:rsidR="004D2521" w:rsidRPr="005513B0" w:rsidRDefault="00243A77" w:rsidP="005513B0">
      <w:pPr>
        <w:pStyle w:val="Heading1"/>
      </w:pPr>
      <w:r w:rsidRPr="005513B0">
        <w:t xml:space="preserve">Minutes of a </w:t>
      </w:r>
      <w:r w:rsidR="004D2521" w:rsidRPr="005513B0">
        <w:t>Meeting</w:t>
      </w:r>
      <w:r w:rsidRPr="005513B0">
        <w:t xml:space="preserve"> of</w:t>
      </w:r>
      <w:r w:rsidR="00484BB6">
        <w:t xml:space="preserve"> Faculty of Humanities and Social Sciences Board of Studies on </w:t>
      </w:r>
      <w:r w:rsidR="00FB34B6">
        <w:t xml:space="preserve">Wednesday </w:t>
      </w:r>
      <w:r w:rsidR="0028722C">
        <w:t>18</w:t>
      </w:r>
      <w:r w:rsidR="0028722C" w:rsidRPr="0028722C">
        <w:rPr>
          <w:vertAlign w:val="superscript"/>
        </w:rPr>
        <w:t>th</w:t>
      </w:r>
      <w:r w:rsidR="0028722C">
        <w:t xml:space="preserve"> May</w:t>
      </w:r>
      <w:r w:rsidR="0010382B">
        <w:t xml:space="preserve"> </w:t>
      </w:r>
      <w:r w:rsidR="00FB34B6">
        <w:t>2022</w:t>
      </w:r>
      <w:r w:rsidR="004D2521" w:rsidRPr="005513B0">
        <w:t xml:space="preserve"> at </w:t>
      </w:r>
      <w:r w:rsidR="0028722C">
        <w:t>14.15</w:t>
      </w:r>
      <w:r w:rsidR="005513B0" w:rsidRPr="005513B0">
        <w:t xml:space="preserve"> </w:t>
      </w:r>
      <w:r w:rsidRPr="005513B0">
        <w:t>held remotely via Teams</w:t>
      </w:r>
    </w:p>
    <w:p w14:paraId="3A71551E" w14:textId="40320A77" w:rsidR="004D2521" w:rsidRDefault="004D2521" w:rsidP="004D2521">
      <w:pPr>
        <w:rPr>
          <w:rFonts w:ascii="Arial" w:hAnsi="Arial" w:cs="Arial"/>
          <w:b/>
          <w:bCs w:val="0"/>
          <w:sz w:val="22"/>
        </w:rPr>
      </w:pPr>
    </w:p>
    <w:p w14:paraId="6FA7F4D6" w14:textId="321D83C3" w:rsidR="003A59B8" w:rsidRPr="003A59B8" w:rsidRDefault="003A59B8" w:rsidP="003A59B8">
      <w:pPr>
        <w:widowControl/>
        <w:jc w:val="left"/>
        <w:rPr>
          <w:rFonts w:ascii="Arial" w:hAnsi="Arial" w:cs="Arial"/>
          <w:bCs w:val="0"/>
          <w:i/>
          <w:iCs/>
          <w:sz w:val="18"/>
          <w:szCs w:val="18"/>
          <w:lang w:eastAsia="en-GB"/>
        </w:rPr>
      </w:pPr>
      <w:r w:rsidRPr="003A59B8">
        <w:rPr>
          <w:rFonts w:ascii="Arial" w:hAnsi="Arial" w:cs="Arial"/>
          <w:bCs w:val="0"/>
          <w:i/>
          <w:iCs/>
          <w:sz w:val="18"/>
          <w:szCs w:val="18"/>
          <w:lang w:eastAsia="en-GB"/>
        </w:rPr>
        <w:t>These minutes contain information that is held under obligation of confidentiality and about living individuals (including, but not limited to, members of staff or students) the processing of which is covered by the Data Protection Act 1998.</w:t>
      </w:r>
    </w:p>
    <w:p w14:paraId="5AC83FC3" w14:textId="77777777" w:rsidR="003A59B8" w:rsidRDefault="003A59B8" w:rsidP="004D2521">
      <w:pPr>
        <w:rPr>
          <w:rFonts w:ascii="Arial" w:hAnsi="Arial" w:cs="Arial"/>
          <w:b/>
          <w:bCs w:val="0"/>
          <w:sz w:val="22"/>
        </w:rPr>
      </w:pPr>
    </w:p>
    <w:p w14:paraId="28DB256F" w14:textId="32F6FECF" w:rsidR="004D2521" w:rsidRPr="000156C7" w:rsidRDefault="004D2521" w:rsidP="004D2521">
      <w:pPr>
        <w:rPr>
          <w:rFonts w:ascii="Arial" w:hAnsi="Arial" w:cs="Arial"/>
          <w:sz w:val="22"/>
        </w:rPr>
      </w:pPr>
      <w:r w:rsidRPr="000156C7">
        <w:rPr>
          <w:noProof/>
          <w:lang w:eastAsia="en-GB"/>
        </w:rPr>
        <mc:AlternateContent>
          <mc:Choice Requires="wps">
            <w:drawing>
              <wp:anchor distT="4294967294" distB="4294967294" distL="114300" distR="114300" simplePos="0" relativeHeight="251659264" behindDoc="0" locked="0" layoutInCell="1" allowOverlap="1" wp14:anchorId="35FBCF5C" wp14:editId="2ED2F3A9">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8806" id="Straight Connector 17" o:spid="_x0000_s1026" style="position:absolute;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26CCA8A8" w14:textId="24E0EE1B" w:rsidR="004D2521" w:rsidRPr="000156C7" w:rsidRDefault="004D2521" w:rsidP="005513B0">
      <w:pPr>
        <w:pStyle w:val="Heading2"/>
      </w:pPr>
      <w:r w:rsidRPr="000156C7">
        <w:t>Present:</w:t>
      </w:r>
      <w:r w:rsidRPr="000156C7">
        <w:tab/>
      </w:r>
      <w:r w:rsidRPr="000156C7">
        <w:tab/>
      </w:r>
      <w:r w:rsidRPr="000156C7">
        <w:tab/>
      </w:r>
    </w:p>
    <w:p w14:paraId="3C10E66E" w14:textId="345FB848" w:rsidR="000E78E9" w:rsidRPr="000156C7" w:rsidRDefault="000E78E9" w:rsidP="00484BB6">
      <w:pPr>
        <w:rPr>
          <w:rFonts w:ascii="Arial" w:hAnsi="Arial" w:cs="Arial"/>
        </w:rPr>
      </w:pPr>
      <w:r w:rsidRPr="000156C7">
        <w:rPr>
          <w:rFonts w:ascii="Arial" w:hAnsi="Arial" w:cs="Arial"/>
        </w:rPr>
        <w:t>Prof D Galbreath, Dean of H&amp;SS (Chair)</w:t>
      </w:r>
    </w:p>
    <w:p w14:paraId="084DE80D" w14:textId="77777777" w:rsidR="00B33E84" w:rsidRPr="000156C7" w:rsidRDefault="00B33E84" w:rsidP="00B33E84">
      <w:pPr>
        <w:rPr>
          <w:rFonts w:ascii="Arial" w:hAnsi="Arial" w:cs="Arial"/>
        </w:rPr>
      </w:pPr>
      <w:r w:rsidRPr="000156C7">
        <w:rPr>
          <w:rFonts w:ascii="Arial" w:hAnsi="Arial" w:cs="Arial"/>
        </w:rPr>
        <w:t>Prof J Devine, Deputy Dean</w:t>
      </w:r>
    </w:p>
    <w:p w14:paraId="6F64EBF7" w14:textId="1789660A" w:rsidR="000E78E9" w:rsidRPr="000156C7" w:rsidRDefault="000E78E9" w:rsidP="00484BB6">
      <w:pPr>
        <w:outlineLvl w:val="0"/>
        <w:rPr>
          <w:rFonts w:ascii="Arial" w:hAnsi="Arial" w:cs="Arial"/>
        </w:rPr>
      </w:pPr>
      <w:r w:rsidRPr="000156C7">
        <w:rPr>
          <w:rFonts w:ascii="Arial" w:hAnsi="Arial" w:cs="Arial"/>
        </w:rPr>
        <w:t>Dr N Gjersoe, Associate Dean (Learning and Teaching)</w:t>
      </w:r>
    </w:p>
    <w:p w14:paraId="29BB7F79" w14:textId="2315DB76" w:rsidR="000E78E9" w:rsidRPr="000156C7" w:rsidRDefault="000E78E9" w:rsidP="00484BB6">
      <w:pPr>
        <w:outlineLvl w:val="0"/>
        <w:rPr>
          <w:rFonts w:ascii="Arial" w:hAnsi="Arial" w:cs="Arial"/>
        </w:rPr>
      </w:pPr>
      <w:r w:rsidRPr="000156C7">
        <w:rPr>
          <w:rFonts w:ascii="Arial" w:hAnsi="Arial" w:cs="Arial"/>
        </w:rPr>
        <w:t xml:space="preserve">Dr </w:t>
      </w:r>
      <w:r w:rsidR="002C23AB" w:rsidRPr="000156C7">
        <w:rPr>
          <w:rFonts w:ascii="Arial" w:hAnsi="Arial" w:cs="Arial"/>
        </w:rPr>
        <w:t>M Garcia</w:t>
      </w:r>
      <w:r w:rsidRPr="000156C7">
        <w:rPr>
          <w:rFonts w:ascii="Arial" w:hAnsi="Arial" w:cs="Arial"/>
        </w:rPr>
        <w:t>, Head of Department of Politics, Languages</w:t>
      </w:r>
      <w:r w:rsidR="00484BB6" w:rsidRPr="000156C7">
        <w:rPr>
          <w:rFonts w:ascii="Arial" w:hAnsi="Arial" w:cs="Arial"/>
        </w:rPr>
        <w:t xml:space="preserve"> </w:t>
      </w:r>
      <w:r w:rsidRPr="000156C7">
        <w:rPr>
          <w:rFonts w:ascii="Arial" w:hAnsi="Arial" w:cs="Arial"/>
        </w:rPr>
        <w:t>and International Studies</w:t>
      </w:r>
    </w:p>
    <w:p w14:paraId="0BAA0D18" w14:textId="39C642C5" w:rsidR="00A915F8" w:rsidRPr="000156C7" w:rsidRDefault="00A915F8" w:rsidP="00A915F8">
      <w:pPr>
        <w:rPr>
          <w:rFonts w:ascii="Arial" w:hAnsi="Arial" w:cs="Arial"/>
        </w:rPr>
      </w:pPr>
      <w:r w:rsidRPr="000156C7">
        <w:rPr>
          <w:rFonts w:ascii="Arial" w:hAnsi="Arial" w:cs="Arial"/>
        </w:rPr>
        <w:t>Prof F Gillison, Head of Department for Health</w:t>
      </w:r>
    </w:p>
    <w:p w14:paraId="408BCF4E" w14:textId="55EDC48C" w:rsidR="002C23AB" w:rsidRPr="000156C7" w:rsidRDefault="002C23AB" w:rsidP="00484BB6">
      <w:pPr>
        <w:rPr>
          <w:rFonts w:ascii="Arial" w:hAnsi="Arial" w:cs="Arial"/>
        </w:rPr>
      </w:pPr>
      <w:r w:rsidRPr="000156C7">
        <w:rPr>
          <w:rFonts w:ascii="Arial" w:hAnsi="Arial" w:cs="Arial"/>
        </w:rPr>
        <w:t>Dr T Grimshaw, Department of Education</w:t>
      </w:r>
    </w:p>
    <w:p w14:paraId="000D10C5" w14:textId="71C0093E" w:rsidR="000E78E9" w:rsidRPr="000156C7" w:rsidRDefault="000E78E9" w:rsidP="00484BB6">
      <w:pPr>
        <w:rPr>
          <w:rFonts w:ascii="Arial" w:hAnsi="Arial" w:cs="Arial"/>
        </w:rPr>
      </w:pPr>
      <w:r w:rsidRPr="000156C7">
        <w:rPr>
          <w:rFonts w:ascii="Arial" w:hAnsi="Arial" w:cs="Arial"/>
        </w:rPr>
        <w:t>Ms L Hanning, Faculty of Science</w:t>
      </w:r>
    </w:p>
    <w:p w14:paraId="0A375789" w14:textId="6C3D8D3C" w:rsidR="00F51A9F" w:rsidRPr="000156C7" w:rsidRDefault="00F51A9F" w:rsidP="00F51A9F">
      <w:pPr>
        <w:outlineLvl w:val="0"/>
        <w:rPr>
          <w:rFonts w:ascii="Arial" w:hAnsi="Arial" w:cs="Arial"/>
        </w:rPr>
      </w:pPr>
      <w:r w:rsidRPr="000156C7">
        <w:rPr>
          <w:rFonts w:ascii="Arial" w:hAnsi="Arial" w:cs="Arial"/>
        </w:rPr>
        <w:t>Prof A Sandoval Hernandez, Head of Department of Education</w:t>
      </w:r>
    </w:p>
    <w:p w14:paraId="10602DA3" w14:textId="5DC341A6" w:rsidR="000156C7" w:rsidRPr="000156C7" w:rsidRDefault="000156C7" w:rsidP="00F51A9F">
      <w:pPr>
        <w:outlineLvl w:val="0"/>
        <w:rPr>
          <w:rFonts w:ascii="Arial" w:hAnsi="Arial" w:cs="Arial"/>
        </w:rPr>
      </w:pPr>
      <w:r w:rsidRPr="000156C7">
        <w:rPr>
          <w:rFonts w:ascii="Arial" w:hAnsi="Arial" w:cs="Arial"/>
        </w:rPr>
        <w:t>Dr J Iwaniec, Department of Education</w:t>
      </w:r>
    </w:p>
    <w:p w14:paraId="05695F56" w14:textId="77777777" w:rsidR="005F207C" w:rsidRPr="000156C7" w:rsidRDefault="005F207C" w:rsidP="005F207C">
      <w:pPr>
        <w:rPr>
          <w:rFonts w:ascii="Arial" w:hAnsi="Arial" w:cs="Arial"/>
        </w:rPr>
      </w:pPr>
      <w:r w:rsidRPr="000156C7">
        <w:rPr>
          <w:rFonts w:ascii="Arial" w:hAnsi="Arial" w:cs="Arial"/>
        </w:rPr>
        <w:t>Dr S Moore, Head of Department of Social and Policy Sciences</w:t>
      </w:r>
    </w:p>
    <w:p w14:paraId="095E7E26" w14:textId="3F49D782" w:rsidR="002C23AB" w:rsidRPr="000156C7" w:rsidRDefault="002C23AB" w:rsidP="002C23AB">
      <w:pPr>
        <w:rPr>
          <w:rFonts w:ascii="Arial" w:hAnsi="Arial" w:cs="Arial"/>
        </w:rPr>
      </w:pPr>
      <w:r w:rsidRPr="000156C7">
        <w:rPr>
          <w:rFonts w:ascii="Arial" w:hAnsi="Arial" w:cs="Arial"/>
        </w:rPr>
        <w:t>Dr H Morgan, Department for Health</w:t>
      </w:r>
    </w:p>
    <w:p w14:paraId="5EFBDB0A" w14:textId="2F5D882B" w:rsidR="00B33E84" w:rsidRPr="000156C7" w:rsidRDefault="00B33E84" w:rsidP="00B33E84">
      <w:pPr>
        <w:outlineLvl w:val="0"/>
        <w:rPr>
          <w:rFonts w:ascii="Arial" w:hAnsi="Arial" w:cs="Arial"/>
        </w:rPr>
      </w:pPr>
      <w:r w:rsidRPr="000156C7">
        <w:rPr>
          <w:rFonts w:ascii="Arial" w:hAnsi="Arial" w:cs="Arial"/>
        </w:rPr>
        <w:t>Dr T Lancaster, Department of Psychology</w:t>
      </w:r>
    </w:p>
    <w:p w14:paraId="0093F027" w14:textId="77777777" w:rsidR="000156C7" w:rsidRPr="000156C7" w:rsidRDefault="000156C7" w:rsidP="000156C7">
      <w:pPr>
        <w:rPr>
          <w:rFonts w:ascii="Arial" w:hAnsi="Arial" w:cs="Arial"/>
        </w:rPr>
      </w:pPr>
      <w:r w:rsidRPr="000156C7">
        <w:rPr>
          <w:rFonts w:ascii="Arial" w:hAnsi="Arial" w:cs="Arial"/>
        </w:rPr>
        <w:t>Prof G Maio, Head of Department of Psychology</w:t>
      </w:r>
    </w:p>
    <w:p w14:paraId="4670B0DB" w14:textId="77777777" w:rsidR="000156C7" w:rsidRPr="000156C7" w:rsidRDefault="000156C7" w:rsidP="000156C7">
      <w:pPr>
        <w:rPr>
          <w:rFonts w:ascii="Arial" w:hAnsi="Arial" w:cs="Arial"/>
        </w:rPr>
      </w:pPr>
      <w:r w:rsidRPr="000156C7">
        <w:rPr>
          <w:rFonts w:ascii="Arial" w:hAnsi="Arial" w:cs="Arial"/>
        </w:rPr>
        <w:t>Dr T Mergoupis, Department of Economics</w:t>
      </w:r>
    </w:p>
    <w:p w14:paraId="0E28AE72" w14:textId="77E924AE" w:rsidR="005F207C" w:rsidRPr="000156C7" w:rsidRDefault="000156C7" w:rsidP="005F207C">
      <w:pPr>
        <w:rPr>
          <w:rFonts w:ascii="Arial" w:hAnsi="Arial" w:cs="Arial"/>
        </w:rPr>
      </w:pPr>
      <w:r w:rsidRPr="000156C7">
        <w:rPr>
          <w:rFonts w:ascii="Arial" w:hAnsi="Arial" w:cs="Arial"/>
        </w:rPr>
        <w:t>Prof</w:t>
      </w:r>
      <w:r w:rsidR="005F207C" w:rsidRPr="000156C7">
        <w:rPr>
          <w:rFonts w:ascii="Arial" w:hAnsi="Arial" w:cs="Arial"/>
        </w:rPr>
        <w:t xml:space="preserve"> P Postl, Head of Department of Economics</w:t>
      </w:r>
    </w:p>
    <w:p w14:paraId="10540DB1" w14:textId="77777777" w:rsidR="00F51A9F" w:rsidRPr="000156C7" w:rsidRDefault="00F51A9F" w:rsidP="00F51A9F">
      <w:pPr>
        <w:rPr>
          <w:rFonts w:ascii="Arial" w:hAnsi="Arial" w:cs="Arial"/>
        </w:rPr>
      </w:pPr>
      <w:r w:rsidRPr="000156C7">
        <w:rPr>
          <w:rFonts w:ascii="Arial" w:hAnsi="Arial" w:cs="Arial"/>
        </w:rPr>
        <w:t>Mrs K Roberts, Faculty Librarian</w:t>
      </w:r>
    </w:p>
    <w:p w14:paraId="56788CA5" w14:textId="5B3969ED" w:rsidR="000E78E9" w:rsidRPr="000156C7" w:rsidRDefault="000E78E9" w:rsidP="00484BB6">
      <w:pPr>
        <w:rPr>
          <w:rFonts w:ascii="Arial" w:hAnsi="Arial" w:cs="Arial"/>
        </w:rPr>
      </w:pPr>
      <w:r w:rsidRPr="000156C7">
        <w:rPr>
          <w:rFonts w:ascii="Arial" w:hAnsi="Arial" w:cs="Arial"/>
        </w:rPr>
        <w:t>Prof E Rich, Department for Health</w:t>
      </w:r>
    </w:p>
    <w:p w14:paraId="2747BB2E" w14:textId="77777777" w:rsidR="009617D1" w:rsidRPr="000156C7" w:rsidRDefault="002C23AB" w:rsidP="009617D1">
      <w:pPr>
        <w:rPr>
          <w:rFonts w:ascii="Arial" w:hAnsi="Arial" w:cs="Arial"/>
        </w:rPr>
      </w:pPr>
      <w:r w:rsidRPr="000156C7">
        <w:rPr>
          <w:rFonts w:ascii="Arial" w:hAnsi="Arial" w:cs="Arial"/>
        </w:rPr>
        <w:t>Dr J Syrda, School of Management</w:t>
      </w:r>
      <w:r w:rsidR="009617D1" w:rsidRPr="000156C7">
        <w:rPr>
          <w:rFonts w:ascii="Arial" w:hAnsi="Arial" w:cs="Arial"/>
        </w:rPr>
        <w:t xml:space="preserve"> </w:t>
      </w:r>
    </w:p>
    <w:p w14:paraId="7A969D52" w14:textId="7F52D1CE" w:rsidR="009617D1" w:rsidRPr="000156C7" w:rsidRDefault="009617D1" w:rsidP="009617D1">
      <w:pPr>
        <w:rPr>
          <w:rFonts w:ascii="Arial" w:hAnsi="Arial" w:cs="Arial"/>
        </w:rPr>
      </w:pPr>
      <w:r w:rsidRPr="000156C7">
        <w:rPr>
          <w:rFonts w:ascii="Arial" w:hAnsi="Arial" w:cs="Arial"/>
        </w:rPr>
        <w:t>Dr J Thomson, Department of Politics, Languages and International Studies</w:t>
      </w:r>
    </w:p>
    <w:p w14:paraId="0787C2B9" w14:textId="7F1E49B2" w:rsidR="002C23AB" w:rsidRPr="000156C7" w:rsidRDefault="002C23AB" w:rsidP="002C23AB">
      <w:pPr>
        <w:rPr>
          <w:rFonts w:ascii="Arial" w:hAnsi="Arial" w:cs="Arial"/>
        </w:rPr>
      </w:pPr>
    </w:p>
    <w:p w14:paraId="01D50F30" w14:textId="42A638B9" w:rsidR="004D2521" w:rsidRPr="000156C7" w:rsidRDefault="004D2521" w:rsidP="005513B0">
      <w:pPr>
        <w:pStyle w:val="Heading2"/>
      </w:pPr>
      <w:r w:rsidRPr="000156C7">
        <w:t>In Attendance:</w:t>
      </w:r>
    </w:p>
    <w:p w14:paraId="568A701E" w14:textId="3C454CA8" w:rsidR="00484BB6" w:rsidRPr="000156C7" w:rsidRDefault="00484BB6" w:rsidP="00484BB6">
      <w:pPr>
        <w:ind w:left="2127" w:hanging="2127"/>
        <w:rPr>
          <w:rFonts w:ascii="Arial" w:hAnsi="Arial" w:cs="Arial"/>
        </w:rPr>
      </w:pPr>
      <w:r w:rsidRPr="000156C7">
        <w:rPr>
          <w:rFonts w:ascii="Arial" w:hAnsi="Arial" w:cs="Arial"/>
        </w:rPr>
        <w:t>Mrs R Acres (Secretary)</w:t>
      </w:r>
    </w:p>
    <w:p w14:paraId="51CBA71F" w14:textId="17FC11D8" w:rsidR="004D2521" w:rsidRPr="000156C7" w:rsidRDefault="004D2521">
      <w:pPr>
        <w:rPr>
          <w:rFonts w:ascii="Arial" w:hAnsi="Arial" w:cs="Arial"/>
        </w:rPr>
      </w:pPr>
    </w:p>
    <w:p w14:paraId="4A61BF1A" w14:textId="0432ADD2" w:rsidR="00243A77" w:rsidRPr="000156C7" w:rsidRDefault="004D2521" w:rsidP="005513B0">
      <w:pPr>
        <w:pStyle w:val="Heading2"/>
      </w:pPr>
      <w:r w:rsidRPr="000156C7">
        <w:t>Apologies</w:t>
      </w:r>
      <w:r w:rsidR="00243A77" w:rsidRPr="000156C7">
        <w:t xml:space="preserve"> for </w:t>
      </w:r>
      <w:r w:rsidRPr="000156C7">
        <w:t>absence were received from</w:t>
      </w:r>
      <w:r w:rsidR="00243A77" w:rsidRPr="000156C7">
        <w:t>:</w:t>
      </w:r>
    </w:p>
    <w:p w14:paraId="30DDB384" w14:textId="443CA545" w:rsidR="009617D1" w:rsidRPr="000156C7" w:rsidRDefault="009617D1" w:rsidP="00A915F8">
      <w:pPr>
        <w:rPr>
          <w:rFonts w:ascii="Arial" w:hAnsi="Arial" w:cs="Arial"/>
        </w:rPr>
      </w:pPr>
      <w:r w:rsidRPr="000156C7">
        <w:rPr>
          <w:rFonts w:ascii="Arial" w:hAnsi="Arial" w:cs="Arial"/>
        </w:rPr>
        <w:t>Dr S Alegre, Department of Politics, Languages and International Studies</w:t>
      </w:r>
    </w:p>
    <w:p w14:paraId="61741D7A" w14:textId="070E76B7" w:rsidR="00A915F8" w:rsidRPr="000156C7" w:rsidRDefault="00A915F8" w:rsidP="00A915F8">
      <w:pPr>
        <w:rPr>
          <w:rFonts w:ascii="Arial" w:hAnsi="Arial" w:cs="Arial"/>
        </w:rPr>
      </w:pPr>
      <w:r w:rsidRPr="000156C7">
        <w:rPr>
          <w:rFonts w:ascii="Arial" w:hAnsi="Arial" w:cs="Arial"/>
        </w:rPr>
        <w:t>Prof J Barnett, Associate Dean (Research)</w:t>
      </w:r>
    </w:p>
    <w:p w14:paraId="2D8FC06C" w14:textId="77777777" w:rsidR="000156C7" w:rsidRPr="000156C7" w:rsidRDefault="000156C7" w:rsidP="000156C7">
      <w:pPr>
        <w:outlineLvl w:val="0"/>
        <w:rPr>
          <w:rFonts w:ascii="Arial" w:hAnsi="Arial" w:cs="Arial"/>
        </w:rPr>
      </w:pPr>
      <w:r w:rsidRPr="000156C7">
        <w:rPr>
          <w:rFonts w:ascii="Arial" w:hAnsi="Arial" w:cs="Arial"/>
        </w:rPr>
        <w:t>Dr M Bonnouvrier, Department of Politics, Languages and International Studies</w:t>
      </w:r>
    </w:p>
    <w:p w14:paraId="7ED5ABB3" w14:textId="77777777" w:rsidR="000156C7" w:rsidRPr="000156C7" w:rsidRDefault="000156C7" w:rsidP="000156C7">
      <w:pPr>
        <w:outlineLvl w:val="0"/>
        <w:rPr>
          <w:rFonts w:ascii="Arial" w:hAnsi="Arial" w:cs="Arial"/>
        </w:rPr>
      </w:pPr>
      <w:r w:rsidRPr="000156C7">
        <w:rPr>
          <w:rFonts w:ascii="Arial" w:hAnsi="Arial" w:cs="Arial"/>
        </w:rPr>
        <w:t>Ms M Clutterbuck, Learning Partnerships Office</w:t>
      </w:r>
    </w:p>
    <w:p w14:paraId="3E9BADA2" w14:textId="77777777" w:rsidR="00A915F8" w:rsidRPr="000156C7" w:rsidRDefault="00A915F8" w:rsidP="00A915F8">
      <w:pPr>
        <w:outlineLvl w:val="0"/>
        <w:rPr>
          <w:rFonts w:ascii="Arial" w:hAnsi="Arial" w:cs="Arial"/>
        </w:rPr>
      </w:pPr>
      <w:r w:rsidRPr="000156C7">
        <w:rPr>
          <w:rFonts w:ascii="Arial" w:hAnsi="Arial" w:cs="Arial"/>
        </w:rPr>
        <w:t>Prof L Brown, Associate Dean (International)</w:t>
      </w:r>
    </w:p>
    <w:p w14:paraId="18E5A5F0" w14:textId="497D4ECD" w:rsidR="00484BB6" w:rsidRPr="000156C7" w:rsidRDefault="00484BB6" w:rsidP="00484BB6">
      <w:pPr>
        <w:outlineLvl w:val="0"/>
        <w:rPr>
          <w:rFonts w:ascii="Arial" w:hAnsi="Arial" w:cs="Arial"/>
        </w:rPr>
      </w:pPr>
      <w:r w:rsidRPr="000156C7">
        <w:rPr>
          <w:rFonts w:ascii="Arial" w:hAnsi="Arial" w:cs="Arial"/>
        </w:rPr>
        <w:t>Dr F Bisset, Deputy Director Student Recruitment and Admissions</w:t>
      </w:r>
    </w:p>
    <w:p w14:paraId="5AE72758" w14:textId="77777777" w:rsidR="000156C7" w:rsidRPr="000156C7" w:rsidRDefault="000156C7" w:rsidP="000156C7">
      <w:pPr>
        <w:rPr>
          <w:rFonts w:ascii="Arial" w:hAnsi="Arial" w:cs="Arial"/>
        </w:rPr>
      </w:pPr>
      <w:r w:rsidRPr="000156C7">
        <w:rPr>
          <w:rFonts w:ascii="Arial" w:hAnsi="Arial" w:cs="Arial"/>
        </w:rPr>
        <w:t>Dr K Gooch, Department of Social and Policy Sciences</w:t>
      </w:r>
    </w:p>
    <w:p w14:paraId="726D8D4A" w14:textId="77777777" w:rsidR="000156C7" w:rsidRPr="000156C7" w:rsidRDefault="000156C7" w:rsidP="000156C7">
      <w:pPr>
        <w:rPr>
          <w:rFonts w:ascii="Arial" w:hAnsi="Arial" w:cs="Arial"/>
        </w:rPr>
      </w:pPr>
      <w:r w:rsidRPr="000156C7">
        <w:rPr>
          <w:rFonts w:ascii="Arial" w:hAnsi="Arial" w:cs="Arial"/>
        </w:rPr>
        <w:t>Mr D Griffiths, Faculty of Engineering and Design</w:t>
      </w:r>
    </w:p>
    <w:p w14:paraId="3BB3F32F" w14:textId="77777777" w:rsidR="00D942C1" w:rsidRPr="00FB34B6" w:rsidRDefault="00D942C1" w:rsidP="00F51A9F">
      <w:pPr>
        <w:rPr>
          <w:rFonts w:ascii="Arial" w:hAnsi="Arial" w:cs="Arial"/>
          <w:highlight w:val="yellow"/>
        </w:rPr>
      </w:pPr>
    </w:p>
    <w:p w14:paraId="31EED70E" w14:textId="77777777" w:rsidR="00F51A9F" w:rsidRPr="00FB34B6" w:rsidRDefault="00F51A9F" w:rsidP="005F207C">
      <w:pPr>
        <w:rPr>
          <w:rFonts w:ascii="Arial" w:hAnsi="Arial" w:cs="Arial"/>
          <w:highlight w:val="yellow"/>
        </w:rPr>
      </w:pPr>
    </w:p>
    <w:p w14:paraId="742A6EE4" w14:textId="110490F5" w:rsidR="005F207C" w:rsidRDefault="005F207C" w:rsidP="00E46A34">
      <w:pPr>
        <w:rPr>
          <w:rFonts w:ascii="Arial" w:hAnsi="Arial" w:cs="Arial"/>
          <w:highlight w:val="yellow"/>
        </w:rPr>
      </w:pPr>
    </w:p>
    <w:p w14:paraId="7739C604" w14:textId="7E6E7E70" w:rsidR="00A536B9" w:rsidRDefault="00A536B9" w:rsidP="00E46A34">
      <w:pPr>
        <w:rPr>
          <w:rFonts w:ascii="Arial" w:hAnsi="Arial" w:cs="Arial"/>
          <w:highlight w:val="yellow"/>
        </w:rPr>
      </w:pPr>
    </w:p>
    <w:p w14:paraId="6FF5799C" w14:textId="77777777" w:rsidR="00A536B9" w:rsidRPr="005F207C" w:rsidRDefault="00A536B9" w:rsidP="00E46A34">
      <w:pPr>
        <w:rPr>
          <w:rFonts w:ascii="Arial" w:hAnsi="Arial" w:cs="Arial"/>
          <w:highlight w:val="yellow"/>
        </w:rPr>
      </w:pPr>
    </w:p>
    <w:p w14:paraId="6870ADAF" w14:textId="00B734AD" w:rsidR="004D2521" w:rsidRDefault="005513B0" w:rsidP="005513B0">
      <w:pPr>
        <w:pStyle w:val="Heading1"/>
        <w:jc w:val="center"/>
      </w:pPr>
      <w:r>
        <w:t>Part I Business</w:t>
      </w:r>
    </w:p>
    <w:p w14:paraId="0F6C7A96" w14:textId="77777777" w:rsidR="005513B0" w:rsidRPr="004D2521" w:rsidRDefault="005513B0">
      <w:pPr>
        <w:rPr>
          <w:rFonts w:ascii="Arial" w:hAnsi="Arial" w:cs="Arial"/>
        </w:rPr>
      </w:pPr>
    </w:p>
    <w:p w14:paraId="2A05A6DD" w14:textId="6B8B493B" w:rsidR="004D2521" w:rsidRDefault="00452A51" w:rsidP="005513B0">
      <w:pPr>
        <w:pStyle w:val="Heading2"/>
      </w:pPr>
      <w:r>
        <w:t>46</w:t>
      </w:r>
      <w:r w:rsidR="0028722C">
        <w:t>66</w:t>
      </w:r>
      <w:r>
        <w:t xml:space="preserve">   De</w:t>
      </w:r>
      <w:r w:rsidR="00243A77" w:rsidRPr="00243A77">
        <w:t>clarations of Interest</w:t>
      </w:r>
    </w:p>
    <w:p w14:paraId="245CDFBB" w14:textId="3E8F4A92" w:rsidR="005513B0" w:rsidRPr="005513B0" w:rsidRDefault="005513B0" w:rsidP="005513B0">
      <w:pPr>
        <w:rPr>
          <w:rFonts w:ascii="Arial" w:hAnsi="Arial" w:cs="Arial"/>
        </w:rPr>
      </w:pPr>
      <w:r w:rsidRPr="005513B0">
        <w:rPr>
          <w:rFonts w:ascii="Arial" w:hAnsi="Arial" w:cs="Arial"/>
        </w:rPr>
        <w:t>There were none.</w:t>
      </w:r>
    </w:p>
    <w:p w14:paraId="1A2CA067" w14:textId="77777777" w:rsidR="005513B0" w:rsidRPr="005513B0" w:rsidRDefault="005513B0" w:rsidP="005513B0"/>
    <w:p w14:paraId="2ECADB01" w14:textId="308202BE" w:rsidR="004D2521" w:rsidRPr="005513B0" w:rsidRDefault="00452A51" w:rsidP="005513B0">
      <w:pPr>
        <w:pStyle w:val="Heading2"/>
        <w:rPr>
          <w:u w:val="single"/>
        </w:rPr>
      </w:pPr>
      <w:r>
        <w:t>46</w:t>
      </w:r>
      <w:r w:rsidR="00FA0104">
        <w:t>67</w:t>
      </w:r>
      <w:r w:rsidR="004D2521" w:rsidRPr="004D2521">
        <w:tab/>
        <w:t xml:space="preserve"> </w:t>
      </w:r>
      <w:r w:rsidR="00243A77" w:rsidRPr="00243A77">
        <w:t>Minutes of Previous Meeting</w:t>
      </w:r>
    </w:p>
    <w:p w14:paraId="589C24EE" w14:textId="074183B0" w:rsidR="004D2521" w:rsidRDefault="004D2521" w:rsidP="004D2521">
      <w:pPr>
        <w:rPr>
          <w:rFonts w:ascii="Arial" w:hAnsi="Arial" w:cs="Arial"/>
        </w:rPr>
      </w:pPr>
      <w:r>
        <w:rPr>
          <w:rFonts w:ascii="Arial" w:hAnsi="Arial" w:cs="Arial"/>
        </w:rPr>
        <w:t xml:space="preserve">The minutes of the meeting of </w:t>
      </w:r>
      <w:r w:rsidR="00A536B9">
        <w:rPr>
          <w:rFonts w:ascii="Arial" w:hAnsi="Arial" w:cs="Arial"/>
        </w:rPr>
        <w:t>Board of Studies</w:t>
      </w:r>
      <w:r>
        <w:rPr>
          <w:rFonts w:ascii="Arial" w:hAnsi="Arial" w:cs="Arial"/>
        </w:rPr>
        <w:t xml:space="preserve"> held on</w:t>
      </w:r>
      <w:r w:rsidR="007605B5">
        <w:rPr>
          <w:rFonts w:ascii="Arial" w:hAnsi="Arial" w:cs="Arial"/>
        </w:rPr>
        <w:t xml:space="preserve"> </w:t>
      </w:r>
      <w:r w:rsidR="00FA0104">
        <w:rPr>
          <w:rFonts w:ascii="Arial" w:hAnsi="Arial" w:cs="Arial"/>
        </w:rPr>
        <w:t>6</w:t>
      </w:r>
      <w:r w:rsidR="00FA0104" w:rsidRPr="00FA0104">
        <w:rPr>
          <w:rFonts w:ascii="Arial" w:hAnsi="Arial" w:cs="Arial"/>
          <w:vertAlign w:val="superscript"/>
        </w:rPr>
        <w:t>th</w:t>
      </w:r>
      <w:r w:rsidR="00FA0104">
        <w:rPr>
          <w:rFonts w:ascii="Arial" w:hAnsi="Arial" w:cs="Arial"/>
        </w:rPr>
        <w:t xml:space="preserve"> April</w:t>
      </w:r>
      <w:r w:rsidR="0010382B">
        <w:rPr>
          <w:rFonts w:ascii="Arial" w:hAnsi="Arial" w:cs="Arial"/>
        </w:rPr>
        <w:t xml:space="preserve"> 2022</w:t>
      </w:r>
      <w:r>
        <w:rPr>
          <w:rFonts w:ascii="Arial" w:hAnsi="Arial" w:cs="Arial"/>
        </w:rPr>
        <w:t xml:space="preserve"> (Paper </w:t>
      </w:r>
      <w:r w:rsidR="007605B5">
        <w:rPr>
          <w:rFonts w:ascii="Arial" w:hAnsi="Arial" w:cs="Arial"/>
        </w:rPr>
        <w:t>HSS21/22-</w:t>
      </w:r>
      <w:r w:rsidR="00527161">
        <w:rPr>
          <w:rFonts w:ascii="Arial" w:hAnsi="Arial" w:cs="Arial"/>
        </w:rPr>
        <w:t>1</w:t>
      </w:r>
      <w:r w:rsidR="00FA0104">
        <w:rPr>
          <w:rFonts w:ascii="Arial" w:hAnsi="Arial" w:cs="Arial"/>
        </w:rPr>
        <w:t>14</w:t>
      </w:r>
      <w:r w:rsidR="007605B5">
        <w:rPr>
          <w:rFonts w:ascii="Arial" w:hAnsi="Arial" w:cs="Arial"/>
        </w:rPr>
        <w:t>)</w:t>
      </w:r>
      <w:r>
        <w:rPr>
          <w:rFonts w:ascii="Arial" w:hAnsi="Arial" w:cs="Arial"/>
        </w:rPr>
        <w:t xml:space="preserve"> were approved as a correct record of the proceedings</w:t>
      </w:r>
      <w:r w:rsidR="005F207C">
        <w:rPr>
          <w:rFonts w:ascii="Arial" w:hAnsi="Arial" w:cs="Arial"/>
        </w:rPr>
        <w:t xml:space="preserve">. </w:t>
      </w:r>
    </w:p>
    <w:p w14:paraId="4318CBAF" w14:textId="294AC96C" w:rsidR="004D2521" w:rsidRDefault="004D2521" w:rsidP="004D2521">
      <w:pPr>
        <w:rPr>
          <w:rFonts w:ascii="Arial" w:hAnsi="Arial" w:cs="Arial"/>
        </w:rPr>
      </w:pPr>
    </w:p>
    <w:p w14:paraId="57D546ED" w14:textId="52F41CAF" w:rsidR="004D2521" w:rsidRPr="005513B0" w:rsidRDefault="00527161" w:rsidP="005513B0">
      <w:pPr>
        <w:pStyle w:val="Heading2"/>
        <w:rPr>
          <w:u w:val="single"/>
        </w:rPr>
      </w:pPr>
      <w:r>
        <w:t>46</w:t>
      </w:r>
      <w:r w:rsidR="00FA0104">
        <w:t>68</w:t>
      </w:r>
      <w:r w:rsidR="004D2521" w:rsidRPr="004D2521">
        <w:t xml:space="preserve">  </w:t>
      </w:r>
      <w:r w:rsidR="00243A77" w:rsidRPr="00243A77">
        <w:t>Matters Arising</w:t>
      </w:r>
    </w:p>
    <w:p w14:paraId="6BB5A86F" w14:textId="70EB4302" w:rsidR="007605B5" w:rsidRDefault="005F207C" w:rsidP="004D2521">
      <w:pPr>
        <w:rPr>
          <w:rFonts w:ascii="Arial" w:hAnsi="Arial" w:cs="Arial"/>
        </w:rPr>
      </w:pPr>
      <w:r>
        <w:rPr>
          <w:rFonts w:ascii="Arial" w:hAnsi="Arial" w:cs="Arial"/>
        </w:rPr>
        <w:t>There were no matters arising.</w:t>
      </w:r>
    </w:p>
    <w:p w14:paraId="60EC8CDB" w14:textId="6DE4A00C" w:rsidR="007605B5" w:rsidRDefault="007605B5" w:rsidP="004D2521">
      <w:pPr>
        <w:rPr>
          <w:rFonts w:ascii="Arial" w:hAnsi="Arial" w:cs="Arial"/>
        </w:rPr>
      </w:pPr>
    </w:p>
    <w:p w14:paraId="11D14011" w14:textId="77777777" w:rsidR="007605B5" w:rsidRDefault="007605B5" w:rsidP="007605B5">
      <w:pPr>
        <w:pStyle w:val="Heading1"/>
        <w:jc w:val="center"/>
      </w:pPr>
      <w:r>
        <w:t>Part II Business</w:t>
      </w:r>
    </w:p>
    <w:p w14:paraId="76DCDB2D" w14:textId="77777777" w:rsidR="007605B5" w:rsidRDefault="007605B5" w:rsidP="004D2521">
      <w:pPr>
        <w:rPr>
          <w:rFonts w:ascii="Arial" w:hAnsi="Arial" w:cs="Arial"/>
        </w:rPr>
      </w:pPr>
    </w:p>
    <w:p w14:paraId="40CD9F61" w14:textId="77777777" w:rsidR="004D2521" w:rsidRDefault="004D2521" w:rsidP="004D2521">
      <w:pPr>
        <w:rPr>
          <w:rFonts w:ascii="Arial" w:hAnsi="Arial" w:cs="Arial"/>
        </w:rPr>
      </w:pPr>
    </w:p>
    <w:p w14:paraId="496D911A" w14:textId="10BF80C1" w:rsidR="004D2521" w:rsidRPr="005513B0" w:rsidRDefault="00FA0104" w:rsidP="00FA0104">
      <w:pPr>
        <w:pStyle w:val="Heading2"/>
        <w:numPr>
          <w:ilvl w:val="0"/>
          <w:numId w:val="20"/>
        </w:numPr>
        <w:ind w:hanging="900"/>
        <w:rPr>
          <w:u w:val="single"/>
        </w:rPr>
      </w:pPr>
      <w:r>
        <w:t xml:space="preserve"> </w:t>
      </w:r>
      <w:r w:rsidR="00527161">
        <w:t>Chair’s Business</w:t>
      </w:r>
    </w:p>
    <w:p w14:paraId="54B2DC5B" w14:textId="6CBC7914" w:rsidR="00FC76A4" w:rsidRDefault="00FC76A4" w:rsidP="005F207C">
      <w:pPr>
        <w:rPr>
          <w:rFonts w:ascii="Arial" w:hAnsi="Arial" w:cs="Arial"/>
          <w:szCs w:val="22"/>
        </w:rPr>
      </w:pPr>
    </w:p>
    <w:p w14:paraId="10B4F6B0" w14:textId="3A0711AF" w:rsidR="00FA0104" w:rsidRPr="00FA0104" w:rsidRDefault="00FA0104" w:rsidP="00FA0104">
      <w:pPr>
        <w:pStyle w:val="ListParagraph"/>
        <w:numPr>
          <w:ilvl w:val="0"/>
          <w:numId w:val="22"/>
        </w:numPr>
        <w:rPr>
          <w:rFonts w:ascii="Arial" w:hAnsi="Arial" w:cs="Arial"/>
        </w:rPr>
      </w:pPr>
      <w:r w:rsidRPr="00FA0104">
        <w:rPr>
          <w:rFonts w:ascii="Arial" w:hAnsi="Arial" w:cs="Arial"/>
        </w:rPr>
        <w:t xml:space="preserve">Board of Studies noted that </w:t>
      </w:r>
      <w:hyperlink r:id="rId8" w:history="1">
        <w:r w:rsidRPr="00FA0104">
          <w:rPr>
            <w:rStyle w:val="Hyperlink"/>
            <w:rFonts w:ascii="Arial" w:hAnsi="Arial" w:cs="Arial"/>
          </w:rPr>
          <w:t>Rule 2 – Conduct of Examinations</w:t>
        </w:r>
      </w:hyperlink>
      <w:r w:rsidRPr="00FA0104">
        <w:rPr>
          <w:rFonts w:ascii="Arial" w:hAnsi="Arial" w:cs="Arial"/>
        </w:rPr>
        <w:t xml:space="preserve"> – had been updated in April 2022, following consultation with Board of Studies Chairs. Information from Academic Registry is provided below, detailing the changes:</w:t>
      </w:r>
    </w:p>
    <w:p w14:paraId="09687C0F" w14:textId="77777777" w:rsidR="00FA0104" w:rsidRPr="004C20BE" w:rsidRDefault="00FA0104" w:rsidP="00FA0104">
      <w:pPr>
        <w:rPr>
          <w:rFonts w:ascii="Arial" w:hAnsi="Arial" w:cs="Arial"/>
        </w:rPr>
      </w:pPr>
    </w:p>
    <w:p w14:paraId="086BEED2" w14:textId="77777777" w:rsidR="00FA0104" w:rsidRPr="004C20BE" w:rsidRDefault="00FA0104" w:rsidP="00FA0104">
      <w:pPr>
        <w:widowControl/>
        <w:numPr>
          <w:ilvl w:val="0"/>
          <w:numId w:val="21"/>
        </w:numPr>
        <w:shd w:val="clear" w:color="auto" w:fill="FFFFFF"/>
        <w:spacing w:beforeAutospacing="1" w:afterAutospacing="1"/>
        <w:jc w:val="left"/>
        <w:textAlignment w:val="baseline"/>
        <w:rPr>
          <w:rFonts w:ascii="Arial" w:hAnsi="Arial" w:cs="Arial"/>
          <w:color w:val="201F1E"/>
          <w:lang w:eastAsia="en-GB"/>
        </w:rPr>
      </w:pPr>
      <w:r w:rsidRPr="004C20BE">
        <w:rPr>
          <w:rFonts w:ascii="Arial" w:hAnsi="Arial" w:cs="Arial"/>
          <w:color w:val="201F1E"/>
          <w:bdr w:val="none" w:sz="0" w:space="0" w:color="auto" w:frame="1"/>
          <w:lang w:eastAsia="en-GB"/>
        </w:rPr>
        <w:t>Adding a "normally" to para 146 so the rule now reads </w:t>
      </w:r>
      <w:r w:rsidRPr="004C20BE">
        <w:rPr>
          <w:rFonts w:ascii="Arial" w:hAnsi="Arial" w:cs="Arial"/>
          <w:i/>
          <w:iCs/>
          <w:color w:val="201F1E"/>
          <w:bdr w:val="none" w:sz="0" w:space="0" w:color="auto" w:frame="1"/>
          <w:lang w:eastAsia="en-GB"/>
        </w:rPr>
        <w:t>"Supplementary exams will normally be of the same exam type and mode of delivery (e.g., remote or in-person) as in the main assessment period in which it was first delivered." </w:t>
      </w:r>
    </w:p>
    <w:p w14:paraId="6484BF76" w14:textId="77777777" w:rsidR="00FA0104" w:rsidRPr="004C20BE" w:rsidRDefault="00FA0104" w:rsidP="00FA0104">
      <w:pPr>
        <w:shd w:val="clear" w:color="auto" w:fill="FFFFFF"/>
        <w:spacing w:beforeAutospacing="1" w:afterAutospacing="1"/>
        <w:ind w:left="720"/>
        <w:textAlignment w:val="baseline"/>
        <w:rPr>
          <w:rFonts w:ascii="Arial" w:hAnsi="Arial" w:cs="Arial"/>
          <w:color w:val="201F1E"/>
          <w:lang w:eastAsia="en-GB"/>
        </w:rPr>
      </w:pPr>
      <w:r w:rsidRPr="004C20BE">
        <w:rPr>
          <w:rFonts w:ascii="Arial" w:hAnsi="Arial" w:cs="Arial"/>
          <w:color w:val="201F1E"/>
          <w:bdr w:val="none" w:sz="0" w:space="0" w:color="auto" w:frame="1"/>
          <w:lang w:eastAsia="en-GB"/>
        </w:rPr>
        <w:t>This has been a topic of wider discussion, including recently at April Senate, where the desirability of limited flexibility was again raised. In 2021/22 there will remain a strong usual expectation of like for like delivery mode between main assessment periods and the supplementary period--particularly given the pedagogic and academic integrity rationales cited for needing on-campus exemptions. However, the "normally" is now added to acknowledge that there may be extraordinary instances where this is not appropriate this year. As indicated to the Deans and to Senate, this wider policy / QA issue will continue to be considered for the 2022/23 exams approach.</w:t>
      </w:r>
      <w:r w:rsidRPr="004C20BE">
        <w:rPr>
          <w:rFonts w:ascii="Arial" w:hAnsi="Arial" w:cs="Arial"/>
          <w:color w:val="201F1E"/>
          <w:lang w:eastAsia="en-GB"/>
        </w:rPr>
        <w:br/>
      </w:r>
    </w:p>
    <w:p w14:paraId="53B202A2" w14:textId="66308032" w:rsidR="00FA0104" w:rsidRPr="004C20BE" w:rsidRDefault="00FA0104" w:rsidP="00FA0104">
      <w:pPr>
        <w:widowControl/>
        <w:numPr>
          <w:ilvl w:val="0"/>
          <w:numId w:val="21"/>
        </w:numPr>
        <w:shd w:val="clear" w:color="auto" w:fill="FFFFFF"/>
        <w:spacing w:beforeAutospacing="1" w:afterAutospacing="1"/>
        <w:jc w:val="left"/>
        <w:textAlignment w:val="baseline"/>
        <w:rPr>
          <w:rFonts w:ascii="Arial" w:hAnsi="Arial" w:cs="Arial"/>
          <w:color w:val="201F1E"/>
          <w:lang w:eastAsia="en-GB"/>
        </w:rPr>
      </w:pPr>
      <w:r w:rsidRPr="004C20BE">
        <w:rPr>
          <w:rFonts w:ascii="Arial" w:hAnsi="Arial" w:cs="Arial"/>
          <w:color w:val="201F1E"/>
          <w:bdr w:val="none" w:sz="0" w:space="0" w:color="auto" w:frame="1"/>
          <w:shd w:val="clear" w:color="auto" w:fill="FFFFFF"/>
          <w:lang w:eastAsia="en-GB"/>
        </w:rPr>
        <w:t>Changing para 26j to read: </w:t>
      </w:r>
      <w:r w:rsidRPr="004C20BE">
        <w:rPr>
          <w:rFonts w:ascii="Arial" w:hAnsi="Arial" w:cs="Arial"/>
          <w:i/>
          <w:iCs/>
          <w:color w:val="201F1E"/>
          <w:bdr w:val="none" w:sz="0" w:space="0" w:color="auto" w:frame="1"/>
          <w:shd w:val="clear" w:color="auto" w:fill="FFFFFF"/>
          <w:lang w:eastAsia="en-GB"/>
        </w:rPr>
        <w:t>"Ensuring academic departments provide, where appropriate, opportunities for students to practice different exam types and that students are well informed in advance about what will be required of them in an exam and what materials (if any) they will have access to."  </w:t>
      </w:r>
      <w:r w:rsidRPr="004C20BE">
        <w:rPr>
          <w:rFonts w:ascii="Arial" w:hAnsi="Arial" w:cs="Arial"/>
          <w:color w:val="201F1E"/>
          <w:bdr w:val="none" w:sz="0" w:space="0" w:color="auto" w:frame="1"/>
          <w:shd w:val="clear" w:color="auto" w:fill="FFFFFF"/>
          <w:lang w:eastAsia="en-GB"/>
        </w:rPr>
        <w:t>Original text was: </w:t>
      </w:r>
      <w:r w:rsidRPr="004C20BE">
        <w:rPr>
          <w:rFonts w:ascii="Arial" w:hAnsi="Arial" w:cs="Arial"/>
          <w:i/>
          <w:iCs/>
          <w:color w:val="201F1E"/>
          <w:bdr w:val="none" w:sz="0" w:space="0" w:color="auto" w:frame="1"/>
          <w:shd w:val="clear" w:color="auto" w:fill="FFFFFF"/>
          <w:lang w:eastAsia="en-GB"/>
        </w:rPr>
        <w:t>"Ensuring academic departments provide appropriate opportunities for students to practice the type of exam set for each unit and that students are well informed in advance about what will be required of them in the exam and what materials (if any) they will have access to."</w:t>
      </w:r>
      <w:r w:rsidRPr="004C20BE">
        <w:rPr>
          <w:rFonts w:ascii="Arial" w:hAnsi="Arial" w:cs="Arial"/>
          <w:i/>
          <w:iCs/>
          <w:color w:val="201F1E"/>
          <w:bdr w:val="none" w:sz="0" w:space="0" w:color="auto" w:frame="1"/>
          <w:shd w:val="clear" w:color="auto" w:fill="FFFFFF"/>
          <w:lang w:eastAsia="en-GB"/>
        </w:rPr>
        <w:br/>
      </w:r>
    </w:p>
    <w:p w14:paraId="6F1BE8D9" w14:textId="77777777" w:rsidR="00FA0104" w:rsidRPr="004C20BE" w:rsidRDefault="00FA0104" w:rsidP="00FA0104">
      <w:pPr>
        <w:widowControl/>
        <w:numPr>
          <w:ilvl w:val="0"/>
          <w:numId w:val="21"/>
        </w:numPr>
        <w:shd w:val="clear" w:color="auto" w:fill="FFFFFF"/>
        <w:spacing w:beforeAutospacing="1" w:afterAutospacing="1"/>
        <w:jc w:val="left"/>
        <w:textAlignment w:val="baseline"/>
        <w:rPr>
          <w:rFonts w:ascii="Arial" w:hAnsi="Arial" w:cs="Arial"/>
          <w:color w:val="201F1E"/>
          <w:lang w:eastAsia="en-GB"/>
        </w:rPr>
      </w:pPr>
      <w:r w:rsidRPr="004C20BE">
        <w:rPr>
          <w:rFonts w:ascii="Arial" w:hAnsi="Arial" w:cs="Arial"/>
          <w:color w:val="201F1E"/>
          <w:bdr w:val="none" w:sz="0" w:space="0" w:color="auto" w:frame="1"/>
          <w:lang w:eastAsia="en-GB"/>
        </w:rPr>
        <w:lastRenderedPageBreak/>
        <w:t>Some reordering of text order in some paragraphs for improved clarity/readability.</w:t>
      </w:r>
    </w:p>
    <w:p w14:paraId="1CC0D188" w14:textId="3D98ACCA" w:rsidR="00FA0104" w:rsidRPr="000156C7" w:rsidRDefault="000156C7" w:rsidP="000156C7">
      <w:pPr>
        <w:pStyle w:val="ListParagraph"/>
        <w:numPr>
          <w:ilvl w:val="0"/>
          <w:numId w:val="22"/>
        </w:numPr>
        <w:shd w:val="clear" w:color="auto" w:fill="FFFFFF"/>
        <w:textAlignment w:val="baseline"/>
        <w:rPr>
          <w:rFonts w:ascii="Arial" w:hAnsi="Arial" w:cs="Arial"/>
          <w:color w:val="201F1E"/>
          <w:lang w:eastAsia="en-GB"/>
        </w:rPr>
      </w:pPr>
      <w:r w:rsidRPr="000156C7">
        <w:rPr>
          <w:rFonts w:ascii="Arial" w:hAnsi="Arial" w:cs="Arial"/>
          <w:color w:val="201F1E"/>
          <w:lang w:eastAsia="en-GB"/>
        </w:rPr>
        <w:t xml:space="preserve">The Chair welcomed Dr Janina Iwaniec </w:t>
      </w:r>
      <w:r>
        <w:rPr>
          <w:rFonts w:ascii="Arial" w:hAnsi="Arial" w:cs="Arial"/>
          <w:color w:val="201F1E"/>
          <w:lang w:eastAsia="en-GB"/>
        </w:rPr>
        <w:t>back t</w:t>
      </w:r>
      <w:r w:rsidRPr="000156C7">
        <w:rPr>
          <w:rFonts w:ascii="Arial" w:hAnsi="Arial" w:cs="Arial"/>
          <w:color w:val="201F1E"/>
          <w:lang w:eastAsia="en-GB"/>
        </w:rPr>
        <w:t xml:space="preserve">o the Board and thanked Dr Trevor Grimshaw for representing the Department of Education whilst Dr Iwaniec was on maternity leave. The Chair wished Dr Jennifer Thomson well for maternity leave. </w:t>
      </w:r>
    </w:p>
    <w:p w14:paraId="301E5076" w14:textId="77777777" w:rsidR="00FA0104" w:rsidRDefault="00FA0104" w:rsidP="00FA0104">
      <w:pPr>
        <w:rPr>
          <w:rFonts w:ascii="Arial" w:hAnsi="Arial" w:cs="Arial"/>
          <w:szCs w:val="22"/>
        </w:rPr>
      </w:pPr>
    </w:p>
    <w:p w14:paraId="16019E2E" w14:textId="7587F734" w:rsidR="00FA0104" w:rsidRDefault="00FA0104" w:rsidP="00FA0104">
      <w:pPr>
        <w:pStyle w:val="Heading2"/>
      </w:pPr>
      <w:r>
        <w:t>4670   APPROVAL OF NEW COLLABORATIVE PROVISION (QA20)</w:t>
      </w:r>
    </w:p>
    <w:p w14:paraId="571DFFFC" w14:textId="77777777" w:rsidR="00FA0104" w:rsidRDefault="00FA0104" w:rsidP="00FA0104">
      <w:pPr>
        <w:rPr>
          <w:rFonts w:ascii="Arial" w:hAnsi="Arial" w:cs="Arial"/>
          <w:szCs w:val="22"/>
        </w:rPr>
      </w:pPr>
    </w:p>
    <w:p w14:paraId="34F24602" w14:textId="77777777" w:rsidR="00FA0104" w:rsidRDefault="00FA0104" w:rsidP="00FA0104">
      <w:pPr>
        <w:pStyle w:val="Heading2"/>
        <w:numPr>
          <w:ilvl w:val="0"/>
          <w:numId w:val="23"/>
        </w:numPr>
        <w:ind w:left="900" w:hanging="540"/>
      </w:pPr>
      <w:r>
        <w:t>Department of Politics, Language and International Studies</w:t>
      </w:r>
    </w:p>
    <w:p w14:paraId="4D747DF0" w14:textId="77777777" w:rsidR="00FA0104" w:rsidRPr="00436CE6" w:rsidRDefault="00FA0104" w:rsidP="00FA0104">
      <w:pPr>
        <w:rPr>
          <w:rFonts w:ascii="Arial" w:hAnsi="Arial" w:cs="Arial"/>
        </w:rPr>
      </w:pPr>
    </w:p>
    <w:p w14:paraId="09103768" w14:textId="0E864B02" w:rsidR="00FA0104" w:rsidRDefault="00FA0104" w:rsidP="00FA0104">
      <w:pPr>
        <w:tabs>
          <w:tab w:val="left" w:pos="567"/>
        </w:tabs>
        <w:rPr>
          <w:rFonts w:ascii="Arial" w:hAnsi="Arial" w:cs="Arial"/>
        </w:rPr>
      </w:pPr>
      <w:r>
        <w:rPr>
          <w:rFonts w:ascii="Arial" w:hAnsi="Arial" w:cs="Arial"/>
        </w:rPr>
        <w:t xml:space="preserve">Board of Studies </w:t>
      </w:r>
      <w:r w:rsidR="000156C7">
        <w:rPr>
          <w:rFonts w:ascii="Arial" w:hAnsi="Arial" w:cs="Arial"/>
        </w:rPr>
        <w:t xml:space="preserve">approved the </w:t>
      </w:r>
      <w:r w:rsidRPr="00436CE6">
        <w:rPr>
          <w:rFonts w:ascii="Arial" w:hAnsi="Arial" w:cs="Arial"/>
        </w:rPr>
        <w:t>Stage 1 proposal for a collaborative agreement adding a new Spanish partner – the Universidad de Salamanca – to the Euromasters MA programme (MA Contemporary European Studies: Politics, Policy and Society)</w:t>
      </w:r>
      <w:r>
        <w:rPr>
          <w:rFonts w:ascii="Arial" w:hAnsi="Arial" w:cs="Arial"/>
        </w:rPr>
        <w:t xml:space="preserve"> (HSS21/22-115)</w:t>
      </w:r>
      <w:r w:rsidR="000156C7">
        <w:rPr>
          <w:rFonts w:ascii="Arial" w:hAnsi="Arial" w:cs="Arial"/>
        </w:rPr>
        <w:t xml:space="preserve">. Dr Garcia noted that the University of Salamanca was highly respected in Spain and this agreement would be with the Law Faculty which would be helpful to the Euromasters Consortium as no other partners were able to offer a law element to the programme. There was potential for other connections and exchanges with the University, which the Department of Economics were keen to explore with growing study abroad applications. </w:t>
      </w:r>
    </w:p>
    <w:p w14:paraId="7AE6948D" w14:textId="77777777" w:rsidR="00AD1E0A" w:rsidRPr="00436CE6" w:rsidRDefault="00AD1E0A" w:rsidP="00FA0104">
      <w:pPr>
        <w:tabs>
          <w:tab w:val="left" w:pos="567"/>
        </w:tabs>
        <w:rPr>
          <w:rFonts w:ascii="Arial" w:hAnsi="Arial" w:cs="Arial"/>
        </w:rPr>
      </w:pPr>
    </w:p>
    <w:p w14:paraId="63292881" w14:textId="3D03BA73" w:rsidR="00DE53A4" w:rsidRDefault="00DE53A4" w:rsidP="005F207C">
      <w:pPr>
        <w:rPr>
          <w:rFonts w:ascii="Arial" w:hAnsi="Arial" w:cs="Arial"/>
          <w:szCs w:val="22"/>
        </w:rPr>
      </w:pPr>
    </w:p>
    <w:p w14:paraId="4C6FB0CF" w14:textId="2CA28399" w:rsidR="007605B5" w:rsidRDefault="001A3DB2" w:rsidP="007605B5">
      <w:pPr>
        <w:pStyle w:val="Heading1"/>
        <w:jc w:val="center"/>
      </w:pPr>
      <w:r>
        <w:t>P</w:t>
      </w:r>
      <w:r w:rsidR="007605B5">
        <w:t>art III Business</w:t>
      </w:r>
    </w:p>
    <w:p w14:paraId="62825A7E" w14:textId="3DD67C13" w:rsidR="007605B5" w:rsidRDefault="007605B5" w:rsidP="004D2521">
      <w:pPr>
        <w:rPr>
          <w:rFonts w:ascii="Arial" w:hAnsi="Arial" w:cs="Arial"/>
        </w:rPr>
      </w:pPr>
    </w:p>
    <w:p w14:paraId="65D48938" w14:textId="582D9A7F" w:rsidR="007605B5" w:rsidRPr="00CF3049" w:rsidRDefault="007605B5" w:rsidP="007605B5">
      <w:pPr>
        <w:pStyle w:val="Heading2"/>
      </w:pPr>
      <w:r>
        <w:t>4</w:t>
      </w:r>
      <w:r w:rsidR="005F207C">
        <w:t>6</w:t>
      </w:r>
      <w:r w:rsidR="00FA0104">
        <w:t>7</w:t>
      </w:r>
      <w:r w:rsidR="001A3DB2">
        <w:t>1</w:t>
      </w:r>
      <w:r w:rsidRPr="004D2521">
        <w:t xml:space="preserve">  </w:t>
      </w:r>
      <w:r w:rsidRPr="00CF3049">
        <w:t xml:space="preserve">Minutes of </w:t>
      </w:r>
      <w:r>
        <w:t xml:space="preserve">Staff Student Liaison Committees </w:t>
      </w:r>
      <w:r w:rsidRPr="00CF3049">
        <w:t xml:space="preserve"> </w:t>
      </w:r>
    </w:p>
    <w:p w14:paraId="78177885" w14:textId="30CF9B55" w:rsidR="007605B5" w:rsidRDefault="007605B5" w:rsidP="007605B5">
      <w:pPr>
        <w:rPr>
          <w:rFonts w:ascii="Arial" w:hAnsi="Arial" w:cs="Arial"/>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following</w:t>
      </w:r>
      <w:r>
        <w:rPr>
          <w:rFonts w:ascii="Arial" w:hAnsi="Arial" w:cs="Arial"/>
        </w:rPr>
        <w:t xml:space="preserve"> meetings of Staff Student Liaison Committees (Paper HSS21/22-</w:t>
      </w:r>
      <w:r w:rsidR="00FA0104">
        <w:rPr>
          <w:rFonts w:ascii="Arial" w:hAnsi="Arial" w:cs="Arial"/>
        </w:rPr>
        <w:t>116</w:t>
      </w:r>
      <w:r>
        <w:rPr>
          <w:rFonts w:ascii="Arial" w:hAnsi="Arial" w:cs="Arial"/>
        </w:rPr>
        <w:t>)</w:t>
      </w:r>
      <w:r w:rsidR="00FA0104">
        <w:rPr>
          <w:rFonts w:ascii="Arial" w:hAnsi="Arial" w:cs="Arial"/>
        </w:rPr>
        <w:t>:</w:t>
      </w:r>
    </w:p>
    <w:p w14:paraId="2786CC3E" w14:textId="7956417C" w:rsidR="00FA0104" w:rsidRDefault="00FA0104" w:rsidP="007605B5">
      <w:pPr>
        <w:rPr>
          <w:rFonts w:ascii="Arial" w:hAnsi="Arial" w:cs="Arial"/>
        </w:rPr>
      </w:pPr>
    </w:p>
    <w:p w14:paraId="61C2C1CB" w14:textId="77777777" w:rsidR="00FA0104" w:rsidRDefault="00FA0104" w:rsidP="00FA0104">
      <w:pPr>
        <w:pStyle w:val="ListParagraph"/>
        <w:widowControl/>
        <w:numPr>
          <w:ilvl w:val="0"/>
          <w:numId w:val="21"/>
        </w:numPr>
        <w:spacing w:after="200"/>
        <w:rPr>
          <w:rFonts w:ascii="Arial" w:hAnsi="Arial" w:cs="Arial"/>
          <w:bCs w:val="0"/>
        </w:rPr>
      </w:pPr>
      <w:r>
        <w:rPr>
          <w:rFonts w:ascii="Arial" w:hAnsi="Arial" w:cs="Arial"/>
        </w:rPr>
        <w:t>BSc Health and Exercise Science, held on 24.03.22</w:t>
      </w:r>
    </w:p>
    <w:p w14:paraId="07916DD4" w14:textId="77777777" w:rsidR="00FA0104" w:rsidRDefault="00FA0104" w:rsidP="00FA0104">
      <w:pPr>
        <w:pStyle w:val="ListParagraph"/>
        <w:widowControl/>
        <w:numPr>
          <w:ilvl w:val="0"/>
          <w:numId w:val="21"/>
        </w:numPr>
        <w:spacing w:after="200"/>
        <w:rPr>
          <w:rFonts w:ascii="Arial" w:hAnsi="Arial" w:cs="Arial"/>
          <w:bCs w:val="0"/>
        </w:rPr>
      </w:pPr>
      <w:r>
        <w:rPr>
          <w:rFonts w:ascii="Arial" w:hAnsi="Arial" w:cs="Arial"/>
        </w:rPr>
        <w:t>MSc Applied Clinical Psychology, held on 28.03.22</w:t>
      </w:r>
    </w:p>
    <w:p w14:paraId="712F12C3" w14:textId="77777777" w:rsidR="00FA0104" w:rsidRDefault="00FA0104" w:rsidP="00FA0104">
      <w:pPr>
        <w:pStyle w:val="ListParagraph"/>
        <w:widowControl/>
        <w:numPr>
          <w:ilvl w:val="0"/>
          <w:numId w:val="21"/>
        </w:numPr>
        <w:spacing w:after="200"/>
        <w:rPr>
          <w:rFonts w:ascii="Arial" w:hAnsi="Arial" w:cs="Arial"/>
          <w:bCs w:val="0"/>
        </w:rPr>
      </w:pPr>
      <w:r>
        <w:rPr>
          <w:rFonts w:ascii="Arial" w:hAnsi="Arial" w:cs="Arial"/>
        </w:rPr>
        <w:t>MSc Health Psychology, held on 28.03.22</w:t>
      </w:r>
    </w:p>
    <w:p w14:paraId="35EFBE3F" w14:textId="77777777" w:rsidR="00FA0104" w:rsidRDefault="00FA0104" w:rsidP="00FA0104">
      <w:pPr>
        <w:pStyle w:val="ListParagraph"/>
        <w:widowControl/>
        <w:numPr>
          <w:ilvl w:val="0"/>
          <w:numId w:val="21"/>
        </w:numPr>
        <w:spacing w:after="200"/>
        <w:rPr>
          <w:rFonts w:ascii="Arial" w:hAnsi="Arial" w:cs="Arial"/>
          <w:bCs w:val="0"/>
        </w:rPr>
      </w:pPr>
      <w:r>
        <w:rPr>
          <w:rFonts w:ascii="Arial" w:hAnsi="Arial" w:cs="Arial"/>
        </w:rPr>
        <w:t>BSc Sport Management and Coaching, held on 08.04.22</w:t>
      </w:r>
    </w:p>
    <w:p w14:paraId="49625705" w14:textId="77777777" w:rsidR="00FA0104" w:rsidRDefault="00FA0104" w:rsidP="00FA0104">
      <w:pPr>
        <w:pStyle w:val="ListParagraph"/>
        <w:widowControl/>
        <w:numPr>
          <w:ilvl w:val="0"/>
          <w:numId w:val="21"/>
        </w:numPr>
        <w:spacing w:after="200"/>
        <w:rPr>
          <w:rFonts w:ascii="Arial" w:hAnsi="Arial" w:cs="Arial"/>
          <w:bCs w:val="0"/>
        </w:rPr>
      </w:pPr>
      <w:r>
        <w:rPr>
          <w:rFonts w:ascii="Arial" w:hAnsi="Arial" w:cs="Arial"/>
        </w:rPr>
        <w:t>BSc Sport and Exercise Science, held on 22.03.22 &amp; 17.02.22</w:t>
      </w:r>
    </w:p>
    <w:p w14:paraId="5CB13661" w14:textId="77777777" w:rsidR="00FA0104" w:rsidRDefault="00FA0104" w:rsidP="00FA0104">
      <w:pPr>
        <w:pStyle w:val="ListParagraph"/>
        <w:widowControl/>
        <w:numPr>
          <w:ilvl w:val="0"/>
          <w:numId w:val="21"/>
        </w:numPr>
        <w:spacing w:after="200"/>
        <w:rPr>
          <w:rFonts w:ascii="Arial" w:hAnsi="Arial" w:cs="Arial"/>
          <w:bCs w:val="0"/>
        </w:rPr>
      </w:pPr>
      <w:r>
        <w:rPr>
          <w:rFonts w:ascii="Arial" w:hAnsi="Arial" w:cs="Arial"/>
        </w:rPr>
        <w:t>FdSc/BSc Sport (Sports Performance) held on 05.04.22</w:t>
      </w:r>
    </w:p>
    <w:p w14:paraId="157FFFBB" w14:textId="77777777" w:rsidR="00FA0104" w:rsidRDefault="00FA0104" w:rsidP="00FA0104">
      <w:pPr>
        <w:pStyle w:val="ListParagraph"/>
        <w:widowControl/>
        <w:numPr>
          <w:ilvl w:val="0"/>
          <w:numId w:val="21"/>
        </w:numPr>
        <w:spacing w:after="200"/>
        <w:rPr>
          <w:rFonts w:ascii="Arial" w:hAnsi="Arial" w:cs="Arial"/>
          <w:bCs w:val="0"/>
        </w:rPr>
      </w:pPr>
      <w:r>
        <w:rPr>
          <w:rFonts w:ascii="Arial" w:hAnsi="Arial" w:cs="Arial"/>
        </w:rPr>
        <w:t>PGT Education, held on 23.02.22</w:t>
      </w:r>
    </w:p>
    <w:p w14:paraId="6A827043" w14:textId="77777777" w:rsidR="00FA0104" w:rsidRPr="00A14AEF" w:rsidRDefault="00FA0104" w:rsidP="00FA0104">
      <w:pPr>
        <w:pStyle w:val="ListParagraph"/>
        <w:widowControl/>
        <w:numPr>
          <w:ilvl w:val="0"/>
          <w:numId w:val="21"/>
        </w:numPr>
        <w:spacing w:after="200"/>
        <w:rPr>
          <w:rFonts w:ascii="Arial" w:hAnsi="Arial" w:cs="Arial"/>
          <w:bCs w:val="0"/>
        </w:rPr>
      </w:pPr>
      <w:r>
        <w:rPr>
          <w:rFonts w:ascii="Arial" w:hAnsi="Arial" w:cs="Arial"/>
        </w:rPr>
        <w:t>BSc Psychology, held on 06.04.22</w:t>
      </w:r>
    </w:p>
    <w:p w14:paraId="7D1B1F84" w14:textId="77777777" w:rsidR="00FA0104" w:rsidRDefault="00FA0104" w:rsidP="007605B5">
      <w:pPr>
        <w:rPr>
          <w:rFonts w:ascii="Arial" w:hAnsi="Arial" w:cs="Arial"/>
        </w:rPr>
      </w:pPr>
    </w:p>
    <w:p w14:paraId="16775CF4" w14:textId="1CD221E2" w:rsidR="007605B5" w:rsidRPr="00CF2C7D" w:rsidRDefault="007605B5" w:rsidP="007605B5">
      <w:pPr>
        <w:pStyle w:val="Heading2"/>
        <w:rPr>
          <w:bCs w:val="0"/>
        </w:rPr>
      </w:pPr>
      <w:r>
        <w:t>4</w:t>
      </w:r>
      <w:r w:rsidR="005F207C">
        <w:t>6</w:t>
      </w:r>
      <w:r w:rsidR="00FA0104">
        <w:t>72</w:t>
      </w:r>
      <w:r w:rsidRPr="004D2521">
        <w:t xml:space="preserve">  </w:t>
      </w:r>
      <w:r w:rsidR="005F207C" w:rsidRPr="00CF3049">
        <w:t>Minute</w:t>
      </w:r>
      <w:r w:rsidR="005F207C">
        <w:t>s of Faculty Executive Committee</w:t>
      </w:r>
    </w:p>
    <w:p w14:paraId="30CE5148" w14:textId="334E79AD" w:rsidR="007605B5" w:rsidRDefault="007605B5" w:rsidP="007605B5">
      <w:pPr>
        <w:rPr>
          <w:rFonts w:ascii="Arial" w:hAnsi="Arial" w:cs="Arial"/>
          <w:bCs w:val="0"/>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w:t>
      </w:r>
      <w:r w:rsidR="005F207C">
        <w:rPr>
          <w:rFonts w:ascii="Arial" w:hAnsi="Arial" w:cs="Arial"/>
        </w:rPr>
        <w:t xml:space="preserve">Faculty Executive Committee </w:t>
      </w:r>
      <w:r w:rsidR="00FA0104">
        <w:rPr>
          <w:rFonts w:ascii="Arial" w:hAnsi="Arial" w:cs="Arial"/>
        </w:rPr>
        <w:t>held on 25.04.22 (HSS21/22-117)</w:t>
      </w:r>
    </w:p>
    <w:p w14:paraId="48092A63" w14:textId="0CB21B62" w:rsidR="007605B5" w:rsidRDefault="007605B5" w:rsidP="007605B5">
      <w:pPr>
        <w:pStyle w:val="Heading2"/>
      </w:pPr>
    </w:p>
    <w:p w14:paraId="27D13E71" w14:textId="6C32AD64" w:rsidR="005F207C" w:rsidRDefault="005F207C" w:rsidP="005F207C">
      <w:pPr>
        <w:pStyle w:val="Heading2"/>
      </w:pPr>
      <w:r>
        <w:t>46</w:t>
      </w:r>
      <w:r w:rsidR="00FA0104">
        <w:t>73</w:t>
      </w:r>
      <w:r w:rsidRPr="004D2521">
        <w:t xml:space="preserve">  </w:t>
      </w:r>
      <w:r w:rsidRPr="00CF3049">
        <w:t>Minute</w:t>
      </w:r>
      <w:r>
        <w:t>s of Faculty Learning Teaching and Quality Committee</w:t>
      </w:r>
    </w:p>
    <w:p w14:paraId="1BA65A4D" w14:textId="5EBCF297" w:rsidR="00FC76A4" w:rsidRDefault="005F207C" w:rsidP="00FC76A4">
      <w:pPr>
        <w:rPr>
          <w:rFonts w:ascii="Arial" w:hAnsi="Arial" w:cs="Arial"/>
          <w:bCs w:val="0"/>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w:t>
      </w:r>
      <w:r>
        <w:rPr>
          <w:rFonts w:ascii="Arial" w:hAnsi="Arial" w:cs="Arial"/>
        </w:rPr>
        <w:t xml:space="preserve">Faculty Learning Teaching and Quality Committee </w:t>
      </w:r>
      <w:r w:rsidR="00FC76A4">
        <w:rPr>
          <w:rFonts w:ascii="Arial" w:hAnsi="Arial" w:cs="Arial"/>
        </w:rPr>
        <w:t xml:space="preserve">held </w:t>
      </w:r>
      <w:r w:rsidR="0010382B">
        <w:rPr>
          <w:rFonts w:ascii="Arial" w:hAnsi="Arial" w:cs="Arial"/>
        </w:rPr>
        <w:t xml:space="preserve">on </w:t>
      </w:r>
      <w:r w:rsidR="00FA0104">
        <w:rPr>
          <w:rFonts w:ascii="Arial" w:hAnsi="Arial" w:cs="Arial"/>
        </w:rPr>
        <w:t>04.05.22</w:t>
      </w:r>
      <w:r w:rsidR="00DE53A4">
        <w:rPr>
          <w:rFonts w:ascii="Arial" w:hAnsi="Arial" w:cs="Arial"/>
        </w:rPr>
        <w:t xml:space="preserve"> </w:t>
      </w:r>
      <w:r w:rsidR="00FC76A4">
        <w:rPr>
          <w:rFonts w:ascii="Arial" w:hAnsi="Arial" w:cs="Arial"/>
        </w:rPr>
        <w:t>(HSS21/22-</w:t>
      </w:r>
      <w:r w:rsidR="001A3DB2">
        <w:rPr>
          <w:rFonts w:ascii="Arial" w:hAnsi="Arial" w:cs="Arial"/>
        </w:rPr>
        <w:t>1</w:t>
      </w:r>
      <w:r w:rsidR="00FA0104">
        <w:rPr>
          <w:rFonts w:ascii="Arial" w:hAnsi="Arial" w:cs="Arial"/>
        </w:rPr>
        <w:t>18</w:t>
      </w:r>
      <w:r w:rsidR="00FC76A4">
        <w:rPr>
          <w:rFonts w:ascii="Arial" w:hAnsi="Arial" w:cs="Arial"/>
        </w:rPr>
        <w:t>)</w:t>
      </w:r>
    </w:p>
    <w:p w14:paraId="1718C050" w14:textId="57E30D0B" w:rsidR="005F207C" w:rsidRPr="005F207C" w:rsidRDefault="005F207C" w:rsidP="005F207C"/>
    <w:p w14:paraId="186331FA" w14:textId="30810948" w:rsidR="005513B0" w:rsidRDefault="005513B0" w:rsidP="005513B0">
      <w:pPr>
        <w:pStyle w:val="Heading1"/>
        <w:jc w:val="center"/>
      </w:pPr>
      <w:r>
        <w:lastRenderedPageBreak/>
        <w:t>Part IV Business</w:t>
      </w:r>
    </w:p>
    <w:p w14:paraId="69C72855" w14:textId="77777777" w:rsidR="005513B0" w:rsidRDefault="005513B0" w:rsidP="004D2521">
      <w:pPr>
        <w:rPr>
          <w:rFonts w:ascii="Arial" w:hAnsi="Arial" w:cs="Arial"/>
        </w:rPr>
      </w:pPr>
    </w:p>
    <w:p w14:paraId="3BE37B68" w14:textId="138BC71D" w:rsidR="005513B0" w:rsidRDefault="007605B5" w:rsidP="00987862">
      <w:pPr>
        <w:pStyle w:val="Heading2"/>
      </w:pPr>
      <w:r>
        <w:t>4</w:t>
      </w:r>
      <w:r w:rsidR="005F207C">
        <w:t>6</w:t>
      </w:r>
      <w:r w:rsidR="00FA0104">
        <w:t>74</w:t>
      </w:r>
      <w:r w:rsidR="005513B0" w:rsidRPr="004D2521">
        <w:t xml:space="preserve">  </w:t>
      </w:r>
      <w:r w:rsidR="005513B0">
        <w:t>Any Other Business</w:t>
      </w:r>
    </w:p>
    <w:p w14:paraId="151A0530" w14:textId="2245B9BD" w:rsidR="00DE53A4" w:rsidRDefault="00DE53A4" w:rsidP="00DE53A4"/>
    <w:p w14:paraId="67F33D15" w14:textId="4C0E01C1" w:rsidR="00DE53A4" w:rsidRPr="00DE53A4" w:rsidRDefault="00DE53A4" w:rsidP="00DE53A4">
      <w:pPr>
        <w:rPr>
          <w:rFonts w:ascii="Arial" w:hAnsi="Arial" w:cs="Arial"/>
        </w:rPr>
      </w:pPr>
      <w:r w:rsidRPr="00DE53A4">
        <w:rPr>
          <w:rFonts w:ascii="Arial" w:hAnsi="Arial" w:cs="Arial"/>
        </w:rPr>
        <w:t>There was none.</w:t>
      </w:r>
    </w:p>
    <w:p w14:paraId="008AC8C4" w14:textId="6744C372" w:rsidR="004D2521" w:rsidRDefault="004D2521" w:rsidP="004D2521">
      <w:pPr>
        <w:rPr>
          <w:rFonts w:ascii="Arial" w:hAnsi="Arial" w:cs="Arial"/>
        </w:rPr>
      </w:pPr>
    </w:p>
    <w:p w14:paraId="00B79731" w14:textId="2EDDDC77" w:rsidR="00EB2EB7" w:rsidRDefault="004D2521" w:rsidP="001A3DB2">
      <w:pPr>
        <w:pStyle w:val="Heading2"/>
      </w:pPr>
      <w:r>
        <w:t xml:space="preserve">The meeting concluded at </w:t>
      </w:r>
      <w:r w:rsidR="00FA0104">
        <w:t>2.</w:t>
      </w:r>
      <w:r w:rsidR="000156C7">
        <w:t>25</w:t>
      </w:r>
      <w:r w:rsidR="00FA0104">
        <w:t xml:space="preserve">pm. </w:t>
      </w:r>
    </w:p>
    <w:sectPr w:rsidR="00EB2EB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1969" w14:textId="77777777" w:rsidR="006A5DAE" w:rsidRDefault="006A5DAE" w:rsidP="006A5DAE">
      <w:r>
        <w:separator/>
      </w:r>
    </w:p>
  </w:endnote>
  <w:endnote w:type="continuationSeparator" w:id="0">
    <w:p w14:paraId="1A831F14" w14:textId="77777777" w:rsidR="006A5DAE" w:rsidRDefault="006A5DAE"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EB2EB7" w:rsidRDefault="00EB2EB7">
            <w:pPr>
              <w:pStyle w:val="Footer"/>
              <w:jc w:val="center"/>
            </w:pPr>
            <w:r w:rsidRPr="00EB2EB7">
              <w:rPr>
                <w:rFonts w:ascii="Arial" w:hAnsi="Arial" w:cs="Arial"/>
                <w:sz w:val="22"/>
                <w:szCs w:val="22"/>
              </w:rPr>
              <w:t xml:space="preserve">Page </w:t>
            </w:r>
            <w:r w:rsidRPr="00EB2EB7">
              <w:rPr>
                <w:rFonts w:ascii="Arial" w:hAnsi="Arial" w:cs="Arial"/>
                <w:b/>
                <w:bCs w:val="0"/>
                <w:sz w:val="22"/>
                <w:szCs w:val="22"/>
              </w:rPr>
              <w:fldChar w:fldCharType="begin"/>
            </w:r>
            <w:r w:rsidRPr="00EB2EB7">
              <w:rPr>
                <w:rFonts w:ascii="Arial" w:hAnsi="Arial" w:cs="Arial"/>
                <w:b/>
                <w:sz w:val="22"/>
                <w:szCs w:val="22"/>
              </w:rPr>
              <w:instrText xml:space="preserve"> PAGE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r w:rsidRPr="00EB2EB7">
              <w:rPr>
                <w:rFonts w:ascii="Arial" w:hAnsi="Arial" w:cs="Arial"/>
                <w:sz w:val="22"/>
                <w:szCs w:val="22"/>
              </w:rPr>
              <w:t xml:space="preserve"> of </w:t>
            </w:r>
            <w:r w:rsidRPr="00EB2EB7">
              <w:rPr>
                <w:rFonts w:ascii="Arial" w:hAnsi="Arial" w:cs="Arial"/>
                <w:b/>
                <w:bCs w:val="0"/>
                <w:sz w:val="22"/>
                <w:szCs w:val="22"/>
              </w:rPr>
              <w:fldChar w:fldCharType="begin"/>
            </w:r>
            <w:r w:rsidRPr="00EB2EB7">
              <w:rPr>
                <w:rFonts w:ascii="Arial" w:hAnsi="Arial" w:cs="Arial"/>
                <w:b/>
                <w:sz w:val="22"/>
                <w:szCs w:val="22"/>
              </w:rPr>
              <w:instrText xml:space="preserve"> NUMPAGES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p>
        </w:sdtContent>
      </w:sdt>
    </w:sdtContent>
  </w:sdt>
  <w:p w14:paraId="5ECCDE11" w14:textId="77777777" w:rsidR="00EB2EB7" w:rsidRDefault="00EB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E77C" w14:textId="77777777" w:rsidR="006A5DAE" w:rsidRDefault="006A5DAE" w:rsidP="006A5DAE">
      <w:r>
        <w:separator/>
      </w:r>
    </w:p>
  </w:footnote>
  <w:footnote w:type="continuationSeparator" w:id="0">
    <w:p w14:paraId="27D0797A" w14:textId="77777777" w:rsidR="006A5DAE" w:rsidRDefault="006A5DAE"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186E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44F5"/>
    <w:multiLevelType w:val="hybridMultilevel"/>
    <w:tmpl w:val="48C89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205781"/>
    <w:multiLevelType w:val="hybridMultilevel"/>
    <w:tmpl w:val="8090B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C0F21"/>
    <w:multiLevelType w:val="hybridMultilevel"/>
    <w:tmpl w:val="0F4C1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A273D"/>
    <w:multiLevelType w:val="hybridMultilevel"/>
    <w:tmpl w:val="011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44667"/>
    <w:multiLevelType w:val="hybridMultilevel"/>
    <w:tmpl w:val="5406F9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3130AC"/>
    <w:multiLevelType w:val="hybridMultilevel"/>
    <w:tmpl w:val="DD441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22AA8"/>
    <w:multiLevelType w:val="multilevel"/>
    <w:tmpl w:val="5C8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1381A"/>
    <w:multiLevelType w:val="hybridMultilevel"/>
    <w:tmpl w:val="74182B8C"/>
    <w:lvl w:ilvl="0" w:tplc="3376B6BA">
      <w:start w:val="5"/>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1EC80459"/>
    <w:multiLevelType w:val="hybridMultilevel"/>
    <w:tmpl w:val="62B67FCE"/>
    <w:lvl w:ilvl="0" w:tplc="4AFC33D8">
      <w:start w:val="5"/>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1EA1394"/>
    <w:multiLevelType w:val="hybridMultilevel"/>
    <w:tmpl w:val="77CADA62"/>
    <w:lvl w:ilvl="0" w:tplc="16B44D36">
      <w:start w:val="5"/>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335464D2"/>
    <w:multiLevelType w:val="hybridMultilevel"/>
    <w:tmpl w:val="9DC896D4"/>
    <w:lvl w:ilvl="0" w:tplc="7F08B5F8">
      <w:start w:val="8"/>
      <w:numFmt w:val="bullet"/>
      <w:lvlText w:val="-"/>
      <w:lvlJc w:val="left"/>
      <w:pPr>
        <w:ind w:left="1080" w:hanging="360"/>
      </w:pPr>
      <w:rPr>
        <w:rFonts w:ascii="Calibri" w:eastAsia="Times New Roman" w:hAnsi="Calibri" w:cs="Calibri" w:hint="default"/>
        <w:color w:val="201F1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7B084F"/>
    <w:multiLevelType w:val="hybridMultilevel"/>
    <w:tmpl w:val="60CCEE4C"/>
    <w:lvl w:ilvl="0" w:tplc="A1B2CE0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D38EF"/>
    <w:multiLevelType w:val="hybridMultilevel"/>
    <w:tmpl w:val="8A4AB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8C73AA"/>
    <w:multiLevelType w:val="hybridMultilevel"/>
    <w:tmpl w:val="C03E7FAC"/>
    <w:lvl w:ilvl="0" w:tplc="B20262C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460B66BA"/>
    <w:multiLevelType w:val="hybridMultilevel"/>
    <w:tmpl w:val="BFE080FC"/>
    <w:lvl w:ilvl="0" w:tplc="92462C4C">
      <w:start w:val="4650"/>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696A94"/>
    <w:multiLevelType w:val="hybridMultilevel"/>
    <w:tmpl w:val="872AD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9254AA1"/>
    <w:multiLevelType w:val="hybridMultilevel"/>
    <w:tmpl w:val="9A9C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84FF0"/>
    <w:multiLevelType w:val="hybridMultilevel"/>
    <w:tmpl w:val="C19AA4BE"/>
    <w:lvl w:ilvl="0" w:tplc="59825AC6">
      <w:start w:val="4669"/>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C90620"/>
    <w:multiLevelType w:val="hybridMultilevel"/>
    <w:tmpl w:val="AD4A6DF0"/>
    <w:lvl w:ilvl="0" w:tplc="1EE215F4">
      <w:start w:val="5"/>
      <w:numFmt w:val="bullet"/>
      <w:lvlText w:val=""/>
      <w:lvlJc w:val="left"/>
      <w:pPr>
        <w:ind w:left="1429" w:hanging="360"/>
      </w:pPr>
      <w:rPr>
        <w:rFonts w:ascii="Symbol" w:eastAsia="Times New Roman" w:hAnsi="Symbo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7654DF1"/>
    <w:multiLevelType w:val="hybridMultilevel"/>
    <w:tmpl w:val="9522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9690A56"/>
    <w:multiLevelType w:val="hybridMultilevel"/>
    <w:tmpl w:val="62328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06023B"/>
    <w:multiLevelType w:val="hybridMultilevel"/>
    <w:tmpl w:val="72A24F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22"/>
  </w:num>
  <w:num w:numId="2">
    <w:abstractNumId w:val="19"/>
  </w:num>
  <w:num w:numId="3">
    <w:abstractNumId w:val="14"/>
  </w:num>
  <w:num w:numId="4">
    <w:abstractNumId w:val="4"/>
  </w:num>
  <w:num w:numId="5">
    <w:abstractNumId w:val="21"/>
  </w:num>
  <w:num w:numId="6">
    <w:abstractNumId w:val="1"/>
  </w:num>
  <w:num w:numId="7">
    <w:abstractNumId w:val="11"/>
  </w:num>
  <w:num w:numId="8">
    <w:abstractNumId w:val="12"/>
  </w:num>
  <w:num w:numId="9">
    <w:abstractNumId w:val="2"/>
  </w:num>
  <w:num w:numId="10">
    <w:abstractNumId w:val="16"/>
  </w:num>
  <w:num w:numId="11">
    <w:abstractNumId w:val="0"/>
  </w:num>
  <w:num w:numId="12">
    <w:abstractNumId w:val="20"/>
  </w:num>
  <w:num w:numId="13">
    <w:abstractNumId w:val="3"/>
  </w:num>
  <w:num w:numId="14">
    <w:abstractNumId w:val="17"/>
  </w:num>
  <w:num w:numId="15">
    <w:abstractNumId w:val="8"/>
  </w:num>
  <w:num w:numId="16">
    <w:abstractNumId w:val="9"/>
  </w:num>
  <w:num w:numId="17">
    <w:abstractNumId w:val="5"/>
  </w:num>
  <w:num w:numId="18">
    <w:abstractNumId w:val="15"/>
  </w:num>
  <w:num w:numId="19">
    <w:abstractNumId w:val="10"/>
  </w:num>
  <w:num w:numId="20">
    <w:abstractNumId w:val="18"/>
  </w:num>
  <w:num w:numId="21">
    <w:abstractNumId w:val="7"/>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156C7"/>
    <w:rsid w:val="00061D45"/>
    <w:rsid w:val="000E78E9"/>
    <w:rsid w:val="0010382B"/>
    <w:rsid w:val="001A3DB2"/>
    <w:rsid w:val="00243A77"/>
    <w:rsid w:val="0028722C"/>
    <w:rsid w:val="002C23AB"/>
    <w:rsid w:val="002D6274"/>
    <w:rsid w:val="00315BD8"/>
    <w:rsid w:val="003A59B8"/>
    <w:rsid w:val="003F2113"/>
    <w:rsid w:val="00430549"/>
    <w:rsid w:val="00452A51"/>
    <w:rsid w:val="00484BB6"/>
    <w:rsid w:val="004B1753"/>
    <w:rsid w:val="004D2521"/>
    <w:rsid w:val="00527161"/>
    <w:rsid w:val="005513B0"/>
    <w:rsid w:val="005A667A"/>
    <w:rsid w:val="005F207C"/>
    <w:rsid w:val="00630A40"/>
    <w:rsid w:val="00647A05"/>
    <w:rsid w:val="006A5DAE"/>
    <w:rsid w:val="007605B5"/>
    <w:rsid w:val="007947C9"/>
    <w:rsid w:val="00803251"/>
    <w:rsid w:val="008F2AA2"/>
    <w:rsid w:val="009617D1"/>
    <w:rsid w:val="00987862"/>
    <w:rsid w:val="009B664A"/>
    <w:rsid w:val="009C655D"/>
    <w:rsid w:val="00A536B9"/>
    <w:rsid w:val="00A915F8"/>
    <w:rsid w:val="00AD1E0A"/>
    <w:rsid w:val="00AF5453"/>
    <w:rsid w:val="00B33E84"/>
    <w:rsid w:val="00B950DF"/>
    <w:rsid w:val="00D0685C"/>
    <w:rsid w:val="00D942C1"/>
    <w:rsid w:val="00DE53A4"/>
    <w:rsid w:val="00E46A34"/>
    <w:rsid w:val="00E548A9"/>
    <w:rsid w:val="00E83274"/>
    <w:rsid w:val="00EB2EB7"/>
    <w:rsid w:val="00F51A9F"/>
    <w:rsid w:val="00FA0104"/>
    <w:rsid w:val="00FB34B6"/>
    <w:rsid w:val="00FC76A4"/>
    <w:rsid w:val="00FF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21"/>
    <w:pPr>
      <w:widowControl w:val="0"/>
      <w:spacing w:after="0" w:line="240" w:lineRule="auto"/>
      <w:jc w:val="both"/>
    </w:pPr>
    <w:rPr>
      <w:rFonts w:ascii="Arial Narrow" w:eastAsia="Times New Roman" w:hAnsi="Arial Narrow" w:cs="Times New Roman"/>
      <w:bCs/>
      <w:sz w:val="24"/>
      <w:szCs w:val="24"/>
    </w:rPr>
  </w:style>
  <w:style w:type="paragraph" w:styleId="Heading1">
    <w:name w:val="heading 1"/>
    <w:basedOn w:val="Normal"/>
    <w:next w:val="Normal"/>
    <w:link w:val="Heading1Char"/>
    <w:uiPriority w:val="9"/>
    <w:qFormat/>
    <w:rsid w:val="005513B0"/>
    <w:pPr>
      <w:keepNext/>
      <w:keepLines/>
      <w:spacing w:before="240"/>
      <w:outlineLvl w:val="0"/>
    </w:pPr>
    <w:rPr>
      <w:rFonts w:ascii="Arial" w:eastAsiaTheme="majorEastAsia" w:hAnsi="Arial" w:cs="Arial"/>
      <w:b/>
      <w:bCs w:val="0"/>
      <w:color w:val="2F5496" w:themeColor="accent1" w:themeShade="BF"/>
    </w:rPr>
  </w:style>
  <w:style w:type="paragraph" w:styleId="Heading2">
    <w:name w:val="heading 2"/>
    <w:basedOn w:val="Normal"/>
    <w:next w:val="Normal"/>
    <w:link w:val="Heading2Char"/>
    <w:uiPriority w:val="9"/>
    <w:unhideWhenUsed/>
    <w:qFormat/>
    <w:rsid w:val="005513B0"/>
    <w:pPr>
      <w:keepNext/>
      <w:keepLines/>
      <w:spacing w:before="40"/>
      <w:outlineLvl w:val="1"/>
    </w:pPr>
    <w:rPr>
      <w:rFonts w:ascii="Arial" w:eastAsiaTheme="majorEastAsia" w:hAnsi="Arial" w:cs="Arial"/>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5513B0"/>
    <w:rPr>
      <w:rFonts w:ascii="Arial" w:eastAsiaTheme="majorEastAsia" w:hAnsi="Arial" w:cs="Arial"/>
      <w:b/>
      <w:color w:val="2F5496" w:themeColor="accent1" w:themeShade="BF"/>
      <w:sz w:val="24"/>
      <w:szCs w:val="24"/>
    </w:rPr>
  </w:style>
  <w:style w:type="character" w:customStyle="1" w:styleId="Heading2Char">
    <w:name w:val="Heading 2 Char"/>
    <w:basedOn w:val="DefaultParagraphFont"/>
    <w:link w:val="Heading2"/>
    <w:uiPriority w:val="9"/>
    <w:rsid w:val="005513B0"/>
    <w:rPr>
      <w:rFonts w:ascii="Arial" w:eastAsiaTheme="majorEastAsia" w:hAnsi="Arial" w:cs="Arial"/>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customStyle="1" w:styleId="xmsolistparagraph">
    <w:name w:val="x_msolistparagraph"/>
    <w:basedOn w:val="Normal"/>
    <w:rsid w:val="005F207C"/>
    <w:pPr>
      <w:widowControl/>
      <w:ind w:left="720"/>
      <w:jc w:val="left"/>
    </w:pPr>
    <w:rPr>
      <w:rFonts w:ascii="Calibri" w:eastAsia="Calibri" w:hAnsi="Calibri" w:cs="Calibri"/>
      <w:bCs w:val="0"/>
      <w:sz w:val="22"/>
      <w:szCs w:val="22"/>
      <w:lang w:eastAsia="en-GB"/>
    </w:rPr>
  </w:style>
  <w:style w:type="paragraph" w:styleId="ListBullet">
    <w:name w:val="List Bullet"/>
    <w:basedOn w:val="Normal"/>
    <w:uiPriority w:val="99"/>
    <w:unhideWhenUsed/>
    <w:rsid w:val="005F207C"/>
    <w:pPr>
      <w:widowControl/>
      <w:numPr>
        <w:numId w:val="11"/>
      </w:numPr>
      <w:spacing w:after="200" w:line="276" w:lineRule="auto"/>
      <w:contextualSpacing/>
      <w:jc w:val="left"/>
    </w:pPr>
    <w:rPr>
      <w:rFonts w:ascii="Calibri" w:eastAsia="Calibri" w:hAnsi="Calibri"/>
      <w:bCs w:val="0"/>
      <w:sz w:val="22"/>
      <w:szCs w:val="22"/>
    </w:rPr>
  </w:style>
  <w:style w:type="character" w:styleId="Hyperlink">
    <w:name w:val="Hyperlink"/>
    <w:rsid w:val="00FA0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13646">
      <w:bodyDiv w:val="1"/>
      <w:marLeft w:val="0"/>
      <w:marRight w:val="0"/>
      <w:marTop w:val="0"/>
      <w:marBottom w:val="0"/>
      <w:divBdr>
        <w:top w:val="none" w:sz="0" w:space="0" w:color="auto"/>
        <w:left w:val="none" w:sz="0" w:space="0" w:color="auto"/>
        <w:bottom w:val="none" w:sz="0" w:space="0" w:color="auto"/>
        <w:right w:val="none" w:sz="0" w:space="0" w:color="auto"/>
      </w:divBdr>
    </w:div>
    <w:div w:id="1328481413">
      <w:bodyDiv w:val="1"/>
      <w:marLeft w:val="0"/>
      <w:marRight w:val="0"/>
      <w:marTop w:val="0"/>
      <w:marBottom w:val="0"/>
      <w:divBdr>
        <w:top w:val="none" w:sz="0" w:space="0" w:color="auto"/>
        <w:left w:val="none" w:sz="0" w:space="0" w:color="auto"/>
        <w:bottom w:val="none" w:sz="0" w:space="0" w:color="auto"/>
        <w:right w:val="none" w:sz="0" w:space="0" w:color="auto"/>
      </w:divBdr>
      <w:divsChild>
        <w:div w:id="16509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rule-2-conduct-of-examination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Rachel Acres</cp:lastModifiedBy>
  <cp:revision>38</cp:revision>
  <dcterms:created xsi:type="dcterms:W3CDTF">2021-10-12T11:26:00Z</dcterms:created>
  <dcterms:modified xsi:type="dcterms:W3CDTF">2022-05-18T13:44:00Z</dcterms:modified>
</cp:coreProperties>
</file>