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body>
    <w:tbl>
      <w:tblPr>
        <w:tblW w:w="10105" w:type="dxa"/>
        <w:tblLayout w:type="fixed"/>
        <w:tblLook w:val="0000" w:firstRow="0" w:lastRow="0" w:firstColumn="0" w:lastColumn="0" w:noHBand="0" w:noVBand="0"/>
      </w:tblPr>
      <w:tblGrid>
        <w:gridCol w:w="5637"/>
        <w:gridCol w:w="4468"/>
      </w:tblGrid>
      <w:tr w:rsidRPr="00B15C21" w:rsidR="000569DF" w:rsidTr="006B01FC" w14:paraId="610BD3EE" w14:textId="77777777">
        <w:trPr>
          <w:trHeight w:val="1272"/>
        </w:trPr>
        <w:tc>
          <w:tcPr>
            <w:tcW w:w="5637" w:type="dxa"/>
            <w:tcBorders>
              <w:top w:val="nil"/>
              <w:left w:val="nil"/>
              <w:bottom w:val="nil"/>
              <w:right w:val="nil"/>
            </w:tcBorders>
          </w:tcPr>
          <w:p w:rsidRPr="000C7390" w:rsidR="000569DF" w:rsidP="000C7390" w:rsidRDefault="000569DF" w14:paraId="06DAB26E" w14:textId="77777777">
            <w:pPr>
              <w:pStyle w:val="Heading1"/>
            </w:pPr>
            <w:r w:rsidRPr="000C7390">
              <w:t>External Examiner – Nomination Form</w:t>
            </w:r>
          </w:p>
          <w:p w:rsidR="006B01FC" w:rsidP="006B01FC" w:rsidRDefault="006B01FC" w14:paraId="0EFBCB0E" w14:textId="77777777">
            <w:pPr>
              <w:rPr>
                <w:rFonts w:ascii="Arial" w:hAnsi="Arial" w:cs="Arial"/>
              </w:rPr>
            </w:pPr>
          </w:p>
          <w:p w:rsidRPr="00B15C21" w:rsidR="00BC7766" w:rsidP="006B01FC" w:rsidRDefault="00BC7766" w14:paraId="6CA98830" w14:textId="77777777"/>
        </w:tc>
        <w:tc>
          <w:tcPr>
            <w:tcW w:w="4468" w:type="dxa"/>
            <w:tcBorders>
              <w:top w:val="nil"/>
              <w:left w:val="nil"/>
              <w:bottom w:val="nil"/>
              <w:right w:val="nil"/>
            </w:tcBorders>
          </w:tcPr>
          <w:p w:rsidRPr="00B15C21" w:rsidR="000569DF" w:rsidRDefault="00E470D2" w14:paraId="3EDA8ACE" w14:textId="77777777">
            <w:pPr>
              <w:tabs>
                <w:tab w:val="left" w:pos="180"/>
                <w:tab w:val="left" w:pos="1260"/>
                <w:tab w:val="left" w:pos="3690"/>
                <w:tab w:val="left" w:pos="6930"/>
              </w:tabs>
              <w:jc w:val="right"/>
              <w:rPr>
                <w:rFonts w:ascii="Arial" w:hAnsi="Arial"/>
              </w:rPr>
            </w:pPr>
            <w:r>
              <w:rPr>
                <w:rFonts w:ascii="Arial" w:hAnsi="Arial"/>
                <w:noProof/>
                <w:lang w:eastAsia="en-GB"/>
              </w:rPr>
              <w:drawing>
                <wp:inline distT="0" distB="0" distL="0" distR="0" wp14:anchorId="1CBF03CE" wp14:editId="029691E2">
                  <wp:extent cx="2169795" cy="864235"/>
                  <wp:effectExtent l="0" t="0" r="1905" b="0"/>
                  <wp:docPr id="8" name="Picture 8" descr="University of Bath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University of Bath logo">
                            <a:extLst>
                              <a:ext uri="{C183D7F6-B498-43B3-948B-1728B52AA6E4}">
                                <adec:decorative xmlns:adec="http://schemas.microsoft.com/office/drawing/2017/decorative" val="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9795" cy="864235"/>
                          </a:xfrm>
                          <a:prstGeom prst="rect">
                            <a:avLst/>
                          </a:prstGeom>
                          <a:noFill/>
                          <a:ln>
                            <a:noFill/>
                          </a:ln>
                        </pic:spPr>
                      </pic:pic>
                    </a:graphicData>
                  </a:graphic>
                </wp:inline>
              </w:drawing>
            </w:r>
          </w:p>
        </w:tc>
      </w:tr>
    </w:tbl>
    <w:p w:rsidRPr="00B15C21" w:rsidR="000569DF" w:rsidRDefault="000569DF" w14:paraId="1DCE3C29" w14:textId="77777777">
      <w:pPr>
        <w:tabs>
          <w:tab w:val="left" w:pos="180"/>
          <w:tab w:val="left" w:pos="1260"/>
          <w:tab w:val="left" w:pos="3690"/>
          <w:tab w:val="left" w:pos="6930"/>
        </w:tabs>
      </w:pPr>
    </w:p>
    <w:p w:rsidRPr="00B15C21" w:rsidR="000569DF" w:rsidRDefault="000569DF" w14:paraId="0BE6BD8D" w14:textId="77777777">
      <w:pPr>
        <w:pBdr>
          <w:top w:val="single" w:color="auto" w:sz="18" w:space="1"/>
        </w:pBdr>
        <w:tabs>
          <w:tab w:val="left" w:pos="180"/>
          <w:tab w:val="left" w:pos="1260"/>
          <w:tab w:val="left" w:pos="3690"/>
          <w:tab w:val="left" w:pos="6930"/>
        </w:tabs>
      </w:pPr>
    </w:p>
    <w:p w:rsidRPr="00DF62E2" w:rsidR="005D4D7A" w:rsidP="00DF62E2" w:rsidRDefault="000569DF" w14:paraId="2E0276BB" w14:textId="77777777">
      <w:pPr>
        <w:pStyle w:val="Heading2"/>
      </w:pPr>
      <w:r w:rsidRPr="00DF62E2">
        <w:t xml:space="preserve">Section A.   Details of the Provision </w:t>
      </w:r>
    </w:p>
    <w:p w:rsidRPr="00DF62E2" w:rsidR="000569DF" w:rsidRDefault="000569DF" w14:paraId="2F91B9BA" w14:textId="5733D406">
      <w:pPr>
        <w:rPr>
          <w:rFonts w:ascii="Arial" w:hAnsi="Arial" w:cs="Arial"/>
          <w:b/>
          <w:sz w:val="24"/>
          <w:szCs w:val="24"/>
        </w:rPr>
      </w:pPr>
      <w:r w:rsidRPr="00DF62E2">
        <w:rPr>
          <w:rFonts w:ascii="Arial" w:hAnsi="Arial" w:cs="Arial"/>
          <w:b/>
          <w:sz w:val="24"/>
          <w:szCs w:val="24"/>
        </w:rPr>
        <w:t>(to be completed by the Department/School</w:t>
      </w:r>
      <w:r w:rsidRPr="00DF62E2" w:rsidR="00095D6E">
        <w:rPr>
          <w:rFonts w:ascii="Arial" w:hAnsi="Arial" w:cs="Arial"/>
          <w:b/>
          <w:sz w:val="24"/>
          <w:szCs w:val="24"/>
        </w:rPr>
        <w:t>)</w:t>
      </w:r>
    </w:p>
    <w:p w:rsidR="000569DF" w:rsidRDefault="000569DF" w14:paraId="048EED97" w14:textId="3DE51981">
      <w:pPr>
        <w:rPr>
          <w:rFonts w:ascii="Arial" w:hAnsi="Arial" w:cs="Arial"/>
          <w:b/>
        </w:rPr>
      </w:pPr>
    </w:p>
    <w:tbl>
      <w:tblPr>
        <w:tblStyle w:val="TableGrid"/>
        <w:tblW w:w="0" w:type="auto"/>
        <w:tblLook w:val="04A0" w:firstRow="1" w:lastRow="0" w:firstColumn="1" w:lastColumn="0" w:noHBand="0" w:noVBand="1"/>
      </w:tblPr>
      <w:tblGrid>
        <w:gridCol w:w="9629"/>
      </w:tblGrid>
      <w:tr w:rsidRPr="003D1AE7" w:rsidR="00930DF1" w:rsidTr="00930DF1" w14:paraId="4C83072F" w14:textId="77777777">
        <w:tc>
          <w:tcPr>
            <w:tcW w:w="9629" w:type="dxa"/>
          </w:tcPr>
          <w:p w:rsidRPr="003D1AE7" w:rsidR="00930DF1" w:rsidRDefault="00930DF1" w14:paraId="5B91FB14" w14:textId="77777777">
            <w:pPr>
              <w:rPr>
                <w:rStyle w:val="Emphasis"/>
              </w:rPr>
            </w:pPr>
            <w:r w:rsidRPr="003D1AE7">
              <w:rPr>
                <w:rStyle w:val="Emphasis"/>
              </w:rPr>
              <w:t>Course(s) of Study to be Examined</w:t>
            </w:r>
          </w:p>
          <w:p w:rsidRPr="003D1AE7" w:rsidR="00930DF1" w:rsidRDefault="00930DF1" w14:paraId="3C09B911" w14:textId="77777777">
            <w:pPr>
              <w:rPr>
                <w:rFonts w:ascii="Arial" w:hAnsi="Arial" w:cs="Arial"/>
                <w:b/>
                <w:sz w:val="24"/>
                <w:szCs w:val="24"/>
              </w:rPr>
            </w:pPr>
          </w:p>
          <w:p w:rsidRPr="003D1AE7" w:rsidR="00930DF1" w:rsidRDefault="00930DF1" w14:paraId="58122E32" w14:textId="0A5A0F4D">
            <w:pPr>
              <w:rPr>
                <w:rFonts w:ascii="Arial" w:hAnsi="Arial" w:cs="Arial"/>
                <w:b/>
                <w:sz w:val="24"/>
                <w:szCs w:val="24"/>
              </w:rPr>
            </w:pPr>
          </w:p>
        </w:tc>
      </w:tr>
      <w:tr w:rsidRPr="003D1AE7" w:rsidR="00930DF1" w:rsidTr="00930DF1" w14:paraId="6EC8A49B" w14:textId="77777777">
        <w:tc>
          <w:tcPr>
            <w:tcW w:w="9629" w:type="dxa"/>
          </w:tcPr>
          <w:p w:rsidRPr="003D1AE7" w:rsidR="00930DF1" w:rsidRDefault="00930DF1" w14:paraId="1AC8B89F" w14:textId="5B040F95">
            <w:pPr>
              <w:rPr>
                <w:rStyle w:val="Hyperlink"/>
                <w:rFonts w:ascii="Arial" w:hAnsi="Arial" w:cs="Arial" w:eastAsiaTheme="minorHAnsi"/>
                <w:i/>
                <w:iCs/>
                <w:color w:val="auto"/>
                <w:sz w:val="24"/>
                <w:szCs w:val="24"/>
              </w:rPr>
            </w:pPr>
            <w:r w:rsidRPr="003D1AE7">
              <w:rPr>
                <w:rStyle w:val="Emphasis"/>
              </w:rPr>
              <w:t>Apprenticeship Standard</w:t>
            </w:r>
            <w:r w:rsidRPr="003D1AE7">
              <w:rPr>
                <w:rFonts w:ascii="Arial" w:hAnsi="Arial" w:cs="Arial"/>
                <w:b/>
                <w:i/>
                <w:iCs/>
                <w:sz w:val="24"/>
                <w:szCs w:val="24"/>
              </w:rPr>
              <w:t xml:space="preserve"> (</w:t>
            </w:r>
            <w:r w:rsidRPr="003D1AE7" w:rsidR="008569F9">
              <w:rPr>
                <w:rFonts w:ascii="Arial" w:hAnsi="Arial" w:cs="Arial"/>
                <w:b/>
                <w:i/>
                <w:iCs/>
                <w:sz w:val="24"/>
                <w:szCs w:val="24"/>
              </w:rPr>
              <w:t xml:space="preserve">see </w:t>
            </w:r>
            <w:hyperlink w:history="1" r:id="rId12">
              <w:r w:rsidRPr="003D1AE7" w:rsidR="007A6DA3">
                <w:rPr>
                  <w:rStyle w:val="Hyperlink"/>
                  <w:rFonts w:ascii="Arial" w:hAnsi="Arial" w:cs="Arial" w:eastAsiaTheme="minorHAnsi"/>
                  <w:i/>
                  <w:iCs/>
                  <w:sz w:val="24"/>
                  <w:szCs w:val="24"/>
                </w:rPr>
                <w:t>Apprenticeship Standards (</w:t>
              </w:r>
              <w:proofErr w:type="spellStart"/>
              <w:r w:rsidRPr="003D1AE7" w:rsidR="007A6DA3">
                <w:rPr>
                  <w:rStyle w:val="Hyperlink"/>
                  <w:rFonts w:ascii="Arial" w:hAnsi="Arial" w:cs="Arial" w:eastAsiaTheme="minorHAnsi"/>
                  <w:i/>
                  <w:iCs/>
                  <w:sz w:val="24"/>
                  <w:szCs w:val="24"/>
                </w:rPr>
                <w:t>IfATE</w:t>
              </w:r>
              <w:proofErr w:type="spellEnd"/>
              <w:r w:rsidRPr="003D1AE7" w:rsidR="007A6DA3">
                <w:rPr>
                  <w:rStyle w:val="Hyperlink"/>
                  <w:rFonts w:ascii="Arial" w:hAnsi="Arial" w:cs="Arial" w:eastAsiaTheme="minorHAnsi"/>
                  <w:i/>
                  <w:iCs/>
                  <w:sz w:val="24"/>
                  <w:szCs w:val="24"/>
                </w:rPr>
                <w:t>)</w:t>
              </w:r>
            </w:hyperlink>
            <w:r w:rsidRPr="003D1AE7">
              <w:rPr>
                <w:rStyle w:val="Hyperlink"/>
                <w:rFonts w:ascii="Arial" w:hAnsi="Arial" w:cs="Arial" w:eastAsiaTheme="minorHAnsi"/>
                <w:i/>
                <w:iCs/>
                <w:color w:val="auto"/>
                <w:sz w:val="24"/>
                <w:szCs w:val="24"/>
              </w:rPr>
              <w:t>)</w:t>
            </w:r>
          </w:p>
          <w:p w:rsidRPr="003D1AE7" w:rsidR="00930DF1" w:rsidRDefault="00930DF1" w14:paraId="66EBC9C1" w14:textId="77777777">
            <w:pPr>
              <w:rPr>
                <w:rStyle w:val="Hyperlink"/>
                <w:rFonts w:eastAsiaTheme="minorHAnsi"/>
                <w:i/>
                <w:iCs/>
                <w:sz w:val="24"/>
                <w:szCs w:val="24"/>
              </w:rPr>
            </w:pPr>
          </w:p>
          <w:p w:rsidRPr="003D1AE7" w:rsidR="00930DF1" w:rsidRDefault="00930DF1" w14:paraId="59B779CD" w14:textId="215F7A83">
            <w:pPr>
              <w:rPr>
                <w:rFonts w:ascii="Arial" w:hAnsi="Arial" w:cs="Arial"/>
                <w:b/>
                <w:i/>
                <w:iCs/>
                <w:sz w:val="24"/>
                <w:szCs w:val="24"/>
              </w:rPr>
            </w:pPr>
          </w:p>
        </w:tc>
      </w:tr>
      <w:tr w:rsidRPr="003D1AE7" w:rsidR="00930DF1" w:rsidTr="00930DF1" w14:paraId="4F689603" w14:textId="77777777">
        <w:tc>
          <w:tcPr>
            <w:tcW w:w="9629" w:type="dxa"/>
          </w:tcPr>
          <w:p w:rsidRPr="003D1AE7" w:rsidR="00930DF1" w:rsidRDefault="00930DF1" w14:paraId="78D41903" w14:textId="771ED43E">
            <w:pPr>
              <w:rPr>
                <w:rStyle w:val="Hyperlink"/>
                <w:rFonts w:ascii="Arial" w:hAnsi="Arial" w:cs="Arial" w:eastAsiaTheme="minorHAnsi"/>
                <w:i/>
                <w:iCs/>
                <w:color w:val="auto"/>
                <w:sz w:val="24"/>
                <w:szCs w:val="24"/>
              </w:rPr>
            </w:pPr>
            <w:r w:rsidRPr="003D1AE7">
              <w:rPr>
                <w:rStyle w:val="Emphasis"/>
              </w:rPr>
              <w:t>Level</w:t>
            </w:r>
            <w:r w:rsidRPr="003D1AE7">
              <w:rPr>
                <w:rFonts w:ascii="Arial" w:hAnsi="Arial" w:cs="Arial"/>
                <w:b/>
                <w:i/>
                <w:iCs/>
                <w:sz w:val="24"/>
                <w:szCs w:val="24"/>
              </w:rPr>
              <w:t xml:space="preserve"> (</w:t>
            </w:r>
            <w:r w:rsidRPr="003D1AE7" w:rsidR="008569F9">
              <w:rPr>
                <w:rFonts w:ascii="Arial" w:hAnsi="Arial" w:cs="Arial"/>
                <w:b/>
                <w:i/>
                <w:iCs/>
                <w:sz w:val="24"/>
                <w:szCs w:val="24"/>
              </w:rPr>
              <w:t>see</w:t>
            </w:r>
            <w:r w:rsidRPr="003D1AE7">
              <w:rPr>
                <w:rFonts w:ascii="Arial" w:hAnsi="Arial" w:cs="Arial"/>
                <w:b/>
                <w:i/>
                <w:iCs/>
                <w:sz w:val="24"/>
                <w:szCs w:val="24"/>
              </w:rPr>
              <w:t xml:space="preserve"> </w:t>
            </w:r>
            <w:hyperlink w:history="1" r:id="rId13">
              <w:r w:rsidRPr="003D1AE7" w:rsidR="007A6DA3">
                <w:rPr>
                  <w:rStyle w:val="Hyperlink"/>
                  <w:rFonts w:ascii="Arial" w:hAnsi="Arial" w:cs="Arial" w:eastAsiaTheme="minorHAnsi"/>
                  <w:i/>
                  <w:iCs/>
                  <w:sz w:val="24"/>
                  <w:szCs w:val="24"/>
                </w:rPr>
                <w:t>Apprenticeship Standards (</w:t>
              </w:r>
              <w:proofErr w:type="spellStart"/>
              <w:r w:rsidRPr="003D1AE7" w:rsidR="007A6DA3">
                <w:rPr>
                  <w:rStyle w:val="Hyperlink"/>
                  <w:rFonts w:ascii="Arial" w:hAnsi="Arial" w:cs="Arial" w:eastAsiaTheme="minorHAnsi"/>
                  <w:i/>
                  <w:iCs/>
                  <w:sz w:val="24"/>
                  <w:szCs w:val="24"/>
                </w:rPr>
                <w:t>IfATE</w:t>
              </w:r>
              <w:proofErr w:type="spellEnd"/>
              <w:r w:rsidRPr="003D1AE7" w:rsidR="007A6DA3">
                <w:rPr>
                  <w:rStyle w:val="Hyperlink"/>
                  <w:rFonts w:ascii="Arial" w:hAnsi="Arial" w:cs="Arial" w:eastAsiaTheme="minorHAnsi"/>
                  <w:i/>
                  <w:iCs/>
                  <w:sz w:val="24"/>
                  <w:szCs w:val="24"/>
                </w:rPr>
                <w:t>)</w:t>
              </w:r>
            </w:hyperlink>
            <w:r w:rsidRPr="003D1AE7">
              <w:rPr>
                <w:rStyle w:val="Hyperlink"/>
                <w:rFonts w:ascii="Arial" w:hAnsi="Arial" w:cs="Arial" w:eastAsiaTheme="minorHAnsi"/>
                <w:b/>
                <w:bCs/>
                <w:i/>
                <w:iCs/>
                <w:color w:val="auto"/>
                <w:sz w:val="24"/>
                <w:szCs w:val="24"/>
              </w:rPr>
              <w:t>)</w:t>
            </w:r>
          </w:p>
          <w:p w:rsidRPr="003D1AE7" w:rsidR="00930DF1" w:rsidRDefault="00930DF1" w14:paraId="063B02C3" w14:textId="77777777">
            <w:pPr>
              <w:rPr>
                <w:rStyle w:val="Hyperlink"/>
                <w:rFonts w:eastAsiaTheme="minorHAnsi"/>
                <w:i/>
                <w:iCs/>
                <w:sz w:val="24"/>
                <w:szCs w:val="24"/>
              </w:rPr>
            </w:pPr>
          </w:p>
          <w:p w:rsidRPr="003D1AE7" w:rsidR="00930DF1" w:rsidRDefault="00930DF1" w14:paraId="225FC72C" w14:textId="7BD06EE3">
            <w:pPr>
              <w:rPr>
                <w:rFonts w:ascii="Arial" w:hAnsi="Arial" w:cs="Arial"/>
                <w:b/>
                <w:i/>
                <w:iCs/>
                <w:sz w:val="24"/>
                <w:szCs w:val="24"/>
              </w:rPr>
            </w:pPr>
          </w:p>
        </w:tc>
      </w:tr>
      <w:tr w:rsidRPr="003D1AE7" w:rsidR="00930DF1" w:rsidTr="00930DF1" w14:paraId="606B522D" w14:textId="77777777">
        <w:tc>
          <w:tcPr>
            <w:tcW w:w="9629" w:type="dxa"/>
          </w:tcPr>
          <w:p w:rsidRPr="003D1AE7" w:rsidR="00930DF1" w:rsidRDefault="00930DF1" w14:paraId="56E32008" w14:textId="77777777">
            <w:pPr>
              <w:rPr>
                <w:rStyle w:val="Emphasis"/>
              </w:rPr>
            </w:pPr>
            <w:r w:rsidRPr="003D1AE7">
              <w:rPr>
                <w:rStyle w:val="Emphasis"/>
              </w:rPr>
              <w:t>End Point Assessment Organisation (EPAO)</w:t>
            </w:r>
          </w:p>
          <w:p w:rsidRPr="003D1AE7" w:rsidR="00930DF1" w:rsidRDefault="008569F9" w14:paraId="4E7570BC" w14:textId="68CFB9F3">
            <w:pPr>
              <w:rPr>
                <w:rFonts w:ascii="Arial" w:hAnsi="Arial" w:cs="Arial"/>
                <w:bCs/>
                <w:i/>
                <w:iCs/>
                <w:sz w:val="24"/>
                <w:szCs w:val="24"/>
              </w:rPr>
            </w:pPr>
            <w:r w:rsidRPr="003D1AE7">
              <w:rPr>
                <w:rFonts w:ascii="Arial" w:hAnsi="Arial" w:cs="Arial"/>
                <w:bCs/>
                <w:i/>
                <w:iCs/>
                <w:sz w:val="24"/>
                <w:szCs w:val="24"/>
              </w:rPr>
              <w:t>For an integrated apprenticeship this will be the University of Bath</w:t>
            </w:r>
          </w:p>
          <w:p w:rsidRPr="003D1AE7" w:rsidR="00930DF1" w:rsidRDefault="00930DF1" w14:paraId="7A4FBF50" w14:textId="6250BD27">
            <w:pPr>
              <w:rPr>
                <w:rFonts w:ascii="Arial" w:hAnsi="Arial" w:cs="Arial"/>
                <w:b/>
                <w:i/>
                <w:iCs/>
                <w:sz w:val="24"/>
                <w:szCs w:val="24"/>
              </w:rPr>
            </w:pPr>
          </w:p>
        </w:tc>
      </w:tr>
      <w:tr w:rsidRPr="003D1AE7" w:rsidR="00F5705B" w:rsidTr="00930DF1" w14:paraId="6A5BA76C" w14:textId="77777777">
        <w:tc>
          <w:tcPr>
            <w:tcW w:w="9629" w:type="dxa"/>
          </w:tcPr>
          <w:p w:rsidRPr="003D1AE7" w:rsidR="00F5705B" w:rsidP="00F5705B" w:rsidRDefault="00F5705B" w14:paraId="6849C81F" w14:textId="5CE772C7">
            <w:pPr>
              <w:rPr>
                <w:rStyle w:val="Emphasis"/>
              </w:rPr>
            </w:pPr>
            <w:r w:rsidRPr="003D1AE7">
              <w:rPr>
                <w:rStyle w:val="Emphasis"/>
              </w:rPr>
              <w:t>Name of any external professional body accrediting this course</w:t>
            </w:r>
          </w:p>
          <w:p w:rsidRPr="003D1AE7" w:rsidR="00F5705B" w:rsidRDefault="00F5705B" w14:paraId="4CF2EC7D" w14:textId="77777777">
            <w:pPr>
              <w:rPr>
                <w:rStyle w:val="Emphasis"/>
              </w:rPr>
            </w:pPr>
          </w:p>
          <w:p w:rsidRPr="003D1AE7" w:rsidR="00F5705B" w:rsidRDefault="00F5705B" w14:paraId="6C649958" w14:textId="24758EC5">
            <w:pPr>
              <w:rPr>
                <w:rStyle w:val="Emphasis"/>
              </w:rPr>
            </w:pPr>
          </w:p>
        </w:tc>
      </w:tr>
      <w:tr w:rsidRPr="003D1AE7" w:rsidR="00F5705B" w:rsidTr="00930DF1" w14:paraId="42E3FE81" w14:textId="77777777">
        <w:tc>
          <w:tcPr>
            <w:tcW w:w="9629" w:type="dxa"/>
          </w:tcPr>
          <w:p w:rsidRPr="003D1AE7" w:rsidR="00F5705B" w:rsidP="00F5705B" w:rsidRDefault="00F5705B" w14:paraId="13AB4C4B" w14:textId="362B1DED">
            <w:pPr>
              <w:rPr>
                <w:rStyle w:val="Emphasis"/>
              </w:rPr>
            </w:pPr>
            <w:r w:rsidRPr="003D1AE7">
              <w:rPr>
                <w:rStyle w:val="Emphasis"/>
              </w:rPr>
              <w:t>Name of Department/School working with</w:t>
            </w:r>
          </w:p>
          <w:p w:rsidRPr="003D1AE7" w:rsidR="00F5705B" w:rsidP="00F5705B" w:rsidRDefault="00F5705B" w14:paraId="359DED4B" w14:textId="77777777">
            <w:pPr>
              <w:rPr>
                <w:rStyle w:val="Emphasis"/>
              </w:rPr>
            </w:pPr>
          </w:p>
          <w:p w:rsidRPr="003D1AE7" w:rsidR="00F5705B" w:rsidP="00F5705B" w:rsidRDefault="00F5705B" w14:paraId="7DA1CA8A" w14:textId="4AB5A594">
            <w:pPr>
              <w:rPr>
                <w:rStyle w:val="Emphasis"/>
              </w:rPr>
            </w:pPr>
          </w:p>
        </w:tc>
      </w:tr>
      <w:tr w:rsidRPr="003D1AE7" w:rsidR="00F5705B" w:rsidTr="00930DF1" w14:paraId="0639E003" w14:textId="77777777">
        <w:tc>
          <w:tcPr>
            <w:tcW w:w="9629" w:type="dxa"/>
          </w:tcPr>
          <w:p w:rsidRPr="003D1AE7" w:rsidR="00F5705B" w:rsidP="00F5705B" w:rsidRDefault="00F5705B" w14:paraId="59E1479A" w14:textId="49D8E4EA">
            <w:pPr>
              <w:rPr>
                <w:rStyle w:val="Emphasis"/>
              </w:rPr>
            </w:pPr>
            <w:r w:rsidRPr="003D1AE7">
              <w:rPr>
                <w:rStyle w:val="Emphasis"/>
              </w:rPr>
              <w:t xml:space="preserve">Name of </w:t>
            </w:r>
            <w:r w:rsidRPr="003D1AE7" w:rsidR="008569F9">
              <w:rPr>
                <w:rStyle w:val="Emphasis"/>
              </w:rPr>
              <w:t>A</w:t>
            </w:r>
            <w:r w:rsidRPr="003D1AE7">
              <w:rPr>
                <w:rStyle w:val="Emphasis"/>
              </w:rPr>
              <w:t>dministrator</w:t>
            </w:r>
          </w:p>
          <w:p w:rsidRPr="003D1AE7" w:rsidR="00F5705B" w:rsidP="00F5705B" w:rsidRDefault="00F5705B" w14:paraId="233579A1" w14:textId="77777777">
            <w:pPr>
              <w:rPr>
                <w:rStyle w:val="Emphasis"/>
              </w:rPr>
            </w:pPr>
          </w:p>
          <w:p w:rsidRPr="003D1AE7" w:rsidR="00F5705B" w:rsidP="00F5705B" w:rsidRDefault="00F5705B" w14:paraId="0683B816" w14:textId="75539985">
            <w:pPr>
              <w:rPr>
                <w:rStyle w:val="Emphasis"/>
              </w:rPr>
            </w:pPr>
          </w:p>
        </w:tc>
      </w:tr>
      <w:tr w:rsidRPr="003D1AE7" w:rsidR="00F5705B" w:rsidTr="00930DF1" w14:paraId="13C67CAE" w14:textId="77777777">
        <w:tc>
          <w:tcPr>
            <w:tcW w:w="9629" w:type="dxa"/>
          </w:tcPr>
          <w:p w:rsidRPr="003D1AE7" w:rsidR="00F5705B" w:rsidP="00F5705B" w:rsidRDefault="00F5705B" w14:paraId="4F9F891D" w14:textId="77777777">
            <w:pPr>
              <w:rPr>
                <w:rStyle w:val="Emphasis"/>
              </w:rPr>
            </w:pPr>
            <w:r w:rsidRPr="003D1AE7">
              <w:rPr>
                <w:rStyle w:val="Emphasis"/>
              </w:rPr>
              <w:t xml:space="preserve">Name of Director of Studies </w:t>
            </w:r>
          </w:p>
          <w:p w:rsidRPr="003D1AE7" w:rsidR="00F5705B" w:rsidP="00F5705B" w:rsidRDefault="00F5705B" w14:paraId="4EBC7B6F" w14:textId="77777777">
            <w:pPr>
              <w:rPr>
                <w:rStyle w:val="Emphasis"/>
              </w:rPr>
            </w:pPr>
          </w:p>
          <w:p w:rsidRPr="003D1AE7" w:rsidR="00F5705B" w:rsidP="00F5705B" w:rsidRDefault="00F5705B" w14:paraId="689AC00C" w14:textId="154337B3">
            <w:pPr>
              <w:rPr>
                <w:rStyle w:val="Emphasis"/>
              </w:rPr>
            </w:pPr>
          </w:p>
        </w:tc>
      </w:tr>
      <w:tr w:rsidRPr="003D1AE7" w:rsidR="00F5705B" w:rsidTr="00930DF1" w14:paraId="63362AB2" w14:textId="77777777">
        <w:tc>
          <w:tcPr>
            <w:tcW w:w="9629" w:type="dxa"/>
          </w:tcPr>
          <w:p w:rsidRPr="003D1AE7" w:rsidR="00F5705B" w:rsidP="00F5705B" w:rsidRDefault="00F5705B" w14:paraId="27E8B156" w14:textId="77777777">
            <w:pPr>
              <w:rPr>
                <w:rStyle w:val="Emphasis"/>
              </w:rPr>
            </w:pPr>
            <w:r w:rsidRPr="003D1AE7">
              <w:rPr>
                <w:rStyle w:val="Emphasis"/>
              </w:rPr>
              <w:t>Name of External Examiner to be replaced and their current institution and Department/School</w:t>
            </w:r>
          </w:p>
          <w:p w:rsidRPr="003D1AE7" w:rsidR="00F5705B" w:rsidP="00F5705B" w:rsidRDefault="00F5705B" w14:paraId="5A014F6E" w14:textId="77777777">
            <w:pPr>
              <w:rPr>
                <w:rStyle w:val="Emphasis"/>
              </w:rPr>
            </w:pPr>
          </w:p>
          <w:p w:rsidRPr="003D1AE7" w:rsidR="00F5705B" w:rsidP="00F5705B" w:rsidRDefault="00F5705B" w14:paraId="1369F705" w14:textId="62650F1A">
            <w:pPr>
              <w:rPr>
                <w:rStyle w:val="Emphasis"/>
              </w:rPr>
            </w:pPr>
          </w:p>
        </w:tc>
      </w:tr>
      <w:tr w:rsidRPr="003D1AE7" w:rsidR="00F5705B" w:rsidTr="00930DF1" w14:paraId="252EFAA0" w14:textId="77777777">
        <w:tc>
          <w:tcPr>
            <w:tcW w:w="9629" w:type="dxa"/>
          </w:tcPr>
          <w:p w:rsidRPr="003D1AE7" w:rsidR="00F5705B" w:rsidP="00F5705B" w:rsidRDefault="00F5705B" w14:paraId="554D46EB" w14:textId="77777777">
            <w:pPr>
              <w:rPr>
                <w:rStyle w:val="Emphasis"/>
              </w:rPr>
            </w:pPr>
            <w:r w:rsidRPr="003D1AE7">
              <w:rPr>
                <w:rStyle w:val="Emphasis"/>
              </w:rPr>
              <w:t>Names of any other External Examiner(s) with responsibility for this course and their current institution(s) and Department/School(s)</w:t>
            </w:r>
          </w:p>
          <w:p w:rsidRPr="003D1AE7" w:rsidR="00F5705B" w:rsidP="00F5705B" w:rsidRDefault="00F5705B" w14:paraId="6DA9C672" w14:textId="77777777">
            <w:pPr>
              <w:rPr>
                <w:rStyle w:val="Emphasis"/>
              </w:rPr>
            </w:pPr>
          </w:p>
        </w:tc>
      </w:tr>
      <w:tr w:rsidRPr="003D1AE7" w:rsidR="00F5705B" w:rsidTr="00930DF1" w14:paraId="39110487" w14:textId="77777777">
        <w:tc>
          <w:tcPr>
            <w:tcW w:w="9629" w:type="dxa"/>
          </w:tcPr>
          <w:p w:rsidRPr="003D1AE7" w:rsidR="00F5705B" w:rsidP="00F5705B" w:rsidRDefault="00F5705B" w14:paraId="5CC28633" w14:textId="77777777">
            <w:pPr>
              <w:rPr>
                <w:rStyle w:val="Emphasis"/>
              </w:rPr>
            </w:pPr>
            <w:r w:rsidRPr="003D1AE7">
              <w:rPr>
                <w:rStyle w:val="Emphasis"/>
              </w:rPr>
              <w:t>Confirm the role this nominee will perform:</w:t>
            </w:r>
          </w:p>
          <w:p w:rsidRPr="003D1AE7" w:rsidR="00F5705B" w:rsidP="00F5705B" w:rsidRDefault="00F5705B" w14:paraId="2DA3404C" w14:textId="77777777">
            <w:pPr>
              <w:rPr>
                <w:rStyle w:val="Emphasis"/>
              </w:rPr>
            </w:pPr>
          </w:p>
          <w:p w:rsidRPr="003D1AE7" w:rsidR="00F5705B" w:rsidP="00F5705B" w:rsidRDefault="00F5705B" w14:paraId="6AE6816B" w14:textId="059201F0">
            <w:pPr>
              <w:pStyle w:val="ListParagraph"/>
              <w:numPr>
                <w:ilvl w:val="0"/>
                <w:numId w:val="7"/>
              </w:numPr>
              <w:rPr>
                <w:rStyle w:val="Emphasis"/>
              </w:rPr>
            </w:pPr>
            <w:r w:rsidRPr="003D1AE7">
              <w:rPr>
                <w:rStyle w:val="Emphasis"/>
              </w:rPr>
              <w:t>External Examiner (</w:t>
            </w:r>
            <w:r w:rsidRPr="003D1AE7" w:rsidR="0029261D">
              <w:rPr>
                <w:rStyle w:val="Emphasis"/>
              </w:rPr>
              <w:t>O</w:t>
            </w:r>
            <w:r w:rsidRPr="003D1AE7">
              <w:rPr>
                <w:rStyle w:val="Emphasis"/>
              </w:rPr>
              <w:t>n-</w:t>
            </w:r>
            <w:r w:rsidRPr="003D1AE7" w:rsidR="0029261D">
              <w:rPr>
                <w:rStyle w:val="Emphasis"/>
              </w:rPr>
              <w:t>P</w:t>
            </w:r>
            <w:r w:rsidRPr="003D1AE7">
              <w:rPr>
                <w:rStyle w:val="Emphasis"/>
              </w:rPr>
              <w:t>rogramme</w:t>
            </w:r>
            <w:r w:rsidRPr="003D1AE7" w:rsidR="0029261D">
              <w:rPr>
                <w:rStyle w:val="Emphasis"/>
              </w:rPr>
              <w:t xml:space="preserve"> Training and</w:t>
            </w:r>
            <w:r w:rsidRPr="003D1AE7">
              <w:rPr>
                <w:rStyle w:val="Emphasis"/>
              </w:rPr>
              <w:t xml:space="preserve"> </w:t>
            </w:r>
            <w:r w:rsidRPr="003D1AE7" w:rsidR="0029261D">
              <w:rPr>
                <w:rStyle w:val="Emphasis"/>
              </w:rPr>
              <w:t>A</w:t>
            </w:r>
            <w:r w:rsidRPr="003D1AE7">
              <w:rPr>
                <w:rStyle w:val="Emphasis"/>
              </w:rPr>
              <w:t xml:space="preserve">ssessment)                                      </w:t>
            </w:r>
            <w:r w:rsidRPr="003D1AE7" w:rsidR="00972695">
              <w:rPr>
                <w:rStyle w:val="Emphasis"/>
              </w:rPr>
              <w:t xml:space="preserve">                      </w:t>
            </w:r>
            <w:r w:rsidRPr="003D1AE7">
              <w:rPr>
                <w:rStyle w:val="Emphasis"/>
              </w:rPr>
              <w:t>YES/NO</w:t>
            </w:r>
          </w:p>
          <w:p w:rsidRPr="003D1AE7" w:rsidR="00F5705B" w:rsidP="00F5705B" w:rsidRDefault="00F5705B" w14:paraId="27FFCF99" w14:textId="77777777">
            <w:pPr>
              <w:pStyle w:val="ListParagraph"/>
              <w:numPr>
                <w:ilvl w:val="0"/>
                <w:numId w:val="7"/>
              </w:numPr>
              <w:rPr>
                <w:rStyle w:val="Emphasis"/>
              </w:rPr>
            </w:pPr>
            <w:r w:rsidRPr="003D1AE7">
              <w:rPr>
                <w:rStyle w:val="Emphasis"/>
              </w:rPr>
              <w:t>External Examiner (End Point Assessment)                                                                    YES/NO</w:t>
            </w:r>
          </w:p>
          <w:p w:rsidRPr="003D1AE7" w:rsidR="00F5705B" w:rsidP="00933067" w:rsidRDefault="00F5705B" w14:paraId="5B0DBCCE" w14:textId="77777777">
            <w:pPr>
              <w:rPr>
                <w:rFonts w:ascii="Arial" w:hAnsi="Arial" w:cs="Arial"/>
                <w:b/>
                <w:i/>
                <w:sz w:val="24"/>
                <w:szCs w:val="24"/>
              </w:rPr>
            </w:pPr>
          </w:p>
        </w:tc>
      </w:tr>
      <w:tr w:rsidRPr="003D1AE7" w:rsidR="00F5705B" w:rsidTr="00930DF1" w14:paraId="4219C110" w14:textId="77777777">
        <w:tc>
          <w:tcPr>
            <w:tcW w:w="9629" w:type="dxa"/>
          </w:tcPr>
          <w:p w:rsidRPr="003D1AE7" w:rsidR="00F5705B" w:rsidP="00F5705B" w:rsidRDefault="00F5705B" w14:paraId="2EB34AE7" w14:textId="55F29CD9">
            <w:pPr>
              <w:rPr>
                <w:rFonts w:ascii="Arial" w:hAnsi="Arial" w:cs="Arial"/>
                <w:sz w:val="24"/>
                <w:szCs w:val="24"/>
              </w:rPr>
            </w:pPr>
            <w:r w:rsidRPr="003D1AE7">
              <w:rPr>
                <w:rStyle w:val="Emphasis"/>
              </w:rPr>
              <w:t>Titles of Units to be Examined</w:t>
            </w:r>
            <w:r w:rsidRPr="003D1AE7">
              <w:rPr>
                <w:rFonts w:ascii="Arial" w:hAnsi="Arial" w:cs="Arial"/>
                <w:b/>
                <w:i/>
                <w:sz w:val="24"/>
                <w:szCs w:val="24"/>
              </w:rPr>
              <w:t xml:space="preserve"> </w:t>
            </w:r>
            <w:r w:rsidRPr="003D1AE7">
              <w:rPr>
                <w:rFonts w:ascii="Arial" w:hAnsi="Arial" w:cs="Arial"/>
                <w:i/>
                <w:sz w:val="24"/>
                <w:szCs w:val="24"/>
              </w:rPr>
              <w:t>(to be completed where the External Examiner will have responsibility for a particular part of the course</w:t>
            </w:r>
            <w:r w:rsidRPr="003D1AE7" w:rsidR="00132D45">
              <w:rPr>
                <w:rFonts w:ascii="Arial" w:hAnsi="Arial" w:cs="Arial"/>
                <w:i/>
                <w:sz w:val="24"/>
                <w:szCs w:val="24"/>
              </w:rPr>
              <w:t xml:space="preserve"> or End Point Assessment</w:t>
            </w:r>
            <w:r w:rsidRPr="003D1AE7">
              <w:rPr>
                <w:rFonts w:ascii="Arial" w:hAnsi="Arial" w:cs="Arial"/>
                <w:i/>
                <w:sz w:val="24"/>
                <w:szCs w:val="24"/>
              </w:rPr>
              <w:t>)</w:t>
            </w:r>
          </w:p>
          <w:p w:rsidRPr="003D1AE7" w:rsidR="00F5705B" w:rsidP="00F5705B" w:rsidRDefault="00F5705B" w14:paraId="5DDF8102" w14:textId="77777777">
            <w:pPr>
              <w:rPr>
                <w:rFonts w:ascii="Arial" w:hAnsi="Arial" w:cs="Arial"/>
                <w:b/>
                <w:i/>
                <w:sz w:val="24"/>
                <w:szCs w:val="24"/>
              </w:rPr>
            </w:pPr>
          </w:p>
          <w:p w:rsidRPr="003D1AE7" w:rsidR="00F5705B" w:rsidP="00F5705B" w:rsidRDefault="00F5705B" w14:paraId="1528322E" w14:textId="4BCBA0AA">
            <w:pPr>
              <w:rPr>
                <w:rFonts w:ascii="Arial" w:hAnsi="Arial" w:cs="Arial"/>
                <w:b/>
                <w:i/>
                <w:sz w:val="24"/>
                <w:szCs w:val="24"/>
              </w:rPr>
            </w:pPr>
          </w:p>
        </w:tc>
      </w:tr>
      <w:tr w:rsidRPr="003D1AE7" w:rsidR="00F5705B" w:rsidTr="00930DF1" w14:paraId="755BA0DE" w14:textId="77777777">
        <w:tc>
          <w:tcPr>
            <w:tcW w:w="9629" w:type="dxa"/>
          </w:tcPr>
          <w:p w:rsidRPr="003D1AE7" w:rsidR="00F5705B" w:rsidP="00F5705B" w:rsidRDefault="00F5705B" w14:paraId="709F04FB" w14:textId="77777777">
            <w:pPr>
              <w:rPr>
                <w:rStyle w:val="Emphasis"/>
              </w:rPr>
            </w:pPr>
            <w:r w:rsidRPr="003D1AE7">
              <w:rPr>
                <w:rStyle w:val="Emphasis"/>
              </w:rPr>
              <w:t>Proposed Term of Office (normally 3 academic sessions in the first instance)</w:t>
            </w:r>
          </w:p>
          <w:p w:rsidRPr="003D1AE7" w:rsidR="00F5705B" w:rsidP="00F5705B" w:rsidRDefault="00F5705B" w14:paraId="1F8F0879" w14:textId="77777777">
            <w:pPr>
              <w:rPr>
                <w:rStyle w:val="Emphasis"/>
              </w:rPr>
            </w:pPr>
          </w:p>
          <w:p w:rsidRPr="003D1AE7" w:rsidR="00F5705B" w:rsidP="00F5705B" w:rsidRDefault="00F5705B" w14:paraId="656AEAC0" w14:textId="77777777">
            <w:pPr>
              <w:rPr>
                <w:rFonts w:ascii="Arial" w:hAnsi="Arial" w:cs="Arial"/>
                <w:sz w:val="24"/>
                <w:szCs w:val="24"/>
              </w:rPr>
            </w:pPr>
            <w:r w:rsidRPr="003D1AE7">
              <w:rPr>
                <w:rStyle w:val="Emphasis"/>
              </w:rPr>
              <w:t>__ /__ / 20__  to  __ / __ / 20__</w:t>
            </w:r>
            <w:r w:rsidRPr="003D1AE7">
              <w:rPr>
                <w:rFonts w:ascii="Arial" w:hAnsi="Arial" w:cs="Arial"/>
                <w:sz w:val="24"/>
                <w:szCs w:val="24"/>
              </w:rPr>
              <w:t xml:space="preserve"> </w:t>
            </w:r>
          </w:p>
          <w:p w:rsidRPr="003D1AE7" w:rsidR="001D5421" w:rsidP="00F5705B" w:rsidRDefault="001D5421" w14:paraId="797E1795" w14:textId="29A087A1">
            <w:pPr>
              <w:rPr>
                <w:rFonts w:ascii="Arial" w:hAnsi="Arial" w:cs="Arial"/>
                <w:sz w:val="24"/>
                <w:szCs w:val="24"/>
              </w:rPr>
            </w:pPr>
          </w:p>
        </w:tc>
      </w:tr>
      <w:tr w:rsidRPr="003D1AE7" w:rsidR="00F5705B" w:rsidTr="00930DF1" w14:paraId="7E973DEC" w14:textId="77777777">
        <w:tc>
          <w:tcPr>
            <w:tcW w:w="9629" w:type="dxa"/>
          </w:tcPr>
          <w:p w:rsidRPr="003D1AE7" w:rsidR="00F5705B" w:rsidP="00F5705B" w:rsidRDefault="00F5705B" w14:paraId="0B2F90C1" w14:textId="77777777">
            <w:pPr>
              <w:rPr>
                <w:rStyle w:val="Emphasis"/>
              </w:rPr>
            </w:pPr>
            <w:r w:rsidRPr="003D1AE7">
              <w:rPr>
                <w:rStyle w:val="Emphasis"/>
              </w:rPr>
              <w:t>If the nominee is a first-time External Examiner, identify the arrangements for mentoring, induction and support that will be put in place.</w:t>
            </w:r>
          </w:p>
          <w:p w:rsidRPr="003D1AE7" w:rsidR="00F5705B" w:rsidP="00F5705B" w:rsidRDefault="00F5705B" w14:paraId="683485B8" w14:textId="77777777">
            <w:pPr>
              <w:rPr>
                <w:rFonts w:ascii="Arial" w:hAnsi="Arial" w:cs="Arial"/>
                <w:b/>
                <w:i/>
                <w:sz w:val="24"/>
                <w:szCs w:val="24"/>
              </w:rPr>
            </w:pPr>
          </w:p>
          <w:p w:rsidRPr="003D1AE7" w:rsidR="00F5705B" w:rsidP="00F5705B" w:rsidRDefault="00F5705B" w14:paraId="486FA845" w14:textId="31C8320A">
            <w:pPr>
              <w:rPr>
                <w:rFonts w:ascii="Arial" w:hAnsi="Arial" w:cs="Arial"/>
                <w:b/>
                <w:i/>
                <w:sz w:val="24"/>
                <w:szCs w:val="24"/>
              </w:rPr>
            </w:pPr>
          </w:p>
        </w:tc>
      </w:tr>
    </w:tbl>
    <w:p w:rsidRPr="003D1AE7" w:rsidR="00930DF1" w:rsidRDefault="00930DF1" w14:paraId="19103552" w14:textId="77777777">
      <w:pPr>
        <w:rPr>
          <w:rFonts w:ascii="Arial" w:hAnsi="Arial" w:cs="Arial"/>
          <w:b/>
          <w:sz w:val="24"/>
          <w:szCs w:val="24"/>
        </w:rPr>
      </w:pPr>
    </w:p>
    <w:p w:rsidRPr="003D1AE7" w:rsidR="00F5705B" w:rsidRDefault="00F5705B" w14:paraId="3AC3B76C" w14:textId="77777777">
      <w:pPr>
        <w:rPr>
          <w:rFonts w:ascii="Arial" w:hAnsi="Arial" w:cs="Arial"/>
          <w:b/>
          <w:sz w:val="24"/>
          <w:szCs w:val="24"/>
        </w:rPr>
      </w:pPr>
    </w:p>
    <w:p w:rsidRPr="003D1AE7" w:rsidR="00EC75C1" w:rsidP="001D5421" w:rsidRDefault="006C01EF" w14:paraId="55E57544" w14:textId="7BFF2CF6">
      <w:pPr>
        <w:rPr>
          <w:rFonts w:ascii="Arial" w:hAnsi="Arial" w:cs="Arial"/>
          <w:b/>
          <w:sz w:val="24"/>
          <w:szCs w:val="24"/>
        </w:rPr>
      </w:pPr>
      <w:r w:rsidRPr="003D1AE7">
        <w:rPr>
          <w:rFonts w:ascii="Arial" w:hAnsi="Arial" w:cs="Arial"/>
          <w:sz w:val="24"/>
          <w:szCs w:val="24"/>
        </w:rPr>
        <w:t xml:space="preserve">Note: Departments/the School should consider before submitting the nomination, for avoidance of reciprocal examining arrangements, whether there may </w:t>
      </w:r>
      <w:r w:rsidRPr="003D1AE7" w:rsidR="007D19A2">
        <w:rPr>
          <w:rFonts w:ascii="Arial" w:hAnsi="Arial" w:cs="Arial"/>
          <w:sz w:val="24"/>
          <w:szCs w:val="24"/>
        </w:rPr>
        <w:t>already be</w:t>
      </w:r>
      <w:r w:rsidRPr="003D1AE7">
        <w:rPr>
          <w:rFonts w:ascii="Arial" w:hAnsi="Arial" w:cs="Arial"/>
          <w:sz w:val="24"/>
          <w:szCs w:val="24"/>
        </w:rPr>
        <w:t xml:space="preserve"> staff members acting as external examiners on cognate </w:t>
      </w:r>
      <w:r w:rsidRPr="003D1AE7" w:rsidR="0063622E">
        <w:rPr>
          <w:rFonts w:ascii="Arial" w:hAnsi="Arial" w:cs="Arial"/>
          <w:sz w:val="24"/>
          <w:szCs w:val="24"/>
        </w:rPr>
        <w:t>course</w:t>
      </w:r>
      <w:r w:rsidRPr="003D1AE7">
        <w:rPr>
          <w:rFonts w:ascii="Arial" w:hAnsi="Arial" w:cs="Arial"/>
          <w:sz w:val="24"/>
          <w:szCs w:val="24"/>
        </w:rPr>
        <w:t xml:space="preserve">s at the nominee’s institution. </w:t>
      </w:r>
      <w:r w:rsidRPr="003D1AE7" w:rsidR="00A4349B">
        <w:rPr>
          <w:rFonts w:ascii="Arial" w:hAnsi="Arial" w:cs="Arial"/>
          <w:sz w:val="24"/>
          <w:szCs w:val="24"/>
        </w:rPr>
        <w:t xml:space="preserve">Advice </w:t>
      </w:r>
      <w:r w:rsidRPr="003D1AE7" w:rsidR="00513A50">
        <w:rPr>
          <w:rFonts w:ascii="Arial" w:hAnsi="Arial" w:cs="Arial"/>
          <w:sz w:val="24"/>
          <w:szCs w:val="24"/>
        </w:rPr>
        <w:t>m</w:t>
      </w:r>
      <w:r w:rsidRPr="003D1AE7" w:rsidR="00A4349B">
        <w:rPr>
          <w:rFonts w:ascii="Arial" w:hAnsi="Arial" w:cs="Arial"/>
          <w:sz w:val="24"/>
          <w:szCs w:val="24"/>
        </w:rPr>
        <w:t>ay be taken from the</w:t>
      </w:r>
      <w:r w:rsidRPr="003D1AE7">
        <w:rPr>
          <w:rFonts w:ascii="Arial" w:hAnsi="Arial" w:cs="Arial"/>
          <w:sz w:val="24"/>
          <w:szCs w:val="24"/>
        </w:rPr>
        <w:t xml:space="preserve"> Assistant Registrar</w:t>
      </w:r>
      <w:r w:rsidRPr="003D1AE7" w:rsidR="001155A4">
        <w:rPr>
          <w:rFonts w:ascii="Arial" w:hAnsi="Arial" w:cs="Arial"/>
          <w:sz w:val="24"/>
          <w:szCs w:val="24"/>
        </w:rPr>
        <w:t xml:space="preserve"> in the Faculty/School</w:t>
      </w:r>
      <w:r w:rsidRPr="003D1AE7">
        <w:rPr>
          <w:rFonts w:ascii="Arial" w:hAnsi="Arial" w:cs="Arial"/>
          <w:sz w:val="24"/>
          <w:szCs w:val="24"/>
        </w:rPr>
        <w:t xml:space="preserve"> </w:t>
      </w:r>
      <w:r w:rsidRPr="003D1AE7" w:rsidR="00A4349B">
        <w:rPr>
          <w:rFonts w:ascii="Arial" w:hAnsi="Arial" w:cs="Arial"/>
          <w:sz w:val="24"/>
          <w:szCs w:val="24"/>
        </w:rPr>
        <w:t xml:space="preserve">(Paragraph </w:t>
      </w:r>
      <w:r w:rsidRPr="003D1AE7" w:rsidR="007D19A2">
        <w:rPr>
          <w:rFonts w:ascii="Arial" w:hAnsi="Arial" w:cs="Arial"/>
          <w:sz w:val="24"/>
          <w:szCs w:val="24"/>
        </w:rPr>
        <w:t>5.</w:t>
      </w:r>
      <w:r w:rsidRPr="003D1AE7" w:rsidR="005B739E">
        <w:rPr>
          <w:rFonts w:ascii="Arial" w:hAnsi="Arial" w:cs="Arial"/>
          <w:sz w:val="24"/>
          <w:szCs w:val="24"/>
        </w:rPr>
        <w:t>6</w:t>
      </w:r>
      <w:r w:rsidRPr="003D1AE7" w:rsidR="00A4349B">
        <w:rPr>
          <w:rFonts w:ascii="Arial" w:hAnsi="Arial" w:cs="Arial"/>
          <w:sz w:val="24"/>
          <w:szCs w:val="24"/>
        </w:rPr>
        <w:t>k of QA12</w:t>
      </w:r>
      <w:r w:rsidRPr="003D1AE7" w:rsidR="00930DF1">
        <w:rPr>
          <w:rFonts w:ascii="Arial" w:hAnsi="Arial" w:cs="Arial"/>
          <w:sz w:val="24"/>
          <w:szCs w:val="24"/>
        </w:rPr>
        <w:t>(A)</w:t>
      </w:r>
      <w:r w:rsidRPr="003D1AE7" w:rsidR="00A4349B">
        <w:rPr>
          <w:rFonts w:ascii="Arial" w:hAnsi="Arial" w:cs="Arial"/>
          <w:sz w:val="24"/>
          <w:szCs w:val="24"/>
        </w:rPr>
        <w:t xml:space="preserve"> – see extract below).</w:t>
      </w:r>
      <w:r w:rsidRPr="003D1AE7" w:rsidR="00E470D2">
        <w:rPr>
          <w:rFonts w:ascii="Arial" w:hAnsi="Arial" w:cs="Arial"/>
          <w:b/>
          <w:noProof/>
          <w:sz w:val="24"/>
          <w:szCs w:val="24"/>
          <w:lang w:eastAsia="en-GB"/>
        </w:rPr>
        <mc:AlternateContent>
          <mc:Choice Requires="wps">
            <w:drawing>
              <wp:anchor distT="0" distB="0" distL="114300" distR="114300" simplePos="0" relativeHeight="251657216" behindDoc="0" locked="0" layoutInCell="1" allowOverlap="1" wp14:anchorId="47AEFDE1" wp14:editId="711FBDDD">
                <wp:simplePos x="0" y="0"/>
                <wp:positionH relativeFrom="column">
                  <wp:posOffset>14605</wp:posOffset>
                </wp:positionH>
                <wp:positionV relativeFrom="paragraph">
                  <wp:posOffset>162560</wp:posOffset>
                </wp:positionV>
                <wp:extent cx="0" cy="0"/>
                <wp:effectExtent l="0" t="0" r="0" b="0"/>
                <wp:wrapNone/>
                <wp:docPr id="1" name="Lin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3EF80CD3">
              <v:line id="Line 4"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from="1.15pt,12.8pt" to="1.15pt,12.8pt" w14:anchorId="304CF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"/>
            </w:pict>
          </mc:Fallback>
        </mc:AlternateContent>
      </w:r>
    </w:p>
    <w:p w:rsidR="00F5705B" w:rsidRDefault="00F5705B" w14:paraId="1D95F4FB" w14:textId="77777777">
      <w:pPr>
        <w:rPr>
          <w:rFonts w:ascii="Arial" w:hAnsi="Arial" w:cs="Arial"/>
          <w:b/>
        </w:rPr>
      </w:pPr>
    </w:p>
    <w:p w:rsidR="00F5705B" w:rsidRDefault="00F5705B" w14:paraId="6F956FEB" w14:textId="77777777">
      <w:pPr>
        <w:rPr>
          <w:rFonts w:ascii="Arial" w:hAnsi="Arial" w:cs="Arial"/>
          <w:b/>
        </w:rPr>
      </w:pPr>
    </w:p>
    <w:p w:rsidRPr="009D591E" w:rsidR="000569DF" w:rsidP="001D5421" w:rsidRDefault="000569DF" w14:paraId="5ED08ED6" w14:textId="0E8000C3">
      <w:pPr>
        <w:pStyle w:val="Heading2"/>
      </w:pPr>
      <w:r w:rsidRPr="009D591E">
        <w:t>Section B.  Details of Proposed External Examiner</w:t>
      </w:r>
    </w:p>
    <w:p w:rsidRPr="00B15C21" w:rsidR="000569DF" w:rsidRDefault="000569DF" w14:paraId="02049F7B" w14:textId="77777777">
      <w:pPr>
        <w:rPr>
          <w:rFonts w:ascii="Arial" w:hAnsi="Arial" w:cs="Arial"/>
          <w:b/>
        </w:rPr>
      </w:pPr>
    </w:p>
    <w:tbl>
      <w:tblPr>
        <w:tblW w:w="974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9747"/>
      </w:tblGrid>
      <w:tr w:rsidRPr="00B15C21" w:rsidR="00F5705B" w:rsidTr="00F5705B" w14:paraId="3B55CF5A" w14:textId="77777777">
        <w:tc>
          <w:tcPr>
            <w:tcW w:w="9747" w:type="dxa"/>
            <w:tcBorders>
              <w:top w:val="single" w:color="000000" w:sz="6" w:space="0"/>
              <w:left w:val="single" w:color="000000" w:sz="6" w:space="0"/>
              <w:bottom w:val="single" w:color="000000" w:sz="6" w:space="0"/>
              <w:right w:val="single" w:color="000000" w:sz="6" w:space="0"/>
            </w:tcBorders>
          </w:tcPr>
          <w:p w:rsidRPr="001D5421" w:rsidR="00F5705B" w:rsidRDefault="00F5705B" w14:paraId="65CC2A2F" w14:textId="376DA071">
            <w:pPr>
              <w:rPr>
                <w:rStyle w:val="Emphasis"/>
              </w:rPr>
            </w:pPr>
            <w:r w:rsidRPr="001D5421">
              <w:rPr>
                <w:rStyle w:val="Emphasis"/>
              </w:rPr>
              <w:t>Title and Name of External Examiner</w:t>
            </w:r>
          </w:p>
          <w:p w:rsidRPr="001D5421" w:rsidR="00F5705B" w:rsidRDefault="00F5705B" w14:paraId="675F24D6" w14:textId="77777777">
            <w:pPr>
              <w:rPr>
                <w:rStyle w:val="Emphasis"/>
              </w:rPr>
            </w:pPr>
          </w:p>
          <w:p w:rsidRPr="001D5421" w:rsidR="00F5705B" w:rsidRDefault="00F5705B" w14:paraId="26F90C33" w14:textId="647B4050">
            <w:pPr>
              <w:rPr>
                <w:rStyle w:val="Emphasis"/>
              </w:rPr>
            </w:pPr>
          </w:p>
        </w:tc>
      </w:tr>
      <w:tr w:rsidRPr="00B15C21" w:rsidR="00F5705B" w:rsidTr="00F5705B" w14:paraId="3E2798C0" w14:textId="77777777">
        <w:tc>
          <w:tcPr>
            <w:tcW w:w="9747" w:type="dxa"/>
            <w:tcBorders>
              <w:top w:val="single" w:color="000000" w:sz="6" w:space="0"/>
              <w:left w:val="single" w:color="000000" w:sz="6" w:space="0"/>
              <w:bottom w:val="single" w:color="000000" w:sz="6" w:space="0"/>
              <w:right w:val="single" w:color="000000" w:sz="6" w:space="0"/>
            </w:tcBorders>
          </w:tcPr>
          <w:p w:rsidRPr="001D5421" w:rsidR="00F5705B" w:rsidRDefault="00F5705B" w14:paraId="75492790" w14:textId="062F7A0F">
            <w:pPr>
              <w:rPr>
                <w:rStyle w:val="Emphasis"/>
              </w:rPr>
            </w:pPr>
            <w:r w:rsidRPr="001D5421">
              <w:rPr>
                <w:rStyle w:val="Emphasis"/>
              </w:rPr>
              <w:t xml:space="preserve">Current Employer and Role </w:t>
            </w:r>
          </w:p>
          <w:p w:rsidRPr="001D5421" w:rsidR="00F5705B" w:rsidRDefault="00F5705B" w14:paraId="47A136C5" w14:textId="77777777">
            <w:pPr>
              <w:rPr>
                <w:rStyle w:val="Emphasis"/>
              </w:rPr>
            </w:pPr>
          </w:p>
          <w:p w:rsidRPr="001D5421" w:rsidR="00F5705B" w:rsidRDefault="00F5705B" w14:paraId="66008CD4" w14:textId="127FB075">
            <w:pPr>
              <w:rPr>
                <w:rStyle w:val="Emphasis"/>
              </w:rPr>
            </w:pPr>
          </w:p>
        </w:tc>
      </w:tr>
      <w:tr w:rsidRPr="00B15C21" w:rsidR="00F5705B" w:rsidTr="00F5705B" w14:paraId="18ABBC33" w14:textId="77777777">
        <w:tc>
          <w:tcPr>
            <w:tcW w:w="9747" w:type="dxa"/>
            <w:tcBorders>
              <w:top w:val="single" w:color="000000" w:sz="6" w:space="0"/>
              <w:left w:val="single" w:color="000000" w:sz="6" w:space="0"/>
              <w:bottom w:val="single" w:color="000000" w:sz="6" w:space="0"/>
              <w:right w:val="single" w:color="000000" w:sz="6" w:space="0"/>
            </w:tcBorders>
          </w:tcPr>
          <w:p w:rsidRPr="001D5421" w:rsidR="00F5705B" w:rsidRDefault="00573376" w14:paraId="20EB0F4E" w14:textId="53FF3D84">
            <w:pPr>
              <w:rPr>
                <w:rStyle w:val="Emphasis"/>
              </w:rPr>
            </w:pPr>
            <w:r w:rsidRPr="001D5421">
              <w:rPr>
                <w:rStyle w:val="Emphasis"/>
              </w:rPr>
              <w:t xml:space="preserve">Correspondence </w:t>
            </w:r>
            <w:r w:rsidRPr="001D5421" w:rsidR="00F5705B">
              <w:rPr>
                <w:rStyle w:val="Emphasis"/>
              </w:rPr>
              <w:t>Address</w:t>
            </w:r>
          </w:p>
          <w:p w:rsidRPr="001D5421" w:rsidR="00F5705B" w:rsidRDefault="00F5705B" w14:paraId="26D72A2A" w14:textId="77777777">
            <w:pPr>
              <w:rPr>
                <w:rStyle w:val="Emphasis"/>
              </w:rPr>
            </w:pPr>
          </w:p>
          <w:p w:rsidRPr="001D5421" w:rsidR="00F5705B" w:rsidRDefault="00F5705B" w14:paraId="101BE1A2" w14:textId="74B6E0B3">
            <w:pPr>
              <w:rPr>
                <w:rStyle w:val="Emphasis"/>
              </w:rPr>
            </w:pPr>
          </w:p>
        </w:tc>
      </w:tr>
      <w:tr w:rsidRPr="00B15C21" w:rsidR="00F5705B" w:rsidTr="00F5705B" w14:paraId="668D64B8" w14:textId="77777777">
        <w:tc>
          <w:tcPr>
            <w:tcW w:w="9747" w:type="dxa"/>
            <w:tcBorders>
              <w:top w:val="single" w:color="000000" w:sz="6" w:space="0"/>
              <w:left w:val="single" w:color="000000" w:sz="6" w:space="0"/>
              <w:bottom w:val="single" w:color="000000" w:sz="6" w:space="0"/>
              <w:right w:val="single" w:color="000000" w:sz="6" w:space="0"/>
            </w:tcBorders>
          </w:tcPr>
          <w:p w:rsidRPr="001D5421" w:rsidR="00F5705B" w:rsidRDefault="00F5705B" w14:paraId="522CF701" w14:textId="77777777">
            <w:pPr>
              <w:rPr>
                <w:rStyle w:val="Emphasis"/>
              </w:rPr>
            </w:pPr>
            <w:r w:rsidRPr="001D5421">
              <w:rPr>
                <w:rStyle w:val="Emphasis"/>
              </w:rPr>
              <w:t>Email Address of External Examiner</w:t>
            </w:r>
          </w:p>
          <w:p w:rsidRPr="001D5421" w:rsidR="00F5705B" w:rsidRDefault="00F5705B" w14:paraId="5F3F9700" w14:textId="77777777">
            <w:pPr>
              <w:rPr>
                <w:rStyle w:val="Emphasis"/>
              </w:rPr>
            </w:pPr>
          </w:p>
          <w:p w:rsidRPr="001D5421" w:rsidR="00F5705B" w:rsidRDefault="00F5705B" w14:paraId="0F5FBAC9" w14:textId="220CC71E">
            <w:pPr>
              <w:rPr>
                <w:rStyle w:val="Emphasis"/>
              </w:rPr>
            </w:pPr>
          </w:p>
        </w:tc>
      </w:tr>
      <w:tr w:rsidRPr="003D1AE7" w:rsidR="000569DF" w:rsidTr="00F5705B" w14:paraId="7B00BADC" w14:textId="77777777">
        <w:tc>
          <w:tcPr>
            <w:tcW w:w="9747" w:type="dxa"/>
            <w:tcBorders>
              <w:top w:val="single" w:color="000000" w:sz="6" w:space="0"/>
              <w:left w:val="single" w:color="000000" w:sz="6" w:space="0"/>
              <w:bottom w:val="single" w:color="000000" w:sz="6" w:space="0"/>
              <w:right w:val="single" w:color="000000" w:sz="6" w:space="0"/>
            </w:tcBorders>
          </w:tcPr>
          <w:p w:rsidRPr="003D1AE7" w:rsidR="000569DF" w:rsidRDefault="000569DF" w14:paraId="0666EF34" w14:textId="750351DF">
            <w:pPr>
              <w:rPr>
                <w:rFonts w:ascii="Arial" w:hAnsi="Arial" w:cs="Arial"/>
                <w:i/>
                <w:sz w:val="24"/>
                <w:szCs w:val="24"/>
              </w:rPr>
            </w:pPr>
            <w:r w:rsidRPr="003D1AE7">
              <w:rPr>
                <w:rStyle w:val="Emphasis"/>
              </w:rPr>
              <w:t>Details of Academic Qualifications and Professional Experience</w:t>
            </w:r>
            <w:r w:rsidRPr="003D1AE7">
              <w:rPr>
                <w:rFonts w:ascii="Arial" w:hAnsi="Arial" w:cs="Arial"/>
                <w:b/>
                <w:i/>
                <w:sz w:val="24"/>
                <w:szCs w:val="24"/>
              </w:rPr>
              <w:t xml:space="preserve"> </w:t>
            </w:r>
            <w:r w:rsidRPr="003D1AE7">
              <w:rPr>
                <w:rFonts w:ascii="Arial" w:hAnsi="Arial" w:cs="Arial"/>
                <w:i/>
                <w:sz w:val="24"/>
                <w:szCs w:val="24"/>
              </w:rPr>
              <w:t>(please attach a current CV)</w:t>
            </w:r>
            <w:r w:rsidRPr="003D1AE7" w:rsidR="0005793A">
              <w:rPr>
                <w:rFonts w:ascii="Arial" w:hAnsi="Arial" w:cs="Arial"/>
                <w:i/>
                <w:sz w:val="24"/>
                <w:szCs w:val="24"/>
              </w:rPr>
              <w:t xml:space="preserve">.  Please see </w:t>
            </w:r>
            <w:r w:rsidRPr="003D1AE7" w:rsidR="00A408E3">
              <w:rPr>
                <w:rFonts w:ascii="Arial" w:hAnsi="Arial" w:cs="Arial"/>
                <w:i/>
                <w:sz w:val="24"/>
                <w:szCs w:val="24"/>
              </w:rPr>
              <w:t xml:space="preserve">following pages outlining </w:t>
            </w:r>
            <w:r w:rsidRPr="003D1AE7" w:rsidR="006A48C6">
              <w:rPr>
                <w:rFonts w:ascii="Arial" w:hAnsi="Arial" w:cs="Arial"/>
                <w:i/>
                <w:sz w:val="24"/>
                <w:szCs w:val="24"/>
              </w:rPr>
              <w:t xml:space="preserve">prior experience expected and any disqualifying </w:t>
            </w:r>
            <w:r w:rsidRPr="003D1AE7" w:rsidR="00710167">
              <w:rPr>
                <w:rFonts w:ascii="Arial" w:hAnsi="Arial" w:cs="Arial"/>
                <w:i/>
                <w:sz w:val="24"/>
                <w:szCs w:val="24"/>
              </w:rPr>
              <w:t xml:space="preserve">conditions </w:t>
            </w:r>
          </w:p>
          <w:p w:rsidRPr="003D1AE7" w:rsidR="000569DF" w:rsidRDefault="000569DF" w14:paraId="35F3563D" w14:textId="77777777">
            <w:pPr>
              <w:rPr>
                <w:rFonts w:ascii="Arial" w:hAnsi="Arial" w:cs="Arial"/>
                <w:sz w:val="24"/>
                <w:szCs w:val="24"/>
              </w:rPr>
            </w:pPr>
          </w:p>
          <w:p w:rsidRPr="003D1AE7" w:rsidR="000569DF" w:rsidRDefault="000569DF" w14:paraId="53404368" w14:textId="77777777">
            <w:pPr>
              <w:rPr>
                <w:rFonts w:ascii="Arial" w:hAnsi="Arial" w:cs="Arial"/>
                <w:sz w:val="24"/>
                <w:szCs w:val="24"/>
              </w:rPr>
            </w:pPr>
          </w:p>
          <w:p w:rsidRPr="003D1AE7" w:rsidR="000569DF" w:rsidRDefault="000569DF" w14:paraId="6366D4DB" w14:textId="77777777">
            <w:pPr>
              <w:rPr>
                <w:rFonts w:ascii="Arial" w:hAnsi="Arial" w:cs="Arial"/>
                <w:sz w:val="24"/>
                <w:szCs w:val="24"/>
              </w:rPr>
            </w:pPr>
          </w:p>
        </w:tc>
      </w:tr>
      <w:tr w:rsidRPr="003D1AE7" w:rsidR="000569DF" w:rsidTr="00F5705B" w14:paraId="238B8B53" w14:textId="77777777">
        <w:tc>
          <w:tcPr>
            <w:tcW w:w="9747" w:type="dxa"/>
            <w:tcBorders>
              <w:top w:val="single" w:color="000000" w:sz="6" w:space="0"/>
              <w:left w:val="single" w:color="000000" w:sz="6" w:space="0"/>
              <w:bottom w:val="single" w:color="000000" w:sz="6" w:space="0"/>
              <w:right w:val="single" w:color="000000" w:sz="6" w:space="0"/>
            </w:tcBorders>
          </w:tcPr>
          <w:p w:rsidRPr="003D1AE7" w:rsidR="000569DF" w:rsidRDefault="000569DF" w14:paraId="660D79F0" w14:textId="5FA9E113">
            <w:pPr>
              <w:rPr>
                <w:rFonts w:ascii="Arial" w:hAnsi="Arial" w:cs="Arial"/>
                <w:b/>
                <w:i/>
                <w:sz w:val="24"/>
                <w:szCs w:val="24"/>
              </w:rPr>
            </w:pPr>
            <w:r w:rsidRPr="003D1AE7">
              <w:rPr>
                <w:rStyle w:val="Emphasis"/>
              </w:rPr>
              <w:t>Current External Examiner Appointments</w:t>
            </w:r>
            <w:r w:rsidRPr="003D1AE7">
              <w:rPr>
                <w:rFonts w:ascii="Arial" w:hAnsi="Arial" w:cs="Arial"/>
                <w:b/>
                <w:i/>
                <w:sz w:val="24"/>
                <w:szCs w:val="24"/>
              </w:rPr>
              <w:t xml:space="preserve"> </w:t>
            </w:r>
            <w:r w:rsidRPr="003D1AE7">
              <w:rPr>
                <w:rFonts w:ascii="Arial" w:hAnsi="Arial" w:cs="Arial"/>
                <w:i/>
                <w:sz w:val="24"/>
                <w:szCs w:val="24"/>
              </w:rPr>
              <w:t>(</w:t>
            </w:r>
            <w:r w:rsidRPr="003D1AE7" w:rsidR="0063622E">
              <w:rPr>
                <w:rFonts w:ascii="Arial" w:hAnsi="Arial" w:cs="Arial"/>
                <w:i/>
                <w:sz w:val="24"/>
                <w:szCs w:val="24"/>
              </w:rPr>
              <w:t>course</w:t>
            </w:r>
            <w:r w:rsidRPr="003D1AE7">
              <w:rPr>
                <w:rFonts w:ascii="Arial" w:hAnsi="Arial" w:cs="Arial"/>
                <w:i/>
                <w:sz w:val="24"/>
                <w:szCs w:val="24"/>
              </w:rPr>
              <w:t xml:space="preserve"> title and institution</w:t>
            </w:r>
            <w:r w:rsidRPr="003D1AE7" w:rsidR="006A48C6">
              <w:rPr>
                <w:rFonts w:ascii="Arial" w:hAnsi="Arial" w:cs="Arial"/>
                <w:i/>
                <w:sz w:val="24"/>
                <w:szCs w:val="24"/>
              </w:rPr>
              <w:t xml:space="preserve"> </w:t>
            </w:r>
            <w:r w:rsidRPr="003D1AE7" w:rsidR="006A48C6">
              <w:rPr>
                <w:rFonts w:ascii="Arial" w:hAnsi="Arial" w:cs="Arial"/>
                <w:i/>
                <w:sz w:val="24"/>
                <w:szCs w:val="24"/>
                <w:u w:val="single"/>
              </w:rPr>
              <w:t>and dates of appointment</w:t>
            </w:r>
            <w:r w:rsidRPr="003D1AE7">
              <w:rPr>
                <w:rFonts w:ascii="Arial" w:hAnsi="Arial" w:cs="Arial"/>
                <w:i/>
                <w:sz w:val="24"/>
                <w:szCs w:val="24"/>
                <w:u w:val="single"/>
              </w:rPr>
              <w:t>)</w:t>
            </w:r>
          </w:p>
          <w:p w:rsidRPr="003D1AE7" w:rsidR="000569DF" w:rsidRDefault="000569DF" w14:paraId="2E0BDB4F" w14:textId="77777777">
            <w:pPr>
              <w:rPr>
                <w:rFonts w:ascii="Arial" w:hAnsi="Arial" w:cs="Arial"/>
                <w:sz w:val="24"/>
                <w:szCs w:val="24"/>
              </w:rPr>
            </w:pPr>
          </w:p>
          <w:p w:rsidRPr="003D1AE7" w:rsidR="000569DF" w:rsidRDefault="000569DF" w14:paraId="17E9277D" w14:textId="77777777">
            <w:pPr>
              <w:rPr>
                <w:rFonts w:ascii="Arial" w:hAnsi="Arial" w:cs="Arial"/>
                <w:sz w:val="24"/>
                <w:szCs w:val="24"/>
              </w:rPr>
            </w:pPr>
          </w:p>
          <w:p w:rsidRPr="003D1AE7" w:rsidR="000569DF" w:rsidRDefault="000569DF" w14:paraId="669CAC51" w14:textId="77777777">
            <w:pPr>
              <w:rPr>
                <w:rFonts w:ascii="Arial" w:hAnsi="Arial" w:cs="Arial"/>
                <w:sz w:val="24"/>
                <w:szCs w:val="24"/>
              </w:rPr>
            </w:pPr>
          </w:p>
        </w:tc>
      </w:tr>
      <w:tr w:rsidRPr="003D1AE7" w:rsidR="000569DF" w:rsidTr="00F5705B" w14:paraId="0B06256A" w14:textId="77777777">
        <w:tc>
          <w:tcPr>
            <w:tcW w:w="9747" w:type="dxa"/>
            <w:tcBorders>
              <w:top w:val="single" w:color="000000" w:sz="6" w:space="0"/>
              <w:left w:val="single" w:color="000000" w:sz="6" w:space="0"/>
              <w:bottom w:val="single" w:color="000000" w:sz="6" w:space="0"/>
              <w:right w:val="single" w:color="000000" w:sz="6" w:space="0"/>
            </w:tcBorders>
          </w:tcPr>
          <w:p w:rsidRPr="003D1AE7" w:rsidR="000569DF" w:rsidRDefault="000569DF" w14:paraId="3B6CB835" w14:textId="132C8480">
            <w:pPr>
              <w:rPr>
                <w:rFonts w:ascii="Arial" w:hAnsi="Arial" w:cs="Arial"/>
                <w:b/>
                <w:i/>
                <w:sz w:val="24"/>
                <w:szCs w:val="24"/>
              </w:rPr>
            </w:pPr>
            <w:r w:rsidRPr="003D1AE7">
              <w:rPr>
                <w:rStyle w:val="Emphasis"/>
              </w:rPr>
              <w:t>Previous External Examiner Appointments</w:t>
            </w:r>
            <w:r w:rsidRPr="003D1AE7">
              <w:rPr>
                <w:rFonts w:ascii="Arial" w:hAnsi="Arial" w:cs="Arial"/>
                <w:b/>
                <w:i/>
                <w:sz w:val="24"/>
                <w:szCs w:val="24"/>
              </w:rPr>
              <w:t xml:space="preserve"> </w:t>
            </w:r>
            <w:r w:rsidRPr="003D1AE7">
              <w:rPr>
                <w:rFonts w:ascii="Arial" w:hAnsi="Arial" w:cs="Arial"/>
                <w:i/>
                <w:sz w:val="24"/>
                <w:szCs w:val="24"/>
              </w:rPr>
              <w:t>(</w:t>
            </w:r>
            <w:r w:rsidRPr="003D1AE7" w:rsidR="0063622E">
              <w:rPr>
                <w:rFonts w:ascii="Arial" w:hAnsi="Arial" w:cs="Arial"/>
                <w:i/>
                <w:sz w:val="24"/>
                <w:szCs w:val="24"/>
              </w:rPr>
              <w:t>course</w:t>
            </w:r>
            <w:r w:rsidRPr="003D1AE7">
              <w:rPr>
                <w:rFonts w:ascii="Arial" w:hAnsi="Arial" w:cs="Arial"/>
                <w:i/>
                <w:sz w:val="24"/>
                <w:szCs w:val="24"/>
              </w:rPr>
              <w:t xml:space="preserve"> title and institution</w:t>
            </w:r>
            <w:r w:rsidRPr="003D1AE7" w:rsidR="006A48C6">
              <w:rPr>
                <w:rFonts w:ascii="Arial" w:hAnsi="Arial" w:cs="Arial"/>
                <w:i/>
                <w:sz w:val="24"/>
                <w:szCs w:val="24"/>
              </w:rPr>
              <w:t xml:space="preserve"> </w:t>
            </w:r>
            <w:r w:rsidRPr="003D1AE7" w:rsidR="006A48C6">
              <w:rPr>
                <w:rFonts w:ascii="Arial" w:hAnsi="Arial" w:cs="Arial"/>
                <w:i/>
                <w:sz w:val="24"/>
                <w:szCs w:val="24"/>
                <w:u w:val="single"/>
              </w:rPr>
              <w:t>and dates of appointment</w:t>
            </w:r>
            <w:r w:rsidRPr="003D1AE7">
              <w:rPr>
                <w:rFonts w:ascii="Arial" w:hAnsi="Arial" w:cs="Arial"/>
                <w:i/>
                <w:sz w:val="24"/>
                <w:szCs w:val="24"/>
                <w:u w:val="single"/>
              </w:rPr>
              <w:t>)</w:t>
            </w:r>
          </w:p>
          <w:p w:rsidRPr="003D1AE7" w:rsidR="000569DF" w:rsidRDefault="000569DF" w14:paraId="54E3A6EA" w14:textId="77777777">
            <w:pPr>
              <w:rPr>
                <w:rFonts w:ascii="Arial" w:hAnsi="Arial" w:cs="Arial"/>
                <w:sz w:val="24"/>
                <w:szCs w:val="24"/>
              </w:rPr>
            </w:pPr>
          </w:p>
          <w:p w:rsidRPr="003D1AE7" w:rsidR="000569DF" w:rsidRDefault="000569DF" w14:paraId="3C873ACC" w14:textId="77777777">
            <w:pPr>
              <w:rPr>
                <w:rFonts w:ascii="Arial" w:hAnsi="Arial" w:cs="Arial"/>
                <w:sz w:val="24"/>
                <w:szCs w:val="24"/>
              </w:rPr>
            </w:pPr>
          </w:p>
          <w:p w:rsidRPr="003D1AE7" w:rsidR="000569DF" w:rsidRDefault="000569DF" w14:paraId="2AE76B25" w14:textId="77777777">
            <w:pPr>
              <w:rPr>
                <w:rFonts w:ascii="Arial" w:hAnsi="Arial" w:cs="Arial"/>
                <w:sz w:val="24"/>
                <w:szCs w:val="24"/>
              </w:rPr>
            </w:pPr>
          </w:p>
        </w:tc>
      </w:tr>
      <w:tr w:rsidRPr="003D1AE7" w:rsidR="000569DF" w:rsidTr="00F5705B" w14:paraId="58AA5E35" w14:textId="77777777">
        <w:tc>
          <w:tcPr>
            <w:tcW w:w="9747" w:type="dxa"/>
            <w:tcBorders>
              <w:top w:val="single" w:color="000000" w:sz="6" w:space="0"/>
              <w:left w:val="single" w:color="000000" w:sz="6" w:space="0"/>
              <w:bottom w:val="single" w:color="000000" w:sz="6" w:space="0"/>
              <w:right w:val="single" w:color="000000" w:sz="6" w:space="0"/>
            </w:tcBorders>
          </w:tcPr>
          <w:p w:rsidRPr="003D1AE7" w:rsidR="000569DF" w:rsidRDefault="000569DF" w14:paraId="05D6051D" w14:textId="77777777">
            <w:pPr>
              <w:rPr>
                <w:rFonts w:ascii="Arial" w:hAnsi="Arial" w:cs="Arial"/>
                <w:i/>
                <w:sz w:val="24"/>
                <w:szCs w:val="24"/>
              </w:rPr>
            </w:pPr>
            <w:r w:rsidRPr="003D1AE7">
              <w:rPr>
                <w:rStyle w:val="Emphasis"/>
              </w:rPr>
              <w:t>Previous Employment at the University of Bath</w:t>
            </w:r>
            <w:r w:rsidRPr="003D1AE7">
              <w:rPr>
                <w:rFonts w:ascii="Arial" w:hAnsi="Arial" w:cs="Arial"/>
                <w:b/>
                <w:i/>
                <w:sz w:val="24"/>
                <w:szCs w:val="24"/>
              </w:rPr>
              <w:t xml:space="preserve"> </w:t>
            </w:r>
            <w:r w:rsidRPr="003D1AE7">
              <w:rPr>
                <w:rFonts w:ascii="Arial" w:hAnsi="Arial" w:cs="Arial"/>
                <w:i/>
                <w:sz w:val="24"/>
                <w:szCs w:val="24"/>
              </w:rPr>
              <w:t>(please give details of any teaching appointments in the past 10 years)</w:t>
            </w:r>
          </w:p>
          <w:p w:rsidRPr="003D1AE7" w:rsidR="000569DF" w:rsidRDefault="000569DF" w14:paraId="7E8EE673" w14:textId="77777777">
            <w:pPr>
              <w:rPr>
                <w:rFonts w:ascii="Arial" w:hAnsi="Arial" w:cs="Arial"/>
                <w:sz w:val="24"/>
                <w:szCs w:val="24"/>
              </w:rPr>
            </w:pPr>
          </w:p>
          <w:p w:rsidRPr="003D1AE7" w:rsidR="000569DF" w:rsidRDefault="000569DF" w14:paraId="4B2BBD77" w14:textId="77777777">
            <w:pPr>
              <w:rPr>
                <w:rFonts w:ascii="Arial" w:hAnsi="Arial" w:cs="Arial"/>
                <w:sz w:val="24"/>
                <w:szCs w:val="24"/>
              </w:rPr>
            </w:pPr>
          </w:p>
          <w:p w:rsidRPr="003D1AE7" w:rsidR="00ED2682" w:rsidRDefault="00ED2682" w14:paraId="68106973" w14:textId="77777777">
            <w:pPr>
              <w:rPr>
                <w:rFonts w:ascii="Arial" w:hAnsi="Arial" w:cs="Arial"/>
                <w:sz w:val="24"/>
                <w:szCs w:val="24"/>
              </w:rPr>
            </w:pPr>
          </w:p>
        </w:tc>
      </w:tr>
      <w:tr w:rsidRPr="003D1AE7" w:rsidR="000569DF" w:rsidTr="00F5705B" w14:paraId="22040D23" w14:textId="77777777">
        <w:tc>
          <w:tcPr>
            <w:tcW w:w="9747" w:type="dxa"/>
            <w:tcBorders>
              <w:top w:val="single" w:color="000000" w:sz="6" w:space="0"/>
              <w:left w:val="single" w:color="000000" w:sz="6" w:space="0"/>
              <w:bottom w:val="single" w:color="000000" w:sz="6" w:space="0"/>
              <w:right w:val="single" w:color="000000" w:sz="6" w:space="0"/>
            </w:tcBorders>
          </w:tcPr>
          <w:p w:rsidRPr="003D1AE7" w:rsidR="00441F95" w:rsidP="00857FAF" w:rsidRDefault="000569DF" w14:paraId="1AECF3A5" w14:textId="2DE3D9E0">
            <w:pPr>
              <w:rPr>
                <w:rStyle w:val="Emphasis"/>
              </w:rPr>
            </w:pPr>
            <w:r w:rsidRPr="003D1AE7">
              <w:rPr>
                <w:rStyle w:val="Emphasis"/>
              </w:rPr>
              <w:t xml:space="preserve">Previous contact with the School/Department </w:t>
            </w:r>
          </w:p>
          <w:p w:rsidRPr="003D1AE7" w:rsidR="00441F95" w:rsidP="00857FAF" w:rsidRDefault="00441F95" w14:paraId="0F4BB2FF" w14:textId="77777777">
            <w:pPr>
              <w:rPr>
                <w:rStyle w:val="Emphasis"/>
              </w:rPr>
            </w:pPr>
          </w:p>
          <w:p w:rsidRPr="003D1AE7" w:rsidR="00441F95" w:rsidP="00857FAF" w:rsidRDefault="00441F95" w14:paraId="661EA100" w14:textId="74C14582">
            <w:pPr>
              <w:pStyle w:val="ListParagraph"/>
              <w:numPr>
                <w:ilvl w:val="0"/>
                <w:numId w:val="6"/>
              </w:numPr>
              <w:ind w:left="310" w:hanging="310"/>
              <w:rPr>
                <w:rFonts w:ascii="Arial" w:hAnsi="Arial" w:cs="Arial"/>
                <w:i/>
                <w:sz w:val="24"/>
                <w:szCs w:val="24"/>
              </w:rPr>
            </w:pPr>
            <w:r w:rsidRPr="003D1AE7">
              <w:rPr>
                <w:rFonts w:ascii="Arial" w:hAnsi="Arial" w:cs="Arial"/>
                <w:i/>
                <w:sz w:val="24"/>
                <w:szCs w:val="24"/>
              </w:rPr>
              <w:t>P</w:t>
            </w:r>
            <w:r w:rsidRPr="003D1AE7" w:rsidR="000569DF">
              <w:rPr>
                <w:rFonts w:ascii="Arial" w:hAnsi="Arial" w:cs="Arial"/>
                <w:i/>
                <w:sz w:val="24"/>
                <w:szCs w:val="24"/>
              </w:rPr>
              <w:t>lease specify any research links or collaborative arrangements</w:t>
            </w:r>
            <w:r w:rsidRPr="003D1AE7" w:rsidR="006A48C6">
              <w:rPr>
                <w:rFonts w:ascii="Arial" w:hAnsi="Arial" w:cs="Arial"/>
                <w:i/>
                <w:sz w:val="24"/>
                <w:szCs w:val="24"/>
              </w:rPr>
              <w:t xml:space="preserve"> </w:t>
            </w:r>
            <w:r w:rsidRPr="003D1AE7" w:rsidR="006A48C6">
              <w:rPr>
                <w:rFonts w:ascii="Arial" w:hAnsi="Arial" w:cs="Arial"/>
                <w:i/>
                <w:sz w:val="24"/>
                <w:szCs w:val="24"/>
                <w:u w:val="single"/>
              </w:rPr>
              <w:t>within the past 5 years</w:t>
            </w:r>
            <w:r w:rsidRPr="003D1AE7" w:rsidR="000569DF">
              <w:rPr>
                <w:rFonts w:ascii="Arial" w:hAnsi="Arial" w:cs="Arial"/>
                <w:i/>
                <w:sz w:val="24"/>
                <w:szCs w:val="24"/>
              </w:rPr>
              <w:t>)</w:t>
            </w:r>
            <w:r w:rsidRPr="003D1AE7">
              <w:rPr>
                <w:rFonts w:ascii="Arial" w:hAnsi="Arial" w:cs="Arial"/>
                <w:i/>
                <w:sz w:val="24"/>
                <w:szCs w:val="24"/>
              </w:rPr>
              <w:t xml:space="preserve"> </w:t>
            </w:r>
          </w:p>
          <w:p w:rsidRPr="003D1AE7" w:rsidR="007A6DA3" w:rsidP="007A6DA3" w:rsidRDefault="007A6DA3" w14:paraId="35947726" w14:textId="77777777">
            <w:pPr>
              <w:rPr>
                <w:rFonts w:ascii="Arial" w:hAnsi="Arial" w:cs="Arial"/>
                <w:i/>
                <w:sz w:val="24"/>
                <w:szCs w:val="24"/>
              </w:rPr>
            </w:pPr>
          </w:p>
          <w:p w:rsidRPr="003D1AE7" w:rsidR="00441F95" w:rsidP="00857FAF" w:rsidRDefault="00441F95" w14:paraId="401357F7" w14:textId="77777777">
            <w:pPr>
              <w:ind w:left="310" w:hanging="310"/>
              <w:rPr>
                <w:rFonts w:ascii="Arial" w:hAnsi="Arial" w:cs="Arial"/>
                <w:i/>
                <w:sz w:val="24"/>
                <w:szCs w:val="24"/>
              </w:rPr>
            </w:pPr>
          </w:p>
          <w:p w:rsidRPr="003D1AE7" w:rsidR="00E43D2C" w:rsidP="00857FAF" w:rsidRDefault="00441F95" w14:paraId="0B1398D8" w14:textId="63B30CC3">
            <w:pPr>
              <w:pStyle w:val="ListParagraph"/>
              <w:numPr>
                <w:ilvl w:val="0"/>
                <w:numId w:val="6"/>
              </w:numPr>
              <w:ind w:left="310" w:hanging="310"/>
              <w:rPr>
                <w:rFonts w:ascii="Arial" w:hAnsi="Arial" w:cs="Arial"/>
                <w:i/>
                <w:sz w:val="24"/>
                <w:szCs w:val="24"/>
              </w:rPr>
            </w:pPr>
            <w:r w:rsidRPr="003D1AE7">
              <w:rPr>
                <w:rFonts w:ascii="Arial" w:hAnsi="Arial" w:cs="Arial"/>
                <w:i/>
                <w:sz w:val="24"/>
                <w:szCs w:val="24"/>
              </w:rPr>
              <w:t>Please give details of any involvement as an external reviewer or degree scheme review panel member within the past five years</w:t>
            </w:r>
            <w:r w:rsidRPr="003D1AE7" w:rsidR="007603FA">
              <w:rPr>
                <w:rFonts w:ascii="Arial" w:hAnsi="Arial" w:cs="Arial"/>
                <w:i/>
                <w:sz w:val="24"/>
                <w:szCs w:val="24"/>
              </w:rPr>
              <w:t xml:space="preserve">. </w:t>
            </w:r>
          </w:p>
          <w:p w:rsidRPr="003D1AE7" w:rsidR="00E43D2C" w:rsidP="00707533" w:rsidRDefault="00E43D2C" w14:paraId="4C2F758F" w14:textId="77777777">
            <w:pPr>
              <w:rPr>
                <w:rFonts w:ascii="Arial" w:hAnsi="Arial" w:cs="Arial"/>
                <w:i/>
                <w:sz w:val="24"/>
                <w:szCs w:val="24"/>
              </w:rPr>
            </w:pPr>
          </w:p>
          <w:p w:rsidRPr="003D1AE7" w:rsidR="000569DF" w:rsidP="009A00E8" w:rsidRDefault="006F6BD2" w14:paraId="78C4692E" w14:textId="5CA56CE3">
            <w:pPr>
              <w:pStyle w:val="ListParagraph"/>
              <w:ind w:left="310"/>
              <w:rPr>
                <w:rFonts w:ascii="Arial" w:hAnsi="Arial" w:cs="Arial"/>
                <w:i/>
                <w:sz w:val="24"/>
                <w:szCs w:val="24"/>
              </w:rPr>
            </w:pPr>
            <w:r w:rsidRPr="003D1AE7">
              <w:rPr>
                <w:rFonts w:ascii="Arial" w:hAnsi="Arial" w:cs="Arial"/>
                <w:i/>
                <w:sz w:val="24"/>
                <w:szCs w:val="24"/>
              </w:rPr>
              <w:t xml:space="preserve">(Guidance to be removed before sending to Nominee: </w:t>
            </w:r>
            <w:r w:rsidRPr="003D1AE7" w:rsidR="007603FA">
              <w:rPr>
                <w:rFonts w:ascii="Arial" w:hAnsi="Arial" w:cs="Arial"/>
                <w:i/>
                <w:sz w:val="24"/>
                <w:szCs w:val="24"/>
              </w:rPr>
              <w:t>C</w:t>
            </w:r>
            <w:r w:rsidRPr="003D1AE7" w:rsidR="00441F95">
              <w:rPr>
                <w:rFonts w:ascii="Arial" w:hAnsi="Arial" w:cs="Arial"/>
                <w:i/>
                <w:sz w:val="24"/>
                <w:szCs w:val="24"/>
              </w:rPr>
              <w:t xml:space="preserve">areful consideration should be given to balancing the advantages of appointing </w:t>
            </w:r>
            <w:r w:rsidRPr="003D1AE7" w:rsidR="00F63511">
              <w:rPr>
                <w:rFonts w:ascii="Arial" w:hAnsi="Arial" w:cs="Arial"/>
                <w:i/>
                <w:sz w:val="24"/>
                <w:szCs w:val="24"/>
              </w:rPr>
              <w:t>an indi</w:t>
            </w:r>
            <w:r w:rsidRPr="003D1AE7" w:rsidR="007603FA">
              <w:rPr>
                <w:rFonts w:ascii="Arial" w:hAnsi="Arial" w:cs="Arial"/>
                <w:i/>
                <w:sz w:val="24"/>
                <w:szCs w:val="24"/>
              </w:rPr>
              <w:t>vid</w:t>
            </w:r>
            <w:r w:rsidRPr="003D1AE7" w:rsidR="00F63511">
              <w:rPr>
                <w:rFonts w:ascii="Arial" w:hAnsi="Arial" w:cs="Arial"/>
                <w:i/>
                <w:sz w:val="24"/>
                <w:szCs w:val="24"/>
              </w:rPr>
              <w:t>ual</w:t>
            </w:r>
            <w:r w:rsidRPr="003D1AE7" w:rsidR="00441F95">
              <w:rPr>
                <w:rFonts w:ascii="Arial" w:hAnsi="Arial" w:cs="Arial"/>
                <w:i/>
                <w:sz w:val="24"/>
                <w:szCs w:val="24"/>
              </w:rPr>
              <w:t xml:space="preserve"> with the ability to provide a fully independent perspective against those of engaging someone who has some prior knowledge of the </w:t>
            </w:r>
            <w:r w:rsidRPr="003D1AE7" w:rsidR="0063622E">
              <w:rPr>
                <w:rFonts w:ascii="Arial" w:hAnsi="Arial" w:cs="Arial"/>
                <w:i/>
                <w:sz w:val="24"/>
                <w:szCs w:val="24"/>
              </w:rPr>
              <w:t>course</w:t>
            </w:r>
            <w:r w:rsidRPr="003D1AE7" w:rsidR="00441F95">
              <w:rPr>
                <w:rFonts w:ascii="Arial" w:hAnsi="Arial" w:cs="Arial"/>
                <w:i/>
                <w:sz w:val="24"/>
                <w:szCs w:val="24"/>
              </w:rPr>
              <w:t xml:space="preserve"> and its ethos. Where there has been prior involvement of this nature </w:t>
            </w:r>
            <w:r w:rsidRPr="003D1AE7" w:rsidR="00E43D2C">
              <w:rPr>
                <w:rFonts w:ascii="Arial" w:hAnsi="Arial" w:cs="Arial"/>
                <w:i/>
                <w:sz w:val="24"/>
                <w:szCs w:val="24"/>
              </w:rPr>
              <w:t>the Department should provide</w:t>
            </w:r>
            <w:r w:rsidRPr="003D1AE7" w:rsidR="007603FA">
              <w:rPr>
                <w:rFonts w:ascii="Arial" w:hAnsi="Arial" w:cs="Arial"/>
                <w:i/>
                <w:sz w:val="24"/>
                <w:szCs w:val="24"/>
              </w:rPr>
              <w:t xml:space="preserve"> the reasoning </w:t>
            </w:r>
            <w:r w:rsidRPr="003D1AE7" w:rsidR="00E43D2C">
              <w:rPr>
                <w:rFonts w:ascii="Arial" w:hAnsi="Arial" w:cs="Arial"/>
                <w:i/>
                <w:sz w:val="24"/>
                <w:szCs w:val="24"/>
              </w:rPr>
              <w:t>to support</w:t>
            </w:r>
            <w:r w:rsidRPr="003D1AE7" w:rsidR="007603FA">
              <w:rPr>
                <w:rFonts w:ascii="Arial" w:hAnsi="Arial" w:cs="Arial"/>
                <w:i/>
                <w:sz w:val="24"/>
                <w:szCs w:val="24"/>
              </w:rPr>
              <w:t xml:space="preserve"> the nomination</w:t>
            </w:r>
            <w:r w:rsidRPr="003D1AE7">
              <w:rPr>
                <w:rFonts w:ascii="Arial" w:hAnsi="Arial" w:cs="Arial"/>
                <w:i/>
                <w:sz w:val="24"/>
                <w:szCs w:val="24"/>
              </w:rPr>
              <w:t>)</w:t>
            </w:r>
          </w:p>
        </w:tc>
      </w:tr>
      <w:tr w:rsidRPr="003D1AE7" w:rsidR="00595BA0" w:rsidTr="00F5705B" w14:paraId="7E801AD3" w14:textId="77777777">
        <w:tc>
          <w:tcPr>
            <w:tcW w:w="9747" w:type="dxa"/>
            <w:tcBorders>
              <w:top w:val="single" w:color="000000" w:sz="6" w:space="0"/>
              <w:left w:val="single" w:color="000000" w:sz="6" w:space="0"/>
              <w:bottom w:val="single" w:color="000000" w:sz="6" w:space="0"/>
              <w:right w:val="single" w:color="000000" w:sz="6" w:space="0"/>
            </w:tcBorders>
          </w:tcPr>
          <w:p w:rsidRPr="003D1AE7" w:rsidR="00595BA0" w:rsidRDefault="00595BA0" w14:paraId="1078C246" w14:textId="77777777">
            <w:pPr>
              <w:rPr>
                <w:rStyle w:val="Emphasis"/>
              </w:rPr>
            </w:pPr>
            <w:r w:rsidRPr="003D1AE7">
              <w:rPr>
                <w:rStyle w:val="Emphasis"/>
              </w:rPr>
              <w:t>Nominee</w:t>
            </w:r>
            <w:r w:rsidRPr="003D1AE7" w:rsidR="00710167">
              <w:rPr>
                <w:rStyle w:val="Emphasis"/>
              </w:rPr>
              <w:t>’</w:t>
            </w:r>
            <w:r w:rsidRPr="003D1AE7">
              <w:rPr>
                <w:rStyle w:val="Emphasis"/>
              </w:rPr>
              <w:t>s undertaking:</w:t>
            </w:r>
          </w:p>
          <w:p w:rsidRPr="003D1AE7" w:rsidR="00710167" w:rsidRDefault="00595BA0" w14:paraId="03C1A0A5" w14:textId="66FD8947">
            <w:pPr>
              <w:rPr>
                <w:rFonts w:ascii="Arial" w:hAnsi="Arial" w:cs="Arial"/>
                <w:i/>
                <w:sz w:val="24"/>
                <w:szCs w:val="24"/>
              </w:rPr>
            </w:pPr>
            <w:r w:rsidRPr="003D1AE7">
              <w:rPr>
                <w:rFonts w:ascii="Arial" w:hAnsi="Arial" w:cs="Arial"/>
                <w:i/>
                <w:sz w:val="24"/>
                <w:szCs w:val="24"/>
              </w:rPr>
              <w:t>I confirm that</w:t>
            </w:r>
            <w:r w:rsidRPr="003D1AE7" w:rsidR="00EB7F8E">
              <w:rPr>
                <w:rFonts w:ascii="Arial" w:hAnsi="Arial" w:cs="Arial"/>
                <w:i/>
                <w:sz w:val="24"/>
                <w:szCs w:val="24"/>
              </w:rPr>
              <w:t>;</w:t>
            </w:r>
            <w:r w:rsidRPr="003D1AE7">
              <w:rPr>
                <w:rFonts w:ascii="Arial" w:hAnsi="Arial" w:cs="Arial"/>
                <w:i/>
                <w:sz w:val="24"/>
                <w:szCs w:val="24"/>
              </w:rPr>
              <w:t xml:space="preserve"> </w:t>
            </w:r>
          </w:p>
          <w:p w:rsidRPr="003D1AE7" w:rsidR="00710167" w:rsidP="00AF4094" w:rsidRDefault="00710167" w14:paraId="363C89AC" w14:textId="490C9F8F">
            <w:pPr>
              <w:numPr>
                <w:ilvl w:val="0"/>
                <w:numId w:val="2"/>
              </w:numPr>
              <w:ind w:left="426" w:hanging="426"/>
              <w:rPr>
                <w:rFonts w:ascii="Arial" w:hAnsi="Arial" w:cs="Arial"/>
                <w:i/>
                <w:sz w:val="24"/>
                <w:szCs w:val="24"/>
              </w:rPr>
            </w:pPr>
            <w:r w:rsidRPr="003D1AE7">
              <w:rPr>
                <w:rFonts w:ascii="Arial" w:hAnsi="Arial" w:cs="Arial"/>
                <w:i/>
                <w:sz w:val="24"/>
                <w:szCs w:val="24"/>
              </w:rPr>
              <w:t xml:space="preserve">I do not come within any of the </w:t>
            </w:r>
            <w:r w:rsidRPr="003D1AE7" w:rsidR="0039452D">
              <w:rPr>
                <w:rFonts w:ascii="Arial" w:hAnsi="Arial" w:cs="Arial"/>
                <w:i/>
                <w:sz w:val="24"/>
                <w:szCs w:val="24"/>
              </w:rPr>
              <w:t xml:space="preserve">disqualifying </w:t>
            </w:r>
            <w:r w:rsidRPr="003D1AE7">
              <w:rPr>
                <w:rFonts w:ascii="Arial" w:hAnsi="Arial" w:cs="Arial"/>
                <w:i/>
                <w:sz w:val="24"/>
                <w:szCs w:val="24"/>
              </w:rPr>
              <w:t>categories specified over</w:t>
            </w:r>
            <w:r w:rsidRPr="003D1AE7" w:rsidR="00E10F4F">
              <w:rPr>
                <w:rFonts w:ascii="Arial" w:hAnsi="Arial" w:cs="Arial"/>
                <w:i/>
                <w:sz w:val="24"/>
                <w:szCs w:val="24"/>
              </w:rPr>
              <w:t xml:space="preserve"> </w:t>
            </w:r>
            <w:r w:rsidRPr="003D1AE7" w:rsidR="00731FFA">
              <w:rPr>
                <w:rFonts w:ascii="Arial" w:hAnsi="Arial" w:cs="Arial"/>
                <w:i/>
                <w:sz w:val="24"/>
                <w:szCs w:val="24"/>
              </w:rPr>
              <w:t xml:space="preserve">the </w:t>
            </w:r>
            <w:r w:rsidRPr="003D1AE7">
              <w:rPr>
                <w:rFonts w:ascii="Arial" w:hAnsi="Arial" w:cs="Arial"/>
                <w:i/>
                <w:sz w:val="24"/>
                <w:szCs w:val="24"/>
              </w:rPr>
              <w:t xml:space="preserve">page under </w:t>
            </w:r>
            <w:r w:rsidRPr="003D1AE7" w:rsidR="007D19A2">
              <w:rPr>
                <w:rFonts w:ascii="Arial" w:hAnsi="Arial" w:cs="Arial"/>
                <w:i/>
                <w:sz w:val="24"/>
                <w:szCs w:val="24"/>
              </w:rPr>
              <w:t>5.</w:t>
            </w:r>
            <w:r w:rsidRPr="003D1AE7" w:rsidR="00EB2AB9">
              <w:rPr>
                <w:rFonts w:ascii="Arial" w:hAnsi="Arial" w:cs="Arial"/>
                <w:i/>
                <w:sz w:val="24"/>
                <w:szCs w:val="24"/>
              </w:rPr>
              <w:t>7</w:t>
            </w:r>
            <w:r w:rsidRPr="003D1AE7" w:rsidR="00EB7F8E">
              <w:rPr>
                <w:rFonts w:ascii="Arial" w:hAnsi="Arial" w:cs="Arial"/>
                <w:i/>
                <w:sz w:val="24"/>
                <w:szCs w:val="24"/>
              </w:rPr>
              <w:t xml:space="preserve"> </w:t>
            </w:r>
            <w:r w:rsidRPr="003D1AE7" w:rsidR="00513A50">
              <w:rPr>
                <w:rFonts w:ascii="Arial" w:hAnsi="Arial" w:cs="Arial"/>
                <w:i/>
                <w:sz w:val="24"/>
                <w:szCs w:val="24"/>
              </w:rPr>
              <w:t>of QA12</w:t>
            </w:r>
            <w:r w:rsidRPr="003D1AE7" w:rsidR="00EB2AB9">
              <w:rPr>
                <w:rFonts w:ascii="Arial" w:hAnsi="Arial" w:cs="Arial"/>
                <w:i/>
                <w:sz w:val="24"/>
                <w:szCs w:val="24"/>
              </w:rPr>
              <w:t>(A)</w:t>
            </w:r>
            <w:r w:rsidRPr="003D1AE7" w:rsidR="00513A50">
              <w:rPr>
                <w:rFonts w:ascii="Arial" w:hAnsi="Arial" w:cs="Arial"/>
                <w:i/>
                <w:sz w:val="24"/>
                <w:szCs w:val="24"/>
              </w:rPr>
              <w:t>.</w:t>
            </w:r>
          </w:p>
          <w:p w:rsidRPr="003D1AE7" w:rsidR="00EB7F8E" w:rsidRDefault="00EB7F8E" w14:paraId="4B7A5A02" w14:textId="77777777">
            <w:pPr>
              <w:rPr>
                <w:rFonts w:ascii="Arial" w:hAnsi="Arial" w:cs="Arial"/>
                <w:i/>
                <w:sz w:val="24"/>
                <w:szCs w:val="24"/>
              </w:rPr>
            </w:pPr>
          </w:p>
          <w:p w:rsidRPr="003D1AE7" w:rsidR="00595BA0" w:rsidP="00881F95" w:rsidRDefault="00EB7F8E" w14:paraId="2FDBE65B" w14:textId="5DA255C7">
            <w:pPr>
              <w:pStyle w:val="ListParagraph"/>
              <w:numPr>
                <w:ilvl w:val="0"/>
                <w:numId w:val="2"/>
              </w:numPr>
              <w:ind w:left="426" w:hanging="426"/>
              <w:rPr>
                <w:rFonts w:ascii="Arial" w:hAnsi="Arial" w:cs="Arial"/>
                <w:i/>
                <w:sz w:val="24"/>
                <w:szCs w:val="24"/>
              </w:rPr>
            </w:pPr>
            <w:r w:rsidRPr="003D1AE7">
              <w:rPr>
                <w:rFonts w:ascii="Arial" w:hAnsi="Arial" w:cs="Arial"/>
                <w:i/>
                <w:sz w:val="24"/>
                <w:szCs w:val="24"/>
              </w:rPr>
              <w:t>I</w:t>
            </w:r>
            <w:r w:rsidRPr="003D1AE7" w:rsidR="00595BA0">
              <w:rPr>
                <w:rFonts w:ascii="Arial" w:hAnsi="Arial" w:cs="Arial"/>
                <w:i/>
                <w:sz w:val="24"/>
                <w:szCs w:val="24"/>
              </w:rPr>
              <w:t xml:space="preserve">f I am appointed as </w:t>
            </w:r>
            <w:r w:rsidRPr="003D1AE7" w:rsidR="00316DF7">
              <w:rPr>
                <w:rFonts w:ascii="Arial" w:hAnsi="Arial" w:cs="Arial"/>
                <w:i/>
                <w:sz w:val="24"/>
                <w:szCs w:val="24"/>
              </w:rPr>
              <w:t>an</w:t>
            </w:r>
            <w:r w:rsidRPr="003D1AE7" w:rsidR="00595BA0">
              <w:rPr>
                <w:rFonts w:ascii="Arial" w:hAnsi="Arial" w:cs="Arial"/>
                <w:i/>
                <w:sz w:val="24"/>
                <w:szCs w:val="24"/>
              </w:rPr>
              <w:t xml:space="preserve"> </w:t>
            </w:r>
            <w:r w:rsidRPr="003D1AE7" w:rsidR="007A6DA3">
              <w:rPr>
                <w:rFonts w:ascii="Arial" w:hAnsi="Arial" w:cs="Arial"/>
                <w:i/>
                <w:sz w:val="24"/>
                <w:szCs w:val="24"/>
              </w:rPr>
              <w:t xml:space="preserve">external </w:t>
            </w:r>
            <w:r w:rsidRPr="003D1AE7" w:rsidR="00595BA0">
              <w:rPr>
                <w:rFonts w:ascii="Arial" w:hAnsi="Arial" w:cs="Arial"/>
                <w:i/>
                <w:sz w:val="24"/>
                <w:szCs w:val="24"/>
              </w:rPr>
              <w:t xml:space="preserve">examiner for this </w:t>
            </w:r>
            <w:r w:rsidRPr="003D1AE7" w:rsidR="0063622E">
              <w:rPr>
                <w:rFonts w:ascii="Arial" w:hAnsi="Arial" w:cs="Arial"/>
                <w:i/>
                <w:sz w:val="24"/>
                <w:szCs w:val="24"/>
              </w:rPr>
              <w:t>course</w:t>
            </w:r>
            <w:r w:rsidRPr="003D1AE7" w:rsidR="00595BA0">
              <w:rPr>
                <w:rFonts w:ascii="Arial" w:hAnsi="Arial" w:cs="Arial"/>
                <w:i/>
                <w:sz w:val="24"/>
                <w:szCs w:val="24"/>
              </w:rPr>
              <w:t xml:space="preserve">/group of </w:t>
            </w:r>
            <w:r w:rsidRPr="003D1AE7" w:rsidR="0063622E">
              <w:rPr>
                <w:rFonts w:ascii="Arial" w:hAnsi="Arial" w:cs="Arial"/>
                <w:i/>
                <w:sz w:val="24"/>
                <w:szCs w:val="24"/>
              </w:rPr>
              <w:t>course</w:t>
            </w:r>
            <w:r w:rsidRPr="003D1AE7" w:rsidR="00595BA0">
              <w:rPr>
                <w:rFonts w:ascii="Arial" w:hAnsi="Arial" w:cs="Arial"/>
                <w:i/>
                <w:sz w:val="24"/>
                <w:szCs w:val="24"/>
              </w:rPr>
              <w:t>s or units, within the term of the appointment I will not</w:t>
            </w:r>
            <w:r w:rsidRPr="003D1AE7" w:rsidR="00710167">
              <w:rPr>
                <w:rFonts w:ascii="Arial" w:hAnsi="Arial" w:cs="Arial"/>
                <w:i/>
                <w:sz w:val="24"/>
                <w:szCs w:val="24"/>
              </w:rPr>
              <w:t>,</w:t>
            </w:r>
            <w:r w:rsidRPr="003D1AE7" w:rsidR="00595BA0">
              <w:rPr>
                <w:rFonts w:ascii="Arial" w:hAnsi="Arial" w:cs="Arial"/>
                <w:i/>
                <w:sz w:val="24"/>
                <w:szCs w:val="24"/>
              </w:rPr>
              <w:t xml:space="preserve"> at any point, hold more than one other external examiner appointment.</w:t>
            </w:r>
          </w:p>
          <w:p w:rsidRPr="003D1AE7" w:rsidR="00881F95" w:rsidP="00881F95" w:rsidRDefault="00881F95" w14:paraId="2220EC8E" w14:textId="77777777">
            <w:pPr>
              <w:pStyle w:val="ListParagraph"/>
              <w:rPr>
                <w:rFonts w:ascii="Arial" w:hAnsi="Arial" w:cs="Arial"/>
                <w:i/>
                <w:sz w:val="24"/>
                <w:szCs w:val="24"/>
              </w:rPr>
            </w:pPr>
          </w:p>
          <w:p w:rsidRPr="003D1AE7" w:rsidR="00DD69F2" w:rsidP="00AF4094" w:rsidRDefault="00DD69F2" w14:paraId="641FBF9A" w14:textId="77777777">
            <w:pPr>
              <w:ind w:left="426" w:hanging="426"/>
              <w:rPr>
                <w:rFonts w:ascii="Arial" w:hAnsi="Arial" w:cs="Arial"/>
                <w:i/>
                <w:sz w:val="24"/>
                <w:szCs w:val="24"/>
              </w:rPr>
            </w:pPr>
            <w:r w:rsidRPr="003D1AE7">
              <w:rPr>
                <w:rFonts w:ascii="Arial" w:hAnsi="Arial" w:cs="Arial"/>
                <w:i/>
                <w:sz w:val="24"/>
                <w:szCs w:val="24"/>
              </w:rPr>
              <w:t>c</w:t>
            </w:r>
            <w:r w:rsidRPr="003D1AE7" w:rsidR="00881F95">
              <w:rPr>
                <w:rFonts w:ascii="Arial" w:hAnsi="Arial" w:cs="Arial"/>
                <w:i/>
                <w:sz w:val="24"/>
                <w:szCs w:val="24"/>
              </w:rPr>
              <w:t>.</w:t>
            </w:r>
            <w:r w:rsidRPr="003D1AE7">
              <w:rPr>
                <w:rFonts w:ascii="Arial" w:hAnsi="Arial" w:cs="Arial"/>
                <w:i/>
                <w:sz w:val="24"/>
                <w:szCs w:val="24"/>
              </w:rPr>
              <w:t xml:space="preserve"> </w:t>
            </w:r>
            <w:r w:rsidRPr="003D1AE7" w:rsidR="00881F95">
              <w:rPr>
                <w:rFonts w:ascii="Arial" w:hAnsi="Arial" w:cs="Arial"/>
                <w:i/>
                <w:sz w:val="24"/>
                <w:szCs w:val="24"/>
              </w:rPr>
              <w:tab/>
            </w:r>
            <w:r w:rsidRPr="003D1AE7">
              <w:rPr>
                <w:rFonts w:ascii="Arial" w:hAnsi="Arial" w:cs="Arial"/>
                <w:i/>
                <w:sz w:val="24"/>
                <w:szCs w:val="24"/>
              </w:rPr>
              <w:t xml:space="preserve">I will notify the University of any change of circumstances which might represent a conflict of interests or make me ineligible to continue to hold the post. </w:t>
            </w:r>
          </w:p>
          <w:p w:rsidRPr="003D1AE7" w:rsidR="00595BA0" w:rsidRDefault="00595BA0" w14:paraId="310663BE" w14:textId="77777777">
            <w:pPr>
              <w:rPr>
                <w:rFonts w:ascii="Arial" w:hAnsi="Arial" w:cs="Arial"/>
                <w:i/>
                <w:sz w:val="24"/>
                <w:szCs w:val="24"/>
              </w:rPr>
            </w:pPr>
          </w:p>
          <w:p w:rsidRPr="003D1AE7" w:rsidR="00AF4094" w:rsidRDefault="00AF4094" w14:paraId="5D2D3FF8" w14:textId="77777777">
            <w:pPr>
              <w:rPr>
                <w:rFonts w:ascii="Arial" w:hAnsi="Arial" w:cs="Arial"/>
                <w:i/>
                <w:sz w:val="24"/>
                <w:szCs w:val="24"/>
              </w:rPr>
            </w:pPr>
          </w:p>
          <w:p w:rsidRPr="003D1AE7" w:rsidR="00595BA0" w:rsidP="00AF4094" w:rsidRDefault="00595BA0" w14:paraId="2BFC0608" w14:textId="77777777">
            <w:pPr>
              <w:rPr>
                <w:rFonts w:ascii="Arial" w:hAnsi="Arial" w:cs="Arial"/>
                <w:i/>
                <w:sz w:val="24"/>
                <w:szCs w:val="24"/>
              </w:rPr>
            </w:pPr>
            <w:r w:rsidRPr="003D1AE7">
              <w:rPr>
                <w:rFonts w:ascii="Arial" w:hAnsi="Arial" w:cs="Arial"/>
                <w:i/>
                <w:sz w:val="24"/>
                <w:szCs w:val="24"/>
              </w:rPr>
              <w:t>Signature of Nominee</w:t>
            </w:r>
            <w:r w:rsidRPr="003D1AE7" w:rsidR="00AF4094">
              <w:rPr>
                <w:rFonts w:ascii="Arial" w:hAnsi="Arial" w:cs="Arial"/>
                <w:i/>
                <w:sz w:val="24"/>
                <w:szCs w:val="24"/>
              </w:rPr>
              <w:tab/>
            </w:r>
            <w:r w:rsidRPr="003D1AE7" w:rsidR="00AF4094">
              <w:rPr>
                <w:rFonts w:ascii="Arial" w:hAnsi="Arial" w:cs="Arial"/>
                <w:i/>
                <w:sz w:val="24"/>
                <w:szCs w:val="24"/>
              </w:rPr>
              <w:t>……………………………………………….</w:t>
            </w:r>
            <w:r w:rsidRPr="003D1AE7" w:rsidR="00AF4094">
              <w:rPr>
                <w:rFonts w:ascii="Arial" w:hAnsi="Arial" w:cs="Arial"/>
                <w:i/>
                <w:sz w:val="24"/>
                <w:szCs w:val="24"/>
              </w:rPr>
              <w:tab/>
            </w:r>
            <w:r w:rsidRPr="003D1AE7">
              <w:rPr>
                <w:rFonts w:ascii="Arial" w:hAnsi="Arial" w:cs="Arial"/>
                <w:i/>
                <w:sz w:val="24"/>
                <w:szCs w:val="24"/>
              </w:rPr>
              <w:t>Date</w:t>
            </w:r>
            <w:r w:rsidRPr="003D1AE7" w:rsidR="00AF4094">
              <w:rPr>
                <w:rFonts w:ascii="Arial" w:hAnsi="Arial" w:cs="Arial"/>
                <w:i/>
                <w:sz w:val="24"/>
                <w:szCs w:val="24"/>
              </w:rPr>
              <w:tab/>
            </w:r>
            <w:r w:rsidRPr="003D1AE7" w:rsidR="00AF4094">
              <w:rPr>
                <w:rFonts w:ascii="Arial" w:hAnsi="Arial" w:cs="Arial"/>
                <w:i/>
                <w:sz w:val="24"/>
                <w:szCs w:val="24"/>
              </w:rPr>
              <w:t>……………………………</w:t>
            </w:r>
          </w:p>
        </w:tc>
      </w:tr>
    </w:tbl>
    <w:p w:rsidRPr="003D1AE7" w:rsidR="00AF4094" w:rsidP="005D4D7A" w:rsidRDefault="00AF4094" w14:paraId="1391FA28" w14:textId="77777777">
      <w:pPr>
        <w:pStyle w:val="BodyText"/>
        <w:rPr>
          <w:rFonts w:ascii="Arial" w:hAnsi="Arial" w:cs="Arial"/>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29"/>
      </w:tblGrid>
      <w:tr w:rsidRPr="003D1AE7" w:rsidR="00DC2BEA" w:rsidTr="00C644CB" w14:paraId="1EC7331A" w14:textId="77777777">
        <w:tc>
          <w:tcPr>
            <w:tcW w:w="9855" w:type="dxa"/>
            <w:shd w:val="clear" w:color="auto" w:fill="auto"/>
          </w:tcPr>
          <w:p w:rsidRPr="003D1AE7" w:rsidR="00DC2BEA" w:rsidP="00DC2BEA" w:rsidRDefault="00DC2BEA" w14:paraId="62367A6A" w14:textId="514F28FD">
            <w:pPr>
              <w:rPr>
                <w:rFonts w:ascii="Arial" w:hAnsi="Arial" w:cs="Arial"/>
                <w:i/>
                <w:sz w:val="24"/>
                <w:szCs w:val="24"/>
              </w:rPr>
            </w:pPr>
            <w:r w:rsidRPr="003D1AE7">
              <w:rPr>
                <w:rStyle w:val="Emphasis"/>
              </w:rPr>
              <w:t>Appointment criteria (see below)</w:t>
            </w:r>
            <w:r w:rsidRPr="003D1AE7">
              <w:rPr>
                <w:rFonts w:ascii="Arial" w:hAnsi="Arial" w:cs="Arial"/>
                <w:b/>
                <w:i/>
                <w:sz w:val="24"/>
                <w:szCs w:val="24"/>
              </w:rPr>
              <w:t xml:space="preserve"> </w:t>
            </w:r>
            <w:r w:rsidRPr="003D1AE7">
              <w:rPr>
                <w:rFonts w:ascii="Arial" w:hAnsi="Arial" w:cs="Arial"/>
                <w:i/>
                <w:sz w:val="24"/>
                <w:szCs w:val="24"/>
              </w:rPr>
              <w:t>Brief outline of any</w:t>
            </w:r>
            <w:r w:rsidRPr="003D1AE7" w:rsidR="00B22AEF">
              <w:rPr>
                <w:rFonts w:ascii="Arial" w:hAnsi="Arial" w:cs="Arial"/>
                <w:i/>
                <w:sz w:val="24"/>
                <w:szCs w:val="24"/>
              </w:rPr>
              <w:t xml:space="preserve"> issues</w:t>
            </w:r>
            <w:r w:rsidRPr="003D1AE7">
              <w:rPr>
                <w:rFonts w:ascii="Arial" w:hAnsi="Arial" w:cs="Arial"/>
                <w:i/>
                <w:sz w:val="24"/>
                <w:szCs w:val="24"/>
              </w:rPr>
              <w:t xml:space="preserve"> </w:t>
            </w:r>
            <w:r w:rsidRPr="003D1AE7" w:rsidR="00B22AEF">
              <w:rPr>
                <w:rFonts w:ascii="Arial" w:hAnsi="Arial" w:cs="Arial"/>
                <w:i/>
                <w:sz w:val="24"/>
                <w:szCs w:val="24"/>
              </w:rPr>
              <w:t>to be</w:t>
            </w:r>
            <w:r w:rsidRPr="003D1AE7">
              <w:rPr>
                <w:rFonts w:ascii="Arial" w:hAnsi="Arial" w:cs="Arial"/>
                <w:i/>
                <w:sz w:val="24"/>
                <w:szCs w:val="24"/>
              </w:rPr>
              <w:t xml:space="preserve"> </w:t>
            </w:r>
            <w:r w:rsidRPr="003D1AE7" w:rsidR="00B22AEF">
              <w:rPr>
                <w:rFonts w:ascii="Arial" w:hAnsi="Arial" w:cs="Arial"/>
                <w:i/>
                <w:sz w:val="24"/>
                <w:szCs w:val="24"/>
              </w:rPr>
              <w:t>drawn to the attention of</w:t>
            </w:r>
            <w:r w:rsidRPr="003D1AE7">
              <w:rPr>
                <w:rFonts w:ascii="Arial" w:hAnsi="Arial" w:cs="Arial"/>
                <w:i/>
                <w:sz w:val="24"/>
                <w:szCs w:val="24"/>
              </w:rPr>
              <w:t xml:space="preserve"> Board of Studies </w:t>
            </w:r>
            <w:r w:rsidRPr="003D1AE7" w:rsidR="00C31138">
              <w:rPr>
                <w:rFonts w:ascii="Arial" w:hAnsi="Arial" w:cs="Arial"/>
                <w:i/>
                <w:sz w:val="24"/>
                <w:szCs w:val="24"/>
              </w:rPr>
              <w:t>e.g.,</w:t>
            </w:r>
            <w:r w:rsidRPr="003D1AE7">
              <w:rPr>
                <w:rFonts w:ascii="Arial" w:hAnsi="Arial" w:cs="Arial"/>
                <w:i/>
                <w:sz w:val="24"/>
                <w:szCs w:val="24"/>
              </w:rPr>
              <w:t xml:space="preserve"> reciprocal arrangements (4.</w:t>
            </w:r>
            <w:r w:rsidRPr="003D1AE7" w:rsidR="00F439CB">
              <w:rPr>
                <w:rFonts w:ascii="Arial" w:hAnsi="Arial" w:cs="Arial"/>
                <w:i/>
                <w:sz w:val="24"/>
                <w:szCs w:val="24"/>
              </w:rPr>
              <w:t>5</w:t>
            </w:r>
            <w:r w:rsidRPr="003D1AE7">
              <w:rPr>
                <w:rFonts w:ascii="Arial" w:hAnsi="Arial" w:cs="Arial"/>
                <w:i/>
                <w:sz w:val="24"/>
                <w:szCs w:val="24"/>
              </w:rPr>
              <w:t>k), professional/research colla</w:t>
            </w:r>
            <w:r w:rsidRPr="003D1AE7" w:rsidR="00B22AEF">
              <w:rPr>
                <w:rFonts w:ascii="Arial" w:hAnsi="Arial" w:cs="Arial"/>
                <w:i/>
                <w:sz w:val="24"/>
                <w:szCs w:val="24"/>
              </w:rPr>
              <w:t>boration (</w:t>
            </w:r>
            <w:r w:rsidRPr="003D1AE7" w:rsidR="009D291C">
              <w:rPr>
                <w:rFonts w:ascii="Arial" w:hAnsi="Arial" w:cs="Arial"/>
                <w:i/>
                <w:sz w:val="24"/>
                <w:szCs w:val="24"/>
              </w:rPr>
              <w:t>5.7k</w:t>
            </w:r>
            <w:r w:rsidRPr="003D1AE7" w:rsidR="00B22AEF">
              <w:rPr>
                <w:rFonts w:ascii="Arial" w:hAnsi="Arial" w:cs="Arial"/>
                <w:i/>
                <w:sz w:val="24"/>
                <w:szCs w:val="24"/>
              </w:rPr>
              <w:t>), workload (</w:t>
            </w:r>
            <w:r w:rsidRPr="003D1AE7" w:rsidR="009D291C">
              <w:rPr>
                <w:rFonts w:ascii="Arial" w:hAnsi="Arial" w:cs="Arial"/>
                <w:i/>
                <w:sz w:val="24"/>
                <w:szCs w:val="24"/>
              </w:rPr>
              <w:t>5</w:t>
            </w:r>
            <w:r w:rsidRPr="003D1AE7" w:rsidR="00B22AEF">
              <w:rPr>
                <w:rFonts w:ascii="Arial" w:hAnsi="Arial" w:cs="Arial"/>
                <w:i/>
                <w:sz w:val="24"/>
                <w:szCs w:val="24"/>
              </w:rPr>
              <w:t>.</w:t>
            </w:r>
            <w:r w:rsidRPr="003D1AE7" w:rsidR="009D291C">
              <w:rPr>
                <w:rFonts w:ascii="Arial" w:hAnsi="Arial" w:cs="Arial"/>
                <w:i/>
                <w:sz w:val="24"/>
                <w:szCs w:val="24"/>
              </w:rPr>
              <w:t>8</w:t>
            </w:r>
            <w:r w:rsidRPr="003D1AE7" w:rsidR="00F439CB">
              <w:rPr>
                <w:rFonts w:ascii="Arial" w:hAnsi="Arial" w:cs="Arial"/>
                <w:i/>
                <w:sz w:val="24"/>
                <w:szCs w:val="24"/>
              </w:rPr>
              <w:t xml:space="preserve">, </w:t>
            </w:r>
            <w:r w:rsidRPr="003D1AE7" w:rsidR="009D291C">
              <w:rPr>
                <w:rFonts w:ascii="Arial" w:hAnsi="Arial" w:cs="Arial"/>
                <w:i/>
                <w:sz w:val="24"/>
                <w:szCs w:val="24"/>
              </w:rPr>
              <w:t>5.9</w:t>
            </w:r>
            <w:r w:rsidRPr="003D1AE7" w:rsidR="00B22AEF">
              <w:rPr>
                <w:rFonts w:ascii="Arial" w:hAnsi="Arial" w:cs="Arial"/>
                <w:i/>
                <w:sz w:val="24"/>
                <w:szCs w:val="24"/>
              </w:rPr>
              <w:t>)</w:t>
            </w:r>
            <w:r w:rsidRPr="003D1AE7" w:rsidR="00E43D2C">
              <w:rPr>
                <w:rFonts w:ascii="Arial" w:hAnsi="Arial" w:cs="Arial"/>
                <w:i/>
                <w:sz w:val="24"/>
                <w:szCs w:val="24"/>
              </w:rPr>
              <w:t>, prior involvement as external examiner or DSR panel member</w:t>
            </w:r>
            <w:r w:rsidRPr="003D1AE7" w:rsidR="005919DA">
              <w:rPr>
                <w:rFonts w:ascii="Arial" w:hAnsi="Arial" w:cs="Arial"/>
                <w:i/>
                <w:sz w:val="24"/>
                <w:szCs w:val="24"/>
              </w:rPr>
              <w:t>, or any other conflict of interest</w:t>
            </w:r>
            <w:r w:rsidRPr="003D1AE7" w:rsidR="009D291C">
              <w:rPr>
                <w:rFonts w:ascii="Arial" w:hAnsi="Arial" w:cs="Arial"/>
                <w:i/>
                <w:sz w:val="24"/>
                <w:szCs w:val="24"/>
              </w:rPr>
              <w:t xml:space="preserve"> (5.7)</w:t>
            </w:r>
          </w:p>
          <w:p w:rsidRPr="003D1AE7" w:rsidR="00DC2BEA" w:rsidP="005D4D7A" w:rsidRDefault="00DC2BEA" w14:paraId="5F0322F3" w14:textId="77777777">
            <w:pPr>
              <w:pStyle w:val="BodyText"/>
              <w:rPr>
                <w:rFonts w:ascii="Arial" w:hAnsi="Arial" w:cs="Arial"/>
                <w:sz w:val="24"/>
                <w:szCs w:val="24"/>
              </w:rPr>
            </w:pPr>
          </w:p>
          <w:p w:rsidRPr="003D1AE7" w:rsidR="00DC2BEA" w:rsidP="005D4D7A" w:rsidRDefault="00DC2BEA" w14:paraId="1660BA71" w14:textId="77777777">
            <w:pPr>
              <w:pStyle w:val="BodyText"/>
              <w:rPr>
                <w:rFonts w:ascii="Arial" w:hAnsi="Arial" w:cs="Arial"/>
                <w:sz w:val="24"/>
                <w:szCs w:val="24"/>
              </w:rPr>
            </w:pPr>
          </w:p>
          <w:p w:rsidRPr="003D1AE7" w:rsidR="00DC2BEA" w:rsidP="005D4D7A" w:rsidRDefault="00DC2BEA" w14:paraId="17DD45B0" w14:textId="77777777">
            <w:pPr>
              <w:pStyle w:val="BodyText"/>
              <w:rPr>
                <w:rFonts w:ascii="Arial" w:hAnsi="Arial" w:cs="Arial"/>
                <w:sz w:val="24"/>
                <w:szCs w:val="24"/>
              </w:rPr>
            </w:pPr>
          </w:p>
        </w:tc>
      </w:tr>
    </w:tbl>
    <w:p w:rsidRPr="003D1AE7" w:rsidR="00DC2BEA" w:rsidP="005D4D7A" w:rsidRDefault="00DC2BEA" w14:paraId="5B002ED5" w14:textId="77777777">
      <w:pPr>
        <w:pStyle w:val="BodyText"/>
        <w:rPr>
          <w:rFonts w:ascii="Arial" w:hAnsi="Arial" w:cs="Arial"/>
          <w:sz w:val="24"/>
          <w:szCs w:val="24"/>
        </w:rPr>
      </w:pPr>
    </w:p>
    <w:p w:rsidRPr="003D1AE7" w:rsidR="000569DF" w:rsidP="005D4D7A" w:rsidRDefault="000569DF" w14:paraId="311178AC" w14:textId="7844CA18">
      <w:pPr>
        <w:pStyle w:val="BodyText"/>
        <w:rPr>
          <w:rFonts w:ascii="Arial" w:hAnsi="Arial" w:cs="Arial"/>
          <w:sz w:val="24"/>
          <w:szCs w:val="24"/>
        </w:rPr>
      </w:pPr>
      <w:r w:rsidRPr="003D1AE7">
        <w:rPr>
          <w:rFonts w:ascii="Arial" w:hAnsi="Arial" w:cs="Arial"/>
          <w:sz w:val="24"/>
          <w:szCs w:val="24"/>
        </w:rPr>
        <w:t>I confirm that this nomination meets all the requirements specified in QA12</w:t>
      </w:r>
      <w:r w:rsidRPr="003D1AE7" w:rsidR="00B54EA2">
        <w:rPr>
          <w:rFonts w:ascii="Arial" w:hAnsi="Arial" w:cs="Arial"/>
          <w:sz w:val="24"/>
          <w:szCs w:val="24"/>
        </w:rPr>
        <w:t>(A)</w:t>
      </w:r>
      <w:r w:rsidRPr="003D1AE7" w:rsidR="005D4D7A">
        <w:rPr>
          <w:rFonts w:ascii="Arial" w:hAnsi="Arial" w:cs="Arial"/>
          <w:sz w:val="24"/>
          <w:szCs w:val="24"/>
        </w:rPr>
        <w:t xml:space="preserve"> External Examining (</w:t>
      </w:r>
      <w:r w:rsidRPr="003D1AE7" w:rsidR="007A6DA3">
        <w:rPr>
          <w:rFonts w:ascii="Arial" w:hAnsi="Arial" w:cs="Arial"/>
          <w:sz w:val="24"/>
          <w:szCs w:val="24"/>
        </w:rPr>
        <w:t>Apprenticeship Courses</w:t>
      </w:r>
      <w:r w:rsidRPr="003D1AE7" w:rsidR="005D4D7A">
        <w:rPr>
          <w:rFonts w:ascii="Arial" w:hAnsi="Arial" w:cs="Arial"/>
          <w:sz w:val="24"/>
          <w:szCs w:val="24"/>
        </w:rPr>
        <w:t>) in the University’s QA Code of Practice</w:t>
      </w:r>
      <w:r w:rsidRPr="003D1AE7" w:rsidR="00976C75">
        <w:rPr>
          <w:rFonts w:ascii="Arial" w:hAnsi="Arial" w:cs="Arial"/>
          <w:sz w:val="24"/>
          <w:szCs w:val="24"/>
        </w:rPr>
        <w:t xml:space="preserve"> as reproduced on the attached extract</w:t>
      </w:r>
    </w:p>
    <w:p w:rsidRPr="003D1AE7" w:rsidR="00DC2BEA" w:rsidP="00DF62E2" w:rsidRDefault="00DC2BEA" w14:paraId="064F296B" w14:textId="77777777">
      <w:pPr>
        <w:pStyle w:val="Heading2"/>
      </w:pPr>
    </w:p>
    <w:p w:rsidRPr="003D1AE7" w:rsidR="00707533" w:rsidP="00DF62E2" w:rsidRDefault="000569DF" w14:paraId="0EB08895" w14:textId="77777777">
      <w:pPr>
        <w:pStyle w:val="Heading2"/>
      </w:pPr>
      <w:r w:rsidRPr="003D1AE7">
        <w:t>Head of Department/</w:t>
      </w:r>
      <w:r w:rsidRPr="003D1AE7" w:rsidR="002E60ED">
        <w:t xml:space="preserve">Dean of </w:t>
      </w:r>
      <w:r w:rsidRPr="003D1AE7">
        <w:t>School</w:t>
      </w:r>
      <w:r w:rsidRPr="003D1AE7" w:rsidR="00AF4094">
        <w:tab/>
      </w:r>
      <w:r w:rsidRPr="003D1AE7" w:rsidR="006F1E75">
        <w:t>.......................................................</w:t>
      </w:r>
    </w:p>
    <w:p w:rsidRPr="003D1AE7" w:rsidR="000569DF" w:rsidP="00DF62E2" w:rsidRDefault="006F1E75" w14:paraId="25F49390" w14:textId="246D4303">
      <w:pPr>
        <w:pStyle w:val="Heading2"/>
      </w:pPr>
      <w:r w:rsidRPr="003D1AE7">
        <w:t>Date</w:t>
      </w:r>
      <w:r w:rsidRPr="003D1AE7" w:rsidR="006B01FC">
        <w:t xml:space="preserve"> </w:t>
      </w:r>
      <w:r w:rsidRPr="003D1AE7">
        <w:t xml:space="preserve"> ..............................</w:t>
      </w:r>
    </w:p>
    <w:p w:rsidRPr="003D1AE7" w:rsidR="00AF4094" w:rsidP="00AF4094" w:rsidRDefault="00AF4094" w14:paraId="32CDBCCD" w14:textId="77777777">
      <w:pPr>
        <w:tabs>
          <w:tab w:val="left" w:pos="3402"/>
          <w:tab w:val="right" w:leader="dot" w:pos="8505"/>
        </w:tabs>
        <w:spacing w:before="120"/>
        <w:rPr>
          <w:rFonts w:ascii="Arial" w:hAnsi="Arial" w:cs="Arial"/>
          <w:i/>
          <w:sz w:val="24"/>
          <w:szCs w:val="24"/>
        </w:rPr>
      </w:pPr>
    </w:p>
    <w:p w:rsidRPr="003D1AE7" w:rsidR="00B22AEF" w:rsidP="00DC2BEA" w:rsidRDefault="006F1E75" w14:paraId="19D0D4E0" w14:textId="77777777">
      <w:pPr>
        <w:tabs>
          <w:tab w:val="left" w:pos="3402"/>
          <w:tab w:val="right" w:leader="dot" w:pos="8505"/>
        </w:tabs>
        <w:spacing w:before="120"/>
        <w:rPr>
          <w:rFonts w:ascii="Arial" w:hAnsi="Arial" w:cs="Arial"/>
          <w:i/>
          <w:sz w:val="24"/>
          <w:szCs w:val="24"/>
        </w:rPr>
      </w:pPr>
      <w:r w:rsidRPr="003D1AE7">
        <w:rPr>
          <w:rFonts w:ascii="Arial" w:hAnsi="Arial" w:cs="Arial"/>
          <w:i/>
          <w:sz w:val="24"/>
          <w:szCs w:val="24"/>
        </w:rPr>
        <w:t>FOR COMPLETION FOLLOWING BOARD OF STUDIES MEETING</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29"/>
      </w:tblGrid>
      <w:tr w:rsidRPr="003D1AE7" w:rsidR="00B22AEF" w:rsidTr="00F417B4" w14:paraId="6C24DD76" w14:textId="77777777">
        <w:tc>
          <w:tcPr>
            <w:tcW w:w="9855" w:type="dxa"/>
            <w:shd w:val="clear" w:color="auto" w:fill="auto"/>
          </w:tcPr>
          <w:p w:rsidRPr="003D1AE7" w:rsidR="00B22AEF" w:rsidP="00F417B4" w:rsidRDefault="00B22AEF" w14:paraId="7B834507" w14:textId="497150D4">
            <w:pPr>
              <w:tabs>
                <w:tab w:val="left" w:pos="3402"/>
                <w:tab w:val="right" w:leader="dot" w:pos="8505"/>
              </w:tabs>
              <w:spacing w:before="120"/>
              <w:rPr>
                <w:rFonts w:ascii="Arial" w:hAnsi="Arial" w:cs="Arial"/>
                <w:i/>
                <w:sz w:val="24"/>
                <w:szCs w:val="24"/>
              </w:rPr>
            </w:pPr>
            <w:r w:rsidRPr="003D1AE7">
              <w:rPr>
                <w:rStyle w:val="Emphasis"/>
              </w:rPr>
              <w:t>Board of Studies</w:t>
            </w:r>
            <w:r w:rsidRPr="003D1AE7">
              <w:rPr>
                <w:rFonts w:ascii="Arial" w:hAnsi="Arial" w:cs="Arial"/>
                <w:i/>
                <w:sz w:val="24"/>
                <w:szCs w:val="24"/>
              </w:rPr>
              <w:t xml:space="preserve"> </w:t>
            </w:r>
            <w:r w:rsidRPr="003D1AE7" w:rsidR="00ED0DFC">
              <w:rPr>
                <w:rFonts w:ascii="Arial" w:hAnsi="Arial" w:cs="Arial"/>
                <w:i/>
                <w:sz w:val="24"/>
                <w:szCs w:val="24"/>
              </w:rPr>
              <w:t xml:space="preserve">summary of </w:t>
            </w:r>
            <w:r w:rsidRPr="003D1AE7">
              <w:rPr>
                <w:rFonts w:ascii="Arial" w:hAnsi="Arial" w:cs="Arial"/>
                <w:i/>
                <w:sz w:val="24"/>
                <w:szCs w:val="24"/>
              </w:rPr>
              <w:t>discussion/decision</w:t>
            </w:r>
          </w:p>
          <w:p w:rsidRPr="003D1AE7" w:rsidR="007A6DA3" w:rsidP="00F417B4" w:rsidRDefault="007A6DA3" w14:paraId="1B369FA6" w14:textId="048EAC48">
            <w:pPr>
              <w:tabs>
                <w:tab w:val="left" w:pos="3402"/>
                <w:tab w:val="right" w:leader="dot" w:pos="8505"/>
              </w:tabs>
              <w:spacing w:before="120"/>
              <w:rPr>
                <w:rFonts w:ascii="Arial" w:hAnsi="Arial" w:cs="Arial"/>
                <w:i/>
                <w:sz w:val="24"/>
                <w:szCs w:val="24"/>
              </w:rPr>
            </w:pPr>
          </w:p>
          <w:p w:rsidRPr="003D1AE7" w:rsidR="007A6DA3" w:rsidP="00F417B4" w:rsidRDefault="007A6DA3" w14:paraId="7073FAFA" w14:textId="6E2F6EB7">
            <w:pPr>
              <w:tabs>
                <w:tab w:val="left" w:pos="3402"/>
                <w:tab w:val="right" w:leader="dot" w:pos="8505"/>
              </w:tabs>
              <w:spacing w:before="120"/>
              <w:rPr>
                <w:rFonts w:ascii="Arial" w:hAnsi="Arial" w:cs="Arial"/>
                <w:i/>
                <w:sz w:val="24"/>
                <w:szCs w:val="24"/>
              </w:rPr>
            </w:pPr>
          </w:p>
          <w:p w:rsidRPr="003D1AE7" w:rsidR="007A6DA3" w:rsidP="00F417B4" w:rsidRDefault="007A6DA3" w14:paraId="2CB74A68" w14:textId="77777777">
            <w:pPr>
              <w:tabs>
                <w:tab w:val="left" w:pos="3402"/>
                <w:tab w:val="right" w:leader="dot" w:pos="8505"/>
              </w:tabs>
              <w:spacing w:before="120"/>
              <w:rPr>
                <w:rFonts w:ascii="Arial" w:hAnsi="Arial" w:cs="Arial"/>
                <w:i/>
                <w:sz w:val="24"/>
                <w:szCs w:val="24"/>
              </w:rPr>
            </w:pPr>
          </w:p>
          <w:p w:rsidRPr="003D1AE7" w:rsidR="00B22AEF" w:rsidP="00F417B4" w:rsidRDefault="00B22AEF" w14:paraId="75FC0B76" w14:textId="77777777">
            <w:pPr>
              <w:tabs>
                <w:tab w:val="left" w:pos="3402"/>
                <w:tab w:val="right" w:leader="dot" w:pos="8505"/>
              </w:tabs>
              <w:spacing w:before="120"/>
              <w:rPr>
                <w:rFonts w:ascii="Arial" w:hAnsi="Arial" w:cs="Arial"/>
                <w:i/>
                <w:sz w:val="24"/>
                <w:szCs w:val="24"/>
              </w:rPr>
            </w:pPr>
          </w:p>
          <w:p w:rsidRPr="003D1AE7" w:rsidR="00B22AEF" w:rsidP="00F417B4" w:rsidRDefault="00B22AEF" w14:paraId="615099B0" w14:textId="77777777">
            <w:pPr>
              <w:tabs>
                <w:tab w:val="left" w:pos="3402"/>
                <w:tab w:val="right" w:leader="dot" w:pos="8505"/>
              </w:tabs>
              <w:spacing w:before="120"/>
              <w:rPr>
                <w:rFonts w:ascii="Arial" w:hAnsi="Arial" w:cs="Arial"/>
                <w:i/>
                <w:sz w:val="24"/>
                <w:szCs w:val="24"/>
              </w:rPr>
            </w:pPr>
          </w:p>
        </w:tc>
      </w:tr>
    </w:tbl>
    <w:p w:rsidRPr="001D5421" w:rsidR="00857FAF" w:rsidP="007D1BAC" w:rsidRDefault="006A48C6" w14:paraId="02C5E4D8" w14:textId="7A1EE6CD">
      <w:pPr>
        <w:tabs>
          <w:tab w:val="left" w:pos="3402"/>
          <w:tab w:val="right" w:leader="dot" w:pos="8505"/>
        </w:tabs>
        <w:spacing w:before="120"/>
        <w:rPr>
          <w:rFonts w:ascii="Arial" w:hAnsi="Arial" w:cs="Arial"/>
          <w:b/>
          <w:sz w:val="24"/>
          <w:szCs w:val="24"/>
        </w:rPr>
      </w:pPr>
      <w:r w:rsidRPr="00B15C21">
        <w:rPr>
          <w:rFonts w:ascii="Arial" w:hAnsi="Arial" w:cs="Arial"/>
          <w:i/>
        </w:rPr>
        <w:br w:type="page"/>
      </w:r>
      <w:r w:rsidRPr="001D5421" w:rsidR="00057359">
        <w:rPr>
          <w:rFonts w:ascii="Arial" w:hAnsi="Arial" w:cs="Arial"/>
          <w:b/>
          <w:sz w:val="24"/>
          <w:szCs w:val="24"/>
        </w:rPr>
        <w:t xml:space="preserve">Extract from </w:t>
      </w:r>
      <w:r w:rsidRPr="001D5421" w:rsidR="00057359">
        <w:rPr>
          <w:rFonts w:ascii="Arial" w:hAnsi="Arial" w:cs="Arial"/>
          <w:b/>
          <w:bCs/>
          <w:sz w:val="24"/>
          <w:szCs w:val="24"/>
        </w:rPr>
        <w:t>QA12</w:t>
      </w:r>
      <w:r w:rsidRPr="001D5421" w:rsidR="00EB2AB9">
        <w:rPr>
          <w:rFonts w:ascii="Arial" w:hAnsi="Arial" w:cs="Arial"/>
          <w:b/>
          <w:bCs/>
          <w:sz w:val="24"/>
          <w:szCs w:val="24"/>
        </w:rPr>
        <w:t>(A)</w:t>
      </w:r>
      <w:r w:rsidRPr="001D5421" w:rsidR="00057359">
        <w:rPr>
          <w:rFonts w:ascii="Arial" w:hAnsi="Arial" w:cs="Arial"/>
          <w:b/>
          <w:sz w:val="24"/>
          <w:szCs w:val="24"/>
        </w:rPr>
        <w:t xml:space="preserve"> External Examining </w:t>
      </w:r>
      <w:bookmarkStart w:name="_Toc422933069" w:id="0"/>
      <w:r w:rsidRPr="001D5421" w:rsidR="007D1BAC">
        <w:rPr>
          <w:rFonts w:ascii="Arial" w:hAnsi="Arial" w:cs="Arial"/>
          <w:b/>
          <w:sz w:val="24"/>
          <w:szCs w:val="24"/>
        </w:rPr>
        <w:t>(Apprenticeship Courses)</w:t>
      </w:r>
    </w:p>
    <w:p w:rsidR="007D1BAC" w:rsidP="007D1BAC" w:rsidRDefault="007D1BAC" w14:paraId="4454E1FD" w14:textId="77777777">
      <w:pPr>
        <w:tabs>
          <w:tab w:val="left" w:pos="3402"/>
          <w:tab w:val="right" w:leader="dot" w:pos="8505"/>
        </w:tabs>
        <w:spacing w:before="120"/>
        <w:rPr>
          <w:rFonts w:ascii="Arial" w:hAnsi="Arial" w:cs="Arial" w:eastAsiaTheme="majorEastAsia"/>
          <w:b/>
          <w:i/>
          <w:color w:val="365F91" w:themeColor="accent1" w:themeShade="BF"/>
          <w:sz w:val="26"/>
          <w:szCs w:val="26"/>
        </w:rPr>
      </w:pPr>
    </w:p>
    <w:p w:rsidRPr="0018617F" w:rsidR="005C21D9" w:rsidP="00DF62E2" w:rsidRDefault="005C21D9" w14:paraId="7CE8E4F8" w14:textId="77777777">
      <w:pPr>
        <w:pStyle w:val="Heading2"/>
        <w:rPr>
          <w:rFonts w:eastAsiaTheme="majorEastAsia"/>
          <w:i/>
        </w:rPr>
      </w:pPr>
      <w:r w:rsidRPr="0018617F">
        <w:rPr>
          <w:rFonts w:eastAsiaTheme="majorEastAsia"/>
        </w:rPr>
        <w:t>Appointment Criteria</w:t>
      </w:r>
      <w:bookmarkEnd w:id="0"/>
    </w:p>
    <w:p w:rsidRPr="00B54600" w:rsidR="005C21D9" w:rsidP="005C21D9" w:rsidRDefault="005C21D9" w14:paraId="0DA4E846" w14:textId="77777777">
      <w:pPr>
        <w:tabs>
          <w:tab w:val="left" w:pos="709"/>
        </w:tabs>
        <w:rPr>
          <w:rFonts w:ascii="Arial" w:hAnsi="Arial" w:cs="Arial"/>
          <w:sz w:val="22"/>
          <w:szCs w:val="22"/>
        </w:rPr>
      </w:pPr>
      <w:r w:rsidRPr="00B54600">
        <w:rPr>
          <w:rFonts w:ascii="Arial" w:hAnsi="Arial" w:cs="Arial"/>
          <w:sz w:val="22"/>
          <w:szCs w:val="22"/>
        </w:rPr>
        <w:tab/>
      </w:r>
    </w:p>
    <w:p w:rsidRPr="00E91470" w:rsidR="00E91470" w:rsidP="000E308A" w:rsidRDefault="00EB2AB9" w14:paraId="793AC6FD" w14:textId="52F94257">
      <w:pPr>
        <w:pStyle w:val="ListParagraph"/>
        <w:ind w:hanging="720"/>
        <w:jc w:val="both"/>
        <w:rPr>
          <w:rFonts w:ascii="Arial" w:hAnsi="Arial" w:cs="Arial"/>
          <w:bCs/>
          <w:sz w:val="22"/>
          <w:szCs w:val="22"/>
        </w:rPr>
      </w:pPr>
      <w:r w:rsidRPr="00EB2AB9">
        <w:rPr>
          <w:rFonts w:ascii="Arial" w:hAnsi="Arial" w:cs="Arial"/>
          <w:bCs/>
          <w:sz w:val="22"/>
          <w:szCs w:val="22"/>
        </w:rPr>
        <w:t>5.1</w:t>
      </w:r>
      <w:r w:rsidRPr="00EB2AB9">
        <w:rPr>
          <w:rFonts w:ascii="Arial" w:hAnsi="Arial" w:cs="Arial"/>
          <w:bCs/>
          <w:sz w:val="22"/>
          <w:szCs w:val="22"/>
        </w:rPr>
        <w:tab/>
      </w:r>
      <w:r w:rsidRPr="00E91470" w:rsidR="00E91470">
        <w:rPr>
          <w:rFonts w:ascii="Arial" w:hAnsi="Arial" w:cs="Arial"/>
          <w:bCs/>
          <w:sz w:val="22"/>
          <w:szCs w:val="22"/>
        </w:rPr>
        <w:t>An External Examiner shall:</w:t>
      </w:r>
    </w:p>
    <w:p w:rsidRPr="00BC4018" w:rsidR="000E308A" w:rsidP="00BC4018" w:rsidRDefault="000E308A" w14:paraId="38DC0445" w14:textId="77777777">
      <w:pPr>
        <w:pStyle w:val="ListParagraph"/>
        <w:numPr>
          <w:ilvl w:val="0"/>
          <w:numId w:val="9"/>
        </w:numPr>
        <w:overflowPunct/>
        <w:autoSpaceDE/>
        <w:autoSpaceDN/>
        <w:adjustRightInd/>
        <w:spacing w:before="120" w:after="120"/>
        <w:ind w:left="1134" w:hanging="425"/>
        <w:jc w:val="both"/>
        <w:textAlignment w:val="auto"/>
        <w:rPr>
          <w:rFonts w:ascii="Arial" w:hAnsi="Arial" w:cs="Arial"/>
          <w:sz w:val="24"/>
          <w:szCs w:val="24"/>
        </w:rPr>
      </w:pPr>
      <w:r w:rsidRPr="00BC4018">
        <w:rPr>
          <w:rFonts w:ascii="Arial" w:hAnsi="Arial" w:cs="Arial"/>
          <w:sz w:val="24"/>
          <w:szCs w:val="24"/>
        </w:rPr>
        <w:t>have knowledge and understanding of the UK higher-education sector agreed reference points for the maintenance of academic standards and assurance and enhancement of quality</w:t>
      </w:r>
    </w:p>
    <w:p w:rsidRPr="00BC4018" w:rsidR="000E308A" w:rsidP="00BC4018" w:rsidRDefault="000E308A" w14:paraId="6B9CAB32" w14:textId="77777777">
      <w:pPr>
        <w:pStyle w:val="ListParagraph"/>
        <w:numPr>
          <w:ilvl w:val="0"/>
          <w:numId w:val="9"/>
        </w:numPr>
        <w:overflowPunct/>
        <w:autoSpaceDE/>
        <w:autoSpaceDN/>
        <w:adjustRightInd/>
        <w:spacing w:before="120" w:after="120"/>
        <w:ind w:left="1134" w:hanging="425"/>
        <w:jc w:val="both"/>
        <w:textAlignment w:val="auto"/>
        <w:rPr>
          <w:rFonts w:ascii="Arial" w:hAnsi="Arial" w:cs="Arial"/>
          <w:sz w:val="24"/>
          <w:szCs w:val="24"/>
        </w:rPr>
      </w:pPr>
      <w:r w:rsidRPr="00BC4018">
        <w:rPr>
          <w:rFonts w:ascii="Arial" w:hAnsi="Arial" w:cs="Arial"/>
          <w:sz w:val="24"/>
          <w:szCs w:val="24"/>
        </w:rPr>
        <w:t>have occupational competence and relevant experience and knowledge in the field covered by the apprenticeship course</w:t>
      </w:r>
    </w:p>
    <w:p w:rsidRPr="00BC4018" w:rsidR="000E308A" w:rsidP="00BC4018" w:rsidRDefault="000E308A" w14:paraId="74609F16" w14:textId="77777777">
      <w:pPr>
        <w:pStyle w:val="ListParagraph"/>
        <w:numPr>
          <w:ilvl w:val="0"/>
          <w:numId w:val="9"/>
        </w:numPr>
        <w:overflowPunct/>
        <w:autoSpaceDE/>
        <w:autoSpaceDN/>
        <w:adjustRightInd/>
        <w:spacing w:before="120" w:after="120"/>
        <w:ind w:left="1134" w:hanging="425"/>
        <w:jc w:val="both"/>
        <w:textAlignment w:val="auto"/>
        <w:rPr>
          <w:rFonts w:ascii="Arial" w:hAnsi="Arial" w:cs="Arial"/>
          <w:sz w:val="24"/>
          <w:szCs w:val="24"/>
        </w:rPr>
      </w:pPr>
      <w:r w:rsidRPr="00BC4018">
        <w:rPr>
          <w:rFonts w:ascii="Arial" w:hAnsi="Arial" w:cs="Arial"/>
          <w:sz w:val="24"/>
          <w:szCs w:val="24"/>
        </w:rPr>
        <w:t>have academic qualifications/professional qualifications to at least the level of the qualification being externally examined</w:t>
      </w:r>
    </w:p>
    <w:p w:rsidRPr="00BC4018" w:rsidR="000E308A" w:rsidP="00BC4018" w:rsidRDefault="000E308A" w14:paraId="39C40DFF" w14:textId="77777777">
      <w:pPr>
        <w:pStyle w:val="ListParagraph"/>
        <w:numPr>
          <w:ilvl w:val="0"/>
          <w:numId w:val="9"/>
        </w:numPr>
        <w:overflowPunct/>
        <w:autoSpaceDE/>
        <w:autoSpaceDN/>
        <w:adjustRightInd/>
        <w:spacing w:before="120" w:after="120"/>
        <w:ind w:left="1134" w:hanging="425"/>
        <w:jc w:val="both"/>
        <w:textAlignment w:val="auto"/>
        <w:rPr>
          <w:rFonts w:ascii="Arial" w:hAnsi="Arial" w:cs="Arial"/>
          <w:sz w:val="24"/>
          <w:szCs w:val="24"/>
        </w:rPr>
      </w:pPr>
      <w:r w:rsidRPr="00BC4018">
        <w:rPr>
          <w:rFonts w:ascii="Arial" w:hAnsi="Arial" w:cs="Arial"/>
          <w:sz w:val="24"/>
          <w:szCs w:val="24"/>
        </w:rPr>
        <w:t>have a good understanding of degree apprenticeships</w:t>
      </w:r>
    </w:p>
    <w:p w:rsidRPr="00BC4018" w:rsidR="000E308A" w:rsidP="00BC4018" w:rsidRDefault="000E308A" w14:paraId="3159C4FB" w14:textId="77777777">
      <w:pPr>
        <w:pStyle w:val="ListParagraph"/>
        <w:numPr>
          <w:ilvl w:val="0"/>
          <w:numId w:val="9"/>
        </w:numPr>
        <w:overflowPunct/>
        <w:autoSpaceDE/>
        <w:autoSpaceDN/>
        <w:adjustRightInd/>
        <w:spacing w:before="120" w:after="120"/>
        <w:ind w:left="1134" w:hanging="425"/>
        <w:jc w:val="both"/>
        <w:textAlignment w:val="auto"/>
        <w:rPr>
          <w:rFonts w:ascii="Arial" w:hAnsi="Arial" w:cs="Arial"/>
          <w:sz w:val="24"/>
          <w:szCs w:val="24"/>
        </w:rPr>
      </w:pPr>
      <w:r w:rsidRPr="00BC4018">
        <w:rPr>
          <w:rFonts w:ascii="Arial" w:hAnsi="Arial" w:cs="Arial"/>
          <w:sz w:val="24"/>
          <w:szCs w:val="24"/>
        </w:rPr>
        <w:t>have experience of apprenticeship assessment design and delivery (either externally or internally)</w:t>
      </w:r>
    </w:p>
    <w:p w:rsidRPr="00BC4018" w:rsidR="000E308A" w:rsidP="00BC4018" w:rsidRDefault="000E308A" w14:paraId="5BE6A6C0" w14:textId="77777777">
      <w:pPr>
        <w:pStyle w:val="ListParagraph"/>
        <w:numPr>
          <w:ilvl w:val="0"/>
          <w:numId w:val="9"/>
        </w:numPr>
        <w:overflowPunct/>
        <w:autoSpaceDE/>
        <w:autoSpaceDN/>
        <w:adjustRightInd/>
        <w:spacing w:before="120" w:after="120"/>
        <w:ind w:left="1134" w:hanging="425"/>
        <w:jc w:val="both"/>
        <w:textAlignment w:val="auto"/>
        <w:rPr>
          <w:rFonts w:ascii="Arial" w:hAnsi="Arial" w:cs="Arial"/>
          <w:sz w:val="24"/>
          <w:szCs w:val="24"/>
        </w:rPr>
      </w:pPr>
      <w:r w:rsidRPr="00BC4018">
        <w:rPr>
          <w:rFonts w:ascii="Arial" w:hAnsi="Arial" w:cs="Arial"/>
          <w:sz w:val="24"/>
          <w:szCs w:val="24"/>
        </w:rPr>
        <w:t>have knowledge of the relevant, approved Apprenticeship Standard and associated EPA Assessment Plan</w:t>
      </w:r>
    </w:p>
    <w:p w:rsidRPr="00BC4018" w:rsidR="000E308A" w:rsidP="00BC4018" w:rsidRDefault="000E308A" w14:paraId="3A97FE39" w14:textId="77777777">
      <w:pPr>
        <w:pStyle w:val="ListParagraph"/>
        <w:numPr>
          <w:ilvl w:val="0"/>
          <w:numId w:val="9"/>
        </w:numPr>
        <w:overflowPunct/>
        <w:autoSpaceDE/>
        <w:autoSpaceDN/>
        <w:adjustRightInd/>
        <w:spacing w:before="120" w:after="120"/>
        <w:ind w:left="1134" w:hanging="425"/>
        <w:jc w:val="both"/>
        <w:textAlignment w:val="auto"/>
        <w:rPr>
          <w:rFonts w:ascii="Arial" w:hAnsi="Arial" w:cs="Arial"/>
          <w:sz w:val="24"/>
          <w:szCs w:val="24"/>
        </w:rPr>
      </w:pPr>
      <w:r w:rsidRPr="00BC4018">
        <w:rPr>
          <w:rFonts w:ascii="Arial" w:hAnsi="Arial" w:cs="Arial"/>
          <w:sz w:val="24"/>
          <w:szCs w:val="24"/>
        </w:rPr>
        <w:t>have sufficient standing, credibility and breadth of experience within the discipline to be able to command the respect of peers</w:t>
      </w:r>
    </w:p>
    <w:p w:rsidRPr="00BC4018" w:rsidR="000E308A" w:rsidP="00BC4018" w:rsidRDefault="000E308A" w14:paraId="7400AED0" w14:textId="77777777">
      <w:pPr>
        <w:pStyle w:val="ListParagraph"/>
        <w:numPr>
          <w:ilvl w:val="0"/>
          <w:numId w:val="9"/>
        </w:numPr>
        <w:overflowPunct/>
        <w:autoSpaceDE/>
        <w:autoSpaceDN/>
        <w:adjustRightInd/>
        <w:spacing w:before="120" w:after="120"/>
        <w:ind w:left="1134" w:hanging="425"/>
        <w:jc w:val="both"/>
        <w:textAlignment w:val="auto"/>
        <w:rPr>
          <w:rFonts w:ascii="Arial" w:hAnsi="Arial" w:cs="Arial"/>
          <w:sz w:val="24"/>
          <w:szCs w:val="24"/>
        </w:rPr>
      </w:pPr>
      <w:r w:rsidRPr="00BC4018">
        <w:rPr>
          <w:rFonts w:ascii="Arial" w:hAnsi="Arial" w:cs="Arial"/>
          <w:sz w:val="24"/>
          <w:szCs w:val="24"/>
        </w:rPr>
        <w:t>have familiarity with the standard to be expected of Student Apprentices in the course to be examined and are competent in assessing Student Apprentice achievement in higher education at levels relevant to the award to which their appointment relates</w:t>
      </w:r>
    </w:p>
    <w:p w:rsidRPr="00BC4018" w:rsidR="000E308A" w:rsidP="00BC4018" w:rsidRDefault="000E308A" w14:paraId="593F6729" w14:textId="77777777">
      <w:pPr>
        <w:pStyle w:val="ListParagraph"/>
        <w:numPr>
          <w:ilvl w:val="0"/>
          <w:numId w:val="9"/>
        </w:numPr>
        <w:overflowPunct/>
        <w:autoSpaceDE/>
        <w:autoSpaceDN/>
        <w:adjustRightInd/>
        <w:spacing w:before="120" w:after="120"/>
        <w:ind w:left="1134" w:hanging="425"/>
        <w:jc w:val="both"/>
        <w:textAlignment w:val="auto"/>
        <w:rPr>
          <w:rFonts w:ascii="Arial" w:hAnsi="Arial" w:cs="Arial"/>
          <w:sz w:val="24"/>
          <w:szCs w:val="24"/>
        </w:rPr>
      </w:pPr>
      <w:r w:rsidRPr="00BC4018">
        <w:rPr>
          <w:rFonts w:ascii="Arial" w:hAnsi="Arial" w:cs="Arial"/>
          <w:sz w:val="24"/>
          <w:szCs w:val="24"/>
        </w:rPr>
        <w:t>have fluency in English</w:t>
      </w:r>
    </w:p>
    <w:p w:rsidRPr="00BC4018" w:rsidR="000E308A" w:rsidP="00BC4018" w:rsidRDefault="000E308A" w14:paraId="706564A3" w14:textId="77777777">
      <w:pPr>
        <w:pStyle w:val="ListParagraph"/>
        <w:numPr>
          <w:ilvl w:val="0"/>
          <w:numId w:val="9"/>
        </w:numPr>
        <w:overflowPunct/>
        <w:autoSpaceDE/>
        <w:autoSpaceDN/>
        <w:adjustRightInd/>
        <w:spacing w:before="120" w:after="120"/>
        <w:ind w:left="1134" w:hanging="425"/>
        <w:jc w:val="both"/>
        <w:textAlignment w:val="auto"/>
        <w:rPr>
          <w:rFonts w:ascii="Arial" w:hAnsi="Arial" w:cs="Arial"/>
          <w:sz w:val="24"/>
          <w:szCs w:val="24"/>
        </w:rPr>
      </w:pPr>
      <w:r w:rsidRPr="00BC4018">
        <w:rPr>
          <w:rFonts w:ascii="Arial" w:hAnsi="Arial" w:cs="Arial"/>
          <w:sz w:val="24"/>
          <w:szCs w:val="24"/>
        </w:rPr>
        <w:t>have met the criteria set out by relevant professional and accrediting bodies</w:t>
      </w:r>
    </w:p>
    <w:p w:rsidRPr="00BC4018" w:rsidR="000E308A" w:rsidP="00BC4018" w:rsidRDefault="000E308A" w14:paraId="7CD2ABC2" w14:textId="77777777">
      <w:pPr>
        <w:pStyle w:val="ListParagraph"/>
        <w:numPr>
          <w:ilvl w:val="0"/>
          <w:numId w:val="9"/>
        </w:numPr>
        <w:overflowPunct/>
        <w:autoSpaceDE/>
        <w:autoSpaceDN/>
        <w:adjustRightInd/>
        <w:spacing w:before="120" w:after="120"/>
        <w:ind w:left="1134" w:hanging="425"/>
        <w:jc w:val="both"/>
        <w:textAlignment w:val="auto"/>
        <w:rPr>
          <w:rFonts w:ascii="Arial" w:hAnsi="Arial" w:cs="Arial"/>
          <w:sz w:val="24"/>
          <w:szCs w:val="24"/>
        </w:rPr>
      </w:pPr>
      <w:r w:rsidRPr="00BC4018">
        <w:rPr>
          <w:rFonts w:ascii="Arial" w:hAnsi="Arial" w:cs="Arial"/>
          <w:sz w:val="24"/>
          <w:szCs w:val="24"/>
        </w:rPr>
        <w:t>have expertise in the enhancement of the student learning experience</w:t>
      </w:r>
    </w:p>
    <w:p w:rsidRPr="00BC4018" w:rsidR="000E308A" w:rsidP="00BC4018" w:rsidRDefault="000E308A" w14:paraId="39143D12" w14:textId="77777777">
      <w:pPr>
        <w:pStyle w:val="ListParagraph"/>
        <w:numPr>
          <w:ilvl w:val="0"/>
          <w:numId w:val="9"/>
        </w:numPr>
        <w:overflowPunct/>
        <w:autoSpaceDE/>
        <w:autoSpaceDN/>
        <w:adjustRightInd/>
        <w:spacing w:before="120" w:after="120"/>
        <w:ind w:left="1134" w:hanging="425"/>
        <w:jc w:val="both"/>
        <w:textAlignment w:val="auto"/>
        <w:rPr>
          <w:rFonts w:ascii="Arial" w:hAnsi="Arial" w:cs="Arial"/>
          <w:sz w:val="24"/>
          <w:szCs w:val="24"/>
        </w:rPr>
      </w:pPr>
      <w:r w:rsidRPr="00BC4018">
        <w:rPr>
          <w:rFonts w:ascii="Arial" w:hAnsi="Arial" w:cs="Arial"/>
          <w:sz w:val="24"/>
          <w:szCs w:val="24"/>
        </w:rPr>
        <w:t xml:space="preserve">have awareness of all relevant employment legislation, including safeguarding, as appropriate  </w:t>
      </w:r>
    </w:p>
    <w:p w:rsidRPr="00E91470" w:rsidR="00E91470" w:rsidP="00E91470" w:rsidRDefault="00E91470" w14:paraId="4F730649" w14:textId="77777777">
      <w:pPr>
        <w:pStyle w:val="ListParagraph"/>
        <w:ind w:hanging="720"/>
        <w:jc w:val="both"/>
        <w:rPr>
          <w:rFonts w:ascii="Arial" w:hAnsi="Arial" w:cs="Arial"/>
          <w:bCs/>
          <w:sz w:val="22"/>
          <w:szCs w:val="22"/>
        </w:rPr>
      </w:pPr>
    </w:p>
    <w:p w:rsidRPr="00624DD7" w:rsidR="00E91470" w:rsidP="00624DD7" w:rsidRDefault="00E91470" w14:paraId="44A5D27C" w14:textId="1B68C6E8">
      <w:pPr>
        <w:pStyle w:val="ListParagraph"/>
        <w:ind w:hanging="720"/>
        <w:jc w:val="both"/>
        <w:rPr>
          <w:rFonts w:ascii="Arial" w:hAnsi="Arial" w:cs="Arial"/>
          <w:bCs/>
          <w:sz w:val="22"/>
          <w:szCs w:val="22"/>
        </w:rPr>
      </w:pPr>
      <w:r w:rsidRPr="00E91470">
        <w:rPr>
          <w:rFonts w:ascii="Arial" w:hAnsi="Arial" w:cs="Arial"/>
          <w:bCs/>
          <w:sz w:val="22"/>
          <w:szCs w:val="22"/>
        </w:rPr>
        <w:t>5.2</w:t>
      </w:r>
      <w:r w:rsidRPr="00E91470">
        <w:rPr>
          <w:rFonts w:ascii="Arial" w:hAnsi="Arial" w:cs="Arial"/>
          <w:bCs/>
          <w:sz w:val="22"/>
          <w:szCs w:val="22"/>
        </w:rPr>
        <w:tab/>
      </w:r>
      <w:r w:rsidRPr="00E91470">
        <w:rPr>
          <w:rFonts w:ascii="Arial" w:hAnsi="Arial" w:cs="Arial"/>
          <w:bCs/>
          <w:sz w:val="22"/>
          <w:szCs w:val="22"/>
        </w:rPr>
        <w:t xml:space="preserve">An External Examiner appointed </w:t>
      </w:r>
      <w:r w:rsidR="001B1558">
        <w:rPr>
          <w:rFonts w:ascii="Arial" w:hAnsi="Arial" w:cs="Arial"/>
          <w:bCs/>
          <w:sz w:val="22"/>
          <w:szCs w:val="22"/>
        </w:rPr>
        <w:t>for</w:t>
      </w:r>
      <w:r w:rsidRPr="00E91470" w:rsidR="001B1558">
        <w:rPr>
          <w:rFonts w:ascii="Arial" w:hAnsi="Arial" w:cs="Arial"/>
          <w:bCs/>
          <w:sz w:val="22"/>
          <w:szCs w:val="22"/>
        </w:rPr>
        <w:t xml:space="preserve"> </w:t>
      </w:r>
      <w:r w:rsidRPr="00E91470">
        <w:rPr>
          <w:rFonts w:ascii="Arial" w:hAnsi="Arial" w:cs="Arial"/>
          <w:bCs/>
          <w:sz w:val="22"/>
          <w:szCs w:val="22"/>
        </w:rPr>
        <w:t>the EPA shall also:</w:t>
      </w:r>
    </w:p>
    <w:p w:rsidRPr="00E07766" w:rsidR="00E07766" w:rsidP="00E07766" w:rsidRDefault="001D7EA2" w14:paraId="7E818F22" w14:textId="1DA38587">
      <w:pPr>
        <w:pStyle w:val="ListParagraph"/>
        <w:numPr>
          <w:ilvl w:val="0"/>
          <w:numId w:val="9"/>
        </w:numPr>
        <w:overflowPunct/>
        <w:autoSpaceDE/>
        <w:autoSpaceDN/>
        <w:adjustRightInd/>
        <w:spacing w:before="60"/>
        <w:ind w:left="1134" w:hanging="425"/>
        <w:jc w:val="both"/>
        <w:textAlignment w:val="auto"/>
        <w:rPr>
          <w:rFonts w:ascii="Arial" w:hAnsi="Arial" w:cs="Arial"/>
          <w:sz w:val="22"/>
          <w:szCs w:val="22"/>
        </w:rPr>
      </w:pPr>
      <w:r w:rsidRPr="00F859D2">
        <w:rPr>
          <w:rFonts w:ascii="Arial" w:hAnsi="Arial" w:cs="Arial"/>
          <w:sz w:val="22"/>
          <w:szCs w:val="22"/>
        </w:rPr>
        <w:t>have expertise in assessing standards, identifying good practice and recommending enhancements to inform EPA development</w:t>
      </w:r>
      <w:r>
        <w:rPr>
          <w:rFonts w:ascii="Arial" w:hAnsi="Arial" w:cs="Arial"/>
          <w:sz w:val="22"/>
          <w:szCs w:val="22"/>
        </w:rPr>
        <w:t>.be willing to undertake relevant training and continuing professional development.</w:t>
      </w:r>
    </w:p>
    <w:p w:rsidRPr="00E91470" w:rsidR="00E91470" w:rsidP="001D7EA2" w:rsidRDefault="00E91470" w14:paraId="01875C86" w14:textId="274EEF09">
      <w:pPr>
        <w:pStyle w:val="ListParagraph"/>
        <w:ind w:hanging="720"/>
        <w:jc w:val="both"/>
        <w:rPr>
          <w:rFonts w:ascii="Arial" w:hAnsi="Arial" w:cs="Arial"/>
          <w:bCs/>
          <w:sz w:val="22"/>
          <w:szCs w:val="22"/>
        </w:rPr>
      </w:pPr>
    </w:p>
    <w:p w:rsidRPr="00E91470" w:rsidR="00E91470" w:rsidP="00E91470" w:rsidRDefault="00E91470" w14:paraId="40F52180" w14:textId="4D124701">
      <w:pPr>
        <w:pStyle w:val="ListParagraph"/>
        <w:ind w:hanging="720"/>
        <w:jc w:val="both"/>
        <w:rPr>
          <w:rFonts w:ascii="Arial" w:hAnsi="Arial" w:cs="Arial"/>
          <w:bCs/>
          <w:sz w:val="22"/>
          <w:szCs w:val="22"/>
        </w:rPr>
      </w:pPr>
      <w:r w:rsidRPr="00E91470">
        <w:rPr>
          <w:rFonts w:ascii="Arial" w:hAnsi="Arial" w:cs="Arial"/>
          <w:bCs/>
          <w:sz w:val="22"/>
          <w:szCs w:val="22"/>
        </w:rPr>
        <w:t>5.</w:t>
      </w:r>
      <w:r w:rsidR="00E07766">
        <w:rPr>
          <w:rFonts w:ascii="Arial" w:hAnsi="Arial" w:cs="Arial"/>
          <w:bCs/>
          <w:sz w:val="22"/>
          <w:szCs w:val="22"/>
        </w:rPr>
        <w:t>3</w:t>
      </w:r>
      <w:r w:rsidRPr="00E91470">
        <w:rPr>
          <w:rFonts w:ascii="Arial" w:hAnsi="Arial" w:cs="Arial"/>
          <w:bCs/>
          <w:sz w:val="22"/>
          <w:szCs w:val="22"/>
        </w:rPr>
        <w:tab/>
      </w:r>
      <w:r w:rsidRPr="00E91470">
        <w:rPr>
          <w:rFonts w:ascii="Arial" w:hAnsi="Arial" w:cs="Arial"/>
          <w:bCs/>
          <w:sz w:val="22"/>
          <w:szCs w:val="22"/>
        </w:rPr>
        <w:t xml:space="preserve">An External Examiner will normally be expected to have had some prior experience of external examining. Where this is not the case, the Head of Department is responsible for ensuring that a suitable course of induction and briefing is put in place to support the appointee in their new role.  </w:t>
      </w:r>
    </w:p>
    <w:p w:rsidRPr="00E91470" w:rsidR="00E91470" w:rsidP="00E91470" w:rsidRDefault="00E91470" w14:paraId="1712F469" w14:textId="77777777">
      <w:pPr>
        <w:pStyle w:val="ListParagraph"/>
        <w:ind w:hanging="720"/>
        <w:jc w:val="both"/>
        <w:rPr>
          <w:rFonts w:ascii="Arial" w:hAnsi="Arial" w:cs="Arial"/>
          <w:bCs/>
          <w:sz w:val="22"/>
          <w:szCs w:val="22"/>
        </w:rPr>
      </w:pPr>
    </w:p>
    <w:p w:rsidRPr="00E91470" w:rsidR="00E91470" w:rsidP="00E91470" w:rsidRDefault="00E91470" w14:paraId="4D3714F8" w14:textId="7E4D1359">
      <w:pPr>
        <w:pStyle w:val="ListParagraph"/>
        <w:ind w:hanging="720"/>
        <w:jc w:val="both"/>
        <w:rPr>
          <w:rFonts w:ascii="Arial" w:hAnsi="Arial" w:cs="Arial"/>
          <w:bCs/>
          <w:sz w:val="22"/>
          <w:szCs w:val="22"/>
        </w:rPr>
      </w:pPr>
      <w:r w:rsidRPr="00E91470">
        <w:rPr>
          <w:rFonts w:ascii="Arial" w:hAnsi="Arial" w:cs="Arial"/>
          <w:bCs/>
          <w:sz w:val="22"/>
          <w:szCs w:val="22"/>
        </w:rPr>
        <w:t>5.</w:t>
      </w:r>
      <w:r w:rsidR="00E07766">
        <w:rPr>
          <w:rFonts w:ascii="Arial" w:hAnsi="Arial" w:cs="Arial"/>
          <w:bCs/>
          <w:sz w:val="22"/>
          <w:szCs w:val="22"/>
        </w:rPr>
        <w:t>4</w:t>
      </w:r>
      <w:r w:rsidRPr="00E91470">
        <w:rPr>
          <w:rFonts w:ascii="Arial" w:hAnsi="Arial" w:cs="Arial"/>
          <w:bCs/>
          <w:sz w:val="22"/>
          <w:szCs w:val="22"/>
        </w:rPr>
        <w:tab/>
      </w:r>
      <w:r w:rsidRPr="00E91470">
        <w:rPr>
          <w:rFonts w:ascii="Arial" w:hAnsi="Arial" w:cs="Arial"/>
          <w:bCs/>
          <w:sz w:val="22"/>
          <w:szCs w:val="22"/>
        </w:rPr>
        <w:t>Whenever possible, a first-time External Examiner should be appointed as part of a team and mentored by an experienced External Examiner who meets the criteria set out in paragraphs 5.1 and 5.</w:t>
      </w:r>
      <w:r w:rsidR="00B956F2">
        <w:rPr>
          <w:rFonts w:ascii="Arial" w:hAnsi="Arial" w:cs="Arial"/>
          <w:bCs/>
          <w:sz w:val="22"/>
          <w:szCs w:val="22"/>
        </w:rPr>
        <w:t>6</w:t>
      </w:r>
      <w:r w:rsidRPr="00E91470">
        <w:rPr>
          <w:rFonts w:ascii="Arial" w:hAnsi="Arial" w:cs="Arial"/>
          <w:bCs/>
          <w:sz w:val="22"/>
          <w:szCs w:val="22"/>
        </w:rPr>
        <w:t xml:space="preserve">. </w:t>
      </w:r>
    </w:p>
    <w:p w:rsidRPr="00E91470" w:rsidR="00E91470" w:rsidP="00E91470" w:rsidRDefault="00E91470" w14:paraId="552C4A1B" w14:textId="77777777">
      <w:pPr>
        <w:pStyle w:val="ListParagraph"/>
        <w:ind w:hanging="720"/>
        <w:jc w:val="both"/>
        <w:rPr>
          <w:rFonts w:ascii="Arial" w:hAnsi="Arial" w:cs="Arial"/>
          <w:bCs/>
          <w:sz w:val="22"/>
          <w:szCs w:val="22"/>
        </w:rPr>
      </w:pPr>
    </w:p>
    <w:p w:rsidRPr="00E91470" w:rsidR="00E91470" w:rsidP="00E91470" w:rsidRDefault="00E91470" w14:paraId="1F23C9BF" w14:textId="25465E51">
      <w:pPr>
        <w:pStyle w:val="ListParagraph"/>
        <w:ind w:hanging="720"/>
        <w:jc w:val="both"/>
        <w:rPr>
          <w:rFonts w:ascii="Arial" w:hAnsi="Arial" w:cs="Arial"/>
          <w:bCs/>
          <w:sz w:val="22"/>
          <w:szCs w:val="22"/>
        </w:rPr>
      </w:pPr>
      <w:r w:rsidRPr="00E91470">
        <w:rPr>
          <w:rFonts w:ascii="Arial" w:hAnsi="Arial" w:cs="Arial"/>
          <w:bCs/>
          <w:sz w:val="22"/>
          <w:szCs w:val="22"/>
        </w:rPr>
        <w:t>5.</w:t>
      </w:r>
      <w:r w:rsidR="00B956F2">
        <w:rPr>
          <w:rFonts w:ascii="Arial" w:hAnsi="Arial" w:cs="Arial"/>
          <w:bCs/>
          <w:sz w:val="22"/>
          <w:szCs w:val="22"/>
        </w:rPr>
        <w:t>5</w:t>
      </w:r>
      <w:r w:rsidRPr="00E91470">
        <w:rPr>
          <w:rFonts w:ascii="Arial" w:hAnsi="Arial" w:cs="Arial"/>
          <w:bCs/>
          <w:sz w:val="22"/>
          <w:szCs w:val="22"/>
        </w:rPr>
        <w:tab/>
      </w:r>
      <w:r w:rsidRPr="00E91470">
        <w:rPr>
          <w:rFonts w:ascii="Arial" w:hAnsi="Arial" w:cs="Arial"/>
          <w:bCs/>
          <w:sz w:val="22"/>
          <w:szCs w:val="22"/>
        </w:rPr>
        <w:t>External Examiners from outside the UK Higher Education system, for example from industry, are appropriate in certain circumstances. Key selection criteria will be the relevance of their expertise, recent experience of standards in UK higher education and an understanding of degree apprenticeships.</w:t>
      </w:r>
    </w:p>
    <w:p w:rsidRPr="00E91470" w:rsidR="00E91470" w:rsidP="00E91470" w:rsidRDefault="00E91470" w14:paraId="3AFF795B" w14:textId="77777777">
      <w:pPr>
        <w:pStyle w:val="ListParagraph"/>
        <w:ind w:hanging="720"/>
        <w:jc w:val="both"/>
        <w:rPr>
          <w:rFonts w:ascii="Arial" w:hAnsi="Arial" w:cs="Arial"/>
          <w:bCs/>
          <w:sz w:val="22"/>
          <w:szCs w:val="22"/>
        </w:rPr>
      </w:pPr>
    </w:p>
    <w:p w:rsidRPr="00E91470" w:rsidR="00E91470" w:rsidP="00E91470" w:rsidRDefault="00E91470" w14:paraId="75DF7125" w14:textId="0489EA79">
      <w:pPr>
        <w:pStyle w:val="ListParagraph"/>
        <w:ind w:hanging="720"/>
        <w:jc w:val="both"/>
        <w:rPr>
          <w:rFonts w:ascii="Arial" w:hAnsi="Arial" w:cs="Arial"/>
          <w:bCs/>
          <w:sz w:val="22"/>
          <w:szCs w:val="22"/>
        </w:rPr>
      </w:pPr>
      <w:r w:rsidRPr="00E91470">
        <w:rPr>
          <w:rFonts w:ascii="Arial" w:hAnsi="Arial" w:cs="Arial"/>
          <w:bCs/>
          <w:sz w:val="22"/>
          <w:szCs w:val="22"/>
        </w:rPr>
        <w:t>5.</w:t>
      </w:r>
      <w:r w:rsidR="00B956F2">
        <w:rPr>
          <w:rFonts w:ascii="Arial" w:hAnsi="Arial" w:cs="Arial"/>
          <w:bCs/>
          <w:sz w:val="22"/>
          <w:szCs w:val="22"/>
        </w:rPr>
        <w:t>6</w:t>
      </w:r>
      <w:r w:rsidRPr="00E91470">
        <w:rPr>
          <w:rFonts w:ascii="Arial" w:hAnsi="Arial" w:cs="Arial"/>
          <w:bCs/>
          <w:sz w:val="22"/>
          <w:szCs w:val="22"/>
        </w:rPr>
        <w:tab/>
      </w:r>
      <w:r w:rsidRPr="00E91470">
        <w:rPr>
          <w:rFonts w:ascii="Arial" w:hAnsi="Arial" w:cs="Arial"/>
          <w:bCs/>
          <w:sz w:val="22"/>
          <w:szCs w:val="22"/>
        </w:rPr>
        <w:t>To avoid conflicts of interest and for the assurance of independence, an External Examiner</w:t>
      </w:r>
      <w:r w:rsidR="00933067">
        <w:rPr>
          <w:rFonts w:ascii="Arial" w:hAnsi="Arial" w:cs="Arial"/>
          <w:bCs/>
          <w:sz w:val="22"/>
          <w:szCs w:val="22"/>
        </w:rPr>
        <w:t xml:space="preserve"> </w:t>
      </w:r>
      <w:r w:rsidRPr="00E91470">
        <w:rPr>
          <w:rFonts w:ascii="Arial" w:hAnsi="Arial" w:cs="Arial"/>
          <w:bCs/>
          <w:sz w:val="22"/>
          <w:szCs w:val="22"/>
        </w:rPr>
        <w:t xml:space="preserve">will </w:t>
      </w:r>
      <w:r w:rsidRPr="00B956F2">
        <w:rPr>
          <w:rFonts w:ascii="Arial" w:hAnsi="Arial" w:cs="Arial"/>
          <w:b/>
          <w:sz w:val="22"/>
          <w:szCs w:val="22"/>
        </w:rPr>
        <w:t>not</w:t>
      </w:r>
      <w:r w:rsidRPr="00E91470">
        <w:rPr>
          <w:rFonts w:ascii="Arial" w:hAnsi="Arial" w:cs="Arial"/>
          <w:bCs/>
          <w:sz w:val="22"/>
          <w:szCs w:val="22"/>
        </w:rPr>
        <w:t xml:space="preserve"> be appointed if they are covered by the following categories:</w:t>
      </w:r>
    </w:p>
    <w:p w:rsidRPr="00E91470" w:rsidR="00E91470" w:rsidP="00E91470" w:rsidRDefault="00E91470" w14:paraId="18049786" w14:textId="77777777">
      <w:pPr>
        <w:pStyle w:val="ListParagraph"/>
        <w:ind w:hanging="720"/>
        <w:jc w:val="both"/>
        <w:rPr>
          <w:rFonts w:ascii="Arial" w:hAnsi="Arial" w:cs="Arial"/>
          <w:bCs/>
          <w:sz w:val="22"/>
          <w:szCs w:val="22"/>
        </w:rPr>
      </w:pPr>
    </w:p>
    <w:p w:rsidRPr="00E91470" w:rsidR="00E91470" w:rsidP="00E91470" w:rsidRDefault="00E91470" w14:paraId="0335A58F" w14:textId="77777777">
      <w:pPr>
        <w:pStyle w:val="ListParagraph"/>
        <w:ind w:left="709" w:firstLine="142"/>
        <w:jc w:val="both"/>
        <w:rPr>
          <w:rFonts w:ascii="Arial" w:hAnsi="Arial" w:cs="Arial"/>
          <w:bCs/>
          <w:sz w:val="22"/>
          <w:szCs w:val="22"/>
        </w:rPr>
      </w:pPr>
      <w:r w:rsidRPr="00E91470">
        <w:rPr>
          <w:rFonts w:ascii="Arial" w:hAnsi="Arial" w:cs="Arial"/>
          <w:bCs/>
          <w:sz w:val="22"/>
          <w:szCs w:val="22"/>
        </w:rPr>
        <w:t>a.</w:t>
      </w:r>
      <w:r w:rsidRPr="00E91470">
        <w:rPr>
          <w:rFonts w:ascii="Arial" w:hAnsi="Arial" w:cs="Arial"/>
          <w:bCs/>
          <w:sz w:val="22"/>
          <w:szCs w:val="22"/>
        </w:rPr>
        <w:tab/>
      </w:r>
      <w:r w:rsidRPr="00E91470">
        <w:rPr>
          <w:rFonts w:ascii="Arial" w:hAnsi="Arial" w:cs="Arial"/>
          <w:bCs/>
          <w:sz w:val="22"/>
          <w:szCs w:val="22"/>
        </w:rPr>
        <w:t>an employee of the University of Bath</w:t>
      </w:r>
    </w:p>
    <w:p w:rsidRPr="00E91470" w:rsidR="00E91470" w:rsidP="00E91470" w:rsidRDefault="00E91470" w14:paraId="3C1D0311" w14:textId="77777777">
      <w:pPr>
        <w:pStyle w:val="ListParagraph"/>
        <w:ind w:left="709" w:firstLine="142"/>
        <w:jc w:val="both"/>
        <w:rPr>
          <w:rFonts w:ascii="Arial" w:hAnsi="Arial" w:cs="Arial"/>
          <w:bCs/>
          <w:sz w:val="22"/>
          <w:szCs w:val="22"/>
        </w:rPr>
      </w:pPr>
      <w:r w:rsidRPr="00E91470">
        <w:rPr>
          <w:rFonts w:ascii="Arial" w:hAnsi="Arial" w:cs="Arial"/>
          <w:bCs/>
          <w:sz w:val="22"/>
          <w:szCs w:val="22"/>
        </w:rPr>
        <w:t>b.</w:t>
      </w:r>
      <w:r w:rsidRPr="00E91470">
        <w:rPr>
          <w:rFonts w:ascii="Arial" w:hAnsi="Arial" w:cs="Arial"/>
          <w:bCs/>
          <w:sz w:val="22"/>
          <w:szCs w:val="22"/>
        </w:rPr>
        <w:tab/>
      </w:r>
      <w:r w:rsidRPr="00E91470">
        <w:rPr>
          <w:rFonts w:ascii="Arial" w:hAnsi="Arial" w:cs="Arial"/>
          <w:bCs/>
          <w:sz w:val="22"/>
          <w:szCs w:val="22"/>
        </w:rPr>
        <w:t xml:space="preserve">a member of University Court or Council </w:t>
      </w:r>
    </w:p>
    <w:p w:rsidRPr="00E91470" w:rsidR="00E91470" w:rsidP="00E91470" w:rsidRDefault="00E91470" w14:paraId="400B6BC9" w14:textId="70DD2910">
      <w:pPr>
        <w:pStyle w:val="ListParagraph"/>
        <w:ind w:left="709" w:firstLine="142"/>
        <w:jc w:val="both"/>
        <w:rPr>
          <w:rFonts w:ascii="Arial" w:hAnsi="Arial" w:cs="Arial"/>
          <w:bCs/>
          <w:sz w:val="22"/>
          <w:szCs w:val="22"/>
        </w:rPr>
      </w:pPr>
      <w:r w:rsidRPr="00E91470">
        <w:rPr>
          <w:rFonts w:ascii="Arial" w:hAnsi="Arial" w:cs="Arial"/>
          <w:bCs/>
          <w:sz w:val="22"/>
          <w:szCs w:val="22"/>
        </w:rPr>
        <w:t>c.</w:t>
      </w:r>
      <w:r w:rsidRPr="00E91470">
        <w:rPr>
          <w:rFonts w:ascii="Arial" w:hAnsi="Arial" w:cs="Arial"/>
          <w:bCs/>
          <w:sz w:val="22"/>
          <w:szCs w:val="22"/>
        </w:rPr>
        <w:tab/>
      </w:r>
      <w:r w:rsidRPr="00E91470">
        <w:rPr>
          <w:rFonts w:ascii="Arial" w:hAnsi="Arial" w:cs="Arial"/>
          <w:bCs/>
          <w:sz w:val="22"/>
          <w:szCs w:val="22"/>
        </w:rPr>
        <w:t>any former students or staff of the University unless a period of at least five years has elapsed since leaving the University and all students/Student Apprentices taught by or with the nominee have completed their courses</w:t>
      </w:r>
    </w:p>
    <w:p w:rsidRPr="00E91470" w:rsidR="00E91470" w:rsidP="00E91470" w:rsidRDefault="00E91470" w14:paraId="1132C8E0" w14:textId="77777777">
      <w:pPr>
        <w:pStyle w:val="ListParagraph"/>
        <w:ind w:left="709" w:firstLine="142"/>
        <w:jc w:val="both"/>
        <w:rPr>
          <w:rFonts w:ascii="Arial" w:hAnsi="Arial" w:cs="Arial"/>
          <w:bCs/>
          <w:sz w:val="22"/>
          <w:szCs w:val="22"/>
        </w:rPr>
      </w:pPr>
      <w:r w:rsidRPr="00E91470">
        <w:rPr>
          <w:rFonts w:ascii="Arial" w:hAnsi="Arial" w:cs="Arial"/>
          <w:bCs/>
          <w:sz w:val="22"/>
          <w:szCs w:val="22"/>
        </w:rPr>
        <w:t>d.</w:t>
      </w:r>
      <w:r w:rsidRPr="00E91470">
        <w:rPr>
          <w:rFonts w:ascii="Arial" w:hAnsi="Arial" w:cs="Arial"/>
          <w:bCs/>
          <w:sz w:val="22"/>
          <w:szCs w:val="22"/>
        </w:rPr>
        <w:tab/>
      </w:r>
      <w:r w:rsidRPr="00E91470">
        <w:rPr>
          <w:rFonts w:ascii="Arial" w:hAnsi="Arial" w:cs="Arial"/>
          <w:bCs/>
          <w:sz w:val="22"/>
          <w:szCs w:val="22"/>
        </w:rPr>
        <w:t>a near relative of a member of staff or Student Apprentice involved with the apprenticeship course</w:t>
      </w:r>
    </w:p>
    <w:p w:rsidRPr="00E91470" w:rsidR="00E91470" w:rsidP="00E91470" w:rsidRDefault="00E91470" w14:paraId="6450FE75" w14:textId="77777777">
      <w:pPr>
        <w:pStyle w:val="ListParagraph"/>
        <w:ind w:left="709" w:firstLine="142"/>
        <w:jc w:val="both"/>
        <w:rPr>
          <w:rFonts w:ascii="Arial" w:hAnsi="Arial" w:cs="Arial"/>
          <w:bCs/>
          <w:sz w:val="22"/>
          <w:szCs w:val="22"/>
        </w:rPr>
      </w:pPr>
      <w:r w:rsidRPr="00E91470">
        <w:rPr>
          <w:rFonts w:ascii="Arial" w:hAnsi="Arial" w:cs="Arial"/>
          <w:bCs/>
          <w:sz w:val="22"/>
          <w:szCs w:val="22"/>
        </w:rPr>
        <w:t>e.</w:t>
      </w:r>
      <w:r w:rsidRPr="00E91470">
        <w:rPr>
          <w:rFonts w:ascii="Arial" w:hAnsi="Arial" w:cs="Arial"/>
          <w:bCs/>
          <w:sz w:val="22"/>
          <w:szCs w:val="22"/>
        </w:rPr>
        <w:tab/>
      </w:r>
      <w:r w:rsidRPr="00E91470">
        <w:rPr>
          <w:rFonts w:ascii="Arial" w:hAnsi="Arial" w:cs="Arial"/>
          <w:bCs/>
          <w:sz w:val="22"/>
          <w:szCs w:val="22"/>
        </w:rPr>
        <w:t>anyone closely associated with the sponsorship of Student Apprentices on the course</w:t>
      </w:r>
    </w:p>
    <w:p w:rsidRPr="00E91470" w:rsidR="00E91470" w:rsidP="00E91470" w:rsidRDefault="00E91470" w14:paraId="123EBA7B" w14:textId="77777777">
      <w:pPr>
        <w:pStyle w:val="ListParagraph"/>
        <w:ind w:left="709" w:firstLine="142"/>
        <w:jc w:val="both"/>
        <w:rPr>
          <w:rFonts w:ascii="Arial" w:hAnsi="Arial" w:cs="Arial"/>
          <w:bCs/>
          <w:sz w:val="22"/>
          <w:szCs w:val="22"/>
        </w:rPr>
      </w:pPr>
      <w:r w:rsidRPr="00E91470">
        <w:rPr>
          <w:rFonts w:ascii="Arial" w:hAnsi="Arial" w:cs="Arial"/>
          <w:bCs/>
          <w:sz w:val="22"/>
          <w:szCs w:val="22"/>
        </w:rPr>
        <w:t>f.</w:t>
      </w:r>
      <w:r w:rsidRPr="00E91470">
        <w:rPr>
          <w:rFonts w:ascii="Arial" w:hAnsi="Arial" w:cs="Arial"/>
          <w:bCs/>
          <w:sz w:val="22"/>
          <w:szCs w:val="22"/>
        </w:rPr>
        <w:tab/>
      </w:r>
      <w:r w:rsidRPr="00E91470">
        <w:rPr>
          <w:rFonts w:ascii="Arial" w:hAnsi="Arial" w:cs="Arial"/>
          <w:bCs/>
          <w:sz w:val="22"/>
          <w:szCs w:val="22"/>
        </w:rPr>
        <w:t>anyone closely associated with training arrangements for the course</w:t>
      </w:r>
    </w:p>
    <w:p w:rsidRPr="00E91470" w:rsidR="00E91470" w:rsidP="00E91470" w:rsidRDefault="00E91470" w14:paraId="0B84AA59" w14:textId="1D25F1C8">
      <w:pPr>
        <w:pStyle w:val="ListParagraph"/>
        <w:ind w:left="709" w:firstLine="142"/>
        <w:jc w:val="both"/>
        <w:rPr>
          <w:rFonts w:ascii="Arial" w:hAnsi="Arial" w:cs="Arial"/>
          <w:bCs/>
          <w:sz w:val="22"/>
          <w:szCs w:val="22"/>
        </w:rPr>
      </w:pPr>
      <w:r w:rsidRPr="00E91470">
        <w:rPr>
          <w:rFonts w:ascii="Arial" w:hAnsi="Arial" w:cs="Arial"/>
          <w:bCs/>
          <w:sz w:val="22"/>
          <w:szCs w:val="22"/>
        </w:rPr>
        <w:t xml:space="preserve">g. </w:t>
      </w:r>
      <w:r w:rsidRPr="00E91470">
        <w:rPr>
          <w:rFonts w:ascii="Arial" w:hAnsi="Arial" w:cs="Arial"/>
          <w:bCs/>
          <w:sz w:val="22"/>
          <w:szCs w:val="22"/>
        </w:rPr>
        <w:tab/>
      </w:r>
      <w:r w:rsidRPr="00E91470">
        <w:rPr>
          <w:rFonts w:ascii="Arial" w:hAnsi="Arial" w:cs="Arial"/>
          <w:bCs/>
          <w:sz w:val="22"/>
          <w:szCs w:val="22"/>
        </w:rPr>
        <w:t xml:space="preserve">anyone closely associated with EPA delivery or </w:t>
      </w:r>
      <w:r w:rsidR="00624DD7">
        <w:rPr>
          <w:rFonts w:ascii="Arial" w:hAnsi="Arial" w:cs="Arial"/>
          <w:bCs/>
          <w:sz w:val="22"/>
          <w:szCs w:val="22"/>
        </w:rPr>
        <w:t>I</w:t>
      </w:r>
      <w:r w:rsidRPr="00E91470" w:rsidR="00624DD7">
        <w:rPr>
          <w:rFonts w:ascii="Arial" w:hAnsi="Arial" w:cs="Arial"/>
          <w:bCs/>
          <w:sz w:val="22"/>
          <w:szCs w:val="22"/>
        </w:rPr>
        <w:t xml:space="preserve">ndependent </w:t>
      </w:r>
      <w:r w:rsidR="00624DD7">
        <w:rPr>
          <w:rFonts w:ascii="Arial" w:hAnsi="Arial" w:cs="Arial"/>
          <w:bCs/>
          <w:sz w:val="22"/>
          <w:szCs w:val="22"/>
        </w:rPr>
        <w:t>A</w:t>
      </w:r>
      <w:r w:rsidRPr="00E91470" w:rsidR="00624DD7">
        <w:rPr>
          <w:rFonts w:ascii="Arial" w:hAnsi="Arial" w:cs="Arial"/>
          <w:bCs/>
          <w:sz w:val="22"/>
          <w:szCs w:val="22"/>
        </w:rPr>
        <w:t xml:space="preserve">ssessors </w:t>
      </w:r>
      <w:r w:rsidRPr="00E91470">
        <w:rPr>
          <w:rFonts w:ascii="Arial" w:hAnsi="Arial" w:cs="Arial"/>
          <w:bCs/>
          <w:sz w:val="22"/>
          <w:szCs w:val="22"/>
        </w:rPr>
        <w:tab/>
      </w:r>
    </w:p>
    <w:p w:rsidRPr="00E91470" w:rsidR="00E91470" w:rsidP="00E91470" w:rsidRDefault="00E91470" w14:paraId="7B87CB81" w14:textId="53B95514">
      <w:pPr>
        <w:pStyle w:val="ListParagraph"/>
        <w:ind w:left="709" w:firstLine="142"/>
        <w:jc w:val="both"/>
        <w:rPr>
          <w:rFonts w:ascii="Arial" w:hAnsi="Arial" w:cs="Arial"/>
          <w:bCs/>
          <w:sz w:val="22"/>
          <w:szCs w:val="22"/>
        </w:rPr>
      </w:pPr>
      <w:r w:rsidRPr="00E91470">
        <w:rPr>
          <w:rFonts w:ascii="Arial" w:hAnsi="Arial" w:cs="Arial"/>
          <w:bCs/>
          <w:sz w:val="22"/>
          <w:szCs w:val="22"/>
        </w:rPr>
        <w:t xml:space="preserve">h. </w:t>
      </w:r>
      <w:r w:rsidRPr="00E91470">
        <w:rPr>
          <w:rFonts w:ascii="Arial" w:hAnsi="Arial" w:cs="Arial"/>
          <w:bCs/>
          <w:sz w:val="22"/>
          <w:szCs w:val="22"/>
        </w:rPr>
        <w:tab/>
      </w:r>
      <w:r w:rsidR="007A6DA3">
        <w:rPr>
          <w:rFonts w:ascii="Arial" w:hAnsi="Arial" w:cs="Arial"/>
          <w:bCs/>
          <w:sz w:val="22"/>
          <w:szCs w:val="22"/>
        </w:rPr>
        <w:t>a</w:t>
      </w:r>
      <w:r w:rsidRPr="00E91470" w:rsidR="007A6DA3">
        <w:rPr>
          <w:rFonts w:ascii="Arial" w:hAnsi="Arial" w:cs="Arial"/>
          <w:bCs/>
          <w:sz w:val="22"/>
          <w:szCs w:val="22"/>
        </w:rPr>
        <w:t xml:space="preserve">nyone </w:t>
      </w:r>
      <w:r w:rsidRPr="00E91470">
        <w:rPr>
          <w:rFonts w:ascii="Arial" w:hAnsi="Arial" w:cs="Arial"/>
          <w:bCs/>
          <w:sz w:val="22"/>
          <w:szCs w:val="22"/>
        </w:rPr>
        <w:t xml:space="preserve">closely associated with an employer organisation where a Student Apprentice is employed </w:t>
      </w:r>
    </w:p>
    <w:p w:rsidRPr="00E91470" w:rsidR="00E91470" w:rsidP="00E91470" w:rsidRDefault="00E91470" w14:paraId="23971664" w14:textId="0801CECA">
      <w:pPr>
        <w:pStyle w:val="ListParagraph"/>
        <w:ind w:left="709" w:firstLine="142"/>
        <w:jc w:val="both"/>
        <w:rPr>
          <w:rFonts w:ascii="Arial" w:hAnsi="Arial" w:cs="Arial"/>
          <w:bCs/>
          <w:sz w:val="22"/>
          <w:szCs w:val="22"/>
        </w:rPr>
      </w:pPr>
      <w:proofErr w:type="spellStart"/>
      <w:r w:rsidRPr="00E91470">
        <w:rPr>
          <w:rFonts w:ascii="Arial" w:hAnsi="Arial" w:cs="Arial"/>
          <w:bCs/>
          <w:sz w:val="22"/>
          <w:szCs w:val="22"/>
        </w:rPr>
        <w:t>i</w:t>
      </w:r>
      <w:proofErr w:type="spellEnd"/>
      <w:r w:rsidRPr="00E91470">
        <w:rPr>
          <w:rFonts w:ascii="Arial" w:hAnsi="Arial" w:cs="Arial"/>
          <w:bCs/>
          <w:sz w:val="22"/>
          <w:szCs w:val="22"/>
        </w:rPr>
        <w:t>.</w:t>
      </w:r>
      <w:r w:rsidRPr="00E91470">
        <w:rPr>
          <w:rFonts w:ascii="Arial" w:hAnsi="Arial" w:cs="Arial"/>
          <w:bCs/>
          <w:sz w:val="22"/>
          <w:szCs w:val="22"/>
        </w:rPr>
        <w:tab/>
      </w:r>
      <w:r w:rsidR="007A6DA3">
        <w:rPr>
          <w:rFonts w:ascii="Arial" w:hAnsi="Arial" w:cs="Arial"/>
          <w:bCs/>
          <w:sz w:val="22"/>
          <w:szCs w:val="22"/>
        </w:rPr>
        <w:t>a</w:t>
      </w:r>
      <w:r w:rsidRPr="00E91470" w:rsidR="007A6DA3">
        <w:rPr>
          <w:rFonts w:ascii="Arial" w:hAnsi="Arial" w:cs="Arial"/>
          <w:bCs/>
          <w:sz w:val="22"/>
          <w:szCs w:val="22"/>
        </w:rPr>
        <w:t xml:space="preserve">nyone </w:t>
      </w:r>
      <w:r w:rsidRPr="00E91470">
        <w:rPr>
          <w:rFonts w:ascii="Arial" w:hAnsi="Arial" w:cs="Arial"/>
          <w:bCs/>
          <w:sz w:val="22"/>
          <w:szCs w:val="22"/>
        </w:rPr>
        <w:t>required to assess colleagues who are recruited as Student Apprentices onto the apprenticeship course</w:t>
      </w:r>
    </w:p>
    <w:p w:rsidRPr="00E91470" w:rsidR="00E91470" w:rsidP="00E91470" w:rsidRDefault="00E91470" w14:paraId="7642BDFC" w14:textId="4866CBC9">
      <w:pPr>
        <w:pStyle w:val="ListParagraph"/>
        <w:ind w:left="709" w:firstLine="142"/>
        <w:jc w:val="both"/>
        <w:rPr>
          <w:rFonts w:ascii="Arial" w:hAnsi="Arial" w:cs="Arial"/>
          <w:bCs/>
          <w:sz w:val="22"/>
          <w:szCs w:val="22"/>
        </w:rPr>
      </w:pPr>
      <w:r w:rsidRPr="00E91470">
        <w:rPr>
          <w:rFonts w:ascii="Arial" w:hAnsi="Arial" w:cs="Arial"/>
          <w:bCs/>
          <w:sz w:val="22"/>
          <w:szCs w:val="22"/>
        </w:rPr>
        <w:t>j.</w:t>
      </w:r>
      <w:r w:rsidRPr="00E91470">
        <w:rPr>
          <w:rFonts w:ascii="Arial" w:hAnsi="Arial" w:cs="Arial"/>
          <w:bCs/>
          <w:sz w:val="22"/>
          <w:szCs w:val="22"/>
        </w:rPr>
        <w:tab/>
      </w:r>
      <w:r w:rsidR="007A6DA3">
        <w:rPr>
          <w:rFonts w:ascii="Arial" w:hAnsi="Arial" w:cs="Arial"/>
          <w:bCs/>
          <w:sz w:val="22"/>
          <w:szCs w:val="22"/>
        </w:rPr>
        <w:t>a</w:t>
      </w:r>
      <w:r w:rsidRPr="00E91470" w:rsidR="007A6DA3">
        <w:rPr>
          <w:rFonts w:ascii="Arial" w:hAnsi="Arial" w:cs="Arial"/>
          <w:bCs/>
          <w:sz w:val="22"/>
          <w:szCs w:val="22"/>
        </w:rPr>
        <w:t xml:space="preserve">nyone </w:t>
      </w:r>
      <w:r w:rsidRPr="00E91470">
        <w:rPr>
          <w:rFonts w:ascii="Arial" w:hAnsi="Arial" w:cs="Arial"/>
          <w:bCs/>
          <w:sz w:val="22"/>
          <w:szCs w:val="22"/>
        </w:rPr>
        <w:t>in a position to significantly influence the future of Student Apprentices on the apprenticeship course</w:t>
      </w:r>
    </w:p>
    <w:p w:rsidRPr="00E91470" w:rsidR="00E91470" w:rsidP="00E91470" w:rsidRDefault="00E91470" w14:paraId="797F6D92" w14:textId="2AA4C4E6">
      <w:pPr>
        <w:pStyle w:val="ListParagraph"/>
        <w:ind w:left="709" w:firstLine="142"/>
        <w:jc w:val="both"/>
        <w:rPr>
          <w:rFonts w:ascii="Arial" w:hAnsi="Arial" w:cs="Arial"/>
          <w:bCs/>
          <w:sz w:val="22"/>
          <w:szCs w:val="22"/>
        </w:rPr>
      </w:pPr>
      <w:r w:rsidRPr="00E91470">
        <w:rPr>
          <w:rFonts w:ascii="Arial" w:hAnsi="Arial" w:cs="Arial"/>
          <w:bCs/>
          <w:sz w:val="22"/>
          <w:szCs w:val="22"/>
        </w:rPr>
        <w:t>k.</w:t>
      </w:r>
      <w:r w:rsidRPr="00E91470">
        <w:rPr>
          <w:rFonts w:ascii="Arial" w:hAnsi="Arial" w:cs="Arial"/>
          <w:bCs/>
          <w:sz w:val="22"/>
          <w:szCs w:val="22"/>
        </w:rPr>
        <w:tab/>
      </w:r>
      <w:r w:rsidR="007A6DA3">
        <w:rPr>
          <w:rFonts w:ascii="Arial" w:hAnsi="Arial" w:cs="Arial"/>
          <w:bCs/>
          <w:sz w:val="22"/>
          <w:szCs w:val="22"/>
        </w:rPr>
        <w:t>a</w:t>
      </w:r>
      <w:r w:rsidRPr="00E91470" w:rsidR="007A6DA3">
        <w:rPr>
          <w:rFonts w:ascii="Arial" w:hAnsi="Arial" w:cs="Arial"/>
          <w:bCs/>
          <w:sz w:val="22"/>
          <w:szCs w:val="22"/>
        </w:rPr>
        <w:t xml:space="preserve">nyone </w:t>
      </w:r>
      <w:r w:rsidRPr="00E91470">
        <w:rPr>
          <w:rFonts w:ascii="Arial" w:hAnsi="Arial" w:cs="Arial"/>
          <w:bCs/>
          <w:sz w:val="22"/>
          <w:szCs w:val="22"/>
        </w:rPr>
        <w:t>involved in recent or current substantial collaborative research activities with a member of staff closely involved with the apprenticeship course including its assessment processes</w:t>
      </w:r>
    </w:p>
    <w:p w:rsidRPr="00E91470" w:rsidR="00E91470" w:rsidP="00E91470" w:rsidRDefault="00E91470" w14:paraId="289B7227" w14:textId="0E226E18">
      <w:pPr>
        <w:pStyle w:val="ListParagraph"/>
        <w:ind w:left="709" w:firstLine="142"/>
        <w:jc w:val="both"/>
        <w:rPr>
          <w:rFonts w:ascii="Arial" w:hAnsi="Arial" w:cs="Arial"/>
          <w:bCs/>
          <w:sz w:val="22"/>
          <w:szCs w:val="22"/>
        </w:rPr>
      </w:pPr>
      <w:r w:rsidRPr="00E91470">
        <w:rPr>
          <w:rFonts w:ascii="Arial" w:hAnsi="Arial" w:cs="Arial"/>
          <w:bCs/>
          <w:sz w:val="22"/>
          <w:szCs w:val="22"/>
        </w:rPr>
        <w:t>l.</w:t>
      </w:r>
      <w:r w:rsidRPr="00E91470">
        <w:rPr>
          <w:rFonts w:ascii="Arial" w:hAnsi="Arial" w:cs="Arial"/>
          <w:bCs/>
          <w:sz w:val="22"/>
          <w:szCs w:val="22"/>
        </w:rPr>
        <w:tab/>
      </w:r>
      <w:r w:rsidR="007A6DA3">
        <w:rPr>
          <w:rFonts w:ascii="Arial" w:hAnsi="Arial" w:cs="Arial"/>
          <w:bCs/>
          <w:sz w:val="22"/>
          <w:szCs w:val="22"/>
        </w:rPr>
        <w:t>a</w:t>
      </w:r>
      <w:r w:rsidRPr="00E91470" w:rsidR="007A6DA3">
        <w:rPr>
          <w:rFonts w:ascii="Arial" w:hAnsi="Arial" w:cs="Arial"/>
          <w:bCs/>
          <w:sz w:val="22"/>
          <w:szCs w:val="22"/>
        </w:rPr>
        <w:t xml:space="preserve">nyone </w:t>
      </w:r>
      <w:r w:rsidRPr="00E91470">
        <w:rPr>
          <w:rFonts w:ascii="Arial" w:hAnsi="Arial" w:cs="Arial"/>
          <w:bCs/>
          <w:sz w:val="22"/>
          <w:szCs w:val="22"/>
        </w:rPr>
        <w:t>whose appointment would lead to a reciprocal arrangement involving cognate courses of another institution</w:t>
      </w:r>
    </w:p>
    <w:p w:rsidRPr="00E91470" w:rsidR="00E91470" w:rsidP="00E91470" w:rsidRDefault="00E91470" w14:paraId="6E76FC3C" w14:textId="59E64D95">
      <w:pPr>
        <w:pStyle w:val="ListParagraph"/>
        <w:ind w:left="709" w:firstLine="142"/>
        <w:jc w:val="both"/>
        <w:rPr>
          <w:rFonts w:ascii="Arial" w:hAnsi="Arial" w:cs="Arial"/>
          <w:bCs/>
          <w:sz w:val="22"/>
          <w:szCs w:val="22"/>
        </w:rPr>
      </w:pPr>
      <w:r w:rsidRPr="00E91470">
        <w:rPr>
          <w:rFonts w:ascii="Arial" w:hAnsi="Arial" w:cs="Arial"/>
          <w:bCs/>
          <w:sz w:val="22"/>
          <w:szCs w:val="22"/>
        </w:rPr>
        <w:t>m.</w:t>
      </w:r>
      <w:r w:rsidRPr="00E91470">
        <w:rPr>
          <w:rFonts w:ascii="Arial" w:hAnsi="Arial" w:cs="Arial"/>
          <w:bCs/>
          <w:sz w:val="22"/>
          <w:szCs w:val="22"/>
        </w:rPr>
        <w:tab/>
      </w:r>
      <w:r w:rsidR="007A6DA3">
        <w:rPr>
          <w:rFonts w:ascii="Arial" w:hAnsi="Arial" w:cs="Arial"/>
          <w:bCs/>
          <w:sz w:val="22"/>
          <w:szCs w:val="22"/>
        </w:rPr>
        <w:t>a</w:t>
      </w:r>
      <w:r w:rsidRPr="00E91470" w:rsidR="007A6DA3">
        <w:rPr>
          <w:rFonts w:ascii="Arial" w:hAnsi="Arial" w:cs="Arial"/>
          <w:bCs/>
          <w:sz w:val="22"/>
          <w:szCs w:val="22"/>
        </w:rPr>
        <w:t xml:space="preserve">nyone </w:t>
      </w:r>
      <w:r w:rsidRPr="00E91470">
        <w:rPr>
          <w:rFonts w:ascii="Arial" w:hAnsi="Arial" w:cs="Arial"/>
          <w:bCs/>
          <w:sz w:val="22"/>
          <w:szCs w:val="22"/>
        </w:rPr>
        <w:t>replacing an External Examiner who is a colleague from the same Department in the same institution</w:t>
      </w:r>
    </w:p>
    <w:p w:rsidRPr="00E91470" w:rsidR="00E91470" w:rsidP="00E91470" w:rsidRDefault="00E91470" w14:paraId="65B7813B" w14:textId="733B362D">
      <w:pPr>
        <w:pStyle w:val="ListParagraph"/>
        <w:ind w:left="709" w:firstLine="142"/>
        <w:jc w:val="both"/>
        <w:rPr>
          <w:rFonts w:ascii="Arial" w:hAnsi="Arial" w:cs="Arial"/>
          <w:bCs/>
          <w:sz w:val="22"/>
          <w:szCs w:val="22"/>
        </w:rPr>
      </w:pPr>
      <w:r w:rsidRPr="00E91470">
        <w:rPr>
          <w:rFonts w:ascii="Arial" w:hAnsi="Arial" w:cs="Arial"/>
          <w:bCs/>
          <w:sz w:val="22"/>
          <w:szCs w:val="22"/>
        </w:rPr>
        <w:t>n.</w:t>
      </w:r>
      <w:r w:rsidRPr="00E91470">
        <w:rPr>
          <w:rFonts w:ascii="Arial" w:hAnsi="Arial" w:cs="Arial"/>
          <w:bCs/>
          <w:sz w:val="22"/>
          <w:szCs w:val="22"/>
        </w:rPr>
        <w:tab/>
      </w:r>
      <w:r w:rsidR="007A6DA3">
        <w:rPr>
          <w:rFonts w:ascii="Arial" w:hAnsi="Arial" w:cs="Arial"/>
          <w:bCs/>
          <w:sz w:val="22"/>
          <w:szCs w:val="22"/>
        </w:rPr>
        <w:t>a</w:t>
      </w:r>
      <w:r w:rsidRPr="00E91470" w:rsidR="007A6DA3">
        <w:rPr>
          <w:rFonts w:ascii="Arial" w:hAnsi="Arial" w:cs="Arial"/>
          <w:bCs/>
          <w:sz w:val="22"/>
          <w:szCs w:val="22"/>
        </w:rPr>
        <w:t xml:space="preserve">nyone </w:t>
      </w:r>
      <w:r w:rsidRPr="00E91470">
        <w:rPr>
          <w:rFonts w:ascii="Arial" w:hAnsi="Arial" w:cs="Arial"/>
          <w:bCs/>
          <w:sz w:val="22"/>
          <w:szCs w:val="22"/>
        </w:rPr>
        <w:t>from Departments in subcontractor organisations which contribute to the course being examined</w:t>
      </w:r>
    </w:p>
    <w:p w:rsidRPr="00E91470" w:rsidR="00E91470" w:rsidP="00E91470" w:rsidRDefault="00E91470" w14:paraId="4BE5A2F4" w14:textId="419A4F83">
      <w:pPr>
        <w:pStyle w:val="ListParagraph"/>
        <w:ind w:left="709" w:firstLine="142"/>
        <w:jc w:val="both"/>
        <w:rPr>
          <w:rFonts w:ascii="Arial" w:hAnsi="Arial" w:cs="Arial"/>
          <w:bCs/>
          <w:sz w:val="22"/>
          <w:szCs w:val="22"/>
        </w:rPr>
      </w:pPr>
      <w:r w:rsidRPr="00E91470">
        <w:rPr>
          <w:rFonts w:ascii="Arial" w:hAnsi="Arial" w:cs="Arial"/>
          <w:bCs/>
          <w:sz w:val="22"/>
          <w:szCs w:val="22"/>
        </w:rPr>
        <w:t>o.</w:t>
      </w:r>
      <w:r w:rsidRPr="00E91470">
        <w:rPr>
          <w:rFonts w:ascii="Arial" w:hAnsi="Arial" w:cs="Arial"/>
          <w:bCs/>
          <w:sz w:val="22"/>
          <w:szCs w:val="22"/>
        </w:rPr>
        <w:tab/>
      </w:r>
      <w:r w:rsidR="007A6DA3">
        <w:rPr>
          <w:rFonts w:ascii="Arial" w:hAnsi="Arial" w:cs="Arial"/>
          <w:bCs/>
          <w:sz w:val="22"/>
          <w:szCs w:val="22"/>
        </w:rPr>
        <w:t>a</w:t>
      </w:r>
      <w:r w:rsidRPr="00E91470" w:rsidR="007A6DA3">
        <w:rPr>
          <w:rFonts w:ascii="Arial" w:hAnsi="Arial" w:cs="Arial"/>
          <w:bCs/>
          <w:sz w:val="22"/>
          <w:szCs w:val="22"/>
        </w:rPr>
        <w:t xml:space="preserve">nyone </w:t>
      </w:r>
      <w:r w:rsidRPr="00E91470">
        <w:rPr>
          <w:rFonts w:ascii="Arial" w:hAnsi="Arial" w:cs="Arial"/>
          <w:bCs/>
          <w:sz w:val="22"/>
          <w:szCs w:val="22"/>
        </w:rPr>
        <w:t>from the same Department in an external institution where there is already an External Examiner appointed to the same Bath course or group of courses.</w:t>
      </w:r>
    </w:p>
    <w:p w:rsidRPr="00E91470" w:rsidR="00E91470" w:rsidP="00E91470" w:rsidRDefault="00E91470" w14:paraId="43A94168" w14:textId="77777777">
      <w:pPr>
        <w:pStyle w:val="ListParagraph"/>
        <w:ind w:left="709" w:firstLine="142"/>
        <w:jc w:val="both"/>
        <w:rPr>
          <w:rFonts w:ascii="Arial" w:hAnsi="Arial" w:cs="Arial"/>
          <w:bCs/>
          <w:sz w:val="22"/>
          <w:szCs w:val="22"/>
        </w:rPr>
      </w:pPr>
    </w:p>
    <w:p w:rsidRPr="00E91470" w:rsidR="00E91470" w:rsidP="00E91470" w:rsidRDefault="00E91470" w14:paraId="4F3F19A8" w14:textId="54502489">
      <w:pPr>
        <w:pStyle w:val="ListParagraph"/>
        <w:ind w:hanging="720"/>
        <w:jc w:val="both"/>
        <w:rPr>
          <w:rFonts w:ascii="Arial" w:hAnsi="Arial" w:cs="Arial"/>
          <w:bCs/>
          <w:sz w:val="22"/>
          <w:szCs w:val="22"/>
        </w:rPr>
      </w:pPr>
      <w:r w:rsidRPr="00E91470">
        <w:rPr>
          <w:rFonts w:ascii="Arial" w:hAnsi="Arial" w:cs="Arial"/>
          <w:bCs/>
          <w:sz w:val="22"/>
          <w:szCs w:val="22"/>
        </w:rPr>
        <w:t>5.</w:t>
      </w:r>
      <w:r w:rsidR="00B956F2">
        <w:rPr>
          <w:rFonts w:ascii="Arial" w:hAnsi="Arial" w:cs="Arial"/>
          <w:bCs/>
          <w:sz w:val="22"/>
          <w:szCs w:val="22"/>
        </w:rPr>
        <w:t>7</w:t>
      </w:r>
      <w:r w:rsidRPr="00E91470">
        <w:rPr>
          <w:rFonts w:ascii="Arial" w:hAnsi="Arial" w:cs="Arial"/>
          <w:bCs/>
          <w:sz w:val="22"/>
          <w:szCs w:val="22"/>
        </w:rPr>
        <w:tab/>
      </w:r>
      <w:r w:rsidRPr="00E91470">
        <w:rPr>
          <w:rFonts w:ascii="Arial" w:hAnsi="Arial" w:cs="Arial"/>
          <w:bCs/>
          <w:sz w:val="22"/>
          <w:szCs w:val="22"/>
        </w:rPr>
        <w:t>Careful consideration should be given to balancing the advantages of appointing an individual able to provide a fully independent perspective against those of someone who has prior knowledge of the apprenticeship course and its ethos, notably as an external reviewer or as a member of a periodic review activity (Degree Scheme Review or equivalent). Where there has been prior involvement of this nature this needs to be transparent when presenting the case for appointment. Possible nomination as an External Examiner should not be discussed with external reviewers or externals involved in periodic review activity (Degree Scheme Review or equivalent) prior to the completion of all approval/review activities.</w:t>
      </w:r>
    </w:p>
    <w:p w:rsidRPr="00E91470" w:rsidR="00E91470" w:rsidP="00E91470" w:rsidRDefault="00E91470" w14:paraId="42C82AEE" w14:textId="77777777">
      <w:pPr>
        <w:pStyle w:val="ListParagraph"/>
        <w:ind w:hanging="720"/>
        <w:jc w:val="both"/>
        <w:rPr>
          <w:rFonts w:ascii="Arial" w:hAnsi="Arial" w:cs="Arial"/>
          <w:bCs/>
          <w:sz w:val="22"/>
          <w:szCs w:val="22"/>
        </w:rPr>
      </w:pPr>
    </w:p>
    <w:p w:rsidRPr="00E91470" w:rsidR="00E91470" w:rsidP="00E91470" w:rsidRDefault="00E91470" w14:paraId="1423D1B1" w14:textId="21967204">
      <w:pPr>
        <w:pStyle w:val="ListParagraph"/>
        <w:ind w:hanging="720"/>
        <w:jc w:val="both"/>
        <w:rPr>
          <w:rFonts w:ascii="Arial" w:hAnsi="Arial" w:cs="Arial"/>
          <w:bCs/>
          <w:sz w:val="22"/>
          <w:szCs w:val="22"/>
        </w:rPr>
      </w:pPr>
      <w:r w:rsidRPr="00E91470">
        <w:rPr>
          <w:rFonts w:ascii="Arial" w:hAnsi="Arial" w:cs="Arial"/>
          <w:bCs/>
          <w:sz w:val="22"/>
          <w:szCs w:val="22"/>
        </w:rPr>
        <w:t>5.</w:t>
      </w:r>
      <w:r w:rsidR="00B956F2">
        <w:rPr>
          <w:rFonts w:ascii="Arial" w:hAnsi="Arial" w:cs="Arial"/>
          <w:bCs/>
          <w:sz w:val="22"/>
          <w:szCs w:val="22"/>
        </w:rPr>
        <w:t>8</w:t>
      </w:r>
      <w:r w:rsidRPr="00E91470">
        <w:rPr>
          <w:rFonts w:ascii="Arial" w:hAnsi="Arial" w:cs="Arial"/>
          <w:bCs/>
          <w:sz w:val="22"/>
          <w:szCs w:val="22"/>
        </w:rPr>
        <w:tab/>
      </w:r>
      <w:r w:rsidRPr="00E91470">
        <w:rPr>
          <w:rFonts w:ascii="Arial" w:hAnsi="Arial" w:cs="Arial"/>
          <w:bCs/>
          <w:sz w:val="22"/>
          <w:szCs w:val="22"/>
        </w:rPr>
        <w:t>Anyone who already has a significant commitment during key assessment periods and is therefore unlikely to be able to attend in person for Examiners’ meetings and events and give due attention in completing the appraisal of scripts, should not be appointed as an External Examiner.</w:t>
      </w:r>
    </w:p>
    <w:p w:rsidRPr="00E91470" w:rsidR="00E91470" w:rsidP="00E91470" w:rsidRDefault="00E91470" w14:paraId="3D3035FD" w14:textId="77777777">
      <w:pPr>
        <w:pStyle w:val="ListParagraph"/>
        <w:ind w:hanging="720"/>
        <w:jc w:val="both"/>
        <w:rPr>
          <w:rFonts w:ascii="Arial" w:hAnsi="Arial" w:cs="Arial"/>
          <w:bCs/>
          <w:sz w:val="22"/>
          <w:szCs w:val="22"/>
        </w:rPr>
      </w:pPr>
    </w:p>
    <w:p w:rsidRPr="00E91470" w:rsidR="00E91470" w:rsidP="00E91470" w:rsidRDefault="00E91470" w14:paraId="7D93F7B5" w14:textId="23A0B98E">
      <w:pPr>
        <w:pStyle w:val="ListParagraph"/>
        <w:ind w:hanging="720"/>
        <w:jc w:val="both"/>
        <w:rPr>
          <w:rFonts w:ascii="Arial" w:hAnsi="Arial" w:cs="Arial"/>
          <w:bCs/>
          <w:sz w:val="22"/>
          <w:szCs w:val="22"/>
        </w:rPr>
      </w:pPr>
      <w:r w:rsidRPr="00E91470">
        <w:rPr>
          <w:rFonts w:ascii="Arial" w:hAnsi="Arial" w:cs="Arial"/>
          <w:bCs/>
          <w:sz w:val="22"/>
          <w:szCs w:val="22"/>
        </w:rPr>
        <w:t>5.</w:t>
      </w:r>
      <w:r w:rsidR="00B956F2">
        <w:rPr>
          <w:rFonts w:ascii="Arial" w:hAnsi="Arial" w:cs="Arial"/>
          <w:bCs/>
          <w:sz w:val="22"/>
          <w:szCs w:val="22"/>
        </w:rPr>
        <w:t>9</w:t>
      </w:r>
      <w:r w:rsidRPr="00E91470">
        <w:rPr>
          <w:rFonts w:ascii="Arial" w:hAnsi="Arial" w:cs="Arial"/>
          <w:bCs/>
          <w:sz w:val="22"/>
          <w:szCs w:val="22"/>
        </w:rPr>
        <w:tab/>
      </w:r>
      <w:r w:rsidRPr="00E91470">
        <w:rPr>
          <w:rFonts w:ascii="Arial" w:hAnsi="Arial" w:cs="Arial"/>
          <w:bCs/>
          <w:sz w:val="22"/>
          <w:szCs w:val="22"/>
        </w:rPr>
        <w:t>External Examiners should not normally hold more than two External Examiner appointments for taught courses and units at any one time. Nominees should accordingly give an undertaking prior to their approval that they will not hold more than one other External Examiner appointment at any point during the term of their appointment.</w:t>
      </w:r>
    </w:p>
    <w:p w:rsidRPr="00E91470" w:rsidR="00E91470" w:rsidP="00E91470" w:rsidRDefault="00E91470" w14:paraId="3092E1ED" w14:textId="77777777">
      <w:pPr>
        <w:pStyle w:val="ListParagraph"/>
        <w:ind w:hanging="720"/>
        <w:jc w:val="both"/>
        <w:rPr>
          <w:rFonts w:ascii="Arial" w:hAnsi="Arial" w:cs="Arial"/>
          <w:bCs/>
          <w:sz w:val="22"/>
          <w:szCs w:val="22"/>
        </w:rPr>
      </w:pPr>
    </w:p>
    <w:p w:rsidR="005C21D9" w:rsidP="00E91470" w:rsidRDefault="00E91470" w14:paraId="7959625A" w14:textId="67FB359B">
      <w:pPr>
        <w:pStyle w:val="ListParagraph"/>
        <w:ind w:hanging="720"/>
        <w:jc w:val="both"/>
        <w:rPr>
          <w:rFonts w:ascii="Arial" w:hAnsi="Arial" w:cs="Arial"/>
          <w:i/>
        </w:rPr>
      </w:pPr>
      <w:r w:rsidRPr="00E91470">
        <w:rPr>
          <w:rFonts w:ascii="Arial" w:hAnsi="Arial" w:cs="Arial"/>
          <w:bCs/>
          <w:sz w:val="22"/>
          <w:szCs w:val="22"/>
        </w:rPr>
        <w:t>5.1</w:t>
      </w:r>
      <w:r w:rsidR="00B956F2">
        <w:rPr>
          <w:rFonts w:ascii="Arial" w:hAnsi="Arial" w:cs="Arial"/>
          <w:bCs/>
          <w:sz w:val="22"/>
          <w:szCs w:val="22"/>
        </w:rPr>
        <w:t>0</w:t>
      </w:r>
      <w:r w:rsidRPr="00E91470">
        <w:rPr>
          <w:rFonts w:ascii="Arial" w:hAnsi="Arial" w:cs="Arial"/>
          <w:bCs/>
          <w:sz w:val="22"/>
          <w:szCs w:val="22"/>
        </w:rPr>
        <w:tab/>
      </w:r>
      <w:r w:rsidRPr="00E91470">
        <w:rPr>
          <w:rFonts w:ascii="Arial" w:hAnsi="Arial" w:cs="Arial"/>
          <w:bCs/>
          <w:sz w:val="22"/>
          <w:szCs w:val="22"/>
        </w:rPr>
        <w:t xml:space="preserve">Appointment of retired academics is permissible within a maximum of three years after the date of retirement. Sufficient evidence should be provided of continuing involvement in the academic area in question. </w:t>
      </w:r>
      <w:r w:rsidR="005C21D9">
        <w:rPr>
          <w:rFonts w:ascii="Arial" w:hAnsi="Arial" w:cs="Arial"/>
          <w:i/>
        </w:rPr>
        <w:br w:type="page"/>
      </w:r>
    </w:p>
    <w:p w:rsidRPr="009D591E" w:rsidR="009D591E" w:rsidP="00B102AB" w:rsidRDefault="009D591E" w14:paraId="751EFD45" w14:textId="6B32B616">
      <w:pPr>
        <w:pStyle w:val="Heading2"/>
      </w:pPr>
      <w:r w:rsidRPr="009D591E">
        <w:t>Section C.  Payment of Fees</w:t>
      </w:r>
      <w:r w:rsidR="00ED2682">
        <w:tab/>
      </w:r>
      <w:r w:rsidR="00B102AB">
        <w:tab/>
      </w:r>
      <w:r w:rsidR="00B102AB">
        <w:tab/>
      </w:r>
      <w:r w:rsidR="00B102AB">
        <w:tab/>
      </w:r>
      <w:r w:rsidR="00B102AB">
        <w:tab/>
      </w:r>
      <w:r w:rsidRPr="002249A5">
        <w:t>STRICTLY CONFIDENTIAL</w:t>
      </w:r>
    </w:p>
    <w:p w:rsidRPr="009431C3" w:rsidR="001C2A51" w:rsidP="00B102AB" w:rsidRDefault="009D591E" w14:paraId="40E73388" w14:textId="77777777">
      <w:pPr>
        <w:rPr>
          <w:rFonts w:ascii="Arial" w:hAnsi="Arial" w:cs="Arial"/>
          <w:sz w:val="24"/>
          <w:szCs w:val="24"/>
        </w:rPr>
      </w:pPr>
      <w:r w:rsidRPr="009431C3">
        <w:rPr>
          <w:rFonts w:ascii="Arial" w:hAnsi="Arial" w:cs="Arial"/>
          <w:sz w:val="24"/>
          <w:szCs w:val="24"/>
        </w:rPr>
        <w:t>(To be completed by the Department/School/)</w:t>
      </w:r>
    </w:p>
    <w:p w:rsidRPr="009431C3" w:rsidR="001C2A51" w:rsidP="00B102AB" w:rsidRDefault="001C2A51" w14:paraId="00B0BECE" w14:textId="77777777">
      <w:pPr>
        <w:rPr>
          <w:rFonts w:ascii="Arial" w:hAnsi="Arial" w:cs="Arial"/>
          <w:sz w:val="24"/>
          <w:szCs w:val="24"/>
        </w:rPr>
      </w:pPr>
    </w:p>
    <w:p w:rsidRPr="009431C3" w:rsidR="001C2A51" w:rsidP="00B102AB" w:rsidRDefault="008D3585" w14:paraId="17948283" w14:textId="77777777">
      <w:pPr>
        <w:rPr>
          <w:rFonts w:ascii="Arial" w:hAnsi="Arial" w:cs="Arial"/>
          <w:sz w:val="24"/>
          <w:szCs w:val="24"/>
        </w:rPr>
      </w:pPr>
      <w:r w:rsidRPr="009431C3">
        <w:rPr>
          <w:rFonts w:ascii="Arial" w:hAnsi="Arial" w:cs="Arial"/>
          <w:sz w:val="24"/>
          <w:szCs w:val="24"/>
        </w:rPr>
        <w:t>Please submit this section</w:t>
      </w:r>
      <w:r w:rsidRPr="009431C3" w:rsidR="00AC7727">
        <w:rPr>
          <w:rFonts w:ascii="Arial" w:hAnsi="Arial" w:cs="Arial"/>
          <w:sz w:val="24"/>
          <w:szCs w:val="24"/>
        </w:rPr>
        <w:t xml:space="preserve"> at the same time as you submit the Nomination Form. </w:t>
      </w:r>
    </w:p>
    <w:p w:rsidRPr="009431C3" w:rsidR="009D591E" w:rsidP="00B102AB" w:rsidRDefault="009D591E" w14:paraId="375F8C5F" w14:textId="77777777">
      <w:pPr>
        <w:rPr>
          <w:rFonts w:ascii="Arial" w:hAnsi="Arial" w:cs="Arial"/>
          <w:sz w:val="24"/>
          <w:szCs w:val="24"/>
          <w:u w:val="single"/>
        </w:rPr>
      </w:pPr>
    </w:p>
    <w:p w:rsidRPr="009431C3" w:rsidR="001C2A51" w:rsidP="00B102AB" w:rsidRDefault="008D3585" w14:paraId="6798E101" w14:textId="77777777">
      <w:pPr>
        <w:rPr>
          <w:rFonts w:ascii="Arial" w:hAnsi="Arial" w:cs="Arial"/>
          <w:sz w:val="24"/>
          <w:szCs w:val="24"/>
        </w:rPr>
      </w:pPr>
      <w:r w:rsidRPr="009431C3">
        <w:rPr>
          <w:rFonts w:ascii="Arial" w:hAnsi="Arial" w:cs="Arial"/>
          <w:sz w:val="24"/>
          <w:szCs w:val="24"/>
          <w:u w:val="single"/>
        </w:rPr>
        <w:t>Section C will not be submitted to the Board of Studies.</w:t>
      </w:r>
      <w:r w:rsidRPr="009431C3">
        <w:rPr>
          <w:rFonts w:ascii="Arial" w:hAnsi="Arial" w:cs="Arial"/>
          <w:sz w:val="24"/>
          <w:szCs w:val="24"/>
        </w:rPr>
        <w:t xml:space="preserve">  </w:t>
      </w:r>
    </w:p>
    <w:p w:rsidRPr="009431C3" w:rsidR="009D591E" w:rsidP="00B102AB" w:rsidRDefault="009D591E" w14:paraId="6EFCC644" w14:textId="77777777">
      <w:pPr>
        <w:rPr>
          <w:rFonts w:ascii="Arial" w:hAnsi="Arial" w:cs="Arial"/>
          <w:sz w:val="24"/>
          <w:szCs w:val="24"/>
        </w:rPr>
      </w:pPr>
    </w:p>
    <w:p w:rsidRPr="009431C3" w:rsidR="00AC7727" w:rsidP="00B102AB" w:rsidRDefault="008D3585" w14:paraId="724F15E9" w14:textId="77777777">
      <w:pPr>
        <w:rPr>
          <w:rFonts w:ascii="Arial" w:hAnsi="Arial" w:cs="Arial"/>
          <w:sz w:val="24"/>
          <w:szCs w:val="24"/>
        </w:rPr>
      </w:pPr>
      <w:r w:rsidRPr="009431C3">
        <w:rPr>
          <w:rFonts w:ascii="Arial" w:hAnsi="Arial" w:cs="Arial"/>
          <w:sz w:val="24"/>
          <w:szCs w:val="24"/>
        </w:rPr>
        <w:t>After the appointment has been approved, this information</w:t>
      </w:r>
      <w:r w:rsidRPr="009431C3" w:rsidR="00FB5D7B">
        <w:rPr>
          <w:rFonts w:ascii="Arial" w:hAnsi="Arial" w:cs="Arial"/>
          <w:sz w:val="24"/>
          <w:szCs w:val="24"/>
        </w:rPr>
        <w:t xml:space="preserve"> will be sent to</w:t>
      </w:r>
      <w:r w:rsidRPr="009431C3" w:rsidR="00AC7727">
        <w:rPr>
          <w:rFonts w:ascii="Arial" w:hAnsi="Arial" w:cs="Arial"/>
          <w:sz w:val="24"/>
          <w:szCs w:val="24"/>
        </w:rPr>
        <w:t xml:space="preserve"> </w:t>
      </w:r>
      <w:r w:rsidRPr="009431C3" w:rsidR="000F2DE9">
        <w:rPr>
          <w:rFonts w:ascii="Arial" w:hAnsi="Arial" w:cs="Arial"/>
          <w:sz w:val="24"/>
          <w:szCs w:val="24"/>
        </w:rPr>
        <w:t>Academic Registry</w:t>
      </w:r>
      <w:r w:rsidRPr="009431C3" w:rsidR="00AC7727">
        <w:rPr>
          <w:rFonts w:ascii="Arial" w:hAnsi="Arial" w:cs="Arial"/>
          <w:sz w:val="24"/>
          <w:szCs w:val="24"/>
        </w:rPr>
        <w:t xml:space="preserve"> to enable them to issue a contract of employment</w:t>
      </w:r>
      <w:r w:rsidRPr="009431C3">
        <w:rPr>
          <w:rFonts w:ascii="Arial" w:hAnsi="Arial" w:cs="Arial"/>
          <w:sz w:val="24"/>
          <w:szCs w:val="24"/>
        </w:rPr>
        <w:t>.</w:t>
      </w:r>
    </w:p>
    <w:p w:rsidRPr="00B15C21" w:rsidR="008D3585" w:rsidP="00881F95" w:rsidRDefault="008D3585" w14:paraId="5F088B8C" w14:textId="77777777">
      <w:pPr>
        <w:tabs>
          <w:tab w:val="left" w:pos="2835"/>
          <w:tab w:val="right" w:leader="dot" w:pos="6804"/>
        </w:tabs>
        <w:spacing w:line="280" w:lineRule="atLeast"/>
        <w:jc w:val="both"/>
        <w:rPr>
          <w:rFonts w:ascii="Arial" w:hAnsi="Arial" w:cs="Arial"/>
        </w:rPr>
      </w:pPr>
    </w:p>
    <w:p w:rsidRPr="009431C3" w:rsidR="0052558F" w:rsidP="00881F95" w:rsidRDefault="0052558F" w14:paraId="65DE5618" w14:textId="31F4D285">
      <w:pPr>
        <w:tabs>
          <w:tab w:val="left" w:pos="2835"/>
          <w:tab w:val="right" w:leader="dot" w:pos="6804"/>
        </w:tabs>
        <w:spacing w:line="280" w:lineRule="atLeast"/>
        <w:jc w:val="both"/>
        <w:rPr>
          <w:rStyle w:val="Emphasis"/>
        </w:rPr>
      </w:pPr>
      <w:r w:rsidRPr="009431C3">
        <w:rPr>
          <w:rStyle w:val="Emphasis"/>
        </w:rPr>
        <w:t>GUIDELINES ON THE PAYMENT OF FEES AND EXPENSES</w:t>
      </w:r>
      <w:r w:rsidRPr="009431C3" w:rsidR="001C2A51">
        <w:rPr>
          <w:rStyle w:val="Emphasis"/>
        </w:rPr>
        <w:t>:</w:t>
      </w:r>
    </w:p>
    <w:p w:rsidRPr="009431C3" w:rsidR="008D3585" w:rsidP="00881F95" w:rsidRDefault="002249A5" w14:paraId="1D99C790" w14:textId="747F7084">
      <w:pPr>
        <w:tabs>
          <w:tab w:val="left" w:pos="2835"/>
          <w:tab w:val="right" w:leader="dot" w:pos="6804"/>
        </w:tabs>
        <w:spacing w:line="280" w:lineRule="atLeast"/>
        <w:jc w:val="both"/>
        <w:rPr>
          <w:rStyle w:val="Emphasis"/>
        </w:rPr>
      </w:pPr>
      <w:r w:rsidRPr="009431C3">
        <w:rPr>
          <w:rStyle w:val="Emphasis"/>
        </w:rPr>
        <w:t>Please</w:t>
      </w:r>
      <w:r w:rsidRPr="009431C3" w:rsidR="00BC2B38">
        <w:rPr>
          <w:rStyle w:val="Emphasis"/>
        </w:rPr>
        <w:t xml:space="preserve"> contact </w:t>
      </w:r>
      <w:r w:rsidRPr="009431C3" w:rsidR="00D40ED2">
        <w:rPr>
          <w:rStyle w:val="Emphasis"/>
        </w:rPr>
        <w:t>Academic Registry</w:t>
      </w:r>
      <w:r w:rsidRPr="009431C3" w:rsidR="001C2A51">
        <w:rPr>
          <w:rStyle w:val="Emphasis"/>
        </w:rPr>
        <w:t xml:space="preserve"> –</w:t>
      </w:r>
      <w:r w:rsidRPr="009431C3" w:rsidR="00D40ED2">
        <w:rPr>
          <w:rStyle w:val="Emphasis"/>
        </w:rPr>
        <w:t xml:space="preserve"> </w:t>
      </w:r>
      <w:hyperlink w:history="1" r:id="rId14">
        <w:r w:rsidRPr="009431C3" w:rsidR="00D40ED2">
          <w:rPr>
            <w:rStyle w:val="Emphasis"/>
          </w:rPr>
          <w:t>externalexaminers@bath.ac.uk</w:t>
        </w:r>
      </w:hyperlink>
    </w:p>
    <w:p w:rsidRPr="00B15C21" w:rsidR="00D40ED2" w:rsidP="00881F95" w:rsidRDefault="00D40ED2" w14:paraId="2F89A7EB" w14:textId="77777777">
      <w:pPr>
        <w:tabs>
          <w:tab w:val="left" w:pos="2835"/>
          <w:tab w:val="right" w:leader="dot" w:pos="6804"/>
        </w:tabs>
        <w:spacing w:line="280" w:lineRule="atLeast"/>
        <w:jc w:val="both"/>
        <w:rPr>
          <w:rFonts w:ascii="Arial" w:hAnsi="Arial" w:cs="Arial"/>
        </w:rPr>
      </w:pPr>
    </w:p>
    <w:p w:rsidRPr="00B15C21" w:rsidR="00243896" w:rsidP="00881F95" w:rsidRDefault="008D3585" w14:paraId="4EFBBC96" w14:textId="77777777">
      <w:pPr>
        <w:tabs>
          <w:tab w:val="left" w:pos="2835"/>
          <w:tab w:val="right" w:leader="dot" w:pos="9072"/>
        </w:tabs>
        <w:spacing w:line="280" w:lineRule="atLeast"/>
        <w:jc w:val="both"/>
        <w:rPr>
          <w:rFonts w:ascii="Arial" w:hAnsi="Arial" w:cs="Arial"/>
        </w:rPr>
      </w:pPr>
      <w:r w:rsidRPr="00B15C21">
        <w:rPr>
          <w:rFonts w:ascii="Arial" w:hAnsi="Arial" w:cs="Arial"/>
        </w:rPr>
        <w:t>---------------------------------------------------------------------------------------------------------------------</w:t>
      </w:r>
      <w:r w:rsidR="001C2A51">
        <w:rPr>
          <w:rFonts w:ascii="Arial" w:hAnsi="Arial" w:cs="Arial"/>
        </w:rPr>
        <w:t>----------</w:t>
      </w:r>
      <w:r w:rsidR="002B0381">
        <w:rPr>
          <w:rFonts w:ascii="Arial" w:hAnsi="Arial" w:cs="Arial"/>
        </w:rPr>
        <w:t>--</w:t>
      </w:r>
      <w:r w:rsidR="001C2A51">
        <w:rPr>
          <w:rFonts w:ascii="Arial" w:hAnsi="Arial" w:cs="Arial"/>
        </w:rPr>
        <w:t>--</w:t>
      </w:r>
      <w:r w:rsidRPr="00B15C21">
        <w:rPr>
          <w:rFonts w:ascii="Arial" w:hAnsi="Arial" w:cs="Arial"/>
        </w:rPr>
        <w:t>----</w:t>
      </w:r>
    </w:p>
    <w:p w:rsidRPr="00B15C21" w:rsidR="00243896" w:rsidP="00881F95" w:rsidRDefault="00243896" w14:paraId="2A7E94A5" w14:textId="77777777">
      <w:pPr>
        <w:tabs>
          <w:tab w:val="left" w:pos="2835"/>
          <w:tab w:val="right" w:leader="dot" w:pos="6804"/>
        </w:tabs>
        <w:spacing w:line="280" w:lineRule="atLeast"/>
        <w:jc w:val="both"/>
        <w:rPr>
          <w:rFonts w:ascii="Arial" w:hAnsi="Arial" w:cs="Arial"/>
        </w:rPr>
      </w:pPr>
    </w:p>
    <w:p w:rsidR="001B4549" w:rsidP="00881F95" w:rsidRDefault="00393654" w14:paraId="551942BA" w14:textId="77777777">
      <w:pPr>
        <w:tabs>
          <w:tab w:val="left" w:pos="2835"/>
          <w:tab w:val="right" w:leader="dot" w:pos="9072"/>
        </w:tabs>
        <w:spacing w:line="280" w:lineRule="atLeast"/>
        <w:jc w:val="both"/>
        <w:rPr>
          <w:rFonts w:ascii="Arial" w:hAnsi="Arial" w:cs="Arial"/>
          <w:b/>
        </w:rPr>
      </w:pPr>
      <w:r w:rsidRPr="00F25AF7">
        <w:rPr>
          <w:rFonts w:ascii="Arial" w:hAnsi="Arial" w:cs="Arial"/>
          <w:b/>
          <w:sz w:val="24"/>
          <w:szCs w:val="24"/>
        </w:rPr>
        <w:t>External Examiner:</w:t>
      </w:r>
      <w:r w:rsidRPr="00B15C21">
        <w:rPr>
          <w:rFonts w:ascii="Arial" w:hAnsi="Arial" w:cs="Arial"/>
          <w:b/>
        </w:rPr>
        <w:t xml:space="preserve"> ……………</w:t>
      </w:r>
      <w:r w:rsidR="00BC2B38">
        <w:rPr>
          <w:rFonts w:ascii="Arial" w:hAnsi="Arial" w:cs="Arial"/>
          <w:b/>
        </w:rPr>
        <w:tab/>
      </w:r>
    </w:p>
    <w:p w:rsidRPr="00B15C21" w:rsidR="00BC2B38" w:rsidP="00881F95" w:rsidRDefault="00BC2B38" w14:paraId="4521A9AB" w14:textId="77777777">
      <w:pPr>
        <w:tabs>
          <w:tab w:val="left" w:pos="2835"/>
          <w:tab w:val="right" w:leader="dot" w:pos="8931"/>
        </w:tabs>
        <w:spacing w:line="280" w:lineRule="atLeast"/>
        <w:jc w:val="both"/>
        <w:rPr>
          <w:rFonts w:ascii="Arial" w:hAnsi="Arial" w:cs="Arial"/>
        </w:rPr>
      </w:pPr>
    </w:p>
    <w:p w:rsidRPr="00F25AF7" w:rsidR="009A1EF8" w:rsidP="00F25AF7" w:rsidRDefault="00393654" w14:paraId="3776E5A1" w14:textId="77777777">
      <w:pPr>
        <w:rPr>
          <w:rFonts w:ascii="Arial" w:hAnsi="Arial" w:cs="Arial"/>
          <w:sz w:val="24"/>
          <w:szCs w:val="24"/>
        </w:rPr>
      </w:pPr>
      <w:r w:rsidRPr="00F25AF7">
        <w:rPr>
          <w:rFonts w:ascii="Arial" w:hAnsi="Arial" w:cs="Arial"/>
          <w:sz w:val="24"/>
          <w:szCs w:val="24"/>
        </w:rPr>
        <w:t>As Head</w:t>
      </w:r>
      <w:r w:rsidRPr="00F25AF7" w:rsidR="00BE300D">
        <w:rPr>
          <w:rFonts w:ascii="Arial" w:hAnsi="Arial" w:cs="Arial"/>
          <w:sz w:val="24"/>
          <w:szCs w:val="24"/>
        </w:rPr>
        <w:t xml:space="preserve"> of </w:t>
      </w:r>
      <w:r w:rsidRPr="00F25AF7">
        <w:rPr>
          <w:rFonts w:ascii="Arial" w:hAnsi="Arial" w:cs="Arial"/>
          <w:sz w:val="24"/>
          <w:szCs w:val="24"/>
        </w:rPr>
        <w:t>Department</w:t>
      </w:r>
      <w:r w:rsidRPr="00F25AF7" w:rsidR="009A1EF8">
        <w:rPr>
          <w:rFonts w:ascii="Arial" w:hAnsi="Arial" w:cs="Arial"/>
          <w:sz w:val="24"/>
          <w:szCs w:val="24"/>
        </w:rPr>
        <w:t>/Associate Dean</w:t>
      </w:r>
      <w:r w:rsidRPr="00F25AF7" w:rsidR="00BE300D">
        <w:rPr>
          <w:rFonts w:ascii="Arial" w:hAnsi="Arial" w:cs="Arial"/>
          <w:sz w:val="24"/>
          <w:szCs w:val="24"/>
        </w:rPr>
        <w:t>,</w:t>
      </w:r>
      <w:r w:rsidRPr="00F25AF7" w:rsidR="009A1EF8">
        <w:rPr>
          <w:rFonts w:ascii="Arial" w:hAnsi="Arial" w:cs="Arial"/>
          <w:sz w:val="24"/>
          <w:szCs w:val="24"/>
        </w:rPr>
        <w:t xml:space="preserve"> School of Management</w:t>
      </w:r>
    </w:p>
    <w:p w:rsidRPr="00F25AF7" w:rsidR="00393654" w:rsidP="00F25AF7" w:rsidRDefault="00393654" w14:paraId="67542987" w14:textId="39F4C4DA">
      <w:pPr>
        <w:rPr>
          <w:rFonts w:ascii="Arial" w:hAnsi="Arial" w:cs="Arial"/>
          <w:sz w:val="24"/>
          <w:szCs w:val="24"/>
        </w:rPr>
      </w:pPr>
      <w:r w:rsidRPr="00F25AF7">
        <w:rPr>
          <w:rFonts w:ascii="Arial" w:hAnsi="Arial" w:cs="Arial"/>
          <w:sz w:val="24"/>
          <w:szCs w:val="24"/>
        </w:rPr>
        <w:t>I recommend that a fee of £……</w:t>
      </w:r>
      <w:r w:rsidRPr="00F25AF7" w:rsidR="00361619">
        <w:rPr>
          <w:rFonts w:ascii="Arial" w:hAnsi="Arial" w:cs="Arial"/>
          <w:sz w:val="24"/>
          <w:szCs w:val="24"/>
        </w:rPr>
        <w:t>……….</w:t>
      </w:r>
      <w:r w:rsidRPr="00F25AF7">
        <w:rPr>
          <w:rFonts w:ascii="Arial" w:hAnsi="Arial" w:cs="Arial"/>
          <w:sz w:val="24"/>
          <w:szCs w:val="24"/>
        </w:rPr>
        <w:t xml:space="preserve"> should be paid to the above-named External Examiner</w:t>
      </w:r>
      <w:r w:rsidRPr="00F25AF7" w:rsidR="00EB2AB9">
        <w:rPr>
          <w:rFonts w:ascii="Arial" w:hAnsi="Arial" w:cs="Arial"/>
          <w:sz w:val="24"/>
          <w:szCs w:val="24"/>
        </w:rPr>
        <w:t xml:space="preserve"> for </w:t>
      </w:r>
      <w:r w:rsidRPr="00F25AF7" w:rsidR="001B1558">
        <w:rPr>
          <w:rFonts w:ascii="Arial" w:hAnsi="Arial" w:cs="Arial"/>
          <w:sz w:val="24"/>
          <w:szCs w:val="24"/>
        </w:rPr>
        <w:t>On</w:t>
      </w:r>
      <w:r w:rsidRPr="00F25AF7" w:rsidR="00EB2AB9">
        <w:rPr>
          <w:rFonts w:ascii="Arial" w:hAnsi="Arial" w:cs="Arial"/>
          <w:sz w:val="24"/>
          <w:szCs w:val="24"/>
        </w:rPr>
        <w:t>-</w:t>
      </w:r>
      <w:r w:rsidRPr="00F25AF7" w:rsidR="0003200F">
        <w:rPr>
          <w:rFonts w:ascii="Arial" w:hAnsi="Arial" w:cs="Arial"/>
          <w:sz w:val="24"/>
          <w:szCs w:val="24"/>
        </w:rPr>
        <w:t>P</w:t>
      </w:r>
      <w:r w:rsidRPr="00F25AF7" w:rsidR="00EB2AB9">
        <w:rPr>
          <w:rFonts w:ascii="Arial" w:hAnsi="Arial" w:cs="Arial"/>
          <w:sz w:val="24"/>
          <w:szCs w:val="24"/>
        </w:rPr>
        <w:t>rogramme</w:t>
      </w:r>
      <w:r w:rsidRPr="00F25AF7" w:rsidR="0003200F">
        <w:rPr>
          <w:rFonts w:ascii="Arial" w:hAnsi="Arial" w:cs="Arial"/>
          <w:sz w:val="24"/>
          <w:szCs w:val="24"/>
        </w:rPr>
        <w:t xml:space="preserve"> Training</w:t>
      </w:r>
      <w:r w:rsidRPr="00F25AF7" w:rsidR="00EE568D">
        <w:rPr>
          <w:rFonts w:ascii="Arial" w:hAnsi="Arial" w:cs="Arial"/>
          <w:sz w:val="24"/>
          <w:szCs w:val="24"/>
        </w:rPr>
        <w:t xml:space="preserve"> </w:t>
      </w:r>
      <w:r w:rsidRPr="00F25AF7" w:rsidR="001B1558">
        <w:rPr>
          <w:rFonts w:ascii="Arial" w:hAnsi="Arial" w:cs="Arial"/>
          <w:sz w:val="24"/>
          <w:szCs w:val="24"/>
        </w:rPr>
        <w:t>Assessment</w:t>
      </w:r>
      <w:r w:rsidRPr="00F25AF7" w:rsidR="00EB2AB9">
        <w:rPr>
          <w:rFonts w:ascii="Arial" w:hAnsi="Arial" w:cs="Arial"/>
          <w:sz w:val="24"/>
          <w:szCs w:val="24"/>
        </w:rPr>
        <w:t>/External Examiner for EPA</w:t>
      </w:r>
      <w:r w:rsidRPr="00F25AF7" w:rsidR="00434484">
        <w:rPr>
          <w:rFonts w:ascii="Arial" w:hAnsi="Arial" w:cs="Arial"/>
          <w:sz w:val="24"/>
          <w:szCs w:val="24"/>
        </w:rPr>
        <w:t xml:space="preserve"> </w:t>
      </w:r>
      <w:r w:rsidRPr="00F25AF7" w:rsidR="001B1558">
        <w:rPr>
          <w:rFonts w:ascii="Arial" w:hAnsi="Arial" w:cs="Arial"/>
          <w:sz w:val="24"/>
          <w:szCs w:val="24"/>
        </w:rPr>
        <w:t>or both</w:t>
      </w:r>
      <w:r w:rsidRPr="00F25AF7" w:rsidR="005A7797">
        <w:rPr>
          <w:rFonts w:ascii="Arial" w:hAnsi="Arial" w:cs="Arial"/>
          <w:sz w:val="24"/>
          <w:szCs w:val="24"/>
        </w:rPr>
        <w:t xml:space="preserve"> </w:t>
      </w:r>
      <w:r w:rsidRPr="00F25AF7" w:rsidR="00EB2AB9">
        <w:rPr>
          <w:rFonts w:ascii="Arial" w:hAnsi="Arial" w:cs="Arial"/>
          <w:sz w:val="24"/>
          <w:szCs w:val="24"/>
        </w:rPr>
        <w:t>(delete as appropriate)</w:t>
      </w:r>
      <w:r w:rsidRPr="00F25AF7">
        <w:rPr>
          <w:rFonts w:ascii="Arial" w:hAnsi="Arial" w:cs="Arial"/>
          <w:sz w:val="24"/>
          <w:szCs w:val="24"/>
        </w:rPr>
        <w:t xml:space="preserve"> for the </w:t>
      </w:r>
      <w:r w:rsidRPr="00F25AF7" w:rsidR="0063622E">
        <w:rPr>
          <w:rFonts w:ascii="Arial" w:hAnsi="Arial" w:cs="Arial"/>
          <w:sz w:val="24"/>
          <w:szCs w:val="24"/>
        </w:rPr>
        <w:t>course</w:t>
      </w:r>
      <w:r w:rsidRPr="00F25AF7">
        <w:rPr>
          <w:rFonts w:ascii="Arial" w:hAnsi="Arial" w:cs="Arial"/>
          <w:sz w:val="24"/>
          <w:szCs w:val="24"/>
        </w:rPr>
        <w:t xml:space="preserve"> of study and academic session(s) as stated in Section A.</w:t>
      </w:r>
    </w:p>
    <w:p w:rsidRPr="00F25AF7" w:rsidR="00393654" w:rsidP="00F25AF7" w:rsidRDefault="00393654" w14:paraId="22CA0A4B" w14:textId="77777777">
      <w:pPr>
        <w:rPr>
          <w:rFonts w:ascii="Arial" w:hAnsi="Arial" w:cs="Arial"/>
          <w:sz w:val="24"/>
          <w:szCs w:val="24"/>
        </w:rPr>
      </w:pPr>
    </w:p>
    <w:p w:rsidRPr="00B15C21" w:rsidR="00393654" w:rsidP="001C2A51" w:rsidRDefault="00393654" w14:paraId="3BF9A874" w14:textId="77777777">
      <w:pPr>
        <w:tabs>
          <w:tab w:val="left" w:pos="2835"/>
          <w:tab w:val="right" w:leader="dot" w:pos="6804"/>
        </w:tabs>
        <w:spacing w:line="280" w:lineRule="atLeast"/>
        <w:rPr>
          <w:rFonts w:ascii="Arial" w:hAnsi="Arial" w:cs="Arial"/>
        </w:rPr>
      </w:pPr>
    </w:p>
    <w:p w:rsidRPr="00F25AF7" w:rsidR="00393654" w:rsidP="001C2A51" w:rsidRDefault="008A6588" w14:paraId="73C02F5F" w14:textId="77777777">
      <w:pPr>
        <w:tabs>
          <w:tab w:val="left" w:pos="851"/>
          <w:tab w:val="right" w:leader="dot" w:pos="4962"/>
          <w:tab w:val="left" w:pos="5812"/>
          <w:tab w:val="left" w:pos="6521"/>
          <w:tab w:val="right" w:pos="9072"/>
        </w:tabs>
        <w:spacing w:line="280" w:lineRule="atLeast"/>
        <w:rPr>
          <w:rFonts w:ascii="Arial" w:hAnsi="Arial" w:cs="Arial"/>
          <w:sz w:val="24"/>
          <w:szCs w:val="24"/>
        </w:rPr>
      </w:pPr>
      <w:r w:rsidRPr="00F25AF7">
        <w:rPr>
          <w:rFonts w:ascii="Arial" w:hAnsi="Arial" w:cs="Arial"/>
          <w:sz w:val="24"/>
          <w:szCs w:val="24"/>
        </w:rPr>
        <w:t>Name:</w:t>
      </w:r>
      <w:r w:rsidRPr="00F25AF7" w:rsidR="00316DF7">
        <w:rPr>
          <w:rFonts w:ascii="Arial" w:hAnsi="Arial" w:cs="Arial"/>
          <w:sz w:val="24"/>
          <w:szCs w:val="24"/>
        </w:rPr>
        <w:tab/>
      </w:r>
      <w:r w:rsidRPr="00F25AF7" w:rsidR="00316DF7">
        <w:rPr>
          <w:rFonts w:ascii="Arial" w:hAnsi="Arial" w:cs="Arial"/>
          <w:sz w:val="24"/>
          <w:szCs w:val="24"/>
        </w:rPr>
        <w:tab/>
      </w:r>
      <w:r w:rsidRPr="00F25AF7" w:rsidR="00316DF7">
        <w:rPr>
          <w:rFonts w:ascii="Arial" w:hAnsi="Arial" w:cs="Arial"/>
          <w:sz w:val="24"/>
          <w:szCs w:val="24"/>
        </w:rPr>
        <w:tab/>
      </w:r>
      <w:r w:rsidRPr="00F25AF7" w:rsidR="00361619">
        <w:rPr>
          <w:rFonts w:ascii="Arial" w:hAnsi="Arial" w:cs="Arial"/>
          <w:sz w:val="24"/>
          <w:szCs w:val="24"/>
        </w:rPr>
        <w:t>Date:</w:t>
      </w:r>
      <w:r w:rsidRPr="00F25AF7" w:rsidR="00316DF7">
        <w:rPr>
          <w:rFonts w:ascii="Arial" w:hAnsi="Arial" w:cs="Arial"/>
          <w:sz w:val="24"/>
          <w:szCs w:val="24"/>
        </w:rPr>
        <w:tab/>
      </w:r>
      <w:r w:rsidRPr="00F25AF7" w:rsidR="001C2A51">
        <w:rPr>
          <w:rFonts w:ascii="Arial" w:hAnsi="Arial" w:cs="Arial"/>
          <w:sz w:val="24"/>
          <w:szCs w:val="24"/>
        </w:rPr>
        <w:t>.</w:t>
      </w:r>
      <w:r w:rsidRPr="00F25AF7" w:rsidR="00361619">
        <w:rPr>
          <w:rFonts w:ascii="Arial" w:hAnsi="Arial" w:cs="Arial"/>
          <w:sz w:val="24"/>
          <w:szCs w:val="24"/>
        </w:rPr>
        <w:t>…………………</w:t>
      </w:r>
      <w:r w:rsidRPr="00F25AF7" w:rsidR="00BC2B38">
        <w:rPr>
          <w:rFonts w:ascii="Arial" w:hAnsi="Arial" w:cs="Arial"/>
          <w:sz w:val="24"/>
          <w:szCs w:val="24"/>
        </w:rPr>
        <w:t>…</w:t>
      </w:r>
      <w:r w:rsidRPr="00F25AF7" w:rsidR="001C2A51">
        <w:rPr>
          <w:rFonts w:ascii="Arial" w:hAnsi="Arial" w:cs="Arial"/>
          <w:sz w:val="24"/>
          <w:szCs w:val="24"/>
        </w:rPr>
        <w:t>..</w:t>
      </w:r>
      <w:r w:rsidRPr="00F25AF7" w:rsidR="00BC2B38">
        <w:rPr>
          <w:rFonts w:ascii="Arial" w:hAnsi="Arial" w:cs="Arial"/>
          <w:sz w:val="24"/>
          <w:szCs w:val="24"/>
        </w:rPr>
        <w:t>…………</w:t>
      </w:r>
    </w:p>
    <w:p w:rsidRPr="00F25AF7" w:rsidR="00393654" w:rsidP="001C2A51" w:rsidRDefault="00393654" w14:paraId="2EE6496C" w14:textId="77777777">
      <w:pPr>
        <w:tabs>
          <w:tab w:val="left" w:pos="2835"/>
          <w:tab w:val="right" w:leader="dot" w:pos="6804"/>
        </w:tabs>
        <w:spacing w:line="280" w:lineRule="atLeast"/>
        <w:rPr>
          <w:rFonts w:ascii="Arial" w:hAnsi="Arial" w:cs="Arial"/>
          <w:sz w:val="24"/>
          <w:szCs w:val="24"/>
        </w:rPr>
      </w:pPr>
    </w:p>
    <w:p w:rsidRPr="00F25AF7" w:rsidR="00393654" w:rsidP="001C2A51" w:rsidRDefault="00393654" w14:paraId="539B7C17" w14:textId="77777777">
      <w:pPr>
        <w:tabs>
          <w:tab w:val="left" w:pos="1985"/>
          <w:tab w:val="right" w:leader="dot" w:pos="9072"/>
        </w:tabs>
        <w:spacing w:line="280" w:lineRule="atLeast"/>
        <w:rPr>
          <w:rFonts w:ascii="Arial" w:hAnsi="Arial" w:cs="Arial"/>
          <w:sz w:val="24"/>
          <w:szCs w:val="24"/>
        </w:rPr>
      </w:pPr>
      <w:r w:rsidRPr="00F25AF7">
        <w:rPr>
          <w:rFonts w:ascii="Arial" w:hAnsi="Arial" w:cs="Arial"/>
          <w:sz w:val="24"/>
          <w:szCs w:val="24"/>
        </w:rPr>
        <w:t>School/Department</w:t>
      </w:r>
      <w:r w:rsidRPr="00F25AF7" w:rsidR="00361619">
        <w:rPr>
          <w:rFonts w:ascii="Arial" w:hAnsi="Arial" w:cs="Arial"/>
          <w:sz w:val="24"/>
          <w:szCs w:val="24"/>
        </w:rPr>
        <w:t>:</w:t>
      </w:r>
      <w:r w:rsidRPr="00F25AF7">
        <w:rPr>
          <w:rFonts w:ascii="Arial" w:hAnsi="Arial" w:cs="Arial"/>
          <w:sz w:val="24"/>
          <w:szCs w:val="24"/>
        </w:rPr>
        <w:t xml:space="preserve"> </w:t>
      </w:r>
      <w:r w:rsidRPr="00F25AF7" w:rsidR="00BC2B38">
        <w:rPr>
          <w:rFonts w:ascii="Arial" w:hAnsi="Arial" w:cs="Arial"/>
          <w:sz w:val="24"/>
          <w:szCs w:val="24"/>
        </w:rPr>
        <w:tab/>
      </w:r>
      <w:r w:rsidRPr="00F25AF7" w:rsidR="00BC2B38">
        <w:rPr>
          <w:rFonts w:ascii="Arial" w:hAnsi="Arial" w:cs="Arial"/>
          <w:sz w:val="24"/>
          <w:szCs w:val="24"/>
        </w:rPr>
        <w:tab/>
      </w:r>
    </w:p>
    <w:p w:rsidRPr="00F25AF7" w:rsidR="00393654" w:rsidP="002B0381" w:rsidRDefault="00393654" w14:paraId="0EF45F9E" w14:textId="77777777">
      <w:pPr>
        <w:pBdr>
          <w:bottom w:val="single" w:color="auto" w:sz="6" w:space="1"/>
        </w:pBdr>
        <w:tabs>
          <w:tab w:val="left" w:pos="2835"/>
          <w:tab w:val="right" w:leader="dot" w:pos="6804"/>
        </w:tabs>
        <w:spacing w:line="280" w:lineRule="atLeast"/>
        <w:ind w:right="567"/>
        <w:rPr>
          <w:rFonts w:ascii="Arial" w:hAnsi="Arial" w:cs="Arial"/>
          <w:sz w:val="24"/>
          <w:szCs w:val="24"/>
        </w:rPr>
      </w:pPr>
    </w:p>
    <w:p w:rsidRPr="00B15C21" w:rsidR="001C2A51" w:rsidP="001C2A51" w:rsidRDefault="001C2A51" w14:paraId="5004DB08" w14:textId="77777777">
      <w:pPr>
        <w:tabs>
          <w:tab w:val="left" w:pos="2835"/>
          <w:tab w:val="right" w:leader="dot" w:pos="6804"/>
        </w:tabs>
        <w:spacing w:line="280" w:lineRule="atLeast"/>
        <w:rPr>
          <w:rFonts w:ascii="Arial" w:hAnsi="Arial" w:cs="Arial"/>
        </w:rPr>
      </w:pPr>
    </w:p>
    <w:p w:rsidRPr="00B15C21" w:rsidR="00BA0997" w:rsidP="001C2A51" w:rsidRDefault="00BA0997" w14:paraId="6553A94E" w14:textId="77777777">
      <w:pPr>
        <w:tabs>
          <w:tab w:val="left" w:pos="2835"/>
          <w:tab w:val="right" w:leader="dot" w:pos="6804"/>
        </w:tabs>
        <w:spacing w:line="280" w:lineRule="atLeast"/>
        <w:rPr>
          <w:rFonts w:ascii="Arial" w:hAnsi="Arial" w:cs="Arial"/>
        </w:rPr>
      </w:pPr>
    </w:p>
    <w:tbl>
      <w:tblPr>
        <w:tblpPr w:leftFromText="180" w:rightFromText="180" w:vertAnchor="text" w:horzAnchor="margin" w:tblpX="108" w:tblpY="-95"/>
        <w:tblW w:w="0" w:type="auto"/>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9072"/>
      </w:tblGrid>
      <w:tr w:rsidRPr="00B15C21" w:rsidR="00CD119A" w:rsidTr="002B0381" w14:paraId="56BB2F1C" w14:textId="77777777">
        <w:tc>
          <w:tcPr>
            <w:tcW w:w="9072" w:type="dxa"/>
            <w:tcBorders>
              <w:top w:val="single" w:color="000000" w:sz="6" w:space="0"/>
              <w:left w:val="single" w:color="000000" w:sz="6" w:space="0"/>
              <w:bottom w:val="single" w:color="000000" w:sz="6" w:space="0"/>
              <w:right w:val="single" w:color="000000" w:sz="6" w:space="0"/>
            </w:tcBorders>
          </w:tcPr>
          <w:p w:rsidRPr="00B15C21" w:rsidR="00CD119A" w:rsidP="002B0381" w:rsidRDefault="00CD119A" w14:paraId="559308A6" w14:textId="77777777">
            <w:pPr>
              <w:spacing w:line="280" w:lineRule="atLeast"/>
              <w:rPr>
                <w:rFonts w:ascii="Arial" w:hAnsi="Arial" w:cs="Arial"/>
                <w:i/>
              </w:rPr>
            </w:pPr>
          </w:p>
          <w:p w:rsidRPr="00F25AF7" w:rsidR="00CD119A" w:rsidP="002B0381" w:rsidRDefault="00CD119A" w14:paraId="04BFB70D" w14:textId="77777777">
            <w:pPr>
              <w:tabs>
                <w:tab w:val="left" w:pos="1785"/>
              </w:tabs>
              <w:spacing w:line="280" w:lineRule="atLeast"/>
              <w:rPr>
                <w:rFonts w:ascii="Arial" w:hAnsi="Arial" w:cs="Arial"/>
                <w:i/>
                <w:sz w:val="24"/>
                <w:szCs w:val="24"/>
              </w:rPr>
            </w:pPr>
            <w:r w:rsidRPr="00F25AF7">
              <w:rPr>
                <w:rFonts w:ascii="Arial" w:hAnsi="Arial" w:cs="Arial"/>
                <w:i/>
                <w:sz w:val="24"/>
                <w:szCs w:val="24"/>
              </w:rPr>
              <w:t>TO BE COMPLETED BY SECRETARY TO BOARD OF STUDIES</w:t>
            </w:r>
          </w:p>
          <w:p w:rsidRPr="00F25AF7" w:rsidR="00CD119A" w:rsidP="002B0381" w:rsidRDefault="00CD119A" w14:paraId="49DE3308" w14:textId="77777777">
            <w:pPr>
              <w:spacing w:line="280" w:lineRule="atLeast"/>
              <w:rPr>
                <w:rFonts w:ascii="Arial" w:hAnsi="Arial" w:cs="Arial"/>
                <w:b/>
                <w:i/>
                <w:sz w:val="24"/>
                <w:szCs w:val="24"/>
              </w:rPr>
            </w:pPr>
          </w:p>
          <w:p w:rsidRPr="00F25AF7" w:rsidR="00CD119A" w:rsidP="002B0381" w:rsidRDefault="00CD119A" w14:paraId="6C58946B" w14:textId="77777777">
            <w:pPr>
              <w:spacing w:line="280" w:lineRule="atLeast"/>
              <w:rPr>
                <w:rFonts w:ascii="Arial" w:hAnsi="Arial" w:cs="Arial"/>
                <w:b/>
                <w:i/>
                <w:sz w:val="24"/>
                <w:szCs w:val="24"/>
              </w:rPr>
            </w:pPr>
          </w:p>
          <w:p w:rsidRPr="00F25AF7" w:rsidR="00CD119A" w:rsidP="002B0381" w:rsidRDefault="00CD119A" w14:paraId="1D42B6E6" w14:textId="77777777">
            <w:pPr>
              <w:spacing w:line="280" w:lineRule="atLeast"/>
              <w:rPr>
                <w:rFonts w:ascii="Arial" w:hAnsi="Arial" w:cs="Arial"/>
                <w:b/>
                <w:sz w:val="24"/>
                <w:szCs w:val="24"/>
              </w:rPr>
            </w:pPr>
            <w:r w:rsidRPr="00F25AF7">
              <w:rPr>
                <w:rFonts w:ascii="Arial" w:hAnsi="Arial" w:cs="Arial"/>
                <w:b/>
                <w:sz w:val="24"/>
                <w:szCs w:val="24"/>
              </w:rPr>
              <w:t xml:space="preserve">Appointment approved by Board of Studies on (date): </w:t>
            </w:r>
          </w:p>
          <w:p w:rsidRPr="00F25AF7" w:rsidR="00CD119A" w:rsidP="002B0381" w:rsidRDefault="00CD119A" w14:paraId="236F49EE" w14:textId="77777777">
            <w:pPr>
              <w:spacing w:line="280" w:lineRule="atLeast"/>
              <w:rPr>
                <w:rFonts w:ascii="Arial" w:hAnsi="Arial" w:cs="Arial"/>
                <w:b/>
                <w:sz w:val="24"/>
                <w:szCs w:val="24"/>
              </w:rPr>
            </w:pPr>
          </w:p>
          <w:p w:rsidRPr="00F25AF7" w:rsidR="00CD119A" w:rsidP="002B0381" w:rsidRDefault="00CD119A" w14:paraId="7F740806" w14:textId="77777777">
            <w:pPr>
              <w:spacing w:line="280" w:lineRule="atLeast"/>
              <w:rPr>
                <w:rFonts w:ascii="Arial" w:hAnsi="Arial" w:cs="Arial"/>
                <w:b/>
                <w:sz w:val="24"/>
                <w:szCs w:val="24"/>
              </w:rPr>
            </w:pPr>
          </w:p>
          <w:p w:rsidRPr="00F25AF7" w:rsidR="0034576D" w:rsidP="002B0381" w:rsidRDefault="00CD119A" w14:paraId="3193AB44" w14:textId="26465959">
            <w:pPr>
              <w:spacing w:line="280" w:lineRule="atLeast"/>
              <w:rPr>
                <w:rFonts w:ascii="Arial" w:hAnsi="Arial" w:cs="Arial"/>
                <w:b/>
                <w:sz w:val="24"/>
                <w:szCs w:val="24"/>
              </w:rPr>
            </w:pPr>
            <w:r w:rsidRPr="00F25AF7">
              <w:rPr>
                <w:rFonts w:ascii="Arial" w:hAnsi="Arial" w:cs="Arial"/>
                <w:b/>
                <w:sz w:val="24"/>
                <w:szCs w:val="24"/>
              </w:rPr>
              <w:t>……………………………………………………</w:t>
            </w:r>
          </w:p>
          <w:p w:rsidRPr="00F25AF7" w:rsidR="00436052" w:rsidP="002B0381" w:rsidRDefault="00436052" w14:paraId="091E1E88" w14:textId="77777777">
            <w:pPr>
              <w:spacing w:line="280" w:lineRule="atLeast"/>
              <w:rPr>
                <w:rFonts w:ascii="Arial" w:hAnsi="Arial" w:cs="Arial"/>
                <w:b/>
                <w:sz w:val="24"/>
                <w:szCs w:val="24"/>
              </w:rPr>
            </w:pPr>
            <w:r w:rsidRPr="00F25AF7">
              <w:rPr>
                <w:rFonts w:ascii="Arial" w:hAnsi="Arial" w:cs="Arial"/>
                <w:b/>
                <w:sz w:val="24"/>
                <w:szCs w:val="24"/>
              </w:rPr>
              <w:t>Extension noted by Board of Studies on (date)</w:t>
            </w:r>
          </w:p>
          <w:p w:rsidRPr="00F25AF7" w:rsidR="0034576D" w:rsidP="002B0381" w:rsidRDefault="0034576D" w14:paraId="2674FC16" w14:textId="77777777">
            <w:pPr>
              <w:spacing w:line="280" w:lineRule="atLeast"/>
              <w:rPr>
                <w:rFonts w:ascii="Arial" w:hAnsi="Arial" w:cs="Arial"/>
                <w:b/>
                <w:sz w:val="24"/>
                <w:szCs w:val="24"/>
              </w:rPr>
            </w:pPr>
          </w:p>
          <w:p w:rsidRPr="00F25AF7" w:rsidR="00436052" w:rsidP="002B0381" w:rsidRDefault="00436052" w14:paraId="70F79581" w14:textId="77777777">
            <w:pPr>
              <w:spacing w:line="280" w:lineRule="atLeast"/>
              <w:rPr>
                <w:rFonts w:ascii="Arial" w:hAnsi="Arial" w:cs="Arial"/>
                <w:b/>
                <w:sz w:val="24"/>
                <w:szCs w:val="24"/>
              </w:rPr>
            </w:pPr>
            <w:r w:rsidRPr="00F25AF7">
              <w:rPr>
                <w:rFonts w:ascii="Arial" w:hAnsi="Arial" w:cs="Arial"/>
                <w:b/>
                <w:sz w:val="24"/>
                <w:szCs w:val="24"/>
              </w:rPr>
              <w:t>…………………………………………………….</w:t>
            </w:r>
          </w:p>
          <w:p w:rsidRPr="00B15C21" w:rsidR="00436052" w:rsidP="002B0381" w:rsidRDefault="00436052" w14:paraId="698C1370" w14:textId="77777777">
            <w:pPr>
              <w:spacing w:line="280" w:lineRule="atLeast"/>
              <w:rPr>
                <w:rFonts w:ascii="Arial" w:hAnsi="Arial" w:cs="Arial"/>
                <w:b/>
              </w:rPr>
            </w:pPr>
          </w:p>
          <w:p w:rsidRPr="00B15C21" w:rsidR="00CD119A" w:rsidP="002B0381" w:rsidRDefault="00CD119A" w14:paraId="3DD2B01D" w14:textId="77777777">
            <w:pPr>
              <w:spacing w:line="280" w:lineRule="atLeast"/>
              <w:rPr>
                <w:rFonts w:ascii="Arial" w:hAnsi="Arial" w:cs="Arial"/>
              </w:rPr>
            </w:pPr>
          </w:p>
        </w:tc>
      </w:tr>
    </w:tbl>
    <w:p w:rsidRPr="00B15C21" w:rsidR="00BA0997" w:rsidP="001C2A51" w:rsidRDefault="00BA0997" w14:paraId="660B388F" w14:textId="77777777">
      <w:pPr>
        <w:tabs>
          <w:tab w:val="left" w:pos="2835"/>
          <w:tab w:val="right" w:leader="dot" w:pos="6804"/>
        </w:tabs>
        <w:spacing w:line="280" w:lineRule="atLeast"/>
        <w:rPr>
          <w:rFonts w:ascii="Arial" w:hAnsi="Arial" w:cs="Arial"/>
        </w:rPr>
      </w:pPr>
    </w:p>
    <w:p w:rsidRPr="00B15C21" w:rsidR="00BA0997" w:rsidP="001C2A51" w:rsidRDefault="00BA0997" w14:paraId="5785BBA9" w14:textId="77777777">
      <w:pPr>
        <w:tabs>
          <w:tab w:val="left" w:pos="2835"/>
          <w:tab w:val="right" w:leader="dot" w:pos="6804"/>
        </w:tabs>
        <w:spacing w:line="280" w:lineRule="atLeast"/>
        <w:rPr>
          <w:rFonts w:ascii="Arial" w:hAnsi="Arial" w:cs="Arial"/>
        </w:rPr>
      </w:pPr>
    </w:p>
    <w:p w:rsidRPr="00B15C21" w:rsidR="00361619" w:rsidRDefault="00361619" w14:paraId="407D29F2" w14:textId="77777777">
      <w:pPr>
        <w:tabs>
          <w:tab w:val="left" w:pos="2835"/>
          <w:tab w:val="right" w:leader="dot" w:pos="6804"/>
        </w:tabs>
        <w:spacing w:before="120"/>
        <w:rPr>
          <w:rFonts w:ascii="Arial" w:hAnsi="Arial" w:cs="Arial"/>
        </w:rPr>
      </w:pPr>
    </w:p>
    <w:sectPr w:rsidRPr="00B15C21" w:rsidR="00361619" w:rsidSect="00ED2682">
      <w:headerReference w:type="default" r:id="rId15"/>
      <w:footerReference w:type="default" r:id="rId16"/>
      <w:pgSz w:w="11907" w:h="16840" w:orient="portrait" w:code="9"/>
      <w:pgMar w:top="1418" w:right="1134" w:bottom="851"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32D59" w:rsidRDefault="00B32D59" w14:paraId="742C8284" w14:textId="77777777">
      <w:r>
        <w:separator/>
      </w:r>
    </w:p>
    <w:p w:rsidR="00707533" w:rsidRDefault="00707533" w14:paraId="5984AD4A" w14:textId="77777777"/>
    <w:p w:rsidR="00707533" w:rsidP="00DF62E2" w:rsidRDefault="00707533" w14:paraId="7F1909EA" w14:textId="77777777"/>
  </w:endnote>
  <w:endnote w:type="continuationSeparator" w:id="0">
    <w:p w:rsidR="00B32D59" w:rsidRDefault="00B32D59" w14:paraId="64A8C980" w14:textId="77777777">
      <w:r>
        <w:continuationSeparator/>
      </w:r>
    </w:p>
    <w:p w:rsidR="00707533" w:rsidRDefault="00707533" w14:paraId="4103F3F8" w14:textId="77777777"/>
    <w:p w:rsidR="00707533" w:rsidP="00DF62E2" w:rsidRDefault="00707533" w14:paraId="43C33CC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8E70D8" w:rsidR="000E59E9" w:rsidP="00ED2682" w:rsidRDefault="000E59E9" w14:paraId="29FDAB32" w14:textId="032802D6">
    <w:pPr>
      <w:pStyle w:val="Footer"/>
      <w:jc w:val="right"/>
      <w:rPr>
        <w:rFonts w:ascii="Arial" w:hAnsi="Arial" w:cs="Arial"/>
      </w:rPr>
    </w:pPr>
    <w:r w:rsidRPr="008E70D8">
      <w:rPr>
        <w:rFonts w:ascii="Arial" w:hAnsi="Arial" w:cs="Arial"/>
      </w:rPr>
      <w:t xml:space="preserve">Page </w:t>
    </w:r>
    <w:r w:rsidRPr="008E70D8">
      <w:rPr>
        <w:rFonts w:ascii="Arial" w:hAnsi="Arial" w:cs="Arial"/>
        <w:b/>
        <w:bCs/>
      </w:rPr>
      <w:fldChar w:fldCharType="begin"/>
    </w:r>
    <w:r w:rsidRPr="008E70D8">
      <w:rPr>
        <w:rFonts w:ascii="Arial" w:hAnsi="Arial" w:cs="Arial"/>
        <w:b/>
        <w:bCs/>
      </w:rPr>
      <w:instrText xml:space="preserve"> PAGE </w:instrText>
    </w:r>
    <w:r w:rsidRPr="008E70D8">
      <w:rPr>
        <w:rFonts w:ascii="Arial" w:hAnsi="Arial" w:cs="Arial"/>
        <w:b/>
        <w:bCs/>
      </w:rPr>
      <w:fldChar w:fldCharType="separate"/>
    </w:r>
    <w:r w:rsidRPr="008E70D8" w:rsidR="000A4DB5">
      <w:rPr>
        <w:rFonts w:ascii="Arial" w:hAnsi="Arial" w:cs="Arial"/>
        <w:b/>
        <w:bCs/>
        <w:noProof/>
      </w:rPr>
      <w:t>1</w:t>
    </w:r>
    <w:r w:rsidRPr="008E70D8">
      <w:rPr>
        <w:rFonts w:ascii="Arial" w:hAnsi="Arial" w:cs="Arial"/>
        <w:b/>
        <w:bCs/>
      </w:rPr>
      <w:fldChar w:fldCharType="end"/>
    </w:r>
    <w:r w:rsidRPr="008E70D8">
      <w:rPr>
        <w:rFonts w:ascii="Arial" w:hAnsi="Arial" w:cs="Arial"/>
      </w:rPr>
      <w:t xml:space="preserve"> of </w:t>
    </w:r>
    <w:r w:rsidRPr="008E70D8">
      <w:rPr>
        <w:rFonts w:ascii="Arial" w:hAnsi="Arial" w:cs="Arial"/>
        <w:b/>
        <w:bCs/>
      </w:rPr>
      <w:fldChar w:fldCharType="begin"/>
    </w:r>
    <w:r w:rsidRPr="008E70D8">
      <w:rPr>
        <w:rFonts w:ascii="Arial" w:hAnsi="Arial" w:cs="Arial"/>
        <w:b/>
        <w:bCs/>
      </w:rPr>
      <w:instrText xml:space="preserve"> NUMPAGES  </w:instrText>
    </w:r>
    <w:r w:rsidRPr="008E70D8">
      <w:rPr>
        <w:rFonts w:ascii="Arial" w:hAnsi="Arial" w:cs="Arial"/>
        <w:b/>
        <w:bCs/>
      </w:rPr>
      <w:fldChar w:fldCharType="separate"/>
    </w:r>
    <w:r w:rsidRPr="008E70D8" w:rsidR="000A4DB5">
      <w:rPr>
        <w:rFonts w:ascii="Arial" w:hAnsi="Arial" w:cs="Arial"/>
        <w:b/>
        <w:bCs/>
        <w:noProof/>
      </w:rPr>
      <w:t>6</w:t>
    </w:r>
    <w:r w:rsidRPr="008E70D8">
      <w:rPr>
        <w:rFonts w:ascii="Arial" w:hAnsi="Arial" w:cs="Arial"/>
        <w:b/>
        <w:bCs/>
      </w:rPr>
      <w:fldChar w:fldCharType="end"/>
    </w:r>
  </w:p>
  <w:p w:rsidR="000E59E9" w:rsidRDefault="000E59E9" w14:paraId="039D74AF" w14:textId="77777777">
    <w:pPr>
      <w:pStyle w:val="Footer"/>
      <w:rPr>
        <w:i/>
      </w:rPr>
    </w:pPr>
  </w:p>
  <w:p w:rsidR="00707533" w:rsidRDefault="00707533" w14:paraId="69AADD38" w14:textId="77777777"/>
  <w:p w:rsidR="00707533" w:rsidP="00DF62E2" w:rsidRDefault="00707533" w14:paraId="6F2449CF"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32D59" w:rsidRDefault="00B32D59" w14:paraId="699D9852" w14:textId="77777777">
      <w:r>
        <w:separator/>
      </w:r>
    </w:p>
    <w:p w:rsidR="00707533" w:rsidRDefault="00707533" w14:paraId="1280373F" w14:textId="77777777"/>
    <w:p w:rsidR="00707533" w:rsidP="00DF62E2" w:rsidRDefault="00707533" w14:paraId="608F53ED" w14:textId="77777777"/>
  </w:footnote>
  <w:footnote w:type="continuationSeparator" w:id="0">
    <w:p w:rsidR="00B32D59" w:rsidRDefault="00B32D59" w14:paraId="6201A0E2" w14:textId="77777777">
      <w:r>
        <w:continuationSeparator/>
      </w:r>
    </w:p>
    <w:p w:rsidR="00707533" w:rsidRDefault="00707533" w14:paraId="033B1D37" w14:textId="77777777"/>
    <w:p w:rsidR="00707533" w:rsidP="00DF62E2" w:rsidRDefault="00707533" w14:paraId="27AA796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8E70D8" w:rsidR="000E59E9" w:rsidP="005D4D7A" w:rsidRDefault="000E59E9" w14:paraId="63FBE790" w14:textId="5A6FCFFF">
    <w:pPr>
      <w:pStyle w:val="Header"/>
      <w:jc w:val="right"/>
      <w:rPr>
        <w:rFonts w:ascii="Arial" w:hAnsi="Arial" w:cs="Arial"/>
        <w:b/>
        <w:sz w:val="28"/>
        <w:szCs w:val="28"/>
      </w:rPr>
    </w:pPr>
    <w:r w:rsidRPr="008E70D8">
      <w:rPr>
        <w:rFonts w:ascii="Arial" w:hAnsi="Arial" w:cs="Arial"/>
        <w:b/>
        <w:sz w:val="28"/>
        <w:szCs w:val="28"/>
      </w:rPr>
      <w:t>QA12</w:t>
    </w:r>
    <w:r w:rsidRPr="008E70D8" w:rsidR="00842C6C">
      <w:rPr>
        <w:rFonts w:ascii="Arial" w:hAnsi="Arial" w:cs="Arial"/>
        <w:b/>
        <w:sz w:val="28"/>
        <w:szCs w:val="28"/>
      </w:rPr>
      <w:t>(A)</w:t>
    </w:r>
  </w:p>
  <w:p w:rsidRPr="00F827EC" w:rsidR="000E59E9" w:rsidP="0BE814DE" w:rsidRDefault="000E59E9" w14:paraId="51EF7207" w14:textId="581EDBA0">
    <w:pPr>
      <w:pStyle w:val="Header"/>
      <w:rPr>
        <w:rFonts w:ascii="Arial" w:hAnsi="Arial" w:cs="Arial"/>
        <w:u w:val="single"/>
      </w:rPr>
    </w:pPr>
    <w:r w:rsidRPr="0BE814DE" w:rsidR="0BE814DE">
      <w:rPr>
        <w:rFonts w:ascii="Arial" w:hAnsi="Arial" w:cs="Arial"/>
      </w:rPr>
      <w:t xml:space="preserve">FOR USE FROM </w:t>
    </w:r>
    <w:r w:rsidRPr="0BE814DE" w:rsidR="0BE814DE">
      <w:rPr>
        <w:rFonts w:ascii="Arial" w:hAnsi="Arial" w:cs="Arial"/>
      </w:rPr>
      <w:t>1</w:t>
    </w:r>
    <w:r w:rsidRPr="0BE814DE" w:rsidR="0BE814DE">
      <w:rPr>
        <w:rFonts w:ascii="Arial" w:hAnsi="Arial" w:cs="Arial"/>
      </w:rPr>
      <w:t xml:space="preserve"> </w:t>
    </w:r>
    <w:r w:rsidRPr="0BE814DE" w:rsidR="0BE814DE">
      <w:rPr>
        <w:rFonts w:ascii="Arial" w:hAnsi="Arial" w:cs="Arial"/>
        <w:u w:val="single"/>
      </w:rPr>
      <w:t>AU</w:t>
    </w:r>
    <w:r w:rsidRPr="0BE814DE" w:rsidR="0BE814DE">
      <w:rPr>
        <w:rFonts w:ascii="Arial" w:hAnsi="Arial" w:cs="Arial"/>
        <w:u w:val="single"/>
      </w:rPr>
      <w:t>GUST 2025 ONWARDS</w:t>
    </w:r>
  </w:p>
  <w:p w:rsidR="00707533" w:rsidRDefault="00707533" w14:paraId="060D13F1" w14:textId="77777777"/>
  <w:p w:rsidR="00707533" w:rsidP="00DF62E2" w:rsidRDefault="00707533" w14:paraId="37332AF9"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F664C"/>
    <w:multiLevelType w:val="hybridMultilevel"/>
    <w:tmpl w:val="8C46D8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11F1DE6"/>
    <w:multiLevelType w:val="multilevel"/>
    <w:tmpl w:val="3DA43722"/>
    <w:lvl w:ilvl="0">
      <w:start w:val="1"/>
      <w:numFmt w:val="decimal"/>
      <w:lvlText w:val="%1."/>
      <w:lvlJc w:val="left"/>
      <w:pPr>
        <w:ind w:left="0" w:firstLine="0"/>
      </w:pPr>
      <w:rPr>
        <w:rFonts w:hint="default" w:ascii="Arial" w:hAnsi="Arial" w:cs="Arial"/>
        <w:b/>
        <w:sz w:val="26"/>
        <w:szCs w:val="26"/>
      </w:rPr>
    </w:lvl>
    <w:lvl w:ilvl="1">
      <w:start w:val="1"/>
      <w:numFmt w:val="decimal"/>
      <w:isLgl/>
      <w:lvlText w:val="%1.%2"/>
      <w:lvlJc w:val="left"/>
      <w:pPr>
        <w:ind w:left="5398" w:hanging="710"/>
      </w:pPr>
      <w:rPr>
        <w:rFonts w:hint="default"/>
      </w:rPr>
    </w:lvl>
    <w:lvl w:ilvl="2">
      <w:start w:val="1"/>
      <w:numFmt w:val="decimal"/>
      <w:isLgl/>
      <w:lvlText w:val="%1.%2.%3"/>
      <w:lvlJc w:val="left"/>
      <w:pPr>
        <w:ind w:left="5408" w:hanging="720"/>
      </w:pPr>
      <w:rPr>
        <w:rFonts w:hint="default"/>
      </w:rPr>
    </w:lvl>
    <w:lvl w:ilvl="3">
      <w:start w:val="1"/>
      <w:numFmt w:val="decimal"/>
      <w:isLgl/>
      <w:lvlText w:val="%1.%2.%3.%4"/>
      <w:lvlJc w:val="left"/>
      <w:pPr>
        <w:ind w:left="5408" w:hanging="720"/>
      </w:pPr>
      <w:rPr>
        <w:rFonts w:hint="default"/>
      </w:rPr>
    </w:lvl>
    <w:lvl w:ilvl="4">
      <w:start w:val="1"/>
      <w:numFmt w:val="decimal"/>
      <w:isLgl/>
      <w:lvlText w:val="%1.%2.%3.%4.%5"/>
      <w:lvlJc w:val="left"/>
      <w:pPr>
        <w:ind w:left="5768" w:hanging="1080"/>
      </w:pPr>
      <w:rPr>
        <w:rFonts w:hint="default"/>
      </w:rPr>
    </w:lvl>
    <w:lvl w:ilvl="5">
      <w:start w:val="1"/>
      <w:numFmt w:val="decimal"/>
      <w:isLgl/>
      <w:lvlText w:val="%1.%2.%3.%4.%5.%6"/>
      <w:lvlJc w:val="left"/>
      <w:pPr>
        <w:ind w:left="5768" w:hanging="1080"/>
      </w:pPr>
      <w:rPr>
        <w:rFonts w:hint="default"/>
      </w:rPr>
    </w:lvl>
    <w:lvl w:ilvl="6">
      <w:start w:val="1"/>
      <w:numFmt w:val="decimal"/>
      <w:isLgl/>
      <w:lvlText w:val="%1.%2.%3.%4.%5.%6.%7"/>
      <w:lvlJc w:val="left"/>
      <w:pPr>
        <w:ind w:left="6128" w:hanging="1440"/>
      </w:pPr>
      <w:rPr>
        <w:rFonts w:hint="default"/>
      </w:rPr>
    </w:lvl>
    <w:lvl w:ilvl="7">
      <w:start w:val="1"/>
      <w:numFmt w:val="decimal"/>
      <w:isLgl/>
      <w:lvlText w:val="%1.%2.%3.%4.%5.%6.%7.%8"/>
      <w:lvlJc w:val="left"/>
      <w:pPr>
        <w:ind w:left="6128" w:hanging="1440"/>
      </w:pPr>
      <w:rPr>
        <w:rFonts w:hint="default"/>
      </w:rPr>
    </w:lvl>
    <w:lvl w:ilvl="8">
      <w:start w:val="1"/>
      <w:numFmt w:val="decimal"/>
      <w:isLgl/>
      <w:lvlText w:val="%1.%2.%3.%4.%5.%6.%7.%8.%9"/>
      <w:lvlJc w:val="left"/>
      <w:pPr>
        <w:ind w:left="6488" w:hanging="1800"/>
      </w:pPr>
      <w:rPr>
        <w:rFonts w:hint="default"/>
      </w:rPr>
    </w:lvl>
  </w:abstractNum>
  <w:abstractNum w:abstractNumId="2" w15:restartNumberingAfterBreak="0">
    <w:nsid w:val="14AC4B4C"/>
    <w:multiLevelType w:val="hybridMultilevel"/>
    <w:tmpl w:val="FA843626"/>
    <w:lvl w:ilvl="0" w:tplc="05D4EB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3C5BCE"/>
    <w:multiLevelType w:val="hybridMultilevel"/>
    <w:tmpl w:val="72D86A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CF43654"/>
    <w:multiLevelType w:val="hybridMultilevel"/>
    <w:tmpl w:val="83E692A2"/>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42AA3332"/>
    <w:multiLevelType w:val="hybridMultilevel"/>
    <w:tmpl w:val="7A966BA8"/>
    <w:lvl w:ilvl="0" w:tplc="D1F2CB40">
      <w:start w:val="1"/>
      <w:numFmt w:val="decimal"/>
      <w:lvlText w:val="%1."/>
      <w:lvlJc w:val="left"/>
      <w:pPr>
        <w:ind w:left="720" w:hanging="360"/>
      </w:pPr>
      <w:rPr>
        <w:rFonts w:hint="default" w:ascii="Arial" w:hAnsi="Arial" w:cs="Arial"/>
        <w:b/>
        <w:sz w:val="26"/>
        <w:szCs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956220"/>
    <w:multiLevelType w:val="hybridMultilevel"/>
    <w:tmpl w:val="B65209D0"/>
    <w:lvl w:ilvl="0" w:tplc="4C9C49FA">
      <w:start w:val="1"/>
      <w:numFmt w:val="decimal"/>
      <w:lvlText w:val="4.%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B014AA"/>
    <w:multiLevelType w:val="hybridMultilevel"/>
    <w:tmpl w:val="F782F158"/>
    <w:lvl w:ilvl="0" w:tplc="4D4232CA">
      <w:start w:val="1"/>
      <w:numFmt w:val="lowerLetter"/>
      <w:lvlText w:val="%1."/>
      <w:lvlJc w:val="left"/>
      <w:pPr>
        <w:tabs>
          <w:tab w:val="num" w:pos="-3151"/>
        </w:tabs>
        <w:ind w:left="-3151" w:hanging="360"/>
      </w:pPr>
      <w:rPr>
        <w:rFonts w:hint="default"/>
        <w:sz w:val="20"/>
        <w:szCs w:val="20"/>
      </w:rPr>
    </w:lvl>
    <w:lvl w:ilvl="1" w:tplc="04090003">
      <w:start w:val="1"/>
      <w:numFmt w:val="bullet"/>
      <w:lvlText w:val="o"/>
      <w:lvlJc w:val="left"/>
      <w:pPr>
        <w:tabs>
          <w:tab w:val="num" w:pos="-2791"/>
        </w:tabs>
        <w:ind w:left="-2791" w:hanging="360"/>
      </w:pPr>
      <w:rPr>
        <w:rFonts w:hint="default" w:ascii="Courier New" w:hAnsi="Courier New" w:cs="Courier New"/>
      </w:rPr>
    </w:lvl>
    <w:lvl w:ilvl="2" w:tplc="04090005" w:tentative="1">
      <w:start w:val="1"/>
      <w:numFmt w:val="bullet"/>
      <w:lvlText w:val=""/>
      <w:lvlJc w:val="left"/>
      <w:pPr>
        <w:tabs>
          <w:tab w:val="num" w:pos="-2071"/>
        </w:tabs>
        <w:ind w:left="-2071" w:hanging="360"/>
      </w:pPr>
      <w:rPr>
        <w:rFonts w:hint="default" w:ascii="Wingdings" w:hAnsi="Wingdings"/>
      </w:rPr>
    </w:lvl>
    <w:lvl w:ilvl="3" w:tplc="04090001" w:tentative="1">
      <w:start w:val="1"/>
      <w:numFmt w:val="bullet"/>
      <w:lvlText w:val=""/>
      <w:lvlJc w:val="left"/>
      <w:pPr>
        <w:tabs>
          <w:tab w:val="num" w:pos="-1351"/>
        </w:tabs>
        <w:ind w:left="-1351" w:hanging="360"/>
      </w:pPr>
      <w:rPr>
        <w:rFonts w:hint="default" w:ascii="Symbol" w:hAnsi="Symbol"/>
      </w:rPr>
    </w:lvl>
    <w:lvl w:ilvl="4" w:tplc="04090003" w:tentative="1">
      <w:start w:val="1"/>
      <w:numFmt w:val="bullet"/>
      <w:lvlText w:val="o"/>
      <w:lvlJc w:val="left"/>
      <w:pPr>
        <w:tabs>
          <w:tab w:val="num" w:pos="-631"/>
        </w:tabs>
        <w:ind w:left="-631" w:hanging="360"/>
      </w:pPr>
      <w:rPr>
        <w:rFonts w:hint="default" w:ascii="Courier New" w:hAnsi="Courier New" w:cs="Courier New"/>
      </w:rPr>
    </w:lvl>
    <w:lvl w:ilvl="5" w:tplc="04090005" w:tentative="1">
      <w:start w:val="1"/>
      <w:numFmt w:val="bullet"/>
      <w:lvlText w:val=""/>
      <w:lvlJc w:val="left"/>
      <w:pPr>
        <w:tabs>
          <w:tab w:val="num" w:pos="89"/>
        </w:tabs>
        <w:ind w:left="89" w:hanging="360"/>
      </w:pPr>
      <w:rPr>
        <w:rFonts w:hint="default" w:ascii="Wingdings" w:hAnsi="Wingdings"/>
      </w:rPr>
    </w:lvl>
    <w:lvl w:ilvl="6" w:tplc="04090001" w:tentative="1">
      <w:start w:val="1"/>
      <w:numFmt w:val="bullet"/>
      <w:lvlText w:val=""/>
      <w:lvlJc w:val="left"/>
      <w:pPr>
        <w:tabs>
          <w:tab w:val="num" w:pos="809"/>
        </w:tabs>
        <w:ind w:left="809" w:hanging="360"/>
      </w:pPr>
      <w:rPr>
        <w:rFonts w:hint="default" w:ascii="Symbol" w:hAnsi="Symbol"/>
      </w:rPr>
    </w:lvl>
    <w:lvl w:ilvl="7" w:tplc="04090003" w:tentative="1">
      <w:start w:val="1"/>
      <w:numFmt w:val="bullet"/>
      <w:lvlText w:val="o"/>
      <w:lvlJc w:val="left"/>
      <w:pPr>
        <w:tabs>
          <w:tab w:val="num" w:pos="1529"/>
        </w:tabs>
        <w:ind w:left="1529" w:hanging="360"/>
      </w:pPr>
      <w:rPr>
        <w:rFonts w:hint="default" w:ascii="Courier New" w:hAnsi="Courier New" w:cs="Courier New"/>
      </w:rPr>
    </w:lvl>
    <w:lvl w:ilvl="8" w:tplc="04090005" w:tentative="1">
      <w:start w:val="1"/>
      <w:numFmt w:val="bullet"/>
      <w:lvlText w:val=""/>
      <w:lvlJc w:val="left"/>
      <w:pPr>
        <w:tabs>
          <w:tab w:val="num" w:pos="2249"/>
        </w:tabs>
        <w:ind w:left="2249" w:hanging="360"/>
      </w:pPr>
      <w:rPr>
        <w:rFonts w:hint="default" w:ascii="Wingdings" w:hAnsi="Wingdings"/>
      </w:rPr>
    </w:lvl>
  </w:abstractNum>
  <w:abstractNum w:abstractNumId="8" w15:restartNumberingAfterBreak="0">
    <w:nsid w:val="59974408"/>
    <w:multiLevelType w:val="hybridMultilevel"/>
    <w:tmpl w:val="A080DD0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3543566"/>
    <w:multiLevelType w:val="hybridMultilevel"/>
    <w:tmpl w:val="71006E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99635209">
    <w:abstractNumId w:val="7"/>
  </w:num>
  <w:num w:numId="2" w16cid:durableId="135218898">
    <w:abstractNumId w:val="8"/>
  </w:num>
  <w:num w:numId="3" w16cid:durableId="403336699">
    <w:abstractNumId w:val="3"/>
  </w:num>
  <w:num w:numId="4" w16cid:durableId="1418289107">
    <w:abstractNumId w:val="5"/>
  </w:num>
  <w:num w:numId="5" w16cid:durableId="1387296893">
    <w:abstractNumId w:val="6"/>
  </w:num>
  <w:num w:numId="6" w16cid:durableId="499010399">
    <w:abstractNumId w:val="2"/>
  </w:num>
  <w:num w:numId="7" w16cid:durableId="1064524949">
    <w:abstractNumId w:val="0"/>
  </w:num>
  <w:num w:numId="8" w16cid:durableId="156918051">
    <w:abstractNumId w:val="1"/>
    <w:lvlOverride w:ilvl="0">
      <w:lvl w:ilvl="0">
        <w:start w:val="1"/>
        <w:numFmt w:val="decimal"/>
        <w:lvlText w:val="%1."/>
        <w:lvlJc w:val="left"/>
        <w:pPr>
          <w:ind w:left="0" w:firstLine="0"/>
        </w:pPr>
        <w:rPr>
          <w:rFonts w:hint="default" w:ascii="Arial" w:hAnsi="Arial" w:cs="Arial"/>
          <w:b/>
          <w:sz w:val="26"/>
          <w:szCs w:val="26"/>
        </w:rPr>
      </w:lvl>
    </w:lvlOverride>
    <w:lvlOverride w:ilvl="1">
      <w:lvl w:ilvl="1">
        <w:start w:val="1"/>
        <w:numFmt w:val="decimal"/>
        <w:isLgl/>
        <w:lvlText w:val="%1.%2"/>
        <w:lvlJc w:val="left"/>
        <w:pPr>
          <w:ind w:left="5398" w:hanging="5398"/>
        </w:pPr>
        <w:rPr>
          <w:rFonts w:hint="default"/>
        </w:rPr>
      </w:lvl>
    </w:lvlOverride>
    <w:lvlOverride w:ilvl="2">
      <w:lvl w:ilvl="2">
        <w:start w:val="1"/>
        <w:numFmt w:val="decimal"/>
        <w:isLgl/>
        <w:lvlText w:val="%1.%2.%3"/>
        <w:lvlJc w:val="left"/>
        <w:pPr>
          <w:ind w:left="5408" w:hanging="720"/>
        </w:pPr>
        <w:rPr>
          <w:rFonts w:hint="default"/>
        </w:rPr>
      </w:lvl>
    </w:lvlOverride>
    <w:lvlOverride w:ilvl="3">
      <w:lvl w:ilvl="3">
        <w:start w:val="1"/>
        <w:numFmt w:val="decimal"/>
        <w:isLgl/>
        <w:lvlText w:val="%1.%2.%3.%4"/>
        <w:lvlJc w:val="left"/>
        <w:pPr>
          <w:ind w:left="5408" w:hanging="720"/>
        </w:pPr>
        <w:rPr>
          <w:rFonts w:hint="default"/>
        </w:rPr>
      </w:lvl>
    </w:lvlOverride>
    <w:lvlOverride w:ilvl="4">
      <w:lvl w:ilvl="4">
        <w:start w:val="1"/>
        <w:numFmt w:val="decimal"/>
        <w:isLgl/>
        <w:lvlText w:val="%1.%2.%3.%4.%5"/>
        <w:lvlJc w:val="left"/>
        <w:pPr>
          <w:ind w:left="5768" w:hanging="1080"/>
        </w:pPr>
        <w:rPr>
          <w:rFonts w:hint="default"/>
        </w:rPr>
      </w:lvl>
    </w:lvlOverride>
    <w:lvlOverride w:ilvl="5">
      <w:lvl w:ilvl="5">
        <w:start w:val="1"/>
        <w:numFmt w:val="decimal"/>
        <w:isLgl/>
        <w:lvlText w:val="%1.%2.%3.%4.%5.%6"/>
        <w:lvlJc w:val="left"/>
        <w:pPr>
          <w:ind w:left="5768" w:hanging="1080"/>
        </w:pPr>
        <w:rPr>
          <w:rFonts w:hint="default"/>
        </w:rPr>
      </w:lvl>
    </w:lvlOverride>
    <w:lvlOverride w:ilvl="6">
      <w:lvl w:ilvl="6">
        <w:start w:val="1"/>
        <w:numFmt w:val="decimal"/>
        <w:isLgl/>
        <w:lvlText w:val="%1.%2.%3.%4.%5.%6.%7"/>
        <w:lvlJc w:val="left"/>
        <w:pPr>
          <w:ind w:left="6128" w:hanging="1440"/>
        </w:pPr>
        <w:rPr>
          <w:rFonts w:hint="default"/>
        </w:rPr>
      </w:lvl>
    </w:lvlOverride>
    <w:lvlOverride w:ilvl="7">
      <w:lvl w:ilvl="7">
        <w:start w:val="1"/>
        <w:numFmt w:val="decimal"/>
        <w:isLgl/>
        <w:lvlText w:val="%1.%2.%3.%4.%5.%6.%7.%8"/>
        <w:lvlJc w:val="left"/>
        <w:pPr>
          <w:ind w:left="6128" w:hanging="1440"/>
        </w:pPr>
        <w:rPr>
          <w:rFonts w:hint="default"/>
        </w:rPr>
      </w:lvl>
    </w:lvlOverride>
    <w:lvlOverride w:ilvl="8">
      <w:lvl w:ilvl="8">
        <w:start w:val="1"/>
        <w:numFmt w:val="decimal"/>
        <w:isLgl/>
        <w:lvlText w:val="%1.%2.%3.%4.%5.%6.%7.%8.%9"/>
        <w:lvlJc w:val="left"/>
        <w:pPr>
          <w:ind w:left="6488" w:hanging="1800"/>
        </w:pPr>
        <w:rPr>
          <w:rFonts w:hint="default"/>
        </w:rPr>
      </w:lvl>
    </w:lvlOverride>
  </w:num>
  <w:num w:numId="9" w16cid:durableId="1673756075">
    <w:abstractNumId w:val="9"/>
  </w:num>
  <w:num w:numId="10" w16cid:durableId="1806577927">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D52"/>
    <w:rsid w:val="000064EE"/>
    <w:rsid w:val="00017126"/>
    <w:rsid w:val="0003200F"/>
    <w:rsid w:val="000569DF"/>
    <w:rsid w:val="00057359"/>
    <w:rsid w:val="0005793A"/>
    <w:rsid w:val="00076A1B"/>
    <w:rsid w:val="00081FEA"/>
    <w:rsid w:val="00082991"/>
    <w:rsid w:val="00086526"/>
    <w:rsid w:val="00092E09"/>
    <w:rsid w:val="00095D6E"/>
    <w:rsid w:val="000A4DB5"/>
    <w:rsid w:val="000B3EEF"/>
    <w:rsid w:val="000B434D"/>
    <w:rsid w:val="000C406E"/>
    <w:rsid w:val="000C497D"/>
    <w:rsid w:val="000C7390"/>
    <w:rsid w:val="000D4634"/>
    <w:rsid w:val="000D6641"/>
    <w:rsid w:val="000E308A"/>
    <w:rsid w:val="000E59E9"/>
    <w:rsid w:val="000E73FF"/>
    <w:rsid w:val="000E78B2"/>
    <w:rsid w:val="000F2DE9"/>
    <w:rsid w:val="0010193D"/>
    <w:rsid w:val="00102478"/>
    <w:rsid w:val="001155A4"/>
    <w:rsid w:val="00120D37"/>
    <w:rsid w:val="00132D45"/>
    <w:rsid w:val="00136D1E"/>
    <w:rsid w:val="00165602"/>
    <w:rsid w:val="001669A0"/>
    <w:rsid w:val="001775A0"/>
    <w:rsid w:val="0018617F"/>
    <w:rsid w:val="00190C49"/>
    <w:rsid w:val="00193CFD"/>
    <w:rsid w:val="001A071C"/>
    <w:rsid w:val="001B1558"/>
    <w:rsid w:val="001B4549"/>
    <w:rsid w:val="001C15CA"/>
    <w:rsid w:val="001C2A51"/>
    <w:rsid w:val="001D5421"/>
    <w:rsid w:val="001D7EA2"/>
    <w:rsid w:val="0022202C"/>
    <w:rsid w:val="00222DDD"/>
    <w:rsid w:val="002249A5"/>
    <w:rsid w:val="00233E71"/>
    <w:rsid w:val="00234A6C"/>
    <w:rsid w:val="00243896"/>
    <w:rsid w:val="00250CBF"/>
    <w:rsid w:val="002611A9"/>
    <w:rsid w:val="0029261D"/>
    <w:rsid w:val="00294E07"/>
    <w:rsid w:val="002B0381"/>
    <w:rsid w:val="002D32E8"/>
    <w:rsid w:val="002E2AA8"/>
    <w:rsid w:val="002E4433"/>
    <w:rsid w:val="002E60ED"/>
    <w:rsid w:val="00302140"/>
    <w:rsid w:val="00304D96"/>
    <w:rsid w:val="00316DF7"/>
    <w:rsid w:val="0033491D"/>
    <w:rsid w:val="0034576D"/>
    <w:rsid w:val="00361619"/>
    <w:rsid w:val="00374F68"/>
    <w:rsid w:val="00393654"/>
    <w:rsid w:val="0039452D"/>
    <w:rsid w:val="003A53FD"/>
    <w:rsid w:val="003A6125"/>
    <w:rsid w:val="003D1AE7"/>
    <w:rsid w:val="003D46C1"/>
    <w:rsid w:val="003E11E8"/>
    <w:rsid w:val="003E6689"/>
    <w:rsid w:val="00410A64"/>
    <w:rsid w:val="00423A5E"/>
    <w:rsid w:val="00434484"/>
    <w:rsid w:val="004354D5"/>
    <w:rsid w:val="00436052"/>
    <w:rsid w:val="00436C80"/>
    <w:rsid w:val="0044132B"/>
    <w:rsid w:val="00441F95"/>
    <w:rsid w:val="00442C0A"/>
    <w:rsid w:val="004520B6"/>
    <w:rsid w:val="0046475E"/>
    <w:rsid w:val="0047376E"/>
    <w:rsid w:val="00473D52"/>
    <w:rsid w:val="00491405"/>
    <w:rsid w:val="004C6900"/>
    <w:rsid w:val="004D1DEB"/>
    <w:rsid w:val="004F05E4"/>
    <w:rsid w:val="005102B2"/>
    <w:rsid w:val="00513A50"/>
    <w:rsid w:val="00516C3B"/>
    <w:rsid w:val="00517C96"/>
    <w:rsid w:val="0052558F"/>
    <w:rsid w:val="00526FD3"/>
    <w:rsid w:val="00573376"/>
    <w:rsid w:val="005919DA"/>
    <w:rsid w:val="00595322"/>
    <w:rsid w:val="00595BA0"/>
    <w:rsid w:val="005A7797"/>
    <w:rsid w:val="005B0DD6"/>
    <w:rsid w:val="005B739E"/>
    <w:rsid w:val="005C21D9"/>
    <w:rsid w:val="005C3D92"/>
    <w:rsid w:val="005C4947"/>
    <w:rsid w:val="005D02B2"/>
    <w:rsid w:val="005D4D7A"/>
    <w:rsid w:val="005E5ABC"/>
    <w:rsid w:val="005F26FB"/>
    <w:rsid w:val="0062426B"/>
    <w:rsid w:val="00624DD7"/>
    <w:rsid w:val="0063622E"/>
    <w:rsid w:val="0069005A"/>
    <w:rsid w:val="00693F6F"/>
    <w:rsid w:val="006A15A0"/>
    <w:rsid w:val="006A48C6"/>
    <w:rsid w:val="006A7CF6"/>
    <w:rsid w:val="006B01FC"/>
    <w:rsid w:val="006B0E04"/>
    <w:rsid w:val="006C01EF"/>
    <w:rsid w:val="006E2597"/>
    <w:rsid w:val="006E4F16"/>
    <w:rsid w:val="006F1E75"/>
    <w:rsid w:val="006F6BD2"/>
    <w:rsid w:val="00701001"/>
    <w:rsid w:val="00707533"/>
    <w:rsid w:val="00710167"/>
    <w:rsid w:val="00712BEF"/>
    <w:rsid w:val="00716C2F"/>
    <w:rsid w:val="00731FFA"/>
    <w:rsid w:val="007359BF"/>
    <w:rsid w:val="007603FA"/>
    <w:rsid w:val="0077504C"/>
    <w:rsid w:val="007824D5"/>
    <w:rsid w:val="0079315D"/>
    <w:rsid w:val="007A38EC"/>
    <w:rsid w:val="007A6DA3"/>
    <w:rsid w:val="007B30C0"/>
    <w:rsid w:val="007C1555"/>
    <w:rsid w:val="007C393C"/>
    <w:rsid w:val="007D19A2"/>
    <w:rsid w:val="007D1BAC"/>
    <w:rsid w:val="007D233D"/>
    <w:rsid w:val="00833578"/>
    <w:rsid w:val="008335E0"/>
    <w:rsid w:val="00842C6C"/>
    <w:rsid w:val="008569F9"/>
    <w:rsid w:val="008576DE"/>
    <w:rsid w:val="00857FAF"/>
    <w:rsid w:val="00872CF2"/>
    <w:rsid w:val="00881F95"/>
    <w:rsid w:val="0088484B"/>
    <w:rsid w:val="008A6588"/>
    <w:rsid w:val="008A65C2"/>
    <w:rsid w:val="008A7736"/>
    <w:rsid w:val="008B111B"/>
    <w:rsid w:val="008B689F"/>
    <w:rsid w:val="008C342A"/>
    <w:rsid w:val="008D3585"/>
    <w:rsid w:val="008D76CB"/>
    <w:rsid w:val="008E70D8"/>
    <w:rsid w:val="008F0D86"/>
    <w:rsid w:val="0090629C"/>
    <w:rsid w:val="00913287"/>
    <w:rsid w:val="00930DF1"/>
    <w:rsid w:val="00933067"/>
    <w:rsid w:val="0094051E"/>
    <w:rsid w:val="009431C3"/>
    <w:rsid w:val="00950BEB"/>
    <w:rsid w:val="00952609"/>
    <w:rsid w:val="009670A4"/>
    <w:rsid w:val="00972695"/>
    <w:rsid w:val="00976C75"/>
    <w:rsid w:val="00982230"/>
    <w:rsid w:val="009A00E8"/>
    <w:rsid w:val="009A0A26"/>
    <w:rsid w:val="009A1EF8"/>
    <w:rsid w:val="009B2CAF"/>
    <w:rsid w:val="009C54A1"/>
    <w:rsid w:val="009D291C"/>
    <w:rsid w:val="009D49D3"/>
    <w:rsid w:val="009D591E"/>
    <w:rsid w:val="00A153B3"/>
    <w:rsid w:val="00A34A7D"/>
    <w:rsid w:val="00A36C5C"/>
    <w:rsid w:val="00A408E3"/>
    <w:rsid w:val="00A4349B"/>
    <w:rsid w:val="00A45736"/>
    <w:rsid w:val="00A65424"/>
    <w:rsid w:val="00A7219F"/>
    <w:rsid w:val="00A769CD"/>
    <w:rsid w:val="00A82ABA"/>
    <w:rsid w:val="00A95063"/>
    <w:rsid w:val="00A96D1B"/>
    <w:rsid w:val="00AB3C8A"/>
    <w:rsid w:val="00AC7727"/>
    <w:rsid w:val="00AD1677"/>
    <w:rsid w:val="00AE25CF"/>
    <w:rsid w:val="00AF4094"/>
    <w:rsid w:val="00B04349"/>
    <w:rsid w:val="00B102AB"/>
    <w:rsid w:val="00B15C21"/>
    <w:rsid w:val="00B22AEF"/>
    <w:rsid w:val="00B32D59"/>
    <w:rsid w:val="00B54EA2"/>
    <w:rsid w:val="00B74EF7"/>
    <w:rsid w:val="00B81C9E"/>
    <w:rsid w:val="00B9392D"/>
    <w:rsid w:val="00B956F2"/>
    <w:rsid w:val="00B9632D"/>
    <w:rsid w:val="00BA0997"/>
    <w:rsid w:val="00BA09D2"/>
    <w:rsid w:val="00BC0598"/>
    <w:rsid w:val="00BC2B38"/>
    <w:rsid w:val="00BC4018"/>
    <w:rsid w:val="00BC7766"/>
    <w:rsid w:val="00BD5199"/>
    <w:rsid w:val="00BE300D"/>
    <w:rsid w:val="00BE76D8"/>
    <w:rsid w:val="00BF0C92"/>
    <w:rsid w:val="00BF36D2"/>
    <w:rsid w:val="00BF5221"/>
    <w:rsid w:val="00BF618F"/>
    <w:rsid w:val="00C01BCD"/>
    <w:rsid w:val="00C31138"/>
    <w:rsid w:val="00C644CB"/>
    <w:rsid w:val="00C93D28"/>
    <w:rsid w:val="00CC2215"/>
    <w:rsid w:val="00CD119A"/>
    <w:rsid w:val="00CD73DA"/>
    <w:rsid w:val="00CD7C70"/>
    <w:rsid w:val="00D03290"/>
    <w:rsid w:val="00D107A5"/>
    <w:rsid w:val="00D137E9"/>
    <w:rsid w:val="00D40ED2"/>
    <w:rsid w:val="00D43278"/>
    <w:rsid w:val="00D43D59"/>
    <w:rsid w:val="00D44403"/>
    <w:rsid w:val="00D44ABE"/>
    <w:rsid w:val="00DB2A49"/>
    <w:rsid w:val="00DB6387"/>
    <w:rsid w:val="00DC2BEA"/>
    <w:rsid w:val="00DC7BF6"/>
    <w:rsid w:val="00DC7F2C"/>
    <w:rsid w:val="00DD5112"/>
    <w:rsid w:val="00DD69F2"/>
    <w:rsid w:val="00DE098D"/>
    <w:rsid w:val="00DF62E2"/>
    <w:rsid w:val="00E072FE"/>
    <w:rsid w:val="00E07766"/>
    <w:rsid w:val="00E10F4F"/>
    <w:rsid w:val="00E310F8"/>
    <w:rsid w:val="00E43D2C"/>
    <w:rsid w:val="00E470D2"/>
    <w:rsid w:val="00E55E02"/>
    <w:rsid w:val="00E668A5"/>
    <w:rsid w:val="00E70D61"/>
    <w:rsid w:val="00E86097"/>
    <w:rsid w:val="00E86EB2"/>
    <w:rsid w:val="00E91470"/>
    <w:rsid w:val="00EA4F4D"/>
    <w:rsid w:val="00EB2AB9"/>
    <w:rsid w:val="00EB7F8E"/>
    <w:rsid w:val="00EC75C1"/>
    <w:rsid w:val="00ED070A"/>
    <w:rsid w:val="00ED0DFC"/>
    <w:rsid w:val="00ED2682"/>
    <w:rsid w:val="00ED2686"/>
    <w:rsid w:val="00ED7D84"/>
    <w:rsid w:val="00EE568D"/>
    <w:rsid w:val="00EF5B48"/>
    <w:rsid w:val="00F10513"/>
    <w:rsid w:val="00F139BB"/>
    <w:rsid w:val="00F221FE"/>
    <w:rsid w:val="00F25AF7"/>
    <w:rsid w:val="00F31E87"/>
    <w:rsid w:val="00F417B4"/>
    <w:rsid w:val="00F439CB"/>
    <w:rsid w:val="00F44B03"/>
    <w:rsid w:val="00F45E47"/>
    <w:rsid w:val="00F519B2"/>
    <w:rsid w:val="00F5705B"/>
    <w:rsid w:val="00F63511"/>
    <w:rsid w:val="00F827EC"/>
    <w:rsid w:val="00F83A96"/>
    <w:rsid w:val="00F87F4E"/>
    <w:rsid w:val="00FB5D7B"/>
    <w:rsid w:val="00FD553A"/>
    <w:rsid w:val="00FE7326"/>
    <w:rsid w:val="0BE814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E9C914"/>
  <w15:docId w15:val="{89F640D1-0643-4E89-A0D0-628C0FF87F7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rsid w:val="000C7390"/>
    <w:pPr>
      <w:keepNext/>
      <w:tabs>
        <w:tab w:val="left" w:pos="1260"/>
        <w:tab w:val="left" w:pos="3690"/>
        <w:tab w:val="left" w:pos="6663"/>
      </w:tabs>
      <w:outlineLvl w:val="0"/>
    </w:pPr>
    <w:rPr>
      <w:rFonts w:ascii="Arial" w:hAnsi="Arial" w:cs="Arial"/>
      <w:b/>
      <w:sz w:val="28"/>
      <w:szCs w:val="28"/>
    </w:rPr>
  </w:style>
  <w:style w:type="paragraph" w:styleId="Heading2">
    <w:name w:val="heading 2"/>
    <w:basedOn w:val="Normal"/>
    <w:next w:val="Normal"/>
    <w:qFormat/>
    <w:rsid w:val="00DF62E2"/>
    <w:pPr>
      <w:outlineLvl w:val="1"/>
    </w:pPr>
    <w:rPr>
      <w:rFonts w:ascii="Arial" w:hAnsi="Arial" w:cs="Arial"/>
      <w:b/>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spacing w:before="60"/>
    </w:pPr>
    <w:rPr>
      <w:i/>
    </w:rPr>
  </w:style>
  <w:style w:type="paragraph" w:styleId="BalloonText">
    <w:name w:val="Balloon Text"/>
    <w:basedOn w:val="Normal"/>
    <w:semiHidden/>
    <w:rsid w:val="002D32E8"/>
    <w:rPr>
      <w:rFonts w:ascii="Tahoma" w:hAnsi="Tahoma" w:cs="Tahoma"/>
      <w:sz w:val="16"/>
      <w:szCs w:val="16"/>
    </w:rPr>
  </w:style>
  <w:style w:type="table" w:styleId="TableGrid">
    <w:name w:val="Table Grid"/>
    <w:basedOn w:val="TableNormal"/>
    <w:rsid w:val="006A48C6"/>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noteReference">
    <w:name w:val="footnote reference"/>
    <w:semiHidden/>
    <w:rsid w:val="00057359"/>
    <w:rPr>
      <w:vertAlign w:val="superscript"/>
    </w:rPr>
  </w:style>
  <w:style w:type="character" w:styleId="CommentReference">
    <w:name w:val="annotation reference"/>
    <w:semiHidden/>
    <w:rsid w:val="00057359"/>
    <w:rPr>
      <w:sz w:val="16"/>
      <w:szCs w:val="16"/>
    </w:rPr>
  </w:style>
  <w:style w:type="paragraph" w:styleId="CommentText">
    <w:name w:val="annotation text"/>
    <w:basedOn w:val="Normal"/>
    <w:link w:val="CommentTextChar"/>
    <w:semiHidden/>
    <w:rsid w:val="00057359"/>
    <w:pPr>
      <w:overflowPunct/>
      <w:autoSpaceDE/>
      <w:autoSpaceDN/>
      <w:adjustRightInd/>
      <w:textAlignment w:val="auto"/>
    </w:pPr>
  </w:style>
  <w:style w:type="character" w:styleId="Hyperlink">
    <w:name w:val="Hyperlink"/>
    <w:rsid w:val="009A1EF8"/>
    <w:rPr>
      <w:color w:val="0000FF"/>
      <w:u w:val="single"/>
    </w:rPr>
  </w:style>
  <w:style w:type="paragraph" w:styleId="HTMLPreformatted">
    <w:name w:val="HTML Preformatted"/>
    <w:basedOn w:val="Normal"/>
    <w:rsid w:val="009A1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eastAsia="en-GB"/>
    </w:rPr>
  </w:style>
  <w:style w:type="character" w:styleId="FollowedHyperlink">
    <w:name w:val="FollowedHyperlink"/>
    <w:rsid w:val="00513A50"/>
    <w:rPr>
      <w:color w:val="800080"/>
      <w:u w:val="single"/>
    </w:rPr>
  </w:style>
  <w:style w:type="character" w:styleId="FooterChar" w:customStyle="1">
    <w:name w:val="Footer Char"/>
    <w:link w:val="Footer"/>
    <w:uiPriority w:val="99"/>
    <w:rsid w:val="00316DF7"/>
    <w:rPr>
      <w:lang w:eastAsia="en-US"/>
    </w:rPr>
  </w:style>
  <w:style w:type="paragraph" w:styleId="CommentSubject">
    <w:name w:val="annotation subject"/>
    <w:basedOn w:val="CommentText"/>
    <w:next w:val="CommentText"/>
    <w:link w:val="CommentSubjectChar"/>
    <w:semiHidden/>
    <w:unhideWhenUsed/>
    <w:rsid w:val="00DD5112"/>
    <w:pPr>
      <w:overflowPunct w:val="0"/>
      <w:autoSpaceDE w:val="0"/>
      <w:autoSpaceDN w:val="0"/>
      <w:adjustRightInd w:val="0"/>
      <w:textAlignment w:val="baseline"/>
    </w:pPr>
    <w:rPr>
      <w:b/>
      <w:bCs/>
    </w:rPr>
  </w:style>
  <w:style w:type="character" w:styleId="CommentTextChar" w:customStyle="1">
    <w:name w:val="Comment Text Char"/>
    <w:basedOn w:val="DefaultParagraphFont"/>
    <w:link w:val="CommentText"/>
    <w:semiHidden/>
    <w:rsid w:val="00DD5112"/>
    <w:rPr>
      <w:lang w:eastAsia="en-US"/>
    </w:rPr>
  </w:style>
  <w:style w:type="character" w:styleId="CommentSubjectChar" w:customStyle="1">
    <w:name w:val="Comment Subject Char"/>
    <w:basedOn w:val="CommentTextChar"/>
    <w:link w:val="CommentSubject"/>
    <w:semiHidden/>
    <w:rsid w:val="00DD5112"/>
    <w:rPr>
      <w:b/>
      <w:bCs/>
      <w:lang w:eastAsia="en-US"/>
    </w:rPr>
  </w:style>
  <w:style w:type="paragraph" w:styleId="ListParagraph">
    <w:name w:val="List Paragraph"/>
    <w:basedOn w:val="Normal"/>
    <w:uiPriority w:val="34"/>
    <w:qFormat/>
    <w:rsid w:val="00881F95"/>
    <w:pPr>
      <w:ind w:left="720"/>
      <w:contextualSpacing/>
    </w:pPr>
  </w:style>
  <w:style w:type="paragraph" w:styleId="Revision">
    <w:name w:val="Revision"/>
    <w:hidden/>
    <w:uiPriority w:val="99"/>
    <w:semiHidden/>
    <w:rsid w:val="00842C6C"/>
    <w:rPr>
      <w:lang w:eastAsia="en-US"/>
    </w:rPr>
  </w:style>
  <w:style w:type="character" w:styleId="Emphasis">
    <w:name w:val="Emphasis"/>
    <w:qFormat/>
    <w:rsid w:val="00E70D61"/>
    <w:rPr>
      <w:rFonts w:ascii="Arial" w:hAnsi="Arial" w:cs="Arial"/>
      <w:b/>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026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instituteforapprenticeships.org/apprenticeship-standards/"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instituteforapprenticeships.org/apprenticeship-standards/"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externalexaminers@bath.ac.uk"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3834a77-37b1-4bcd-b5b6-a84558abb331">
      <UserInfo>
        <DisplayName/>
        <AccountId xsi:nil="true"/>
        <AccountType/>
      </UserInfo>
    </SharedWithUsers>
    <lcf76f155ced4ddcb4097134ff3c332f xmlns="2f636f80-5d37-4830-aac7-8c786f537eff">
      <Terms xmlns="http://schemas.microsoft.com/office/infopath/2007/PartnerControls"/>
    </lcf76f155ced4ddcb4097134ff3c332f>
    <TaxCatchAll xmlns="7baf63a6-8159-4531-922f-8d695af1915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6FEDE0206A9164DAC125C34DEEDDA1F" ma:contentTypeVersion="17" ma:contentTypeDescription="Create a new document." ma:contentTypeScope="" ma:versionID="9bbbd63b820d1582a437ec814c2b881c">
  <xsd:schema xmlns:xsd="http://www.w3.org/2001/XMLSchema" xmlns:xs="http://www.w3.org/2001/XMLSchema" xmlns:p="http://schemas.microsoft.com/office/2006/metadata/properties" xmlns:ns2="2f636f80-5d37-4830-aac7-8c786f537eff" xmlns:ns3="13834a77-37b1-4bcd-b5b6-a84558abb331" xmlns:ns4="7baf63a6-8159-4531-922f-8d695af1915f" targetNamespace="http://schemas.microsoft.com/office/2006/metadata/properties" ma:root="true" ma:fieldsID="fb83bee3ce58ac830d7cad79a0cb9204" ns2:_="" ns3:_="" ns4:_="">
    <xsd:import namespace="2f636f80-5d37-4830-aac7-8c786f537eff"/>
    <xsd:import namespace="13834a77-37b1-4bcd-b5b6-a84558abb331"/>
    <xsd:import namespace="7baf63a6-8159-4531-922f-8d695af191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36f80-5d37-4830-aac7-8c786f537e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834a77-37b1-4bcd-b5b6-a84558abb3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a5d0d82-4f05-4ea2-baf4-9f11c748bdad}" ma:internalName="TaxCatchAll" ma:showField="CatchAllData" ma:web="13834a77-37b1-4bcd-b5b6-a84558abb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B8D0FD-42FD-4462-AB50-552C9CC38E9D}">
  <ds:schemaRefs>
    <ds:schemaRef ds:uri="http://schemas.microsoft.com/office/infopath/2007/PartnerControls"/>
    <ds:schemaRef ds:uri="7baf63a6-8159-4531-922f-8d695af1915f"/>
    <ds:schemaRef ds:uri="13834a77-37b1-4bcd-b5b6-a84558abb331"/>
    <ds:schemaRef ds:uri="http://www.w3.org/XML/1998/namespace"/>
    <ds:schemaRef ds:uri="http://schemas.microsoft.com/office/2006/documentManagement/types"/>
    <ds:schemaRef ds:uri="http://schemas.openxmlformats.org/package/2006/metadata/core-properties"/>
    <ds:schemaRef ds:uri="2f636f80-5d37-4830-aac7-8c786f537eff"/>
    <ds:schemaRef ds:uri="http://purl.org/dc/elements/1.1/"/>
    <ds:schemaRef ds:uri="http://purl.org/dc/dcmityp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D5FBE586-CF0F-4B85-A9F0-BD8FB7CC6E8C}">
  <ds:schemaRefs>
    <ds:schemaRef ds:uri="http://schemas.openxmlformats.org/officeDocument/2006/bibliography"/>
  </ds:schemaRefs>
</ds:datastoreItem>
</file>

<file path=customXml/itemProps3.xml><?xml version="1.0" encoding="utf-8"?>
<ds:datastoreItem xmlns:ds="http://schemas.openxmlformats.org/officeDocument/2006/customXml" ds:itemID="{64620671-5D70-4D78-A19A-5F29C4724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36f80-5d37-4830-aac7-8c786f537eff"/>
    <ds:schemaRef ds:uri="13834a77-37b1-4bcd-b5b6-a84558abb331"/>
    <ds:schemaRef ds:uri="7baf63a6-8159-4531-922f-8d695af19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E03E6F-0264-45C4-BB62-14AD4BF47FB5}">
  <ds:schemaRefs>
    <ds:schemaRef ds:uri="http://schemas.microsoft.com/sharepoint/v3/contenttype/forms"/>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Bath</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Kemp</dc:creator>
  <cp:lastModifiedBy>Nikki Hodgson</cp:lastModifiedBy>
  <cp:revision>27</cp:revision>
  <cp:lastPrinted>2024-02-26T11:28:00Z</cp:lastPrinted>
  <dcterms:created xsi:type="dcterms:W3CDTF">2023-12-07T11:35:00Z</dcterms:created>
  <dcterms:modified xsi:type="dcterms:W3CDTF">2025-07-17T10:21:48Z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0x01010076FEDE0206A9164DAC125C34DEEDDA1F</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