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57206" w14:textId="77777777" w:rsidR="002D43A7" w:rsidRDefault="0069159B" w:rsidP="002D43A7">
      <w:pPr>
        <w:spacing w:before="360"/>
        <w:rPr>
          <w:rFonts w:ascii="Arial" w:hAnsi="Arial" w:cs="Arial"/>
          <w:b/>
          <w:bCs/>
          <w:sz w:val="28"/>
          <w:szCs w:val="28"/>
        </w:rPr>
      </w:pPr>
      <w:r w:rsidRPr="002D43A7">
        <w:rPr>
          <w:noProof/>
          <w:lang w:eastAsia="en-GB"/>
        </w:rPr>
        <w:drawing>
          <wp:inline distT="0" distB="0" distL="0" distR="0" wp14:anchorId="7600AF7B" wp14:editId="5870A801">
            <wp:extent cx="2171065" cy="887730"/>
            <wp:effectExtent l="0" t="0" r="635" b="0"/>
            <wp:docPr id="2" name="Picture 2" descr="Logo" title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ath.ac.uk/visualid/resources/logos/png/uob-logo-black-transparent.pn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6C240" w14:textId="483138D8" w:rsidR="002D43A7" w:rsidRPr="002D43A7" w:rsidRDefault="00D8398F" w:rsidP="002D43A7">
      <w:pPr>
        <w:spacing w:before="360"/>
        <w:jc w:val="center"/>
        <w:rPr>
          <w:rFonts w:ascii="Arial" w:hAnsi="Arial" w:cs="Arial"/>
          <w:b/>
          <w:bCs/>
          <w:sz w:val="28"/>
          <w:szCs w:val="28"/>
        </w:rPr>
      </w:pPr>
      <w:r w:rsidRPr="002D43A7">
        <w:rPr>
          <w:rFonts w:ascii="Arial" w:hAnsi="Arial" w:cs="Arial"/>
          <w:b/>
          <w:bCs/>
          <w:sz w:val="28"/>
          <w:szCs w:val="28"/>
        </w:rPr>
        <w:t>Termination of Collaborative Arrangement</w:t>
      </w:r>
      <w:r w:rsidR="002D43A7">
        <w:rPr>
          <w:rFonts w:ascii="Arial" w:hAnsi="Arial" w:cs="Arial"/>
          <w:b/>
          <w:bCs/>
          <w:sz w:val="28"/>
          <w:szCs w:val="28"/>
        </w:rPr>
        <w:t xml:space="preserve"> </w:t>
      </w:r>
      <w:r w:rsidRPr="002D43A7">
        <w:rPr>
          <w:rFonts w:ascii="Arial" w:hAnsi="Arial" w:cs="Arial"/>
          <w:b/>
          <w:bCs/>
          <w:sz w:val="28"/>
          <w:szCs w:val="28"/>
        </w:rPr>
        <w:t>Approval Form</w:t>
      </w:r>
      <w:r w:rsidR="002D43A7">
        <w:rPr>
          <w:rFonts w:ascii="Arial" w:hAnsi="Arial" w:cs="Arial"/>
          <w:b/>
          <w:bCs/>
          <w:sz w:val="28"/>
          <w:szCs w:val="28"/>
        </w:rPr>
        <w:br/>
      </w:r>
    </w:p>
    <w:p w14:paraId="6E984565" w14:textId="77777777" w:rsidR="00C81DDE" w:rsidRPr="002D43A7" w:rsidRDefault="00C81DDE" w:rsidP="00954E59">
      <w:pPr>
        <w:pStyle w:val="BodyText"/>
        <w:jc w:val="both"/>
        <w:rPr>
          <w:rFonts w:ascii="Arial" w:hAnsi="Arial" w:cs="Arial"/>
          <w:szCs w:val="24"/>
        </w:rPr>
      </w:pPr>
      <w:r w:rsidRPr="002D43A7">
        <w:rPr>
          <w:rFonts w:ascii="Arial" w:hAnsi="Arial" w:cs="Arial"/>
          <w:szCs w:val="24"/>
        </w:rPr>
        <w:t xml:space="preserve">This form should be completed according to the process set out in QA20 </w:t>
      </w:r>
      <w:r w:rsidRPr="002D43A7">
        <w:rPr>
          <w:rFonts w:ascii="Arial" w:hAnsi="Arial" w:cs="Arial"/>
          <w:szCs w:val="24"/>
          <w:u w:val="single"/>
        </w:rPr>
        <w:t>(section 14</w:t>
      </w:r>
      <w:r w:rsidR="00F5635F" w:rsidRPr="002D43A7">
        <w:rPr>
          <w:rFonts w:ascii="Arial" w:hAnsi="Arial" w:cs="Arial"/>
          <w:szCs w:val="24"/>
          <w:u w:val="single"/>
        </w:rPr>
        <w:t xml:space="preserve"> and anne</w:t>
      </w:r>
      <w:r w:rsidR="008F783C" w:rsidRPr="002D43A7">
        <w:rPr>
          <w:rFonts w:ascii="Arial" w:hAnsi="Arial" w:cs="Arial"/>
          <w:szCs w:val="24"/>
          <w:u w:val="single"/>
        </w:rPr>
        <w:t>x H</w:t>
      </w:r>
      <w:r w:rsidRPr="002D43A7">
        <w:rPr>
          <w:rFonts w:ascii="Arial" w:hAnsi="Arial" w:cs="Arial"/>
          <w:szCs w:val="24"/>
          <w:u w:val="single"/>
        </w:rPr>
        <w:t>)</w:t>
      </w:r>
      <w:r w:rsidRPr="002D43A7">
        <w:rPr>
          <w:rFonts w:ascii="Arial" w:hAnsi="Arial" w:cs="Arial"/>
          <w:szCs w:val="24"/>
        </w:rPr>
        <w:t xml:space="preserve"> and submitted to the Academic Programmes Committee</w:t>
      </w:r>
      <w:r w:rsidR="00EF10B9" w:rsidRPr="002D43A7">
        <w:rPr>
          <w:rFonts w:ascii="Arial" w:hAnsi="Arial" w:cs="Arial"/>
          <w:szCs w:val="24"/>
        </w:rPr>
        <w:t xml:space="preserve"> (APC)</w:t>
      </w:r>
      <w:r w:rsidRPr="002D43A7">
        <w:rPr>
          <w:rFonts w:ascii="Arial" w:hAnsi="Arial" w:cs="Arial"/>
          <w:szCs w:val="24"/>
        </w:rPr>
        <w:t>.</w:t>
      </w:r>
    </w:p>
    <w:p w14:paraId="62AB2654" w14:textId="77777777" w:rsidR="00D8398F" w:rsidRPr="002D43A7" w:rsidRDefault="00D8398F" w:rsidP="00D8398F">
      <w:pPr>
        <w:pStyle w:val="BodyText"/>
        <w:rPr>
          <w:rFonts w:ascii="Arial" w:hAnsi="Arial" w:cs="Arial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  <w:gridCol w:w="5670"/>
      </w:tblGrid>
      <w:tr w:rsidR="00CD236C" w:rsidRPr="002D43A7" w14:paraId="0D674628" w14:textId="77777777" w:rsidTr="002F3DFD">
        <w:trPr>
          <w:trHeight w:val="260"/>
        </w:trPr>
        <w:tc>
          <w:tcPr>
            <w:tcW w:w="4253" w:type="dxa"/>
            <w:vAlign w:val="center"/>
          </w:tcPr>
          <w:p w14:paraId="5AEA616B" w14:textId="77777777" w:rsidR="00CD236C" w:rsidRPr="002D43A7" w:rsidRDefault="00AD373E" w:rsidP="002F3D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>Name of Partner</w:t>
            </w:r>
            <w:r w:rsidR="008E7959" w:rsidRPr="002D43A7">
              <w:rPr>
                <w:rFonts w:ascii="Arial" w:hAnsi="Arial" w:cs="Arial"/>
                <w:sz w:val="24"/>
                <w:szCs w:val="24"/>
              </w:rPr>
              <w:t xml:space="preserve"> to be terminated</w:t>
            </w:r>
            <w:r w:rsidRPr="002D43A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14:paraId="6CA83E34" w14:textId="77777777" w:rsidR="00CD236C" w:rsidRPr="002D43A7" w:rsidRDefault="00CD236C" w:rsidP="00D8398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C" w:rsidRPr="002D43A7" w14:paraId="4DDFA79F" w14:textId="77777777" w:rsidTr="002F3DFD">
        <w:trPr>
          <w:trHeight w:val="260"/>
        </w:trPr>
        <w:tc>
          <w:tcPr>
            <w:tcW w:w="4253" w:type="dxa"/>
            <w:vAlign w:val="center"/>
          </w:tcPr>
          <w:p w14:paraId="4DFB2A59" w14:textId="32592319" w:rsidR="00CD236C" w:rsidRPr="002D43A7" w:rsidRDefault="002F6143" w:rsidP="002F3D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>Course</w:t>
            </w:r>
            <w:r w:rsidR="00AD373E" w:rsidRPr="002D43A7">
              <w:rPr>
                <w:rFonts w:ascii="Arial" w:hAnsi="Arial" w:cs="Arial"/>
                <w:sz w:val="24"/>
                <w:szCs w:val="24"/>
              </w:rPr>
              <w:t>s delivered by partner</w:t>
            </w:r>
            <w:r w:rsidR="009F7037" w:rsidRPr="002D43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7959" w:rsidRPr="002D43A7">
              <w:rPr>
                <w:rFonts w:ascii="Arial" w:hAnsi="Arial" w:cs="Arial"/>
                <w:sz w:val="24"/>
                <w:szCs w:val="24"/>
              </w:rPr>
              <w:t xml:space="preserve">to be terminated </w:t>
            </w:r>
            <w:r w:rsidR="00712149" w:rsidRPr="002D43A7">
              <w:rPr>
                <w:rFonts w:ascii="Arial" w:hAnsi="Arial" w:cs="Arial"/>
                <w:sz w:val="24"/>
                <w:szCs w:val="24"/>
              </w:rPr>
              <w:t>(if applicable)</w:t>
            </w:r>
            <w:r w:rsidR="00AD373E" w:rsidRPr="002D43A7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7946C8D" w14:textId="5B94F727" w:rsidR="008E7959" w:rsidRPr="002D43A7" w:rsidRDefault="008E7959" w:rsidP="002F3DFD">
            <w:pPr>
              <w:spacing w:before="60" w:after="60"/>
              <w:rPr>
                <w:rFonts w:ascii="Arial" w:hAnsi="Arial" w:cs="Arial"/>
                <w:i/>
                <w:color w:val="808080"/>
                <w:sz w:val="24"/>
                <w:szCs w:val="24"/>
              </w:rPr>
            </w:pPr>
            <w:r w:rsidRPr="002D43A7">
              <w:rPr>
                <w:rFonts w:ascii="Arial" w:hAnsi="Arial" w:cs="Arial"/>
                <w:i/>
                <w:sz w:val="24"/>
                <w:szCs w:val="24"/>
              </w:rPr>
              <w:t xml:space="preserve">Please include full </w:t>
            </w:r>
            <w:r w:rsidR="002F6143" w:rsidRPr="002D43A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Pr="002D43A7">
              <w:rPr>
                <w:rFonts w:ascii="Arial" w:hAnsi="Arial" w:cs="Arial"/>
                <w:i/>
                <w:sz w:val="24"/>
                <w:szCs w:val="24"/>
              </w:rPr>
              <w:t xml:space="preserve"> title(s) and code(s)</w:t>
            </w:r>
          </w:p>
        </w:tc>
        <w:tc>
          <w:tcPr>
            <w:tcW w:w="5670" w:type="dxa"/>
          </w:tcPr>
          <w:p w14:paraId="54153D5B" w14:textId="77777777" w:rsidR="009F7037" w:rsidRPr="002D43A7" w:rsidRDefault="009F7037" w:rsidP="00D8398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C" w:rsidRPr="002D43A7" w14:paraId="65945DC1" w14:textId="77777777" w:rsidTr="002F3DFD">
        <w:trPr>
          <w:trHeight w:val="260"/>
        </w:trPr>
        <w:tc>
          <w:tcPr>
            <w:tcW w:w="4253" w:type="dxa"/>
            <w:vAlign w:val="center"/>
          </w:tcPr>
          <w:p w14:paraId="182E5741" w14:textId="77777777" w:rsidR="00CD236C" w:rsidRPr="002D43A7" w:rsidRDefault="00CD236C" w:rsidP="002F3D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>Department/School:</w:t>
            </w:r>
          </w:p>
        </w:tc>
        <w:tc>
          <w:tcPr>
            <w:tcW w:w="5670" w:type="dxa"/>
          </w:tcPr>
          <w:p w14:paraId="44D61FF2" w14:textId="77777777" w:rsidR="00CD236C" w:rsidRPr="002D43A7" w:rsidRDefault="00CD236C" w:rsidP="00D8398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DDA2F6" w14:textId="77777777" w:rsidR="008E7959" w:rsidRPr="002D43A7" w:rsidRDefault="008E7959" w:rsidP="00CD236C">
      <w:pPr>
        <w:rPr>
          <w:rFonts w:ascii="Arial" w:hAnsi="Arial" w:cs="Arial"/>
          <w:sz w:val="24"/>
          <w:szCs w:val="24"/>
        </w:rPr>
      </w:pPr>
    </w:p>
    <w:p w14:paraId="5CC175C8" w14:textId="77777777" w:rsidR="00D8398F" w:rsidRPr="002D43A7" w:rsidRDefault="00D8398F" w:rsidP="00CD236C">
      <w:pPr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3"/>
        <w:gridCol w:w="5670"/>
      </w:tblGrid>
      <w:tr w:rsidR="001F1757" w:rsidRPr="002D43A7" w14:paraId="48E34C81" w14:textId="77777777" w:rsidTr="00D8398F">
        <w:tc>
          <w:tcPr>
            <w:tcW w:w="9923" w:type="dxa"/>
            <w:gridSpan w:val="2"/>
          </w:tcPr>
          <w:p w14:paraId="04D05F43" w14:textId="77777777" w:rsidR="001F1757" w:rsidRPr="002D43A7" w:rsidRDefault="001F1757" w:rsidP="00D8398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D43A7">
              <w:rPr>
                <w:rFonts w:ascii="Arial" w:hAnsi="Arial" w:cs="Arial"/>
                <w:b/>
                <w:sz w:val="24"/>
                <w:szCs w:val="24"/>
              </w:rPr>
              <w:t>STRATEGIC APPROVAL</w:t>
            </w:r>
          </w:p>
        </w:tc>
      </w:tr>
      <w:tr w:rsidR="00CD236C" w:rsidRPr="002D43A7" w14:paraId="0804A751" w14:textId="77777777" w:rsidTr="002F3DFD">
        <w:tc>
          <w:tcPr>
            <w:tcW w:w="4253" w:type="dxa"/>
            <w:vAlign w:val="center"/>
          </w:tcPr>
          <w:p w14:paraId="52FACF6C" w14:textId="77777777" w:rsidR="00AD373E" w:rsidRPr="002D43A7" w:rsidRDefault="00CD236C" w:rsidP="002F3D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 xml:space="preserve">Rationale for </w:t>
            </w:r>
            <w:r w:rsidR="00C81DDE" w:rsidRPr="002D43A7">
              <w:rPr>
                <w:rFonts w:ascii="Arial" w:hAnsi="Arial" w:cs="Arial"/>
                <w:sz w:val="24"/>
                <w:szCs w:val="24"/>
              </w:rPr>
              <w:t>termination</w:t>
            </w:r>
            <w:r w:rsidRPr="002D43A7">
              <w:rPr>
                <w:rFonts w:ascii="Arial" w:hAnsi="Arial" w:cs="Arial"/>
                <w:sz w:val="24"/>
                <w:szCs w:val="24"/>
              </w:rPr>
              <w:t xml:space="preserve"> of </w:t>
            </w:r>
            <w:r w:rsidR="009135C1" w:rsidRPr="002D43A7">
              <w:rPr>
                <w:rFonts w:ascii="Arial" w:hAnsi="Arial" w:cs="Arial"/>
                <w:sz w:val="24"/>
                <w:szCs w:val="24"/>
              </w:rPr>
              <w:t>collaborative</w:t>
            </w:r>
            <w:r w:rsidR="00AD373E" w:rsidRPr="002D43A7">
              <w:rPr>
                <w:rFonts w:ascii="Arial" w:hAnsi="Arial" w:cs="Arial"/>
                <w:sz w:val="24"/>
                <w:szCs w:val="24"/>
              </w:rPr>
              <w:t xml:space="preserve"> arrangement</w:t>
            </w:r>
          </w:p>
        </w:tc>
        <w:tc>
          <w:tcPr>
            <w:tcW w:w="5670" w:type="dxa"/>
          </w:tcPr>
          <w:p w14:paraId="7AF444E9" w14:textId="77777777" w:rsidR="00CD236C" w:rsidRPr="002D43A7" w:rsidRDefault="00CD236C" w:rsidP="00D8398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236C" w:rsidRPr="002D43A7" w14:paraId="27E844C1" w14:textId="77777777" w:rsidTr="002F3DFD">
        <w:tc>
          <w:tcPr>
            <w:tcW w:w="4253" w:type="dxa"/>
            <w:vAlign w:val="center"/>
          </w:tcPr>
          <w:p w14:paraId="35938DE4" w14:textId="77777777" w:rsidR="00AD373E" w:rsidRPr="002D43A7" w:rsidRDefault="00CD236C" w:rsidP="002F3D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 xml:space="preserve">Date from which </w:t>
            </w:r>
            <w:r w:rsidR="00C81DDE" w:rsidRPr="002D43A7">
              <w:rPr>
                <w:rFonts w:ascii="Arial" w:hAnsi="Arial" w:cs="Arial"/>
                <w:sz w:val="24"/>
                <w:szCs w:val="24"/>
              </w:rPr>
              <w:t xml:space="preserve">termination </w:t>
            </w:r>
            <w:r w:rsidRPr="002D43A7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="007A307A" w:rsidRPr="002D43A7">
              <w:rPr>
                <w:rFonts w:ascii="Arial" w:hAnsi="Arial" w:cs="Arial"/>
                <w:sz w:val="24"/>
                <w:szCs w:val="24"/>
              </w:rPr>
              <w:t>t</w:t>
            </w:r>
            <w:r w:rsidRPr="002D43A7">
              <w:rPr>
                <w:rFonts w:ascii="Arial" w:hAnsi="Arial" w:cs="Arial"/>
                <w:sz w:val="24"/>
                <w:szCs w:val="24"/>
              </w:rPr>
              <w:t xml:space="preserve">ake </w:t>
            </w:r>
            <w:r w:rsidR="007A307A" w:rsidRPr="002D43A7">
              <w:rPr>
                <w:rFonts w:ascii="Arial" w:hAnsi="Arial" w:cs="Arial"/>
                <w:sz w:val="24"/>
                <w:szCs w:val="24"/>
              </w:rPr>
              <w:t>e</w:t>
            </w:r>
            <w:r w:rsidRPr="002D43A7">
              <w:rPr>
                <w:rFonts w:ascii="Arial" w:hAnsi="Arial" w:cs="Arial"/>
                <w:sz w:val="24"/>
                <w:szCs w:val="24"/>
              </w:rPr>
              <w:t>ffect</w:t>
            </w:r>
          </w:p>
        </w:tc>
        <w:tc>
          <w:tcPr>
            <w:tcW w:w="5670" w:type="dxa"/>
          </w:tcPr>
          <w:p w14:paraId="78B737E5" w14:textId="77777777" w:rsidR="00CD236C" w:rsidRPr="002D43A7" w:rsidRDefault="00CD236C" w:rsidP="00D8398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959" w:rsidRPr="002D43A7" w14:paraId="420DD0B8" w14:textId="77777777" w:rsidTr="002F3DFD">
        <w:tc>
          <w:tcPr>
            <w:tcW w:w="4253" w:type="dxa"/>
            <w:vAlign w:val="center"/>
          </w:tcPr>
          <w:p w14:paraId="14A25DA2" w14:textId="77777777" w:rsidR="008E7959" w:rsidRPr="002D43A7" w:rsidRDefault="008E7959" w:rsidP="002F3D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>Units to be terminated:</w:t>
            </w:r>
          </w:p>
          <w:p w14:paraId="33EEC833" w14:textId="66466CD9" w:rsidR="008E7959" w:rsidRPr="002D43A7" w:rsidRDefault="008E7959" w:rsidP="002F3DFD">
            <w:pPr>
              <w:spacing w:before="60" w:after="60"/>
              <w:rPr>
                <w:rFonts w:ascii="Arial" w:hAnsi="Arial" w:cs="Arial"/>
                <w:i/>
                <w:color w:val="808080"/>
                <w:sz w:val="24"/>
                <w:szCs w:val="24"/>
              </w:rPr>
            </w:pPr>
            <w:r w:rsidRPr="002D43A7">
              <w:rPr>
                <w:rFonts w:ascii="Arial" w:hAnsi="Arial" w:cs="Arial"/>
                <w:i/>
                <w:sz w:val="24"/>
                <w:szCs w:val="24"/>
              </w:rPr>
              <w:t xml:space="preserve">Please attach a separate list of units which need to be terminated </w:t>
            </w:r>
            <w:r w:rsidR="0088271B" w:rsidRPr="002D43A7">
              <w:rPr>
                <w:rFonts w:ascii="Arial" w:hAnsi="Arial" w:cs="Arial"/>
                <w:i/>
                <w:sz w:val="24"/>
                <w:szCs w:val="24"/>
              </w:rPr>
              <w:t>as an appendix to this form</w:t>
            </w:r>
            <w:r w:rsidRPr="002D43A7">
              <w:rPr>
                <w:rFonts w:ascii="Arial" w:hAnsi="Arial" w:cs="Arial"/>
                <w:i/>
                <w:sz w:val="24"/>
                <w:szCs w:val="24"/>
              </w:rPr>
              <w:t xml:space="preserve">. Please do not list any shared units which are still being </w:t>
            </w:r>
            <w:r w:rsidR="0088271B" w:rsidRPr="002D43A7">
              <w:rPr>
                <w:rFonts w:ascii="Arial" w:hAnsi="Arial" w:cs="Arial"/>
                <w:i/>
                <w:sz w:val="24"/>
                <w:szCs w:val="24"/>
              </w:rPr>
              <w:t>delivered</w:t>
            </w:r>
            <w:r w:rsidRPr="002D43A7">
              <w:rPr>
                <w:rFonts w:ascii="Arial" w:hAnsi="Arial" w:cs="Arial"/>
                <w:i/>
                <w:sz w:val="24"/>
                <w:szCs w:val="24"/>
              </w:rPr>
              <w:t xml:space="preserve"> for other </w:t>
            </w:r>
            <w:r w:rsidR="002F6143" w:rsidRPr="002D43A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Pr="002D43A7">
              <w:rPr>
                <w:rFonts w:ascii="Arial" w:hAnsi="Arial" w:cs="Arial"/>
                <w:i/>
                <w:sz w:val="24"/>
                <w:szCs w:val="24"/>
              </w:rPr>
              <w:t>s</w:t>
            </w:r>
          </w:p>
        </w:tc>
        <w:tc>
          <w:tcPr>
            <w:tcW w:w="5670" w:type="dxa"/>
          </w:tcPr>
          <w:p w14:paraId="6A8316C7" w14:textId="77777777" w:rsidR="008E7959" w:rsidRPr="002D43A7" w:rsidRDefault="008E7959" w:rsidP="00D8398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959" w:rsidRPr="002D43A7" w14:paraId="41E776B0" w14:textId="77777777" w:rsidTr="002F3DFD">
        <w:tc>
          <w:tcPr>
            <w:tcW w:w="4253" w:type="dxa"/>
            <w:vAlign w:val="center"/>
          </w:tcPr>
          <w:p w14:paraId="270D096C" w14:textId="76399EDF" w:rsidR="008E7959" w:rsidRPr="002D43A7" w:rsidRDefault="008E7959" w:rsidP="002F3D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 xml:space="preserve">Numbers of current students accepted on to the </w:t>
            </w:r>
            <w:r w:rsidR="002F6143" w:rsidRPr="002D43A7">
              <w:rPr>
                <w:rFonts w:ascii="Arial" w:hAnsi="Arial" w:cs="Arial"/>
                <w:sz w:val="24"/>
                <w:szCs w:val="24"/>
              </w:rPr>
              <w:t>course</w:t>
            </w:r>
            <w:r w:rsidRPr="002D43A7">
              <w:rPr>
                <w:rFonts w:ascii="Arial" w:hAnsi="Arial" w:cs="Arial"/>
                <w:sz w:val="24"/>
                <w:szCs w:val="24"/>
              </w:rPr>
              <w:t>(s), and date when last of them is expected to complete (if applicable)</w:t>
            </w:r>
          </w:p>
        </w:tc>
        <w:tc>
          <w:tcPr>
            <w:tcW w:w="5670" w:type="dxa"/>
          </w:tcPr>
          <w:p w14:paraId="3A2F4143" w14:textId="77777777" w:rsidR="008E7959" w:rsidRPr="002D43A7" w:rsidRDefault="008E7959" w:rsidP="00D8398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959" w:rsidRPr="002D43A7" w14:paraId="4FCCD51C" w14:textId="77777777" w:rsidTr="002F3DFD">
        <w:tc>
          <w:tcPr>
            <w:tcW w:w="4253" w:type="dxa"/>
            <w:vAlign w:val="center"/>
          </w:tcPr>
          <w:p w14:paraId="67C1257C" w14:textId="77777777" w:rsidR="008E7959" w:rsidRPr="002D43A7" w:rsidRDefault="008E7959" w:rsidP="002F3D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>Proposed arrangements for the termination of the legal partner agreement</w:t>
            </w:r>
          </w:p>
        </w:tc>
        <w:tc>
          <w:tcPr>
            <w:tcW w:w="5670" w:type="dxa"/>
          </w:tcPr>
          <w:p w14:paraId="77C8074C" w14:textId="77777777" w:rsidR="008E7959" w:rsidRPr="002D43A7" w:rsidRDefault="008E7959" w:rsidP="00D8398F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187F99" w14:textId="77777777" w:rsidR="00307344" w:rsidRPr="002D43A7" w:rsidRDefault="00307344" w:rsidP="00CD236C">
      <w:pPr>
        <w:rPr>
          <w:rFonts w:ascii="Arial" w:hAnsi="Arial" w:cs="Arial"/>
          <w:sz w:val="24"/>
          <w:szCs w:val="24"/>
          <w:highlight w:val="yellow"/>
        </w:rPr>
      </w:pPr>
    </w:p>
    <w:p w14:paraId="46E3BDB0" w14:textId="77777777" w:rsidR="00D8398F" w:rsidRPr="002D43A7" w:rsidRDefault="00D8398F" w:rsidP="00CD236C">
      <w:pPr>
        <w:rPr>
          <w:rFonts w:ascii="Arial" w:hAnsi="Arial" w:cs="Arial"/>
          <w:sz w:val="24"/>
          <w:szCs w:val="24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2"/>
        <w:gridCol w:w="5622"/>
      </w:tblGrid>
      <w:tr w:rsidR="002365E0" w:rsidRPr="002D43A7" w14:paraId="1B387496" w14:textId="77777777" w:rsidTr="00D8398F">
        <w:tc>
          <w:tcPr>
            <w:tcW w:w="9923" w:type="dxa"/>
            <w:gridSpan w:val="2"/>
          </w:tcPr>
          <w:p w14:paraId="29F0F01E" w14:textId="77777777" w:rsidR="002365E0" w:rsidRPr="002D43A7" w:rsidRDefault="002365E0" w:rsidP="002F3DFD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2D43A7">
              <w:rPr>
                <w:rFonts w:ascii="Arial" w:hAnsi="Arial" w:cs="Arial"/>
                <w:b/>
                <w:sz w:val="24"/>
                <w:szCs w:val="24"/>
              </w:rPr>
              <w:t>FINAL APPROVAL</w:t>
            </w:r>
          </w:p>
        </w:tc>
      </w:tr>
      <w:tr w:rsidR="002365E0" w:rsidRPr="002D43A7" w14:paraId="6F1F0A24" w14:textId="77777777" w:rsidTr="002F3DFD">
        <w:tc>
          <w:tcPr>
            <w:tcW w:w="4253" w:type="dxa"/>
          </w:tcPr>
          <w:p w14:paraId="5FDD4F1E" w14:textId="03B4A448" w:rsidR="002365E0" w:rsidRPr="002D43A7" w:rsidRDefault="002365E0" w:rsidP="002F3D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lastRenderedPageBreak/>
              <w:t xml:space="preserve">Proposed arrangements to protect current students remaining on the </w:t>
            </w:r>
            <w:r w:rsidR="002F6143" w:rsidRPr="002D43A7">
              <w:rPr>
                <w:rFonts w:ascii="Arial" w:hAnsi="Arial" w:cs="Arial"/>
                <w:sz w:val="24"/>
                <w:szCs w:val="24"/>
              </w:rPr>
              <w:t>course</w:t>
            </w:r>
            <w:r w:rsidRPr="002D43A7">
              <w:rPr>
                <w:rFonts w:ascii="Arial" w:hAnsi="Arial" w:cs="Arial"/>
                <w:sz w:val="24"/>
                <w:szCs w:val="24"/>
              </w:rPr>
              <w:t xml:space="preserve"> during the phasing out stage (if applicable)</w:t>
            </w:r>
          </w:p>
          <w:p w14:paraId="48312DAE" w14:textId="77777777" w:rsidR="002365E0" w:rsidRPr="002D43A7" w:rsidRDefault="002365E0" w:rsidP="002F3D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i/>
                <w:sz w:val="24"/>
                <w:szCs w:val="24"/>
              </w:rPr>
              <w:t>The Dean of Faculty/School is responsible to APC for this information and should be consulted.</w:t>
            </w:r>
          </w:p>
        </w:tc>
        <w:tc>
          <w:tcPr>
            <w:tcW w:w="5670" w:type="dxa"/>
          </w:tcPr>
          <w:p w14:paraId="21B248C0" w14:textId="77777777" w:rsidR="002365E0" w:rsidRPr="002D43A7" w:rsidRDefault="002365E0" w:rsidP="00486138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  <w:p w14:paraId="4F9DADBD" w14:textId="77777777" w:rsidR="002365E0" w:rsidRPr="002D43A7" w:rsidRDefault="002365E0" w:rsidP="00486138">
            <w:pPr>
              <w:spacing w:before="80" w:after="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D50928" w14:textId="77777777" w:rsidR="002365E0" w:rsidRPr="002D43A7" w:rsidRDefault="002365E0" w:rsidP="00CD236C">
      <w:pPr>
        <w:rPr>
          <w:rFonts w:ascii="Arial" w:hAnsi="Arial" w:cs="Arial"/>
          <w:sz w:val="24"/>
          <w:szCs w:val="24"/>
          <w:highlight w:val="yellow"/>
        </w:rPr>
      </w:pPr>
    </w:p>
    <w:p w14:paraId="4BCD0398" w14:textId="77777777" w:rsidR="002F3DFD" w:rsidRPr="002D43A7" w:rsidRDefault="002F3DFD" w:rsidP="00CD236C">
      <w:pPr>
        <w:rPr>
          <w:rFonts w:ascii="Arial" w:hAnsi="Arial" w:cs="Arial"/>
          <w:sz w:val="24"/>
          <w:szCs w:val="24"/>
          <w:highlight w:val="yellow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CD236C" w:rsidRPr="002D43A7" w14:paraId="5ED27513" w14:textId="77777777" w:rsidTr="00D8398F">
        <w:tc>
          <w:tcPr>
            <w:tcW w:w="9923" w:type="dxa"/>
          </w:tcPr>
          <w:p w14:paraId="130FC3AD" w14:textId="77777777" w:rsidR="0031142F" w:rsidRPr="002D43A7" w:rsidRDefault="003A35E8" w:rsidP="002F3DFD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2D43A7">
              <w:rPr>
                <w:rFonts w:ascii="Arial" w:hAnsi="Arial" w:cs="Arial"/>
                <w:bCs/>
                <w:sz w:val="24"/>
                <w:szCs w:val="24"/>
              </w:rPr>
              <w:t>Feedback from</w:t>
            </w:r>
            <w:r w:rsidR="00CD236C" w:rsidRPr="002D43A7">
              <w:rPr>
                <w:rFonts w:ascii="Arial" w:hAnsi="Arial" w:cs="Arial"/>
                <w:bCs/>
                <w:sz w:val="24"/>
                <w:szCs w:val="24"/>
              </w:rPr>
              <w:t xml:space="preserve"> the relevant external examiner</w:t>
            </w:r>
            <w:r w:rsidRPr="002D43A7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CD236C" w:rsidRPr="002D43A7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2D43A7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CD236C" w:rsidRPr="002D43A7">
              <w:rPr>
                <w:rFonts w:ascii="Arial" w:hAnsi="Arial" w:cs="Arial"/>
                <w:bCs/>
                <w:sz w:val="24"/>
                <w:szCs w:val="24"/>
              </w:rPr>
              <w:t xml:space="preserve"> on the proposed </w:t>
            </w:r>
            <w:r w:rsidR="00C81DDE" w:rsidRPr="002D43A7">
              <w:rPr>
                <w:rFonts w:ascii="Arial" w:hAnsi="Arial" w:cs="Arial"/>
                <w:bCs/>
                <w:sz w:val="24"/>
                <w:szCs w:val="24"/>
              </w:rPr>
              <w:t>termination</w:t>
            </w:r>
            <w:r w:rsidR="00712149" w:rsidRPr="002D43A7">
              <w:rPr>
                <w:rFonts w:ascii="Arial" w:hAnsi="Arial" w:cs="Arial"/>
                <w:bCs/>
                <w:sz w:val="24"/>
                <w:szCs w:val="24"/>
              </w:rPr>
              <w:t xml:space="preserve"> (if appropriate)</w:t>
            </w:r>
            <w:r w:rsidR="00307344" w:rsidRPr="002D43A7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</w:tr>
      <w:tr w:rsidR="004A660B" w:rsidRPr="002D43A7" w14:paraId="77FA0223" w14:textId="77777777" w:rsidTr="00D8398F">
        <w:tc>
          <w:tcPr>
            <w:tcW w:w="9923" w:type="dxa"/>
          </w:tcPr>
          <w:p w14:paraId="4AE240B4" w14:textId="77777777" w:rsidR="004A660B" w:rsidRPr="002D43A7" w:rsidRDefault="004A660B" w:rsidP="002F3DFD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64D91B52" w14:textId="77777777" w:rsidR="004A660B" w:rsidRPr="002D43A7" w:rsidRDefault="004A660B" w:rsidP="002F3DFD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D236C" w:rsidRPr="002D43A7" w14:paraId="25077A97" w14:textId="77777777" w:rsidTr="00D8398F">
        <w:tc>
          <w:tcPr>
            <w:tcW w:w="9923" w:type="dxa"/>
          </w:tcPr>
          <w:p w14:paraId="4D30E164" w14:textId="120A3B2E" w:rsidR="0031142F" w:rsidRPr="002D43A7" w:rsidRDefault="003A35E8" w:rsidP="002F3DFD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bCs/>
                <w:sz w:val="24"/>
                <w:szCs w:val="24"/>
              </w:rPr>
              <w:t>Feedback from</w:t>
            </w:r>
            <w:r w:rsidR="00CD236C" w:rsidRPr="002D43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D43A7">
              <w:rPr>
                <w:rFonts w:ascii="Arial" w:hAnsi="Arial" w:cs="Arial"/>
                <w:bCs/>
                <w:sz w:val="24"/>
                <w:szCs w:val="24"/>
              </w:rPr>
              <w:t xml:space="preserve">current </w:t>
            </w:r>
            <w:r w:rsidR="00CD236C" w:rsidRPr="002D43A7">
              <w:rPr>
                <w:rFonts w:ascii="Arial" w:hAnsi="Arial" w:cs="Arial"/>
                <w:bCs/>
                <w:sz w:val="24"/>
                <w:szCs w:val="24"/>
              </w:rPr>
              <w:t xml:space="preserve">students on </w:t>
            </w:r>
            <w:r w:rsidR="003445DA" w:rsidRPr="002D43A7">
              <w:rPr>
                <w:rFonts w:ascii="Arial" w:hAnsi="Arial" w:cs="Arial"/>
                <w:bCs/>
                <w:sz w:val="24"/>
                <w:szCs w:val="24"/>
              </w:rPr>
              <w:t xml:space="preserve">arrangements for running out </w:t>
            </w:r>
            <w:r w:rsidR="00CD236C" w:rsidRPr="002D43A7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2F6143" w:rsidRPr="002D43A7">
              <w:rPr>
                <w:rFonts w:ascii="Arial" w:hAnsi="Arial" w:cs="Arial"/>
                <w:bCs/>
                <w:sz w:val="24"/>
                <w:szCs w:val="24"/>
              </w:rPr>
              <w:t>course</w:t>
            </w:r>
            <w:r w:rsidR="00712149" w:rsidRPr="002D43A7">
              <w:rPr>
                <w:rFonts w:ascii="Arial" w:hAnsi="Arial" w:cs="Arial"/>
                <w:bCs/>
                <w:sz w:val="24"/>
                <w:szCs w:val="24"/>
              </w:rPr>
              <w:t xml:space="preserve"> (if appropriate)</w:t>
            </w:r>
            <w:r w:rsidR="00307344" w:rsidRPr="002D43A7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31142F" w:rsidRPr="002D43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74389B9" w14:textId="189E33FD" w:rsidR="003A35E8" w:rsidRPr="002D43A7" w:rsidRDefault="0031142F" w:rsidP="002F3DFD">
            <w:pPr>
              <w:spacing w:before="60" w:after="60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2D43A7">
              <w:rPr>
                <w:rFonts w:ascii="Arial" w:hAnsi="Arial" w:cs="Arial"/>
                <w:i/>
                <w:sz w:val="24"/>
                <w:szCs w:val="24"/>
              </w:rPr>
              <w:t xml:space="preserve">Existing students </w:t>
            </w:r>
            <w:r w:rsidRPr="002D43A7">
              <w:rPr>
                <w:rFonts w:ascii="Arial" w:hAnsi="Arial" w:cs="Arial"/>
                <w:b/>
                <w:i/>
                <w:sz w:val="24"/>
                <w:szCs w:val="24"/>
              </w:rPr>
              <w:t>must</w:t>
            </w:r>
            <w:r w:rsidRPr="002D43A7">
              <w:rPr>
                <w:rFonts w:ascii="Arial" w:hAnsi="Arial" w:cs="Arial"/>
                <w:i/>
                <w:sz w:val="24"/>
                <w:szCs w:val="24"/>
              </w:rPr>
              <w:t xml:space="preserve"> be consulted, normally via the SSLC, on arrangements for running out the </w:t>
            </w:r>
            <w:r w:rsidR="002F6143" w:rsidRPr="002D43A7">
              <w:rPr>
                <w:rFonts w:ascii="Arial" w:hAnsi="Arial" w:cs="Arial"/>
                <w:i/>
                <w:sz w:val="24"/>
                <w:szCs w:val="24"/>
              </w:rPr>
              <w:t>course</w:t>
            </w:r>
            <w:r w:rsidRPr="002D43A7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</w:tc>
      </w:tr>
      <w:tr w:rsidR="004A660B" w:rsidRPr="002D43A7" w14:paraId="5E6BC14F" w14:textId="77777777" w:rsidTr="00D8398F">
        <w:tc>
          <w:tcPr>
            <w:tcW w:w="9923" w:type="dxa"/>
          </w:tcPr>
          <w:p w14:paraId="2AF6BA6A" w14:textId="77777777" w:rsidR="004A660B" w:rsidRPr="002D43A7" w:rsidRDefault="004A660B" w:rsidP="002F3DFD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565A39E4" w14:textId="77777777" w:rsidR="004A660B" w:rsidRPr="002D43A7" w:rsidRDefault="004A660B" w:rsidP="002F3DFD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CD236C" w:rsidRPr="002D43A7" w14:paraId="4E1FC3FC" w14:textId="77777777" w:rsidTr="00D8398F">
        <w:tc>
          <w:tcPr>
            <w:tcW w:w="9923" w:type="dxa"/>
          </w:tcPr>
          <w:p w14:paraId="66E3D99A" w14:textId="77777777" w:rsidR="003A35E8" w:rsidRPr="002D43A7" w:rsidRDefault="007B4874" w:rsidP="002F3DFD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2D43A7">
              <w:rPr>
                <w:rFonts w:ascii="Arial" w:hAnsi="Arial" w:cs="Arial"/>
                <w:bCs/>
                <w:sz w:val="24"/>
                <w:szCs w:val="24"/>
              </w:rPr>
              <w:t>Feedback from relevant collaborative part</w:t>
            </w:r>
            <w:r w:rsidR="00712149" w:rsidRPr="002D43A7">
              <w:rPr>
                <w:rFonts w:ascii="Arial" w:hAnsi="Arial" w:cs="Arial"/>
                <w:bCs/>
                <w:sz w:val="24"/>
                <w:szCs w:val="24"/>
              </w:rPr>
              <w:t>ners and Link Academic Advisers</w:t>
            </w:r>
          </w:p>
        </w:tc>
      </w:tr>
      <w:tr w:rsidR="004A660B" w:rsidRPr="002D43A7" w14:paraId="596914C5" w14:textId="77777777" w:rsidTr="00D8398F">
        <w:tc>
          <w:tcPr>
            <w:tcW w:w="9923" w:type="dxa"/>
          </w:tcPr>
          <w:p w14:paraId="33AE68A0" w14:textId="77777777" w:rsidR="004A660B" w:rsidRPr="002D43A7" w:rsidRDefault="004A660B" w:rsidP="002F3DFD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4F07FF1" w14:textId="77777777" w:rsidR="004A660B" w:rsidRPr="002D43A7" w:rsidRDefault="004A660B" w:rsidP="002F3DFD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E2576" w:rsidRPr="002D43A7" w14:paraId="2AE96059" w14:textId="77777777" w:rsidTr="00D8398F">
        <w:tc>
          <w:tcPr>
            <w:tcW w:w="9923" w:type="dxa"/>
          </w:tcPr>
          <w:p w14:paraId="2F4EA9B3" w14:textId="77777777" w:rsidR="00EE2576" w:rsidRPr="002D43A7" w:rsidRDefault="00EE2576" w:rsidP="002F3DFD">
            <w:pPr>
              <w:spacing w:before="60" w:after="60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2D43A7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For Licensed and Validated Provision Only:</w:t>
            </w:r>
          </w:p>
          <w:p w14:paraId="77D11396" w14:textId="77777777" w:rsidR="00EE2576" w:rsidRPr="002D43A7" w:rsidRDefault="00EE2576" w:rsidP="002F3DFD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  <w:r w:rsidRPr="002D43A7">
              <w:rPr>
                <w:rFonts w:ascii="Arial" w:hAnsi="Arial" w:cs="Arial"/>
                <w:bCs/>
                <w:sz w:val="24"/>
                <w:szCs w:val="24"/>
              </w:rPr>
              <w:t>Supporting Statement from HE Co-ordinator/Principal</w:t>
            </w:r>
          </w:p>
        </w:tc>
      </w:tr>
      <w:tr w:rsidR="00EE2576" w:rsidRPr="002D43A7" w14:paraId="11ADFA52" w14:textId="77777777" w:rsidTr="00D8398F">
        <w:tc>
          <w:tcPr>
            <w:tcW w:w="9923" w:type="dxa"/>
          </w:tcPr>
          <w:p w14:paraId="5621FDBD" w14:textId="77777777" w:rsidR="00EE2576" w:rsidRPr="002D43A7" w:rsidRDefault="00EE2576" w:rsidP="002F3DFD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1101978" w14:textId="77777777" w:rsidR="00EE2576" w:rsidRPr="002D43A7" w:rsidRDefault="00EE2576" w:rsidP="002F3DFD">
            <w:pPr>
              <w:spacing w:before="60" w:after="6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A68DAA7" w14:textId="77777777" w:rsidR="00EE2576" w:rsidRPr="002D43A7" w:rsidRDefault="00EE2576" w:rsidP="00D8398F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039921B9" w14:textId="77777777" w:rsidR="001F1757" w:rsidRPr="002D43A7" w:rsidRDefault="001F1757" w:rsidP="00D8398F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24AF5CA6" w14:textId="77777777" w:rsidR="005732C9" w:rsidRPr="002D43A7" w:rsidRDefault="005732C9" w:rsidP="00D8398F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3A7">
        <w:rPr>
          <w:rFonts w:ascii="Arial" w:hAnsi="Arial" w:cs="Arial"/>
          <w:sz w:val="24"/>
          <w:szCs w:val="24"/>
        </w:rPr>
        <w:t xml:space="preserve">Submission of this form assumes that the Head of the relevant Home Department/School </w:t>
      </w:r>
      <w:r w:rsidR="00954E36" w:rsidRPr="002D43A7">
        <w:rPr>
          <w:rFonts w:ascii="Arial" w:hAnsi="Arial" w:cs="Arial"/>
          <w:sz w:val="24"/>
          <w:szCs w:val="24"/>
        </w:rPr>
        <w:t>a</w:t>
      </w:r>
      <w:r w:rsidR="00954E59" w:rsidRPr="002D43A7">
        <w:rPr>
          <w:rFonts w:ascii="Arial" w:hAnsi="Arial" w:cs="Arial"/>
          <w:sz w:val="24"/>
          <w:szCs w:val="24"/>
        </w:rPr>
        <w:t>nd the Dean have been consulted.</w:t>
      </w:r>
    </w:p>
    <w:p w14:paraId="768206BF" w14:textId="77777777" w:rsidR="00D8398F" w:rsidRPr="002D43A7" w:rsidRDefault="00D8398F" w:rsidP="00D8398F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7549C14C" w14:textId="77777777" w:rsidR="00C35286" w:rsidRPr="002D43A7" w:rsidRDefault="00C35286" w:rsidP="00D8398F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  <w:r w:rsidRPr="002D43A7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298980D0" w14:textId="77777777" w:rsidR="00D8398F" w:rsidRPr="002D43A7" w:rsidRDefault="00D8398F" w:rsidP="00D8398F">
      <w:pPr>
        <w:pStyle w:val="BodyText2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B1F7D50" w14:textId="77777777" w:rsidR="00C35286" w:rsidRPr="002D43A7" w:rsidRDefault="00C35286" w:rsidP="00D8398F">
      <w:pPr>
        <w:pStyle w:val="BodyText2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43A7">
        <w:rPr>
          <w:rFonts w:ascii="Arial" w:hAnsi="Arial" w:cs="Arial"/>
          <w:b/>
          <w:sz w:val="24"/>
          <w:szCs w:val="24"/>
        </w:rPr>
        <w:t>For office information:</w:t>
      </w:r>
    </w:p>
    <w:p w14:paraId="2217200F" w14:textId="77777777" w:rsidR="00D8398F" w:rsidRPr="002D43A7" w:rsidRDefault="00D8398F" w:rsidP="00D8398F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6C35A98D" w14:textId="77777777" w:rsidR="00C35286" w:rsidRPr="002D43A7" w:rsidRDefault="00C35286" w:rsidP="00D8398F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  <w:r w:rsidRPr="002D43A7">
        <w:rPr>
          <w:rFonts w:ascii="Arial" w:hAnsi="Arial" w:cs="Arial"/>
          <w:sz w:val="24"/>
          <w:szCs w:val="24"/>
        </w:rPr>
        <w:t>Committee history regarding proposal:</w:t>
      </w:r>
    </w:p>
    <w:p w14:paraId="61B678B6" w14:textId="77777777" w:rsidR="00307344" w:rsidRPr="002D43A7" w:rsidRDefault="00307344" w:rsidP="00D8398F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20"/>
        <w:gridCol w:w="1129"/>
        <w:gridCol w:w="5479"/>
      </w:tblGrid>
      <w:tr w:rsidR="00C35286" w:rsidRPr="002D43A7" w14:paraId="280AA00A" w14:textId="77777777" w:rsidTr="00D8398F">
        <w:tc>
          <w:tcPr>
            <w:tcW w:w="426" w:type="dxa"/>
          </w:tcPr>
          <w:p w14:paraId="3041CCF0" w14:textId="77777777" w:rsidR="00C35286" w:rsidRPr="002D43A7" w:rsidRDefault="00C35286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75FDF76" w14:textId="77777777" w:rsidR="00C35286" w:rsidRPr="002D43A7" w:rsidRDefault="00C35286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>Committee name</w:t>
            </w:r>
          </w:p>
        </w:tc>
        <w:tc>
          <w:tcPr>
            <w:tcW w:w="1134" w:type="dxa"/>
          </w:tcPr>
          <w:p w14:paraId="640CAE9F" w14:textId="77777777" w:rsidR="00C35286" w:rsidRPr="002D43A7" w:rsidRDefault="00C35286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528" w:type="dxa"/>
          </w:tcPr>
          <w:p w14:paraId="5593F429" w14:textId="77777777" w:rsidR="00C35286" w:rsidRPr="002D43A7" w:rsidRDefault="00C35286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>Outcome</w:t>
            </w:r>
          </w:p>
        </w:tc>
      </w:tr>
      <w:tr w:rsidR="00C35286" w:rsidRPr="002D43A7" w14:paraId="681D446B" w14:textId="77777777" w:rsidTr="00D8398F">
        <w:tc>
          <w:tcPr>
            <w:tcW w:w="426" w:type="dxa"/>
          </w:tcPr>
          <w:p w14:paraId="3AAA5CA0" w14:textId="77777777" w:rsidR="00C35286" w:rsidRPr="002D43A7" w:rsidRDefault="00C35286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4B03A6C" w14:textId="77777777" w:rsidR="00C35286" w:rsidRPr="002D43A7" w:rsidRDefault="0031142F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>SSLC</w:t>
            </w:r>
            <w:r w:rsidR="00712149" w:rsidRPr="002D43A7">
              <w:rPr>
                <w:rFonts w:ascii="Arial" w:hAnsi="Arial" w:cs="Arial"/>
                <w:sz w:val="24"/>
                <w:szCs w:val="24"/>
              </w:rPr>
              <w:t xml:space="preserve"> (if appropriate)</w:t>
            </w:r>
          </w:p>
        </w:tc>
        <w:tc>
          <w:tcPr>
            <w:tcW w:w="1134" w:type="dxa"/>
          </w:tcPr>
          <w:p w14:paraId="67BE01F8" w14:textId="77777777" w:rsidR="00C35286" w:rsidRPr="002D43A7" w:rsidRDefault="00C35286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7F5E84E5" w14:textId="77777777" w:rsidR="00094AD3" w:rsidRPr="002D43A7" w:rsidRDefault="00094AD3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07344" w:rsidRPr="002D43A7" w14:paraId="6F21A876" w14:textId="77777777" w:rsidTr="00D8398F">
        <w:tc>
          <w:tcPr>
            <w:tcW w:w="426" w:type="dxa"/>
          </w:tcPr>
          <w:p w14:paraId="45D6A732" w14:textId="77777777" w:rsidR="00307344" w:rsidRPr="002D43A7" w:rsidRDefault="00452CBD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56D8F956" w14:textId="77777777" w:rsidR="001F1757" w:rsidRPr="002D43A7" w:rsidRDefault="00954E36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>APC</w:t>
            </w:r>
          </w:p>
        </w:tc>
        <w:tc>
          <w:tcPr>
            <w:tcW w:w="1134" w:type="dxa"/>
          </w:tcPr>
          <w:p w14:paraId="5CE23FB7" w14:textId="77777777" w:rsidR="00307344" w:rsidRPr="002D43A7" w:rsidRDefault="00307344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EB349C3" w14:textId="77777777" w:rsidR="00307344" w:rsidRPr="002D43A7" w:rsidRDefault="00307344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54E36" w:rsidRPr="002D43A7" w14:paraId="02CE2578" w14:textId="77777777" w:rsidTr="00D8398F">
        <w:tc>
          <w:tcPr>
            <w:tcW w:w="426" w:type="dxa"/>
          </w:tcPr>
          <w:p w14:paraId="7948A2FC" w14:textId="77777777" w:rsidR="00954E36" w:rsidRPr="002D43A7" w:rsidRDefault="001F1757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</w:tcPr>
          <w:p w14:paraId="72A1A1F1" w14:textId="77777777" w:rsidR="00954E36" w:rsidRPr="002D43A7" w:rsidRDefault="001F1757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2D43A7">
              <w:rPr>
                <w:rFonts w:ascii="Arial" w:hAnsi="Arial" w:cs="Arial"/>
                <w:sz w:val="24"/>
                <w:szCs w:val="24"/>
              </w:rPr>
              <w:t>APC (if Final Approval has been completed separately)</w:t>
            </w:r>
          </w:p>
        </w:tc>
        <w:tc>
          <w:tcPr>
            <w:tcW w:w="1134" w:type="dxa"/>
          </w:tcPr>
          <w:p w14:paraId="3DCE9941" w14:textId="77777777" w:rsidR="00954E36" w:rsidRPr="002D43A7" w:rsidRDefault="00954E36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</w:tcPr>
          <w:p w14:paraId="39DA3273" w14:textId="77777777" w:rsidR="00954E36" w:rsidRPr="002D43A7" w:rsidRDefault="00954E36" w:rsidP="00D8398F">
            <w:pPr>
              <w:pStyle w:val="BodyText2"/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802F35" w14:textId="77777777" w:rsidR="00307344" w:rsidRPr="002D43A7" w:rsidRDefault="00307344" w:rsidP="00D8398F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059FCA18" w14:textId="77777777" w:rsidR="00307344" w:rsidRPr="002D43A7" w:rsidRDefault="00307344" w:rsidP="00D8398F">
      <w:pPr>
        <w:pStyle w:val="BodyText2"/>
        <w:spacing w:after="0" w:line="240" w:lineRule="auto"/>
        <w:rPr>
          <w:rFonts w:ascii="Arial" w:hAnsi="Arial" w:cs="Arial"/>
          <w:sz w:val="24"/>
          <w:szCs w:val="24"/>
        </w:rPr>
      </w:pPr>
    </w:p>
    <w:p w14:paraId="5E18A9EC" w14:textId="44CA4684" w:rsidR="0090473D" w:rsidRPr="002D43A7" w:rsidRDefault="005732C9" w:rsidP="00D8398F">
      <w:pPr>
        <w:pStyle w:val="BodyText2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43A7">
        <w:rPr>
          <w:rFonts w:ascii="Arial" w:hAnsi="Arial" w:cs="Arial"/>
          <w:sz w:val="24"/>
          <w:szCs w:val="24"/>
        </w:rPr>
        <w:t xml:space="preserve">Following completion of the approval process, the Secretary to the </w:t>
      </w:r>
      <w:r w:rsidR="00287352" w:rsidRPr="002D43A7">
        <w:rPr>
          <w:rFonts w:ascii="Arial" w:hAnsi="Arial" w:cs="Arial"/>
          <w:sz w:val="24"/>
          <w:szCs w:val="24"/>
        </w:rPr>
        <w:t xml:space="preserve">Academic </w:t>
      </w:r>
      <w:r w:rsidRPr="002D43A7">
        <w:rPr>
          <w:rFonts w:ascii="Arial" w:hAnsi="Arial" w:cs="Arial"/>
          <w:sz w:val="24"/>
          <w:szCs w:val="24"/>
        </w:rPr>
        <w:t xml:space="preserve">Programmes Committee shall notify the designated person in the Faculty/School within 5 working days of the approval being given, and the designated person shall </w:t>
      </w:r>
      <w:r w:rsidR="00712149" w:rsidRPr="002D43A7">
        <w:rPr>
          <w:rFonts w:ascii="Arial" w:hAnsi="Arial" w:cs="Arial"/>
          <w:sz w:val="24"/>
          <w:szCs w:val="24"/>
        </w:rPr>
        <w:t>communicate decision to the affected partner including the formal notice of termination and negotiating arrangements for support of remaining students to completion.</w:t>
      </w:r>
      <w:r w:rsidR="00486138" w:rsidRPr="002D43A7">
        <w:rPr>
          <w:rFonts w:ascii="Arial" w:hAnsi="Arial" w:cs="Arial"/>
          <w:sz w:val="24"/>
          <w:szCs w:val="24"/>
        </w:rPr>
        <w:t xml:space="preserve"> The designated person should also forward that documentation to the Programme</w:t>
      </w:r>
      <w:r w:rsidR="007C1084" w:rsidRPr="002D43A7">
        <w:rPr>
          <w:rFonts w:ascii="Arial" w:hAnsi="Arial" w:cs="Arial"/>
          <w:sz w:val="24"/>
          <w:szCs w:val="24"/>
        </w:rPr>
        <w:t xml:space="preserve"> Administrator</w:t>
      </w:r>
      <w:r w:rsidR="00486138" w:rsidRPr="002D43A7">
        <w:rPr>
          <w:rFonts w:ascii="Arial" w:hAnsi="Arial" w:cs="Arial"/>
          <w:sz w:val="24"/>
          <w:szCs w:val="24"/>
        </w:rPr>
        <w:t xml:space="preserve">, </w:t>
      </w:r>
      <w:r w:rsidR="007C1084" w:rsidRPr="002D43A7">
        <w:rPr>
          <w:rFonts w:ascii="Arial" w:hAnsi="Arial" w:cs="Arial"/>
          <w:sz w:val="24"/>
          <w:szCs w:val="24"/>
        </w:rPr>
        <w:t xml:space="preserve">and </w:t>
      </w:r>
      <w:r w:rsidR="003143DD" w:rsidRPr="002D43A7">
        <w:rPr>
          <w:rFonts w:ascii="Arial" w:hAnsi="Arial" w:cs="Arial"/>
          <w:sz w:val="24"/>
          <w:szCs w:val="24"/>
        </w:rPr>
        <w:t xml:space="preserve">to Academic Registry </w:t>
      </w:r>
      <w:r w:rsidR="00486138" w:rsidRPr="002D43A7">
        <w:rPr>
          <w:rFonts w:ascii="Arial" w:hAnsi="Arial" w:cs="Arial"/>
          <w:sz w:val="24"/>
          <w:szCs w:val="24"/>
        </w:rPr>
        <w:t>within 10 working days of the approval.</w:t>
      </w:r>
    </w:p>
    <w:p w14:paraId="733BAD34" w14:textId="77777777" w:rsidR="0090473D" w:rsidRPr="0090473D" w:rsidRDefault="0090473D" w:rsidP="0090473D"/>
    <w:p w14:paraId="5370A85D" w14:textId="77777777" w:rsidR="0090473D" w:rsidRDefault="0090473D" w:rsidP="0090473D"/>
    <w:p w14:paraId="23F7D705" w14:textId="77777777" w:rsidR="00CD236C" w:rsidRPr="0090473D" w:rsidRDefault="00CD236C" w:rsidP="0090473D">
      <w:pPr>
        <w:jc w:val="center"/>
      </w:pPr>
    </w:p>
    <w:sectPr w:rsidR="00CD236C" w:rsidRPr="0090473D" w:rsidSect="00D8398F">
      <w:headerReference w:type="default" r:id="rId12"/>
      <w:footerReference w:type="default" r:id="rId13"/>
      <w:pgSz w:w="12240" w:h="15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4D11" w14:textId="77777777" w:rsidR="00AB316A" w:rsidRDefault="00AB316A">
      <w:r>
        <w:separator/>
      </w:r>
    </w:p>
  </w:endnote>
  <w:endnote w:type="continuationSeparator" w:id="0">
    <w:p w14:paraId="50E2D9A3" w14:textId="77777777" w:rsidR="00AB316A" w:rsidRDefault="00AB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9BC04" w14:textId="4B95BD92" w:rsidR="00D8398F" w:rsidRPr="002D43A7" w:rsidRDefault="003143DD" w:rsidP="00D8398F">
    <w:pPr>
      <w:pStyle w:val="Footer"/>
      <w:tabs>
        <w:tab w:val="clear" w:pos="8640"/>
        <w:tab w:val="right" w:pos="9923"/>
      </w:tabs>
      <w:rPr>
        <w:rFonts w:ascii="Arial" w:hAnsi="Arial" w:cs="Arial"/>
      </w:rPr>
    </w:pPr>
    <w:r w:rsidRPr="002D43A7">
      <w:rPr>
        <w:rFonts w:ascii="Arial" w:hAnsi="Arial" w:cs="Arial"/>
      </w:rPr>
      <w:t xml:space="preserve">Last updated: </w:t>
    </w:r>
    <w:r w:rsidR="002D43A7" w:rsidRPr="002D43A7">
      <w:rPr>
        <w:rFonts w:ascii="Arial" w:hAnsi="Arial" w:cs="Arial"/>
      </w:rPr>
      <w:t xml:space="preserve">August </w:t>
    </w:r>
    <w:r w:rsidRPr="002D43A7">
      <w:rPr>
        <w:rFonts w:ascii="Arial" w:hAnsi="Arial" w:cs="Arial"/>
      </w:rPr>
      <w:t>202</w:t>
    </w:r>
    <w:r w:rsidR="002D43A7" w:rsidRPr="002D43A7">
      <w:rPr>
        <w:rFonts w:ascii="Arial" w:hAnsi="Arial" w:cs="Arial"/>
      </w:rPr>
      <w:t>5</w:t>
    </w:r>
    <w:r w:rsidR="00D8398F" w:rsidRPr="002D43A7">
      <w:rPr>
        <w:rFonts w:ascii="Arial" w:hAnsi="Arial" w:cs="Arial"/>
      </w:rPr>
      <w:tab/>
    </w:r>
    <w:r w:rsidR="00D8398F" w:rsidRPr="002D43A7">
      <w:rPr>
        <w:rFonts w:ascii="Arial" w:hAnsi="Arial" w:cs="Arial"/>
      </w:rPr>
      <w:tab/>
      <w:t xml:space="preserve">Page </w:t>
    </w:r>
    <w:r w:rsidR="00D8398F" w:rsidRPr="002D43A7">
      <w:rPr>
        <w:rFonts w:ascii="Arial" w:hAnsi="Arial" w:cs="Arial"/>
        <w:b/>
        <w:bCs/>
      </w:rPr>
      <w:fldChar w:fldCharType="begin"/>
    </w:r>
    <w:r w:rsidR="00D8398F" w:rsidRPr="002D43A7">
      <w:rPr>
        <w:rFonts w:ascii="Arial" w:hAnsi="Arial" w:cs="Arial"/>
        <w:b/>
        <w:bCs/>
      </w:rPr>
      <w:instrText xml:space="preserve"> PAGE </w:instrText>
    </w:r>
    <w:r w:rsidR="00D8398F" w:rsidRPr="002D43A7">
      <w:rPr>
        <w:rFonts w:ascii="Arial" w:hAnsi="Arial" w:cs="Arial"/>
        <w:b/>
        <w:bCs/>
      </w:rPr>
      <w:fldChar w:fldCharType="separate"/>
    </w:r>
    <w:r w:rsidR="00CE0EE5" w:rsidRPr="002D43A7">
      <w:rPr>
        <w:rFonts w:ascii="Arial" w:hAnsi="Arial" w:cs="Arial"/>
        <w:b/>
        <w:bCs/>
        <w:noProof/>
      </w:rPr>
      <w:t>2</w:t>
    </w:r>
    <w:r w:rsidR="00D8398F" w:rsidRPr="002D43A7">
      <w:rPr>
        <w:rFonts w:ascii="Arial" w:hAnsi="Arial" w:cs="Arial"/>
        <w:b/>
        <w:bCs/>
      </w:rPr>
      <w:fldChar w:fldCharType="end"/>
    </w:r>
    <w:r w:rsidR="00D8398F" w:rsidRPr="002D43A7">
      <w:rPr>
        <w:rFonts w:ascii="Arial" w:hAnsi="Arial" w:cs="Arial"/>
      </w:rPr>
      <w:t xml:space="preserve"> of </w:t>
    </w:r>
    <w:r w:rsidR="00D8398F" w:rsidRPr="002D43A7">
      <w:rPr>
        <w:rFonts w:ascii="Arial" w:hAnsi="Arial" w:cs="Arial"/>
        <w:b/>
        <w:bCs/>
      </w:rPr>
      <w:fldChar w:fldCharType="begin"/>
    </w:r>
    <w:r w:rsidR="00D8398F" w:rsidRPr="002D43A7">
      <w:rPr>
        <w:rFonts w:ascii="Arial" w:hAnsi="Arial" w:cs="Arial"/>
        <w:b/>
        <w:bCs/>
      </w:rPr>
      <w:instrText xml:space="preserve"> NUMPAGES  </w:instrText>
    </w:r>
    <w:r w:rsidR="00D8398F" w:rsidRPr="002D43A7">
      <w:rPr>
        <w:rFonts w:ascii="Arial" w:hAnsi="Arial" w:cs="Arial"/>
        <w:b/>
        <w:bCs/>
      </w:rPr>
      <w:fldChar w:fldCharType="separate"/>
    </w:r>
    <w:r w:rsidR="00CE0EE5" w:rsidRPr="002D43A7">
      <w:rPr>
        <w:rFonts w:ascii="Arial" w:hAnsi="Arial" w:cs="Arial"/>
        <w:b/>
        <w:bCs/>
        <w:noProof/>
      </w:rPr>
      <w:t>2</w:t>
    </w:r>
    <w:r w:rsidR="00D8398F" w:rsidRPr="002D43A7">
      <w:rPr>
        <w:rFonts w:ascii="Arial" w:hAnsi="Arial" w:cs="Arial"/>
        <w:b/>
        <w:bCs/>
      </w:rPr>
      <w:fldChar w:fldCharType="end"/>
    </w:r>
  </w:p>
  <w:p w14:paraId="70FECE20" w14:textId="77777777" w:rsidR="00D8398F" w:rsidRPr="004E13C7" w:rsidRDefault="00D8398F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F43DE" w14:textId="77777777" w:rsidR="00AB316A" w:rsidRDefault="00AB316A">
      <w:r>
        <w:separator/>
      </w:r>
    </w:p>
  </w:footnote>
  <w:footnote w:type="continuationSeparator" w:id="0">
    <w:p w14:paraId="493390BA" w14:textId="77777777" w:rsidR="00AB316A" w:rsidRDefault="00AB3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09A7" w14:textId="77777777" w:rsidR="00D8398F" w:rsidRPr="002D43A7" w:rsidRDefault="00D8398F" w:rsidP="00CD236C">
    <w:pPr>
      <w:pStyle w:val="Header"/>
      <w:jc w:val="right"/>
      <w:rPr>
        <w:rFonts w:ascii="Arial" w:hAnsi="Arial" w:cs="Arial"/>
        <w:b/>
        <w:bCs/>
        <w:sz w:val="28"/>
        <w:szCs w:val="28"/>
      </w:rPr>
    </w:pPr>
    <w:r w:rsidRPr="002D43A7">
      <w:rPr>
        <w:rFonts w:ascii="Arial" w:hAnsi="Arial" w:cs="Arial"/>
        <w:b/>
        <w:bCs/>
        <w:sz w:val="28"/>
        <w:szCs w:val="28"/>
      </w:rPr>
      <w:t>QA20 Form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C5062"/>
    <w:multiLevelType w:val="hybridMultilevel"/>
    <w:tmpl w:val="E928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05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E7"/>
    <w:rsid w:val="00007FEC"/>
    <w:rsid w:val="000139DF"/>
    <w:rsid w:val="0009315E"/>
    <w:rsid w:val="00093695"/>
    <w:rsid w:val="00094AD3"/>
    <w:rsid w:val="000F3D29"/>
    <w:rsid w:val="00105415"/>
    <w:rsid w:val="00106287"/>
    <w:rsid w:val="00145F15"/>
    <w:rsid w:val="00184A62"/>
    <w:rsid w:val="001C2131"/>
    <w:rsid w:val="001D30D1"/>
    <w:rsid w:val="001F1757"/>
    <w:rsid w:val="00203C60"/>
    <w:rsid w:val="0020578E"/>
    <w:rsid w:val="002246AC"/>
    <w:rsid w:val="002365E0"/>
    <w:rsid w:val="00242AE7"/>
    <w:rsid w:val="00283047"/>
    <w:rsid w:val="00287352"/>
    <w:rsid w:val="002B1622"/>
    <w:rsid w:val="002C0B0E"/>
    <w:rsid w:val="002C7A90"/>
    <w:rsid w:val="002D43A7"/>
    <w:rsid w:val="002D7102"/>
    <w:rsid w:val="002E6F02"/>
    <w:rsid w:val="002F3DFD"/>
    <w:rsid w:val="002F6143"/>
    <w:rsid w:val="002F6C42"/>
    <w:rsid w:val="003025F3"/>
    <w:rsid w:val="00307344"/>
    <w:rsid w:val="0031142F"/>
    <w:rsid w:val="003143DD"/>
    <w:rsid w:val="00332027"/>
    <w:rsid w:val="003445DA"/>
    <w:rsid w:val="0034777D"/>
    <w:rsid w:val="003879D3"/>
    <w:rsid w:val="003A35E8"/>
    <w:rsid w:val="003A5101"/>
    <w:rsid w:val="003C24AE"/>
    <w:rsid w:val="00450205"/>
    <w:rsid w:val="00452CBD"/>
    <w:rsid w:val="00462D26"/>
    <w:rsid w:val="004659A6"/>
    <w:rsid w:val="00486138"/>
    <w:rsid w:val="004A660B"/>
    <w:rsid w:val="004D4C81"/>
    <w:rsid w:val="004E13C7"/>
    <w:rsid w:val="004E4C17"/>
    <w:rsid w:val="0050552A"/>
    <w:rsid w:val="00506217"/>
    <w:rsid w:val="00506BBA"/>
    <w:rsid w:val="005138B3"/>
    <w:rsid w:val="005405C2"/>
    <w:rsid w:val="005473DA"/>
    <w:rsid w:val="00551B43"/>
    <w:rsid w:val="005732C9"/>
    <w:rsid w:val="00584A47"/>
    <w:rsid w:val="005B0908"/>
    <w:rsid w:val="005D2F53"/>
    <w:rsid w:val="00606EC1"/>
    <w:rsid w:val="006208B2"/>
    <w:rsid w:val="0069159B"/>
    <w:rsid w:val="00694985"/>
    <w:rsid w:val="006C1F90"/>
    <w:rsid w:val="007009A5"/>
    <w:rsid w:val="00712149"/>
    <w:rsid w:val="007A307A"/>
    <w:rsid w:val="007B4874"/>
    <w:rsid w:val="007C1084"/>
    <w:rsid w:val="00863E7C"/>
    <w:rsid w:val="0088271B"/>
    <w:rsid w:val="008D4BA1"/>
    <w:rsid w:val="008D65DF"/>
    <w:rsid w:val="008E40EB"/>
    <w:rsid w:val="008E427A"/>
    <w:rsid w:val="008E7959"/>
    <w:rsid w:val="008F783C"/>
    <w:rsid w:val="0090473D"/>
    <w:rsid w:val="009135C1"/>
    <w:rsid w:val="009270AA"/>
    <w:rsid w:val="009327D2"/>
    <w:rsid w:val="00934723"/>
    <w:rsid w:val="00935BF4"/>
    <w:rsid w:val="00954E36"/>
    <w:rsid w:val="00954E59"/>
    <w:rsid w:val="0096487F"/>
    <w:rsid w:val="00973F9D"/>
    <w:rsid w:val="00990A83"/>
    <w:rsid w:val="009A799C"/>
    <w:rsid w:val="009F7037"/>
    <w:rsid w:val="00A419C3"/>
    <w:rsid w:val="00A819ED"/>
    <w:rsid w:val="00A823A1"/>
    <w:rsid w:val="00AA3A2F"/>
    <w:rsid w:val="00AB0D9F"/>
    <w:rsid w:val="00AB316A"/>
    <w:rsid w:val="00AD373E"/>
    <w:rsid w:val="00B33959"/>
    <w:rsid w:val="00B35820"/>
    <w:rsid w:val="00B6040D"/>
    <w:rsid w:val="00B775D3"/>
    <w:rsid w:val="00B95AC1"/>
    <w:rsid w:val="00BA1072"/>
    <w:rsid w:val="00BC5AC6"/>
    <w:rsid w:val="00BC6CAC"/>
    <w:rsid w:val="00BD3DEA"/>
    <w:rsid w:val="00BF77EE"/>
    <w:rsid w:val="00C2573F"/>
    <w:rsid w:val="00C35286"/>
    <w:rsid w:val="00C60CD7"/>
    <w:rsid w:val="00C81DDE"/>
    <w:rsid w:val="00CB32E1"/>
    <w:rsid w:val="00CD236C"/>
    <w:rsid w:val="00CE0EE5"/>
    <w:rsid w:val="00CE70FF"/>
    <w:rsid w:val="00CF3448"/>
    <w:rsid w:val="00D36D05"/>
    <w:rsid w:val="00D43A46"/>
    <w:rsid w:val="00D8398F"/>
    <w:rsid w:val="00D86691"/>
    <w:rsid w:val="00D93B7C"/>
    <w:rsid w:val="00D95CFF"/>
    <w:rsid w:val="00E40D7E"/>
    <w:rsid w:val="00E41EE1"/>
    <w:rsid w:val="00E55CC3"/>
    <w:rsid w:val="00EA52D2"/>
    <w:rsid w:val="00EB79E7"/>
    <w:rsid w:val="00EB7A6D"/>
    <w:rsid w:val="00EE2576"/>
    <w:rsid w:val="00EF10B9"/>
    <w:rsid w:val="00EF69E5"/>
    <w:rsid w:val="00F5635F"/>
    <w:rsid w:val="00F60AAE"/>
    <w:rsid w:val="00FC7DAC"/>
    <w:rsid w:val="00FD6D7B"/>
    <w:rsid w:val="00FF4088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8F1ADD"/>
  <w15:chartTrackingRefBased/>
  <w15:docId w15:val="{6DD621A3-FF73-45AA-AEEC-10D5F3F95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79E7"/>
    <w:rPr>
      <w:lang w:eastAsia="en-US"/>
    </w:rPr>
  </w:style>
  <w:style w:type="paragraph" w:styleId="Heading1">
    <w:name w:val="heading 1"/>
    <w:basedOn w:val="Normal"/>
    <w:next w:val="Normal"/>
    <w:qFormat/>
    <w:rsid w:val="00EB79E7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EB79E7"/>
    <w:pPr>
      <w:keepNext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B79E7"/>
    <w:rPr>
      <w:sz w:val="24"/>
    </w:rPr>
  </w:style>
  <w:style w:type="paragraph" w:styleId="BodyText2">
    <w:name w:val="Body Text 2"/>
    <w:basedOn w:val="Normal"/>
    <w:link w:val="BodyText2Char"/>
    <w:rsid w:val="00EB79E7"/>
    <w:pPr>
      <w:spacing w:after="120" w:line="480" w:lineRule="auto"/>
    </w:pPr>
  </w:style>
  <w:style w:type="paragraph" w:styleId="Header">
    <w:name w:val="header"/>
    <w:basedOn w:val="Normal"/>
    <w:rsid w:val="0086343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343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F14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basedOn w:val="DefaultParagraphFont"/>
    <w:link w:val="BodyText2"/>
    <w:rsid w:val="000B7639"/>
  </w:style>
  <w:style w:type="paragraph" w:styleId="EndnoteText">
    <w:name w:val="endnote text"/>
    <w:basedOn w:val="Normal"/>
    <w:semiHidden/>
    <w:rsid w:val="00C35286"/>
  </w:style>
  <w:style w:type="character" w:styleId="EndnoteReference">
    <w:name w:val="endnote reference"/>
    <w:semiHidden/>
    <w:rsid w:val="00C35286"/>
    <w:rPr>
      <w:vertAlign w:val="superscript"/>
    </w:rPr>
  </w:style>
  <w:style w:type="paragraph" w:styleId="BalloonText">
    <w:name w:val="Balloon Text"/>
    <w:basedOn w:val="Normal"/>
    <w:semiHidden/>
    <w:rsid w:val="003445D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8398F"/>
    <w:rPr>
      <w:lang w:eastAsia="en-US"/>
    </w:rPr>
  </w:style>
  <w:style w:type="character" w:styleId="CommentReference">
    <w:name w:val="annotation reference"/>
    <w:basedOn w:val="DefaultParagraphFont"/>
    <w:rsid w:val="009047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473D"/>
  </w:style>
  <w:style w:type="character" w:customStyle="1" w:styleId="CommentTextChar">
    <w:name w:val="Comment Text Char"/>
    <w:basedOn w:val="DefaultParagraphFont"/>
    <w:link w:val="CommentText"/>
    <w:rsid w:val="009047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4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473D"/>
    <w:rPr>
      <w:b/>
      <w:bCs/>
      <w:lang w:eastAsia="en-US"/>
    </w:rPr>
  </w:style>
  <w:style w:type="paragraph" w:styleId="Revision">
    <w:name w:val="Revision"/>
    <w:hidden/>
    <w:uiPriority w:val="99"/>
    <w:semiHidden/>
    <w:rsid w:val="007C108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bath.ac.uk/visualid/resources/logos/png/uob-logo-black-transparent.p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8" ma:contentTypeDescription="Create a new document." ma:contentTypeScope="" ma:versionID="282d94917379dafa74db5f6a6888e862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0087df0633a108f9e14d1c61b8c046d7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71FB13-5CFF-4763-BBA4-22D44B4F7731}">
  <ds:schemaRefs>
    <ds:schemaRef ds:uri="http://schemas.microsoft.com/office/2006/metadata/properties"/>
    <ds:schemaRef ds:uri="http://schemas.microsoft.com/office/infopath/2007/PartnerControls"/>
    <ds:schemaRef ds:uri="2f636f80-5d37-4830-aac7-8c786f537eff"/>
    <ds:schemaRef ds:uri="7baf63a6-8159-4531-922f-8d695af1915f"/>
  </ds:schemaRefs>
</ds:datastoreItem>
</file>

<file path=customXml/itemProps2.xml><?xml version="1.0" encoding="utf-8"?>
<ds:datastoreItem xmlns:ds="http://schemas.openxmlformats.org/officeDocument/2006/customXml" ds:itemID="{7F64F669-132B-48B2-8D78-2C93AF8F4A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FA3728-E075-43BA-8587-58A8A2956B1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7e3d22-4ea1-422d-b0ad-8fcc89406b9e}" enabled="0" method="" siteId="{377e3d22-4ea1-422d-b0ad-8fcc89406b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an Existing Programme of Study including Changes to Units</vt:lpstr>
    </vt:vector>
  </TitlesOfParts>
  <Company>University of Bath</Company>
  <LinksUpToDate>false</LinksUpToDate>
  <CharactersWithSpaces>2567</CharactersWithSpaces>
  <SharedDoc>false</SharedDoc>
  <HLinks>
    <vt:vector size="6" baseType="variant">
      <vt:variant>
        <vt:i4>1441871</vt:i4>
      </vt:variant>
      <vt:variant>
        <vt:i4>-1</vt:i4>
      </vt:variant>
      <vt:variant>
        <vt:i4>1026</vt:i4>
      </vt:variant>
      <vt:variant>
        <vt:i4>1</vt:i4>
      </vt:variant>
      <vt:variant>
        <vt:lpwstr>http://www.bath.ac.uk/visualid/resources/logos/png/uob-logo-black-transparent.png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an Existing Programme of Study including Changes to Units</dc:title>
  <dc:subject/>
  <dc:creator>Sarah Ibbitson</dc:creator>
  <cp:keywords/>
  <cp:lastModifiedBy>Bridge Duncombe</cp:lastModifiedBy>
  <cp:revision>2</cp:revision>
  <cp:lastPrinted>2010-08-05T11:30:00Z</cp:lastPrinted>
  <dcterms:created xsi:type="dcterms:W3CDTF">2025-08-29T14:55:00Z</dcterms:created>
  <dcterms:modified xsi:type="dcterms:W3CDTF">2025-08-29T14:55:00Z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