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17DFA" w14:textId="77777777" w:rsidR="000B16A8" w:rsidRDefault="00664E5D">
      <w:pPr>
        <w:pStyle w:val="Heading1"/>
        <w:spacing w:before="90"/>
        <w:ind w:left="112"/>
      </w:pPr>
      <w:r>
        <w:rPr>
          <w:color w:val="5B9BD5"/>
        </w:rPr>
        <w:t>Annex A: support for students undertaking exchanges/study abroad</w:t>
      </w:r>
    </w:p>
    <w:p w14:paraId="51FAAB1F" w14:textId="744CFACB" w:rsidR="000B16A8" w:rsidRDefault="00241B3B">
      <w:pPr>
        <w:pStyle w:val="Heading2"/>
        <w:numPr>
          <w:ilvl w:val="0"/>
          <w:numId w:val="3"/>
        </w:numPr>
        <w:tabs>
          <w:tab w:val="left" w:pos="820"/>
          <w:tab w:val="left" w:pos="821"/>
        </w:tabs>
        <w:spacing w:before="253"/>
        <w:ind w:hanging="709"/>
      </w:pPr>
      <w:r>
        <w:rPr>
          <w:noProof/>
        </w:rPr>
        <mc:AlternateContent>
          <mc:Choice Requires="wps">
            <w:drawing>
              <wp:anchor distT="0" distB="0" distL="114300" distR="114300" simplePos="0" relativeHeight="251658240" behindDoc="0" locked="0" layoutInCell="1" allowOverlap="1" wp14:anchorId="5DE57E97" wp14:editId="1AB6DD1A">
                <wp:simplePos x="0" y="0"/>
                <wp:positionH relativeFrom="page">
                  <wp:posOffset>720090</wp:posOffset>
                </wp:positionH>
                <wp:positionV relativeFrom="paragraph">
                  <wp:posOffset>351155</wp:posOffset>
                </wp:positionV>
                <wp:extent cx="6309360" cy="15240"/>
                <wp:effectExtent l="0" t="0" r="0" b="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15240"/>
                        </a:xfrm>
                        <a:prstGeom prst="line">
                          <a:avLst/>
                        </a:prstGeom>
                        <a:noFill/>
                        <a:ln w="6350">
                          <a:solidFill>
                            <a:srgbClr val="5B9BD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5F7F48" id="Line 8"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6.7pt,27.65pt" to="553.5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tOZuAEAAEwDAAAOAAAAZHJzL2Uyb0RvYy54bWysU8Fu2zAMvQ/oPwi6L3bSJViNOAWatLu0&#10;W4C2H8BIsi1MFgVRiZ2/r6QmWbHdhl4EUiSfHh+p5e3YG3ZQnjTamk8nJWfKCpTatjV/fXn4+p0z&#10;CmAlGLSq5kdF/HZ19WU5uErNsEMjlWcRxFI1uJp3IbiqKEh0qgeaoFM2Bhv0PYTo+raQHoaI3pti&#10;VpaLYkAvnUehiOLt5j3IVxm/aZQIv5qGVGCm5pFbyKfP5y6dxWoJVevBdVqcaMB/sOhB2/joBWoD&#10;Adje63+gei08EjZhIrAvsGm0ULmH2M20/Kub5w6cyr1EcchdZKLPgxU/D2u79Ym6GO2ze0Txm5jF&#10;dQe2VZnAy9HFwU2TVMXgqLqUJIfc1rPd8IQy5sA+YFZhbHyfIGN/bMxiHy9iqzEwES8X1+XN9SLO&#10;RMTYdD77lodRQHUudp7CD4U9S0bNjbZJC6jg8EghkYHqnJKuLT5oY/I8jWVDemBe5gJCo2UKpjTy&#10;7W5tPDtA3Ij53c3dZp47i5GPaR73VmawToG8P9kBtHm34+PGngRJGqSFo2qH8rj1Z6HiyDLL03ql&#10;nfjo5+o/n2D1BgAA//8DAFBLAwQUAAYACAAAACEAvEwXgd4AAAAKAQAADwAAAGRycy9kb3ducmV2&#10;LnhtbEyPwU7DMBBE70j8g7VI3KgTSkkU4lSoiBsXWi7c3Hgbp43XIXbTlK9ne6LHmX2anSmXk+vE&#10;iENoPSlIZwkIpNqblhoFX5v3hxxEiJqM7jyhgjMGWFa3N6UujD/RJ47r2AgOoVBoBTbGvpAy1Bad&#10;DjPfI/Ft5wenI8uhkWbQJw53nXxMkmfpdEv8weoeVxbrw/roFOzP0yqlXR5/Pmxtm7fvTT6GX6Xu&#10;76bXFxARp/gPw6U+V4eKO239kUwQHet0/sSogsViDuICpEnG67bsZBnIqpTXE6o/AAAA//8DAFBL&#10;AQItABQABgAIAAAAIQC2gziS/gAAAOEBAAATAAAAAAAAAAAAAAAAAAAAAABbQ29udGVudF9UeXBl&#10;c10ueG1sUEsBAi0AFAAGAAgAAAAhADj9If/WAAAAlAEAAAsAAAAAAAAAAAAAAAAALwEAAF9yZWxz&#10;Ly5yZWxzUEsBAi0AFAAGAAgAAAAhAH0e05m4AQAATAMAAA4AAAAAAAAAAAAAAAAALgIAAGRycy9l&#10;Mm9Eb2MueG1sUEsBAi0AFAAGAAgAAAAhALxMF4HeAAAACgEAAA8AAAAAAAAAAAAAAAAAEgQAAGRy&#10;cy9kb3ducmV2LnhtbFBLBQYAAAAABAAEAPMAAAAdBQAAAAA=&#10;" strokecolor="#5b9bd5" strokeweight=".5pt">
                <w10:wrap anchorx="page"/>
              </v:line>
            </w:pict>
          </mc:Fallback>
        </mc:AlternateContent>
      </w:r>
      <w:r w:rsidR="00664E5D">
        <w:rPr>
          <w:color w:val="5B9BD5"/>
        </w:rPr>
        <w:t>Introduction</w:t>
      </w:r>
    </w:p>
    <w:p w14:paraId="1883B329" w14:textId="77777777" w:rsidR="000B16A8" w:rsidRDefault="000B16A8">
      <w:pPr>
        <w:pStyle w:val="BodyText"/>
        <w:spacing w:before="11"/>
        <w:rPr>
          <w:b/>
          <w:sz w:val="21"/>
        </w:rPr>
      </w:pPr>
    </w:p>
    <w:p w14:paraId="0F7CD8C8" w14:textId="77777777" w:rsidR="000B16A8" w:rsidRDefault="00664E5D">
      <w:pPr>
        <w:pStyle w:val="ListParagraph"/>
        <w:numPr>
          <w:ilvl w:val="1"/>
          <w:numId w:val="3"/>
        </w:numPr>
        <w:tabs>
          <w:tab w:val="left" w:pos="821"/>
        </w:tabs>
        <w:ind w:right="109"/>
      </w:pPr>
      <w:r>
        <w:t>Study</w:t>
      </w:r>
      <w:r>
        <w:rPr>
          <w:spacing w:val="-6"/>
        </w:rPr>
        <w:t xml:space="preserve"> </w:t>
      </w:r>
      <w:r>
        <w:t>Abroad</w:t>
      </w:r>
      <w:r>
        <w:rPr>
          <w:spacing w:val="-4"/>
        </w:rPr>
        <w:t xml:space="preserve"> </w:t>
      </w:r>
      <w:r>
        <w:t>(SA)</w:t>
      </w:r>
      <w:r>
        <w:rPr>
          <w:spacing w:val="-2"/>
        </w:rPr>
        <w:t xml:space="preserve"> </w:t>
      </w:r>
      <w:r>
        <w:t>is</w:t>
      </w:r>
      <w:r>
        <w:rPr>
          <w:spacing w:val="-4"/>
        </w:rPr>
        <w:t xml:space="preserve"> </w:t>
      </w:r>
      <w:r>
        <w:t>defined</w:t>
      </w:r>
      <w:r>
        <w:rPr>
          <w:spacing w:val="-3"/>
        </w:rPr>
        <w:t xml:space="preserve"> </w:t>
      </w:r>
      <w:r>
        <w:t>as</w:t>
      </w:r>
      <w:r>
        <w:rPr>
          <w:spacing w:val="-4"/>
        </w:rPr>
        <w:t xml:space="preserve"> </w:t>
      </w:r>
      <w:r>
        <w:t>a</w:t>
      </w:r>
      <w:r>
        <w:rPr>
          <w:spacing w:val="-3"/>
        </w:rPr>
        <w:t xml:space="preserve"> </w:t>
      </w:r>
      <w:r>
        <w:t>period</w:t>
      </w:r>
      <w:r>
        <w:rPr>
          <w:spacing w:val="-4"/>
        </w:rPr>
        <w:t xml:space="preserve"> </w:t>
      </w:r>
      <w:r>
        <w:t>spent</w:t>
      </w:r>
      <w:r>
        <w:rPr>
          <w:spacing w:val="-5"/>
        </w:rPr>
        <w:t xml:space="preserve"> </w:t>
      </w:r>
      <w:r>
        <w:t>following</w:t>
      </w:r>
      <w:r>
        <w:rPr>
          <w:spacing w:val="-1"/>
        </w:rPr>
        <w:t xml:space="preserve"> </w:t>
      </w:r>
      <w:r>
        <w:t>a</w:t>
      </w:r>
      <w:r>
        <w:rPr>
          <w:spacing w:val="-4"/>
        </w:rPr>
        <w:t xml:space="preserve"> </w:t>
      </w:r>
      <w:r>
        <w:t>course</w:t>
      </w:r>
      <w:r>
        <w:rPr>
          <w:spacing w:val="-3"/>
        </w:rPr>
        <w:t xml:space="preserve"> </w:t>
      </w:r>
      <w:r>
        <w:t>of</w:t>
      </w:r>
      <w:r>
        <w:rPr>
          <w:spacing w:val="-3"/>
        </w:rPr>
        <w:t xml:space="preserve"> </w:t>
      </w:r>
      <w:r>
        <w:t>study</w:t>
      </w:r>
      <w:r>
        <w:rPr>
          <w:spacing w:val="-7"/>
        </w:rPr>
        <w:t xml:space="preserve"> </w:t>
      </w:r>
      <w:r>
        <w:t>(this</w:t>
      </w:r>
      <w:r>
        <w:rPr>
          <w:spacing w:val="-4"/>
        </w:rPr>
        <w:t xml:space="preserve"> </w:t>
      </w:r>
      <w:r>
        <w:t>may</w:t>
      </w:r>
      <w:r>
        <w:rPr>
          <w:spacing w:val="-5"/>
        </w:rPr>
        <w:t xml:space="preserve"> </w:t>
      </w:r>
      <w:r>
        <w:t>include a research project) in a Higher Education Institution overseas and is normally undertaken through a University approved exchange scheme. Where a student is undertaking a project in a University which is not an exchange partner a full evaluation of the host institution must be</w:t>
      </w:r>
      <w:r>
        <w:rPr>
          <w:spacing w:val="-5"/>
        </w:rPr>
        <w:t xml:space="preserve"> </w:t>
      </w:r>
      <w:r>
        <w:t>undertaken,</w:t>
      </w:r>
      <w:r>
        <w:rPr>
          <w:spacing w:val="-6"/>
        </w:rPr>
        <w:t xml:space="preserve"> </w:t>
      </w:r>
      <w:r>
        <w:t>and</w:t>
      </w:r>
      <w:r>
        <w:rPr>
          <w:spacing w:val="-7"/>
        </w:rPr>
        <w:t xml:space="preserve"> </w:t>
      </w:r>
      <w:r>
        <w:t>responsibilities</w:t>
      </w:r>
      <w:r>
        <w:rPr>
          <w:spacing w:val="-4"/>
        </w:rPr>
        <w:t xml:space="preserve"> </w:t>
      </w:r>
      <w:r>
        <w:t>agreed</w:t>
      </w:r>
      <w:r>
        <w:rPr>
          <w:spacing w:val="-7"/>
        </w:rPr>
        <w:t xml:space="preserve"> </w:t>
      </w:r>
      <w:r>
        <w:t>in</w:t>
      </w:r>
      <w:r>
        <w:rPr>
          <w:spacing w:val="-5"/>
        </w:rPr>
        <w:t xml:space="preserve"> </w:t>
      </w:r>
      <w:r>
        <w:t>writing,</w:t>
      </w:r>
      <w:r>
        <w:rPr>
          <w:spacing w:val="-4"/>
        </w:rPr>
        <w:t xml:space="preserve"> </w:t>
      </w:r>
      <w:r>
        <w:t>as</w:t>
      </w:r>
      <w:r>
        <w:rPr>
          <w:spacing w:val="-6"/>
        </w:rPr>
        <w:t xml:space="preserve"> </w:t>
      </w:r>
      <w:r>
        <w:t>set</w:t>
      </w:r>
      <w:r>
        <w:rPr>
          <w:spacing w:val="-2"/>
        </w:rPr>
        <w:t xml:space="preserve"> </w:t>
      </w:r>
      <w:r>
        <w:t>out</w:t>
      </w:r>
      <w:r>
        <w:rPr>
          <w:spacing w:val="-4"/>
        </w:rPr>
        <w:t xml:space="preserve"> </w:t>
      </w:r>
      <w:r>
        <w:t>in</w:t>
      </w:r>
      <w:r>
        <w:rPr>
          <w:color w:val="0000FF"/>
          <w:spacing w:val="-7"/>
        </w:rPr>
        <w:t xml:space="preserve"> </w:t>
      </w:r>
      <w:hyperlink r:id="rId10">
        <w:r>
          <w:rPr>
            <w:color w:val="0000FF"/>
            <w:u w:val="single" w:color="0000FF"/>
          </w:rPr>
          <w:t>QA6</w:t>
        </w:r>
        <w:r>
          <w:rPr>
            <w:color w:val="0000FF"/>
            <w:spacing w:val="-6"/>
            <w:u w:val="single" w:color="0000FF"/>
          </w:rPr>
          <w:t xml:space="preserve"> </w:t>
        </w:r>
        <w:r>
          <w:rPr>
            <w:color w:val="0000FF"/>
            <w:u w:val="single" w:color="0000FF"/>
          </w:rPr>
          <w:t>Placement</w:t>
        </w:r>
        <w:r>
          <w:rPr>
            <w:color w:val="0000FF"/>
            <w:spacing w:val="-6"/>
            <w:u w:val="single" w:color="0000FF"/>
          </w:rPr>
          <w:t xml:space="preserve"> </w:t>
        </w:r>
        <w:r>
          <w:rPr>
            <w:color w:val="0000FF"/>
            <w:u w:val="single" w:color="0000FF"/>
          </w:rPr>
          <w:t>Learning</w:t>
        </w:r>
      </w:hyperlink>
      <w:r>
        <w:t>.</w:t>
      </w:r>
    </w:p>
    <w:p w14:paraId="43951C90" w14:textId="77777777" w:rsidR="000B16A8" w:rsidRDefault="000B16A8">
      <w:pPr>
        <w:pStyle w:val="BodyText"/>
        <w:rPr>
          <w:sz w:val="14"/>
        </w:rPr>
      </w:pPr>
    </w:p>
    <w:p w14:paraId="4A75AB16" w14:textId="77777777" w:rsidR="000B16A8" w:rsidRDefault="00664E5D">
      <w:pPr>
        <w:pStyle w:val="ListParagraph"/>
        <w:numPr>
          <w:ilvl w:val="1"/>
          <w:numId w:val="3"/>
        </w:numPr>
        <w:tabs>
          <w:tab w:val="left" w:pos="821"/>
        </w:tabs>
        <w:spacing w:before="93"/>
        <w:ind w:right="114"/>
      </w:pPr>
      <w:r>
        <w:t>The University has a duty of care towards its students undertaking SA and should take reasonable steps to ensure that students are adequately supported before during and after SA.</w:t>
      </w:r>
    </w:p>
    <w:p w14:paraId="1F313E9D" w14:textId="77777777" w:rsidR="000B16A8" w:rsidRDefault="000B16A8">
      <w:pPr>
        <w:pStyle w:val="BodyText"/>
      </w:pPr>
    </w:p>
    <w:p w14:paraId="3F3BDBC9" w14:textId="4CA36102" w:rsidR="000B16A8" w:rsidRDefault="00241B3B">
      <w:pPr>
        <w:pStyle w:val="Heading2"/>
        <w:numPr>
          <w:ilvl w:val="0"/>
          <w:numId w:val="3"/>
        </w:numPr>
        <w:tabs>
          <w:tab w:val="left" w:pos="820"/>
          <w:tab w:val="left" w:pos="821"/>
        </w:tabs>
        <w:ind w:hanging="709"/>
      </w:pPr>
      <w:r>
        <w:rPr>
          <w:noProof/>
        </w:rPr>
        <mc:AlternateContent>
          <mc:Choice Requires="wps">
            <w:drawing>
              <wp:anchor distT="0" distB="0" distL="114300" distR="114300" simplePos="0" relativeHeight="251659264" behindDoc="0" locked="0" layoutInCell="1" allowOverlap="1" wp14:anchorId="48364CAF" wp14:editId="22BD20E3">
                <wp:simplePos x="0" y="0"/>
                <wp:positionH relativeFrom="page">
                  <wp:posOffset>720090</wp:posOffset>
                </wp:positionH>
                <wp:positionV relativeFrom="paragraph">
                  <wp:posOffset>191135</wp:posOffset>
                </wp:positionV>
                <wp:extent cx="6309360" cy="15240"/>
                <wp:effectExtent l="0" t="0" r="0" b="0"/>
                <wp:wrapNone/>
                <wp:docPr id="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15240"/>
                        </a:xfrm>
                        <a:prstGeom prst="line">
                          <a:avLst/>
                        </a:prstGeom>
                        <a:noFill/>
                        <a:ln w="6350">
                          <a:solidFill>
                            <a:srgbClr val="5B9BD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A68A24" id="Line 7"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6.7pt,15.05pt" to="553.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tOZuAEAAEwDAAAOAAAAZHJzL2Uyb0RvYy54bWysU8Fu2zAMvQ/oPwi6L3bSJViNOAWatLu0&#10;W4C2H8BIsi1MFgVRiZ2/r6QmWbHdhl4EUiSfHh+p5e3YG3ZQnjTamk8nJWfKCpTatjV/fXn4+p0z&#10;CmAlGLSq5kdF/HZ19WU5uErNsEMjlWcRxFI1uJp3IbiqKEh0qgeaoFM2Bhv0PYTo+raQHoaI3pti&#10;VpaLYkAvnUehiOLt5j3IVxm/aZQIv5qGVGCm5pFbyKfP5y6dxWoJVevBdVqcaMB/sOhB2/joBWoD&#10;Adje63+gei08EjZhIrAvsGm0ULmH2M20/Kub5w6cyr1EcchdZKLPgxU/D2u79Ym6GO2ze0Txm5jF&#10;dQe2VZnAy9HFwU2TVMXgqLqUJIfc1rPd8IQy5sA+YFZhbHyfIGN/bMxiHy9iqzEwES8X1+XN9SLO&#10;RMTYdD77lodRQHUudp7CD4U9S0bNjbZJC6jg8EghkYHqnJKuLT5oY/I8jWVDemBe5gJCo2UKpjTy&#10;7W5tPDtA3Ij53c3dZp47i5GPaR73VmawToG8P9kBtHm34+PGngRJGqSFo2qH8rj1Z6HiyDLL03ql&#10;nfjo5+o/n2D1BgAA//8DAFBLAwQUAAYACAAAACEA9Yj6WN4AAAAKAQAADwAAAGRycy9kb3ducmV2&#10;LnhtbEyPzU7DMBCE70i8g7VI3Kjtlp8oxKlQETcutFy4uck2ThuvQ+ymKU/P9gTHmf00O1MsJ9+J&#10;EYfYBjKgZwoEUhXqlhoDn5u3uwxETJZq2wVCA2eMsCyvrwqb1+FEHziuUyM4hGJuDbiU+lzKWDn0&#10;Ns5Cj8S3XRi8TSyHRtaDPXG47+RcqUfpbUv8wdkeVw6rw/roDezP00rTLkvf765yzevXJhvjjzG3&#10;N9PLM4iEU/qD4VKfq0PJnbbhSHUUHWu9uGfUwEJpEBdAqydet2Vn/gCyLOT/CeUvAAAA//8DAFBL&#10;AQItABQABgAIAAAAIQC2gziS/gAAAOEBAAATAAAAAAAAAAAAAAAAAAAAAABbQ29udGVudF9UeXBl&#10;c10ueG1sUEsBAi0AFAAGAAgAAAAhADj9If/WAAAAlAEAAAsAAAAAAAAAAAAAAAAALwEAAF9yZWxz&#10;Ly5yZWxzUEsBAi0AFAAGAAgAAAAhAH0e05m4AQAATAMAAA4AAAAAAAAAAAAAAAAALgIAAGRycy9l&#10;Mm9Eb2MueG1sUEsBAi0AFAAGAAgAAAAhAPWI+ljeAAAACgEAAA8AAAAAAAAAAAAAAAAAEgQAAGRy&#10;cy9kb3ducmV2LnhtbFBLBQYAAAAABAAEAPMAAAAdBQAAAAA=&#10;" strokecolor="#5b9bd5" strokeweight=".5pt">
                <w10:wrap anchorx="page"/>
              </v:line>
            </w:pict>
          </mc:Fallback>
        </mc:AlternateContent>
      </w:r>
      <w:r w:rsidR="00664E5D">
        <w:rPr>
          <w:color w:val="5B9BD5"/>
        </w:rPr>
        <w:t>Roles and</w:t>
      </w:r>
      <w:r w:rsidR="00664E5D">
        <w:rPr>
          <w:color w:val="5B9BD5"/>
          <w:spacing w:val="-3"/>
        </w:rPr>
        <w:t xml:space="preserve"> </w:t>
      </w:r>
      <w:r w:rsidR="00664E5D">
        <w:rPr>
          <w:color w:val="5B9BD5"/>
        </w:rPr>
        <w:t>responsibilities</w:t>
      </w:r>
    </w:p>
    <w:p w14:paraId="766B842F" w14:textId="77777777" w:rsidR="000B16A8" w:rsidRDefault="000B16A8">
      <w:pPr>
        <w:pStyle w:val="BodyText"/>
        <w:spacing w:before="10"/>
        <w:rPr>
          <w:b/>
          <w:sz w:val="21"/>
        </w:rPr>
      </w:pPr>
    </w:p>
    <w:p w14:paraId="15BAFAEF" w14:textId="77777777" w:rsidR="000B16A8" w:rsidRDefault="00664E5D">
      <w:pPr>
        <w:pStyle w:val="ListParagraph"/>
        <w:numPr>
          <w:ilvl w:val="1"/>
          <w:numId w:val="3"/>
        </w:numPr>
        <w:tabs>
          <w:tab w:val="left" w:pos="821"/>
        </w:tabs>
        <w:ind w:right="113"/>
      </w:pPr>
      <w:r>
        <w:t>The Director of Administration is responsible for ensuring that the Faculty / School provides a team to administer and provide support for SA and that staff are suitably equipped and supported to take up their</w:t>
      </w:r>
      <w:r>
        <w:rPr>
          <w:spacing w:val="-5"/>
        </w:rPr>
        <w:t xml:space="preserve"> </w:t>
      </w:r>
      <w:r>
        <w:t>roles.</w:t>
      </w:r>
    </w:p>
    <w:p w14:paraId="4139600A" w14:textId="77777777" w:rsidR="000B16A8" w:rsidRDefault="000B16A8">
      <w:pPr>
        <w:pStyle w:val="BodyText"/>
        <w:spacing w:before="1"/>
      </w:pPr>
    </w:p>
    <w:p w14:paraId="512648D5" w14:textId="77777777" w:rsidR="000B16A8" w:rsidRDefault="00664E5D">
      <w:pPr>
        <w:pStyle w:val="ListParagraph"/>
        <w:numPr>
          <w:ilvl w:val="1"/>
          <w:numId w:val="3"/>
        </w:numPr>
        <w:tabs>
          <w:tab w:val="left" w:pos="821"/>
        </w:tabs>
        <w:ind w:right="114"/>
      </w:pPr>
      <w:r>
        <w:t>The</w:t>
      </w:r>
      <w:r>
        <w:rPr>
          <w:spacing w:val="-17"/>
        </w:rPr>
        <w:t xml:space="preserve"> </w:t>
      </w:r>
      <w:r>
        <w:t>Head</w:t>
      </w:r>
      <w:r>
        <w:rPr>
          <w:spacing w:val="-15"/>
        </w:rPr>
        <w:t xml:space="preserve"> </w:t>
      </w:r>
      <w:r>
        <w:t>of</w:t>
      </w:r>
      <w:r>
        <w:rPr>
          <w:spacing w:val="-13"/>
        </w:rPr>
        <w:t xml:space="preserve"> </w:t>
      </w:r>
      <w:r>
        <w:t>Department</w:t>
      </w:r>
      <w:r>
        <w:rPr>
          <w:spacing w:val="-16"/>
        </w:rPr>
        <w:t xml:space="preserve"> </w:t>
      </w:r>
      <w:r>
        <w:t>is</w:t>
      </w:r>
      <w:r>
        <w:rPr>
          <w:spacing w:val="-14"/>
        </w:rPr>
        <w:t xml:space="preserve"> </w:t>
      </w:r>
      <w:r>
        <w:t>responsible</w:t>
      </w:r>
      <w:r>
        <w:rPr>
          <w:spacing w:val="-16"/>
        </w:rPr>
        <w:t xml:space="preserve"> </w:t>
      </w:r>
      <w:r>
        <w:t>for</w:t>
      </w:r>
      <w:r>
        <w:rPr>
          <w:spacing w:val="-13"/>
        </w:rPr>
        <w:t xml:space="preserve"> </w:t>
      </w:r>
      <w:r>
        <w:t>ensuring</w:t>
      </w:r>
      <w:r>
        <w:rPr>
          <w:spacing w:val="-15"/>
        </w:rPr>
        <w:t xml:space="preserve"> </w:t>
      </w:r>
      <w:r>
        <w:t>that</w:t>
      </w:r>
      <w:r>
        <w:rPr>
          <w:spacing w:val="-13"/>
        </w:rPr>
        <w:t xml:space="preserve"> </w:t>
      </w:r>
      <w:r>
        <w:t>academic</w:t>
      </w:r>
      <w:r>
        <w:rPr>
          <w:spacing w:val="-14"/>
        </w:rPr>
        <w:t xml:space="preserve"> </w:t>
      </w:r>
      <w:r>
        <w:t>and</w:t>
      </w:r>
      <w:r>
        <w:rPr>
          <w:spacing w:val="-17"/>
        </w:rPr>
        <w:t xml:space="preserve"> </w:t>
      </w:r>
      <w:r>
        <w:t>pastoral</w:t>
      </w:r>
      <w:r>
        <w:rPr>
          <w:spacing w:val="-14"/>
        </w:rPr>
        <w:t xml:space="preserve"> </w:t>
      </w:r>
      <w:r>
        <w:t>support</w:t>
      </w:r>
      <w:r>
        <w:rPr>
          <w:spacing w:val="-16"/>
        </w:rPr>
        <w:t xml:space="preserve"> </w:t>
      </w:r>
      <w:r>
        <w:t>roles are allocated appropriately and that an academic member of staff is appointed as Unit Convenor to the SA</w:t>
      </w:r>
      <w:r>
        <w:rPr>
          <w:spacing w:val="-1"/>
        </w:rPr>
        <w:t xml:space="preserve"> </w:t>
      </w:r>
      <w:r>
        <w:t>unit.</w:t>
      </w:r>
    </w:p>
    <w:p w14:paraId="44C4EE1E" w14:textId="77777777" w:rsidR="000B16A8" w:rsidRDefault="000B16A8">
      <w:pPr>
        <w:pStyle w:val="BodyText"/>
        <w:spacing w:before="1"/>
      </w:pPr>
    </w:p>
    <w:p w14:paraId="51EFCD77" w14:textId="77777777" w:rsidR="000B16A8" w:rsidRDefault="00664E5D">
      <w:pPr>
        <w:pStyle w:val="ListParagraph"/>
        <w:numPr>
          <w:ilvl w:val="1"/>
          <w:numId w:val="3"/>
        </w:numPr>
        <w:tabs>
          <w:tab w:val="left" w:pos="821"/>
        </w:tabs>
        <w:ind w:right="113"/>
      </w:pPr>
      <w:r>
        <w:t>The Director of Studies is responsible for oversight of the SA unit within the programme of study.</w:t>
      </w:r>
    </w:p>
    <w:p w14:paraId="77AA1C87" w14:textId="77777777" w:rsidR="000B16A8" w:rsidRDefault="000B16A8">
      <w:pPr>
        <w:pStyle w:val="BodyText"/>
        <w:spacing w:before="10"/>
        <w:rPr>
          <w:sz w:val="21"/>
        </w:rPr>
      </w:pPr>
    </w:p>
    <w:p w14:paraId="54156020" w14:textId="77777777" w:rsidR="000B16A8" w:rsidRDefault="00664E5D">
      <w:pPr>
        <w:pStyle w:val="ListParagraph"/>
        <w:numPr>
          <w:ilvl w:val="1"/>
          <w:numId w:val="3"/>
        </w:numPr>
        <w:tabs>
          <w:tab w:val="left" w:pos="821"/>
        </w:tabs>
        <w:spacing w:before="1"/>
        <w:ind w:right="113"/>
      </w:pPr>
      <w:r>
        <w:t>The Unit Convenor is responsible for overseeing delivery and monitoring and review of the SA</w:t>
      </w:r>
      <w:r>
        <w:rPr>
          <w:spacing w:val="-1"/>
        </w:rPr>
        <w:t xml:space="preserve"> </w:t>
      </w:r>
      <w:r>
        <w:t>unit.</w:t>
      </w:r>
    </w:p>
    <w:p w14:paraId="531599D8" w14:textId="77777777" w:rsidR="000B16A8" w:rsidRDefault="000B16A8">
      <w:pPr>
        <w:pStyle w:val="BodyText"/>
        <w:spacing w:before="10"/>
        <w:rPr>
          <w:sz w:val="21"/>
        </w:rPr>
      </w:pPr>
    </w:p>
    <w:p w14:paraId="7EBBD4B9" w14:textId="77777777" w:rsidR="000B16A8" w:rsidRDefault="00664E5D">
      <w:pPr>
        <w:pStyle w:val="ListParagraph"/>
        <w:numPr>
          <w:ilvl w:val="1"/>
          <w:numId w:val="3"/>
        </w:numPr>
        <w:tabs>
          <w:tab w:val="left" w:pos="821"/>
        </w:tabs>
        <w:ind w:right="112"/>
      </w:pPr>
      <w:r>
        <w:t>A</w:t>
      </w:r>
      <w:r>
        <w:rPr>
          <w:spacing w:val="-8"/>
        </w:rPr>
        <w:t xml:space="preserve"> </w:t>
      </w:r>
      <w:r>
        <w:t>member</w:t>
      </w:r>
      <w:r>
        <w:rPr>
          <w:spacing w:val="-8"/>
        </w:rPr>
        <w:t xml:space="preserve"> </w:t>
      </w:r>
      <w:r>
        <w:t>or</w:t>
      </w:r>
      <w:r>
        <w:rPr>
          <w:spacing w:val="-8"/>
        </w:rPr>
        <w:t xml:space="preserve"> </w:t>
      </w:r>
      <w:r>
        <w:t>members</w:t>
      </w:r>
      <w:r>
        <w:rPr>
          <w:spacing w:val="-6"/>
        </w:rPr>
        <w:t xml:space="preserve"> </w:t>
      </w:r>
      <w:r>
        <w:t>of</w:t>
      </w:r>
      <w:r>
        <w:rPr>
          <w:spacing w:val="-6"/>
        </w:rPr>
        <w:t xml:space="preserve"> </w:t>
      </w:r>
      <w:r>
        <w:t>staff</w:t>
      </w:r>
      <w:r>
        <w:rPr>
          <w:spacing w:val="-7"/>
        </w:rPr>
        <w:t xml:space="preserve"> </w:t>
      </w:r>
      <w:r>
        <w:t>must</w:t>
      </w:r>
      <w:r>
        <w:rPr>
          <w:spacing w:val="-5"/>
        </w:rPr>
        <w:t xml:space="preserve"> </w:t>
      </w:r>
      <w:r>
        <w:t>be</w:t>
      </w:r>
      <w:r>
        <w:rPr>
          <w:spacing w:val="-9"/>
        </w:rPr>
        <w:t xml:space="preserve"> </w:t>
      </w:r>
      <w:r>
        <w:t>appointed</w:t>
      </w:r>
      <w:r>
        <w:rPr>
          <w:spacing w:val="-11"/>
        </w:rPr>
        <w:t xml:space="preserve"> </w:t>
      </w:r>
      <w:r>
        <w:t>to</w:t>
      </w:r>
      <w:r>
        <w:rPr>
          <w:spacing w:val="-6"/>
        </w:rPr>
        <w:t xml:space="preserve"> </w:t>
      </w:r>
      <w:r>
        <w:t>support</w:t>
      </w:r>
      <w:r>
        <w:rPr>
          <w:spacing w:val="-8"/>
        </w:rPr>
        <w:t xml:space="preserve"> </w:t>
      </w:r>
      <w:r>
        <w:t>the</w:t>
      </w:r>
      <w:r>
        <w:rPr>
          <w:spacing w:val="-9"/>
        </w:rPr>
        <w:t xml:space="preserve"> </w:t>
      </w:r>
      <w:r>
        <w:t>administrative</w:t>
      </w:r>
      <w:r>
        <w:rPr>
          <w:spacing w:val="-6"/>
        </w:rPr>
        <w:t xml:space="preserve"> </w:t>
      </w:r>
      <w:r>
        <w:t>and</w:t>
      </w:r>
      <w:r>
        <w:rPr>
          <w:spacing w:val="-6"/>
        </w:rPr>
        <w:t xml:space="preserve"> </w:t>
      </w:r>
      <w:r>
        <w:t>pastoral, and academic elements of SA including evaluation of the SA and providing support for students.</w:t>
      </w:r>
    </w:p>
    <w:p w14:paraId="06DCB492" w14:textId="77777777" w:rsidR="000B16A8" w:rsidRDefault="000B16A8">
      <w:pPr>
        <w:pStyle w:val="BodyText"/>
        <w:spacing w:before="1"/>
      </w:pPr>
    </w:p>
    <w:p w14:paraId="5C080626" w14:textId="66B15CEB" w:rsidR="000B16A8" w:rsidRDefault="00664E5D">
      <w:pPr>
        <w:pStyle w:val="ListParagraph"/>
        <w:numPr>
          <w:ilvl w:val="1"/>
          <w:numId w:val="3"/>
        </w:numPr>
        <w:tabs>
          <w:tab w:val="left" w:pos="821"/>
        </w:tabs>
        <w:ind w:right="112"/>
      </w:pPr>
      <w:r>
        <w:t xml:space="preserve">Each student should be appointed an Academic Supervisor who is responsible for providing academic support and in particular, assessing the student’s progress. The academic supervisor should normally be a member of staff within the Education and Research Job Family </w:t>
      </w:r>
      <w:proofErr w:type="gramStart"/>
      <w:r>
        <w:t>e.g.</w:t>
      </w:r>
      <w:proofErr w:type="gramEnd"/>
      <w:r>
        <w:t xml:space="preserve"> the student’s </w:t>
      </w:r>
      <w:r w:rsidR="00314D52">
        <w:t>academic advisor</w:t>
      </w:r>
      <w:r>
        <w:t>.</w:t>
      </w:r>
    </w:p>
    <w:p w14:paraId="3AE0DA17" w14:textId="77777777" w:rsidR="000B16A8" w:rsidRDefault="000B16A8">
      <w:pPr>
        <w:pStyle w:val="BodyText"/>
        <w:spacing w:before="11"/>
        <w:rPr>
          <w:sz w:val="21"/>
        </w:rPr>
      </w:pPr>
    </w:p>
    <w:p w14:paraId="5F1B689D" w14:textId="77777777" w:rsidR="000B16A8" w:rsidRDefault="00664E5D">
      <w:pPr>
        <w:pStyle w:val="ListParagraph"/>
        <w:numPr>
          <w:ilvl w:val="1"/>
          <w:numId w:val="3"/>
        </w:numPr>
        <w:tabs>
          <w:tab w:val="left" w:pos="821"/>
        </w:tabs>
        <w:ind w:right="109"/>
      </w:pPr>
      <w:r>
        <w:t>The roles and responsibilities of all parties involved in SA should be clearly established and communicated. The primary point of contact for a student on SA should be</w:t>
      </w:r>
      <w:r>
        <w:rPr>
          <w:spacing w:val="-25"/>
        </w:rPr>
        <w:t xml:space="preserve"> </w:t>
      </w:r>
      <w:r>
        <w:t>identified.</w:t>
      </w:r>
    </w:p>
    <w:p w14:paraId="39893B15" w14:textId="77777777" w:rsidR="000B16A8" w:rsidRDefault="000B16A8">
      <w:pPr>
        <w:pStyle w:val="BodyText"/>
        <w:spacing w:before="2"/>
      </w:pPr>
    </w:p>
    <w:p w14:paraId="60AC6B9E" w14:textId="77B91584" w:rsidR="000B16A8" w:rsidRDefault="00241B3B">
      <w:pPr>
        <w:pStyle w:val="Heading2"/>
        <w:numPr>
          <w:ilvl w:val="0"/>
          <w:numId w:val="3"/>
        </w:numPr>
        <w:tabs>
          <w:tab w:val="left" w:pos="820"/>
          <w:tab w:val="left" w:pos="821"/>
        </w:tabs>
        <w:ind w:hanging="709"/>
      </w:pPr>
      <w:r>
        <w:rPr>
          <w:noProof/>
        </w:rPr>
        <mc:AlternateContent>
          <mc:Choice Requires="wps">
            <w:drawing>
              <wp:anchor distT="0" distB="0" distL="114300" distR="114300" simplePos="0" relativeHeight="251660288" behindDoc="0" locked="0" layoutInCell="1" allowOverlap="1" wp14:anchorId="6628A9A4" wp14:editId="4C33BBD1">
                <wp:simplePos x="0" y="0"/>
                <wp:positionH relativeFrom="page">
                  <wp:posOffset>720090</wp:posOffset>
                </wp:positionH>
                <wp:positionV relativeFrom="paragraph">
                  <wp:posOffset>191135</wp:posOffset>
                </wp:positionV>
                <wp:extent cx="6309360" cy="15240"/>
                <wp:effectExtent l="0" t="0" r="0" b="0"/>
                <wp:wrapNone/>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15240"/>
                        </a:xfrm>
                        <a:prstGeom prst="line">
                          <a:avLst/>
                        </a:prstGeom>
                        <a:noFill/>
                        <a:ln w="6350">
                          <a:solidFill>
                            <a:srgbClr val="5B9BD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B73FEC" id="Line 6"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6.7pt,15.05pt" to="553.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tOZuAEAAEwDAAAOAAAAZHJzL2Uyb0RvYy54bWysU8Fu2zAMvQ/oPwi6L3bSJViNOAWatLu0&#10;W4C2H8BIsi1MFgVRiZ2/r6QmWbHdhl4EUiSfHh+p5e3YG3ZQnjTamk8nJWfKCpTatjV/fXn4+p0z&#10;CmAlGLSq5kdF/HZ19WU5uErNsEMjlWcRxFI1uJp3IbiqKEh0qgeaoFM2Bhv0PYTo+raQHoaI3pti&#10;VpaLYkAvnUehiOLt5j3IVxm/aZQIv5qGVGCm5pFbyKfP5y6dxWoJVevBdVqcaMB/sOhB2/joBWoD&#10;Adje63+gei08EjZhIrAvsGm0ULmH2M20/Kub5w6cyr1EcchdZKLPgxU/D2u79Ym6GO2ze0Txm5jF&#10;dQe2VZnAy9HFwU2TVMXgqLqUJIfc1rPd8IQy5sA+YFZhbHyfIGN/bMxiHy9iqzEwES8X1+XN9SLO&#10;RMTYdD77lodRQHUudp7CD4U9S0bNjbZJC6jg8EghkYHqnJKuLT5oY/I8jWVDemBe5gJCo2UKpjTy&#10;7W5tPDtA3Ij53c3dZp47i5GPaR73VmawToG8P9kBtHm34+PGngRJGqSFo2qH8rj1Z6HiyDLL03ql&#10;nfjo5+o/n2D1BgAA//8DAFBLAwQUAAYACAAAACEA9Yj6WN4AAAAKAQAADwAAAGRycy9kb3ducmV2&#10;LnhtbEyPzU7DMBCE70i8g7VI3Kjtlp8oxKlQETcutFy4uck2ThuvQ+ymKU/P9gTHmf00O1MsJ9+J&#10;EYfYBjKgZwoEUhXqlhoDn5u3uwxETJZq2wVCA2eMsCyvrwqb1+FEHziuUyM4hGJuDbiU+lzKWDn0&#10;Ns5Cj8S3XRi8TSyHRtaDPXG47+RcqUfpbUv8wdkeVw6rw/roDezP00rTLkvf765yzevXJhvjjzG3&#10;N9PLM4iEU/qD4VKfq0PJnbbhSHUUHWu9uGfUwEJpEBdAqydet2Vn/gCyLOT/CeUvAAAA//8DAFBL&#10;AQItABQABgAIAAAAIQC2gziS/gAAAOEBAAATAAAAAAAAAAAAAAAAAAAAAABbQ29udGVudF9UeXBl&#10;c10ueG1sUEsBAi0AFAAGAAgAAAAhADj9If/WAAAAlAEAAAsAAAAAAAAAAAAAAAAALwEAAF9yZWxz&#10;Ly5yZWxzUEsBAi0AFAAGAAgAAAAhAH0e05m4AQAATAMAAA4AAAAAAAAAAAAAAAAALgIAAGRycy9l&#10;Mm9Eb2MueG1sUEsBAi0AFAAGAAgAAAAhAPWI+ljeAAAACgEAAA8AAAAAAAAAAAAAAAAAEgQAAGRy&#10;cy9kb3ducmV2LnhtbFBLBQYAAAAABAAEAPMAAAAdBQAAAAA=&#10;" strokecolor="#5b9bd5" strokeweight=".5pt">
                <w10:wrap anchorx="page"/>
              </v:line>
            </w:pict>
          </mc:Fallback>
        </mc:AlternateContent>
      </w:r>
      <w:r w:rsidR="00664E5D">
        <w:rPr>
          <w:color w:val="5B9BD5"/>
        </w:rPr>
        <w:t>Support prior to embarking on Study Abroad</w:t>
      </w:r>
      <w:r w:rsidR="00664E5D">
        <w:rPr>
          <w:color w:val="5B9BD5"/>
          <w:spacing w:val="-1"/>
        </w:rPr>
        <w:t xml:space="preserve"> </w:t>
      </w:r>
      <w:r w:rsidR="00664E5D">
        <w:rPr>
          <w:color w:val="5B9BD5"/>
        </w:rPr>
        <w:t>(SA)</w:t>
      </w:r>
    </w:p>
    <w:p w14:paraId="51A9882E" w14:textId="77777777" w:rsidR="000B16A8" w:rsidRDefault="000B16A8">
      <w:pPr>
        <w:pStyle w:val="BodyText"/>
        <w:spacing w:before="10"/>
        <w:rPr>
          <w:b/>
          <w:sz w:val="21"/>
        </w:rPr>
      </w:pPr>
    </w:p>
    <w:p w14:paraId="6FDA293F" w14:textId="77777777" w:rsidR="000B16A8" w:rsidRDefault="00664E5D">
      <w:pPr>
        <w:pStyle w:val="ListParagraph"/>
        <w:numPr>
          <w:ilvl w:val="1"/>
          <w:numId w:val="3"/>
        </w:numPr>
        <w:tabs>
          <w:tab w:val="left" w:pos="821"/>
        </w:tabs>
        <w:ind w:right="112"/>
      </w:pPr>
      <w:r>
        <w:t>Where</w:t>
      </w:r>
      <w:r>
        <w:rPr>
          <w:spacing w:val="-9"/>
        </w:rPr>
        <w:t xml:space="preserve"> </w:t>
      </w:r>
      <w:r>
        <w:t>teaching</w:t>
      </w:r>
      <w:r>
        <w:rPr>
          <w:spacing w:val="-6"/>
        </w:rPr>
        <w:t xml:space="preserve"> </w:t>
      </w:r>
      <w:r>
        <w:t>and/or</w:t>
      </w:r>
      <w:r>
        <w:rPr>
          <w:spacing w:val="-5"/>
        </w:rPr>
        <w:t xml:space="preserve"> </w:t>
      </w:r>
      <w:r>
        <w:t>assessment,</w:t>
      </w:r>
      <w:r>
        <w:rPr>
          <w:spacing w:val="-4"/>
        </w:rPr>
        <w:t xml:space="preserve"> </w:t>
      </w:r>
      <w:r>
        <w:t>in</w:t>
      </w:r>
      <w:r>
        <w:rPr>
          <w:spacing w:val="-9"/>
        </w:rPr>
        <w:t xml:space="preserve"> </w:t>
      </w:r>
      <w:r>
        <w:t>the</w:t>
      </w:r>
      <w:r>
        <w:rPr>
          <w:spacing w:val="-6"/>
        </w:rPr>
        <w:t xml:space="preserve"> </w:t>
      </w:r>
      <w:r>
        <w:t>host</w:t>
      </w:r>
      <w:r>
        <w:rPr>
          <w:spacing w:val="-4"/>
        </w:rPr>
        <w:t xml:space="preserve"> </w:t>
      </w:r>
      <w:r>
        <w:t>institution,</w:t>
      </w:r>
      <w:r>
        <w:rPr>
          <w:spacing w:val="-5"/>
        </w:rPr>
        <w:t xml:space="preserve"> </w:t>
      </w:r>
      <w:r>
        <w:t>is</w:t>
      </w:r>
      <w:r>
        <w:rPr>
          <w:spacing w:val="-6"/>
        </w:rPr>
        <w:t xml:space="preserve"> </w:t>
      </w:r>
      <w:r>
        <w:t>not</w:t>
      </w:r>
      <w:r>
        <w:rPr>
          <w:spacing w:val="-4"/>
        </w:rPr>
        <w:t xml:space="preserve"> </w:t>
      </w:r>
      <w:r>
        <w:t>in</w:t>
      </w:r>
      <w:r>
        <w:rPr>
          <w:spacing w:val="-6"/>
        </w:rPr>
        <w:t xml:space="preserve"> </w:t>
      </w:r>
      <w:r>
        <w:t>English,</w:t>
      </w:r>
      <w:r>
        <w:rPr>
          <w:spacing w:val="-5"/>
        </w:rPr>
        <w:t xml:space="preserve"> </w:t>
      </w:r>
      <w:r>
        <w:t>SA</w:t>
      </w:r>
      <w:r>
        <w:rPr>
          <w:spacing w:val="-7"/>
        </w:rPr>
        <w:t xml:space="preserve"> </w:t>
      </w:r>
      <w:r>
        <w:t>staff</w:t>
      </w:r>
      <w:r>
        <w:rPr>
          <w:spacing w:val="-6"/>
        </w:rPr>
        <w:t xml:space="preserve"> </w:t>
      </w:r>
      <w:r>
        <w:t>must</w:t>
      </w:r>
      <w:r>
        <w:rPr>
          <w:spacing w:val="-5"/>
        </w:rPr>
        <w:t xml:space="preserve"> </w:t>
      </w:r>
      <w:r>
        <w:t>be assured of a student’s ability to complete a course of study in the language of the host institution. The minimum requirements for language competency, set by the host institution, are normally stipulated in the exchange</w:t>
      </w:r>
      <w:r>
        <w:rPr>
          <w:spacing w:val="-10"/>
        </w:rPr>
        <w:t xml:space="preserve"> </w:t>
      </w:r>
      <w:r>
        <w:t>agreement.</w:t>
      </w:r>
    </w:p>
    <w:p w14:paraId="1F6D3C3E" w14:textId="77777777" w:rsidR="000B16A8" w:rsidRDefault="000B16A8">
      <w:pPr>
        <w:pStyle w:val="BodyText"/>
      </w:pPr>
    </w:p>
    <w:p w14:paraId="3CACCECC" w14:textId="1286CD4C" w:rsidR="000B16A8" w:rsidRDefault="00664E5D">
      <w:pPr>
        <w:pStyle w:val="ListParagraph"/>
        <w:numPr>
          <w:ilvl w:val="1"/>
          <w:numId w:val="3"/>
        </w:numPr>
        <w:tabs>
          <w:tab w:val="left" w:pos="821"/>
        </w:tabs>
        <w:ind w:right="112"/>
      </w:pPr>
      <w:r>
        <w:t>Prior</w:t>
      </w:r>
      <w:r>
        <w:rPr>
          <w:spacing w:val="-13"/>
        </w:rPr>
        <w:t xml:space="preserve"> </w:t>
      </w:r>
      <w:r>
        <w:t>to</w:t>
      </w:r>
      <w:r>
        <w:rPr>
          <w:spacing w:val="-16"/>
        </w:rPr>
        <w:t xml:space="preserve"> </w:t>
      </w:r>
      <w:r>
        <w:t>going</w:t>
      </w:r>
      <w:r>
        <w:rPr>
          <w:spacing w:val="-11"/>
        </w:rPr>
        <w:t xml:space="preserve"> </w:t>
      </w:r>
      <w:r>
        <w:t>out</w:t>
      </w:r>
      <w:r>
        <w:rPr>
          <w:spacing w:val="-12"/>
        </w:rPr>
        <w:t xml:space="preserve"> </w:t>
      </w:r>
      <w:r>
        <w:t>on</w:t>
      </w:r>
      <w:r>
        <w:rPr>
          <w:spacing w:val="-13"/>
        </w:rPr>
        <w:t xml:space="preserve"> </w:t>
      </w:r>
      <w:r>
        <w:t>SA,</w:t>
      </w:r>
      <w:r>
        <w:rPr>
          <w:spacing w:val="-15"/>
        </w:rPr>
        <w:t xml:space="preserve"> </w:t>
      </w:r>
      <w:r>
        <w:t>all</w:t>
      </w:r>
      <w:r>
        <w:rPr>
          <w:spacing w:val="-12"/>
        </w:rPr>
        <w:t xml:space="preserve"> </w:t>
      </w:r>
      <w:r>
        <w:t>students</w:t>
      </w:r>
      <w:r>
        <w:rPr>
          <w:spacing w:val="-13"/>
        </w:rPr>
        <w:t xml:space="preserve"> </w:t>
      </w:r>
      <w:r>
        <w:t>should</w:t>
      </w:r>
      <w:r>
        <w:rPr>
          <w:spacing w:val="-11"/>
        </w:rPr>
        <w:t xml:space="preserve"> </w:t>
      </w:r>
      <w:r>
        <w:t>be</w:t>
      </w:r>
      <w:r>
        <w:rPr>
          <w:spacing w:val="-16"/>
        </w:rPr>
        <w:t xml:space="preserve"> </w:t>
      </w:r>
      <w:r>
        <w:t>fully</w:t>
      </w:r>
      <w:r>
        <w:rPr>
          <w:spacing w:val="-13"/>
        </w:rPr>
        <w:t xml:space="preserve"> </w:t>
      </w:r>
      <w:r>
        <w:t>briefed</w:t>
      </w:r>
      <w:r>
        <w:rPr>
          <w:spacing w:val="-14"/>
        </w:rPr>
        <w:t xml:space="preserve"> </w:t>
      </w:r>
      <w:r>
        <w:t>on</w:t>
      </w:r>
      <w:r>
        <w:rPr>
          <w:spacing w:val="-14"/>
        </w:rPr>
        <w:t xml:space="preserve"> </w:t>
      </w:r>
      <w:r>
        <w:t>their</w:t>
      </w:r>
      <w:r>
        <w:rPr>
          <w:spacing w:val="-15"/>
        </w:rPr>
        <w:t xml:space="preserve"> </w:t>
      </w:r>
      <w:r>
        <w:t>rights</w:t>
      </w:r>
      <w:r>
        <w:rPr>
          <w:spacing w:val="-13"/>
        </w:rPr>
        <w:t xml:space="preserve"> </w:t>
      </w:r>
      <w:r>
        <w:t>and</w:t>
      </w:r>
      <w:r>
        <w:rPr>
          <w:spacing w:val="-11"/>
        </w:rPr>
        <w:t xml:space="preserve"> </w:t>
      </w:r>
      <w:r>
        <w:t>responsibilities by</w:t>
      </w:r>
      <w:r>
        <w:rPr>
          <w:spacing w:val="-9"/>
        </w:rPr>
        <w:t xml:space="preserve"> </w:t>
      </w:r>
      <w:r>
        <w:t>the</w:t>
      </w:r>
      <w:r>
        <w:rPr>
          <w:spacing w:val="-7"/>
        </w:rPr>
        <w:t xml:space="preserve"> </w:t>
      </w:r>
      <w:r>
        <w:t>departmental</w:t>
      </w:r>
      <w:r>
        <w:rPr>
          <w:spacing w:val="-7"/>
        </w:rPr>
        <w:t xml:space="preserve"> </w:t>
      </w:r>
      <w:r>
        <w:t>exchange</w:t>
      </w:r>
      <w:r>
        <w:rPr>
          <w:spacing w:val="-10"/>
        </w:rPr>
        <w:t xml:space="preserve"> </w:t>
      </w:r>
      <w:r>
        <w:t>coordinator.</w:t>
      </w:r>
      <w:r>
        <w:rPr>
          <w:spacing w:val="-7"/>
        </w:rPr>
        <w:t xml:space="preserve"> </w:t>
      </w:r>
      <w:r>
        <w:t>This</w:t>
      </w:r>
      <w:r>
        <w:rPr>
          <w:spacing w:val="-11"/>
        </w:rPr>
        <w:t xml:space="preserve"> </w:t>
      </w:r>
      <w:r>
        <w:t>information</w:t>
      </w:r>
      <w:r>
        <w:rPr>
          <w:spacing w:val="-10"/>
        </w:rPr>
        <w:t xml:space="preserve"> </w:t>
      </w:r>
      <w:r>
        <w:t>must</w:t>
      </w:r>
      <w:r>
        <w:rPr>
          <w:spacing w:val="-7"/>
        </w:rPr>
        <w:t xml:space="preserve"> </w:t>
      </w:r>
      <w:r>
        <w:t>be</w:t>
      </w:r>
      <w:r>
        <w:rPr>
          <w:spacing w:val="-7"/>
        </w:rPr>
        <w:t xml:space="preserve"> </w:t>
      </w:r>
      <w:r>
        <w:t>provided</w:t>
      </w:r>
      <w:r>
        <w:rPr>
          <w:spacing w:val="-7"/>
        </w:rPr>
        <w:t xml:space="preserve"> </w:t>
      </w:r>
      <w:r>
        <w:t>in</w:t>
      </w:r>
      <w:r>
        <w:rPr>
          <w:spacing w:val="-6"/>
        </w:rPr>
        <w:t xml:space="preserve"> </w:t>
      </w:r>
      <w:r>
        <w:t>writing</w:t>
      </w:r>
      <w:r>
        <w:rPr>
          <w:spacing w:val="-5"/>
        </w:rPr>
        <w:t xml:space="preserve"> </w:t>
      </w:r>
      <w:r>
        <w:t>and cover the</w:t>
      </w:r>
      <w:r>
        <w:rPr>
          <w:spacing w:val="-1"/>
        </w:rPr>
        <w:t xml:space="preserve"> </w:t>
      </w:r>
      <w:r>
        <w:t>following:</w:t>
      </w:r>
    </w:p>
    <w:p w14:paraId="4C862B65" w14:textId="77777777" w:rsidR="000B16A8" w:rsidRDefault="00664E5D">
      <w:pPr>
        <w:pStyle w:val="ListParagraph"/>
        <w:numPr>
          <w:ilvl w:val="2"/>
          <w:numId w:val="3"/>
        </w:numPr>
        <w:tabs>
          <w:tab w:val="left" w:pos="1245"/>
          <w:tab w:val="left" w:pos="1246"/>
        </w:tabs>
        <w:spacing w:before="1" w:line="268" w:lineRule="exact"/>
        <w:ind w:hanging="426"/>
        <w:jc w:val="left"/>
      </w:pPr>
      <w:r>
        <w:t>learning outcomes of the SA and how these will be</w:t>
      </w:r>
      <w:r>
        <w:rPr>
          <w:spacing w:val="-7"/>
        </w:rPr>
        <w:t xml:space="preserve"> </w:t>
      </w:r>
      <w:r>
        <w:t>assessed</w:t>
      </w:r>
    </w:p>
    <w:p w14:paraId="523B9FE0" w14:textId="77777777" w:rsidR="000B16A8" w:rsidRDefault="00664E5D">
      <w:pPr>
        <w:pStyle w:val="ListParagraph"/>
        <w:numPr>
          <w:ilvl w:val="2"/>
          <w:numId w:val="3"/>
        </w:numPr>
        <w:tabs>
          <w:tab w:val="left" w:pos="1245"/>
          <w:tab w:val="left" w:pos="1246"/>
        </w:tabs>
        <w:spacing w:line="268" w:lineRule="exact"/>
        <w:ind w:hanging="426"/>
        <w:jc w:val="left"/>
      </w:pPr>
      <w:r>
        <w:t>making</w:t>
      </w:r>
      <w:r>
        <w:rPr>
          <w:spacing w:val="-10"/>
        </w:rPr>
        <w:t xml:space="preserve"> </w:t>
      </w:r>
      <w:r>
        <w:t>unit</w:t>
      </w:r>
      <w:r>
        <w:rPr>
          <w:spacing w:val="-11"/>
        </w:rPr>
        <w:t xml:space="preserve"> </w:t>
      </w:r>
      <w:r>
        <w:t>choices,</w:t>
      </w:r>
      <w:r>
        <w:rPr>
          <w:spacing w:val="-11"/>
        </w:rPr>
        <w:t xml:space="preserve"> </w:t>
      </w:r>
      <w:r>
        <w:t>including</w:t>
      </w:r>
      <w:r>
        <w:rPr>
          <w:spacing w:val="-7"/>
        </w:rPr>
        <w:t xml:space="preserve"> </w:t>
      </w:r>
      <w:r>
        <w:t>information</w:t>
      </w:r>
      <w:r>
        <w:rPr>
          <w:spacing w:val="-10"/>
        </w:rPr>
        <w:t xml:space="preserve"> </w:t>
      </w:r>
      <w:r>
        <w:t>on</w:t>
      </w:r>
      <w:r>
        <w:rPr>
          <w:spacing w:val="-11"/>
        </w:rPr>
        <w:t xml:space="preserve"> </w:t>
      </w:r>
      <w:r>
        <w:t>assessment</w:t>
      </w:r>
      <w:r>
        <w:rPr>
          <w:spacing w:val="-8"/>
        </w:rPr>
        <w:t xml:space="preserve"> </w:t>
      </w:r>
      <w:r>
        <w:t>practice,</w:t>
      </w:r>
      <w:r>
        <w:rPr>
          <w:spacing w:val="-8"/>
        </w:rPr>
        <w:t xml:space="preserve"> </w:t>
      </w:r>
      <w:r>
        <w:t>at</w:t>
      </w:r>
      <w:r>
        <w:rPr>
          <w:spacing w:val="-11"/>
        </w:rPr>
        <w:t xml:space="preserve"> </w:t>
      </w:r>
      <w:r>
        <w:t>the</w:t>
      </w:r>
      <w:r>
        <w:rPr>
          <w:spacing w:val="-12"/>
        </w:rPr>
        <w:t xml:space="preserve"> </w:t>
      </w:r>
      <w:r>
        <w:t>host</w:t>
      </w:r>
      <w:r>
        <w:rPr>
          <w:spacing w:val="-8"/>
        </w:rPr>
        <w:t xml:space="preserve"> </w:t>
      </w:r>
      <w:r>
        <w:t>institution</w:t>
      </w:r>
    </w:p>
    <w:p w14:paraId="54713A94" w14:textId="77777777" w:rsidR="000B16A8" w:rsidRDefault="00664E5D">
      <w:pPr>
        <w:pStyle w:val="ListParagraph"/>
        <w:numPr>
          <w:ilvl w:val="2"/>
          <w:numId w:val="3"/>
        </w:numPr>
        <w:tabs>
          <w:tab w:val="left" w:pos="1244"/>
          <w:tab w:val="left" w:pos="1246"/>
        </w:tabs>
        <w:spacing w:line="269" w:lineRule="exact"/>
        <w:ind w:hanging="426"/>
        <w:jc w:val="left"/>
      </w:pPr>
      <w:r>
        <w:t>the criteria for translating credit and/or marks achieved at the host</w:t>
      </w:r>
      <w:r>
        <w:rPr>
          <w:spacing w:val="-15"/>
        </w:rPr>
        <w:t xml:space="preserve"> </w:t>
      </w:r>
      <w:r>
        <w:t>institution</w:t>
      </w:r>
    </w:p>
    <w:p w14:paraId="16E11051" w14:textId="77777777" w:rsidR="000B16A8" w:rsidRDefault="000B16A8">
      <w:pPr>
        <w:spacing w:line="269" w:lineRule="exact"/>
        <w:sectPr w:rsidR="000B16A8">
          <w:headerReference w:type="default" r:id="rId11"/>
          <w:footerReference w:type="default" r:id="rId12"/>
          <w:type w:val="continuous"/>
          <w:pgSz w:w="11910" w:h="16840"/>
          <w:pgMar w:top="1320" w:right="1020" w:bottom="920" w:left="1020" w:header="713" w:footer="734" w:gutter="0"/>
          <w:pgNumType w:start="1"/>
          <w:cols w:space="720"/>
        </w:sectPr>
      </w:pPr>
    </w:p>
    <w:p w14:paraId="533BB104" w14:textId="77777777" w:rsidR="000B16A8" w:rsidRDefault="00664E5D">
      <w:pPr>
        <w:pStyle w:val="ListParagraph"/>
        <w:numPr>
          <w:ilvl w:val="2"/>
          <w:numId w:val="3"/>
        </w:numPr>
        <w:tabs>
          <w:tab w:val="left" w:pos="1246"/>
        </w:tabs>
        <w:spacing w:before="91"/>
        <w:ind w:right="112"/>
      </w:pPr>
      <w:r>
        <w:lastRenderedPageBreak/>
        <w:t>arrangements and expectations for communication (see 4.4) and details of principal contacts, including their Academic Supervisor. whom to contact in an emergency and the University’s 24 hour security phone number to be used in case of an emergency</w:t>
      </w:r>
      <w:r>
        <w:rPr>
          <w:spacing w:val="-40"/>
        </w:rPr>
        <w:t xml:space="preserve"> </w:t>
      </w:r>
      <w:r>
        <w:t>out of</w:t>
      </w:r>
      <w:r>
        <w:rPr>
          <w:spacing w:val="3"/>
        </w:rPr>
        <w:t xml:space="preserve"> </w:t>
      </w:r>
      <w:r>
        <w:t>hours</w:t>
      </w:r>
    </w:p>
    <w:p w14:paraId="3402CC22" w14:textId="77777777" w:rsidR="000B16A8" w:rsidRDefault="00664E5D">
      <w:pPr>
        <w:pStyle w:val="ListParagraph"/>
        <w:numPr>
          <w:ilvl w:val="2"/>
          <w:numId w:val="3"/>
        </w:numPr>
        <w:tabs>
          <w:tab w:val="left" w:pos="1246"/>
        </w:tabs>
        <w:spacing w:line="237" w:lineRule="auto"/>
        <w:ind w:right="111"/>
      </w:pPr>
      <w:r>
        <w:t>the student’s responsibility to maintain contact with their designated contact at the University</w:t>
      </w:r>
    </w:p>
    <w:p w14:paraId="6A5DFA7B" w14:textId="77777777" w:rsidR="000B16A8" w:rsidRDefault="00664E5D">
      <w:pPr>
        <w:pStyle w:val="ListParagraph"/>
        <w:numPr>
          <w:ilvl w:val="2"/>
          <w:numId w:val="3"/>
        </w:numPr>
        <w:tabs>
          <w:tab w:val="left" w:pos="1245"/>
          <w:tab w:val="left" w:pos="1246"/>
        </w:tabs>
        <w:spacing w:before="1" w:line="269" w:lineRule="exact"/>
        <w:jc w:val="left"/>
      </w:pPr>
      <w:r>
        <w:t>cultural orientation and</w:t>
      </w:r>
      <w:r>
        <w:rPr>
          <w:spacing w:val="-3"/>
        </w:rPr>
        <w:t xml:space="preserve"> </w:t>
      </w:r>
      <w:r>
        <w:t>expectations</w:t>
      </w:r>
    </w:p>
    <w:p w14:paraId="325F417D" w14:textId="77777777" w:rsidR="000B16A8" w:rsidRDefault="00664E5D">
      <w:pPr>
        <w:pStyle w:val="ListParagraph"/>
        <w:numPr>
          <w:ilvl w:val="2"/>
          <w:numId w:val="3"/>
        </w:numPr>
        <w:tabs>
          <w:tab w:val="left" w:pos="1245"/>
          <w:tab w:val="left" w:pos="1247"/>
        </w:tabs>
        <w:spacing w:line="268" w:lineRule="exact"/>
        <w:ind w:left="1246" w:hanging="426"/>
        <w:jc w:val="left"/>
      </w:pPr>
      <w:r>
        <w:t>Health and Safety information and risks relevant to particular</w:t>
      </w:r>
      <w:r>
        <w:rPr>
          <w:spacing w:val="-10"/>
        </w:rPr>
        <w:t xml:space="preserve"> </w:t>
      </w:r>
      <w:r>
        <w:t>countries</w:t>
      </w:r>
    </w:p>
    <w:p w14:paraId="0B60151B" w14:textId="77777777" w:rsidR="000B16A8" w:rsidRDefault="00664E5D">
      <w:pPr>
        <w:pStyle w:val="ListParagraph"/>
        <w:numPr>
          <w:ilvl w:val="2"/>
          <w:numId w:val="3"/>
        </w:numPr>
        <w:tabs>
          <w:tab w:val="left" w:pos="1245"/>
          <w:tab w:val="left" w:pos="1247"/>
        </w:tabs>
        <w:spacing w:line="268" w:lineRule="exact"/>
        <w:ind w:left="1246" w:hanging="426"/>
        <w:jc w:val="left"/>
      </w:pPr>
      <w:r>
        <w:t>any legal or ethical</w:t>
      </w:r>
      <w:r>
        <w:rPr>
          <w:spacing w:val="-4"/>
        </w:rPr>
        <w:t xml:space="preserve"> </w:t>
      </w:r>
      <w:r>
        <w:t>considerations</w:t>
      </w:r>
    </w:p>
    <w:p w14:paraId="0016653C" w14:textId="77777777" w:rsidR="000B16A8" w:rsidRDefault="00664E5D">
      <w:pPr>
        <w:pStyle w:val="ListParagraph"/>
        <w:numPr>
          <w:ilvl w:val="2"/>
          <w:numId w:val="3"/>
        </w:numPr>
        <w:tabs>
          <w:tab w:val="left" w:pos="1245"/>
          <w:tab w:val="left" w:pos="1247"/>
        </w:tabs>
        <w:spacing w:line="269" w:lineRule="exact"/>
        <w:ind w:left="1246" w:hanging="426"/>
        <w:jc w:val="left"/>
      </w:pPr>
      <w:r>
        <w:t>the need for personal insurance</w:t>
      </w:r>
      <w:r>
        <w:rPr>
          <w:spacing w:val="-3"/>
        </w:rPr>
        <w:t xml:space="preserve"> </w:t>
      </w:r>
      <w:r>
        <w:t>cover</w:t>
      </w:r>
    </w:p>
    <w:p w14:paraId="763659A7" w14:textId="77777777" w:rsidR="000B16A8" w:rsidRDefault="00664E5D">
      <w:pPr>
        <w:pStyle w:val="ListParagraph"/>
        <w:numPr>
          <w:ilvl w:val="2"/>
          <w:numId w:val="3"/>
        </w:numPr>
        <w:tabs>
          <w:tab w:val="left" w:pos="1245"/>
          <w:tab w:val="left" w:pos="1247"/>
        </w:tabs>
        <w:spacing w:line="268" w:lineRule="exact"/>
        <w:ind w:left="1246" w:hanging="426"/>
        <w:jc w:val="left"/>
      </w:pPr>
      <w:r>
        <w:t>any language or skills preparation available to</w:t>
      </w:r>
      <w:r>
        <w:rPr>
          <w:spacing w:val="-9"/>
        </w:rPr>
        <w:t xml:space="preserve"> </w:t>
      </w:r>
      <w:r>
        <w:t>them</w:t>
      </w:r>
    </w:p>
    <w:p w14:paraId="1E1A57FA" w14:textId="77777777" w:rsidR="000B16A8" w:rsidRDefault="00664E5D">
      <w:pPr>
        <w:pStyle w:val="ListParagraph"/>
        <w:numPr>
          <w:ilvl w:val="2"/>
          <w:numId w:val="3"/>
        </w:numPr>
        <w:tabs>
          <w:tab w:val="left" w:pos="1246"/>
          <w:tab w:val="left" w:pos="1247"/>
        </w:tabs>
        <w:spacing w:before="1" w:line="237" w:lineRule="auto"/>
        <w:ind w:left="1246" w:right="114"/>
        <w:jc w:val="left"/>
      </w:pPr>
      <w:r>
        <w:t>the Department/School and University support services available to students whilst on SA</w:t>
      </w:r>
    </w:p>
    <w:p w14:paraId="73ADE01E" w14:textId="77777777" w:rsidR="000B16A8" w:rsidRDefault="00664E5D">
      <w:pPr>
        <w:pStyle w:val="ListParagraph"/>
        <w:numPr>
          <w:ilvl w:val="2"/>
          <w:numId w:val="3"/>
        </w:numPr>
        <w:tabs>
          <w:tab w:val="left" w:pos="1247"/>
        </w:tabs>
        <w:spacing w:before="3" w:line="237" w:lineRule="auto"/>
        <w:ind w:left="1246" w:right="115"/>
      </w:pPr>
      <w:r>
        <w:t>local</w:t>
      </w:r>
      <w:r>
        <w:rPr>
          <w:spacing w:val="-10"/>
        </w:rPr>
        <w:t xml:space="preserve"> </w:t>
      </w:r>
      <w:r>
        <w:t>legislation</w:t>
      </w:r>
      <w:r>
        <w:rPr>
          <w:spacing w:val="-10"/>
        </w:rPr>
        <w:t xml:space="preserve"> </w:t>
      </w:r>
      <w:r>
        <w:t>on</w:t>
      </w:r>
      <w:r>
        <w:rPr>
          <w:spacing w:val="-11"/>
        </w:rPr>
        <w:t xml:space="preserve"> </w:t>
      </w:r>
      <w:r>
        <w:t>equality</w:t>
      </w:r>
      <w:r>
        <w:rPr>
          <w:spacing w:val="-12"/>
        </w:rPr>
        <w:t xml:space="preserve"> </w:t>
      </w:r>
      <w:r>
        <w:t>and</w:t>
      </w:r>
      <w:r>
        <w:rPr>
          <w:spacing w:val="-10"/>
        </w:rPr>
        <w:t xml:space="preserve"> </w:t>
      </w:r>
      <w:r>
        <w:t>diversity</w:t>
      </w:r>
      <w:r>
        <w:rPr>
          <w:spacing w:val="-11"/>
        </w:rPr>
        <w:t xml:space="preserve"> </w:t>
      </w:r>
      <w:r>
        <w:t>and</w:t>
      </w:r>
      <w:r>
        <w:rPr>
          <w:spacing w:val="-12"/>
        </w:rPr>
        <w:t xml:space="preserve"> </w:t>
      </w:r>
      <w:r>
        <w:t>support</w:t>
      </w:r>
      <w:r>
        <w:rPr>
          <w:spacing w:val="-12"/>
        </w:rPr>
        <w:t xml:space="preserve"> </w:t>
      </w:r>
      <w:r>
        <w:t>for</w:t>
      </w:r>
      <w:r>
        <w:rPr>
          <w:spacing w:val="-11"/>
        </w:rPr>
        <w:t xml:space="preserve"> </w:t>
      </w:r>
      <w:r>
        <w:t>disabled</w:t>
      </w:r>
      <w:r>
        <w:rPr>
          <w:spacing w:val="-10"/>
        </w:rPr>
        <w:t xml:space="preserve"> </w:t>
      </w:r>
      <w:r>
        <w:t>students</w:t>
      </w:r>
      <w:r>
        <w:rPr>
          <w:spacing w:val="-13"/>
        </w:rPr>
        <w:t xml:space="preserve"> </w:t>
      </w:r>
      <w:r>
        <w:t>will</w:t>
      </w:r>
      <w:r>
        <w:rPr>
          <w:spacing w:val="-10"/>
        </w:rPr>
        <w:t xml:space="preserve"> </w:t>
      </w:r>
      <w:r>
        <w:t>apply</w:t>
      </w:r>
      <w:r>
        <w:rPr>
          <w:spacing w:val="-12"/>
        </w:rPr>
        <w:t xml:space="preserve"> </w:t>
      </w:r>
      <w:r>
        <w:t>and may differ from that which is provided in the</w:t>
      </w:r>
      <w:r>
        <w:rPr>
          <w:spacing w:val="-8"/>
        </w:rPr>
        <w:t xml:space="preserve"> </w:t>
      </w:r>
      <w:r>
        <w:t>UK</w:t>
      </w:r>
    </w:p>
    <w:p w14:paraId="707BD7FB" w14:textId="77777777" w:rsidR="000B16A8" w:rsidRDefault="00664E5D">
      <w:pPr>
        <w:pStyle w:val="ListParagraph"/>
        <w:numPr>
          <w:ilvl w:val="2"/>
          <w:numId w:val="3"/>
        </w:numPr>
        <w:tabs>
          <w:tab w:val="left" w:pos="1246"/>
          <w:tab w:val="left" w:pos="1247"/>
        </w:tabs>
        <w:spacing w:before="2"/>
        <w:ind w:left="1246" w:hanging="426"/>
        <w:jc w:val="left"/>
      </w:pPr>
      <w:r>
        <w:t>information on dealing with problems and</w:t>
      </w:r>
      <w:r>
        <w:rPr>
          <w:spacing w:val="-4"/>
        </w:rPr>
        <w:t xml:space="preserve"> </w:t>
      </w:r>
      <w:r>
        <w:t>complaints.</w:t>
      </w:r>
    </w:p>
    <w:p w14:paraId="5A19A667" w14:textId="77777777" w:rsidR="000B16A8" w:rsidRDefault="000B16A8">
      <w:pPr>
        <w:pStyle w:val="BodyText"/>
        <w:spacing w:before="10"/>
        <w:rPr>
          <w:sz w:val="21"/>
        </w:rPr>
      </w:pPr>
    </w:p>
    <w:p w14:paraId="25119EC0" w14:textId="62218DE4" w:rsidR="000B16A8" w:rsidRDefault="00664E5D">
      <w:pPr>
        <w:pStyle w:val="BodyText"/>
        <w:ind w:left="821" w:right="105"/>
      </w:pPr>
      <w:r>
        <w:t xml:space="preserve">Advice is available from the International </w:t>
      </w:r>
      <w:r w:rsidR="00EA66D8">
        <w:t xml:space="preserve">Relations </w:t>
      </w:r>
      <w:r>
        <w:t>Office to support exchange coordinators in this role.</w:t>
      </w:r>
    </w:p>
    <w:p w14:paraId="300403B8" w14:textId="77777777" w:rsidR="000B16A8" w:rsidRDefault="000B16A8">
      <w:pPr>
        <w:pStyle w:val="BodyText"/>
      </w:pPr>
    </w:p>
    <w:p w14:paraId="250F66C3" w14:textId="77777777" w:rsidR="000B16A8" w:rsidRDefault="00664E5D">
      <w:pPr>
        <w:pStyle w:val="Heading3"/>
        <w:spacing w:line="276" w:lineRule="exact"/>
        <w:ind w:firstLine="0"/>
      </w:pPr>
      <w:r>
        <w:rPr>
          <w:color w:val="5B9BD5"/>
        </w:rPr>
        <w:t>Equality and Diversity</w:t>
      </w:r>
    </w:p>
    <w:p w14:paraId="5AE6142A" w14:textId="3302975F" w:rsidR="000B16A8" w:rsidRDefault="00664E5D">
      <w:pPr>
        <w:pStyle w:val="ListParagraph"/>
        <w:numPr>
          <w:ilvl w:val="1"/>
          <w:numId w:val="3"/>
        </w:numPr>
        <w:tabs>
          <w:tab w:val="left" w:pos="821"/>
        </w:tabs>
        <w:ind w:right="111"/>
      </w:pPr>
      <w:r>
        <w:t>Departments should take reasonable steps to ensure that students will study in an environment</w:t>
      </w:r>
      <w:r>
        <w:rPr>
          <w:spacing w:val="-4"/>
        </w:rPr>
        <w:t xml:space="preserve"> </w:t>
      </w:r>
      <w:r>
        <w:t>in</w:t>
      </w:r>
      <w:r>
        <w:rPr>
          <w:spacing w:val="-5"/>
        </w:rPr>
        <w:t xml:space="preserve"> </w:t>
      </w:r>
      <w:r>
        <w:t>which</w:t>
      </w:r>
      <w:r>
        <w:rPr>
          <w:spacing w:val="-5"/>
        </w:rPr>
        <w:t xml:space="preserve"> </w:t>
      </w:r>
      <w:r>
        <w:t>they</w:t>
      </w:r>
      <w:r>
        <w:rPr>
          <w:spacing w:val="-7"/>
        </w:rPr>
        <w:t xml:space="preserve"> </w:t>
      </w:r>
      <w:r>
        <w:t>are</w:t>
      </w:r>
      <w:r>
        <w:rPr>
          <w:spacing w:val="-5"/>
        </w:rPr>
        <w:t xml:space="preserve"> </w:t>
      </w:r>
      <w:r>
        <w:t>treated</w:t>
      </w:r>
      <w:r>
        <w:rPr>
          <w:spacing w:val="-8"/>
        </w:rPr>
        <w:t xml:space="preserve"> </w:t>
      </w:r>
      <w:r>
        <w:t>equally,</w:t>
      </w:r>
      <w:r>
        <w:rPr>
          <w:spacing w:val="-4"/>
        </w:rPr>
        <w:t xml:space="preserve"> </w:t>
      </w:r>
      <w:r>
        <w:t>whilst</w:t>
      </w:r>
      <w:r>
        <w:rPr>
          <w:spacing w:val="-4"/>
        </w:rPr>
        <w:t xml:space="preserve"> </w:t>
      </w:r>
      <w:r>
        <w:t>recognising</w:t>
      </w:r>
      <w:r>
        <w:rPr>
          <w:spacing w:val="-5"/>
        </w:rPr>
        <w:t xml:space="preserve"> </w:t>
      </w:r>
      <w:r>
        <w:t>any</w:t>
      </w:r>
      <w:r>
        <w:rPr>
          <w:spacing w:val="-7"/>
        </w:rPr>
        <w:t xml:space="preserve"> </w:t>
      </w:r>
      <w:r>
        <w:t>differences</w:t>
      </w:r>
      <w:r>
        <w:rPr>
          <w:spacing w:val="-5"/>
        </w:rPr>
        <w:t xml:space="preserve"> </w:t>
      </w:r>
      <w:r>
        <w:t>in</w:t>
      </w:r>
      <w:r>
        <w:rPr>
          <w:spacing w:val="-8"/>
        </w:rPr>
        <w:t xml:space="preserve"> </w:t>
      </w:r>
      <w:r>
        <w:t>the</w:t>
      </w:r>
      <w:r>
        <w:rPr>
          <w:spacing w:val="-5"/>
        </w:rPr>
        <w:t xml:space="preserve"> </w:t>
      </w:r>
      <w:r>
        <w:t>legal and cultural rules and standards of the host nation which may not accord with equalities legislation in the United Kingdom. For exchanges with universities in countries where there is no comparable equalities legislation (e.g. with regard to race, disability, gender, age, religion, sexuality), it is the duty of the exchange coordinator to brief the student on the difficulties</w:t>
      </w:r>
      <w:r>
        <w:rPr>
          <w:spacing w:val="-9"/>
        </w:rPr>
        <w:t xml:space="preserve"> </w:t>
      </w:r>
      <w:r>
        <w:t>which</w:t>
      </w:r>
      <w:r>
        <w:rPr>
          <w:spacing w:val="-10"/>
        </w:rPr>
        <w:t xml:space="preserve"> </w:t>
      </w:r>
      <w:r>
        <w:t>may</w:t>
      </w:r>
      <w:r>
        <w:rPr>
          <w:spacing w:val="-11"/>
        </w:rPr>
        <w:t xml:space="preserve"> </w:t>
      </w:r>
      <w:r>
        <w:t>be</w:t>
      </w:r>
      <w:r>
        <w:rPr>
          <w:spacing w:val="-11"/>
        </w:rPr>
        <w:t xml:space="preserve"> </w:t>
      </w:r>
      <w:r>
        <w:t>associated</w:t>
      </w:r>
      <w:r>
        <w:rPr>
          <w:spacing w:val="-10"/>
        </w:rPr>
        <w:t xml:space="preserve"> </w:t>
      </w:r>
      <w:r>
        <w:t>with</w:t>
      </w:r>
      <w:r>
        <w:rPr>
          <w:spacing w:val="-10"/>
        </w:rPr>
        <w:t xml:space="preserve"> </w:t>
      </w:r>
      <w:r>
        <w:t>undertaking</w:t>
      </w:r>
      <w:r>
        <w:rPr>
          <w:spacing w:val="-9"/>
        </w:rPr>
        <w:t xml:space="preserve"> </w:t>
      </w:r>
      <w:r>
        <w:t>the</w:t>
      </w:r>
      <w:r>
        <w:rPr>
          <w:spacing w:val="-12"/>
        </w:rPr>
        <w:t xml:space="preserve"> </w:t>
      </w:r>
      <w:r>
        <w:t>exchange</w:t>
      </w:r>
      <w:r>
        <w:rPr>
          <w:spacing w:val="-11"/>
        </w:rPr>
        <w:t xml:space="preserve"> </w:t>
      </w:r>
      <w:r>
        <w:t>and</w:t>
      </w:r>
      <w:r>
        <w:rPr>
          <w:spacing w:val="-11"/>
        </w:rPr>
        <w:t xml:space="preserve"> </w:t>
      </w:r>
      <w:r>
        <w:t>to</w:t>
      </w:r>
      <w:r>
        <w:rPr>
          <w:spacing w:val="-10"/>
        </w:rPr>
        <w:t xml:space="preserve"> </w:t>
      </w:r>
      <w:r>
        <w:t>help</w:t>
      </w:r>
      <w:r>
        <w:rPr>
          <w:spacing w:val="-9"/>
        </w:rPr>
        <w:t xml:space="preserve"> </w:t>
      </w:r>
      <w:r>
        <w:t>the</w:t>
      </w:r>
      <w:r>
        <w:rPr>
          <w:spacing w:val="-10"/>
        </w:rPr>
        <w:t xml:space="preserve"> </w:t>
      </w:r>
      <w:r>
        <w:t>individual to make an informed decision about undertaking it. Advice on local law and custom is available from the International Mobility Office and from the</w:t>
      </w:r>
      <w:r>
        <w:rPr>
          <w:color w:val="0000FF"/>
        </w:rPr>
        <w:t xml:space="preserve"> </w:t>
      </w:r>
      <w:r w:rsidR="00EA66D8">
        <w:rPr>
          <w:color w:val="0000FF"/>
          <w:u w:val="single" w:color="0000FF"/>
        </w:rPr>
        <w:t xml:space="preserve"> </w:t>
      </w:r>
      <w:hyperlink r:id="rId13" w:history="1">
        <w:r w:rsidR="00EA66D8" w:rsidRPr="00EA66D8">
          <w:rPr>
            <w:rStyle w:val="Hyperlink"/>
          </w:rPr>
          <w:t>Foreign, Commonwealth and Development Office.</w:t>
        </w:r>
      </w:hyperlink>
    </w:p>
    <w:p w14:paraId="47A07A7B" w14:textId="77777777" w:rsidR="000B16A8" w:rsidRDefault="000B16A8">
      <w:pPr>
        <w:pStyle w:val="BodyText"/>
        <w:rPr>
          <w:sz w:val="16"/>
        </w:rPr>
      </w:pPr>
    </w:p>
    <w:p w14:paraId="728797BF" w14:textId="77777777" w:rsidR="000B16A8" w:rsidRDefault="00664E5D">
      <w:pPr>
        <w:pStyle w:val="Heading3"/>
        <w:spacing w:before="93" w:line="276" w:lineRule="exact"/>
        <w:ind w:firstLine="0"/>
      </w:pPr>
      <w:r>
        <w:rPr>
          <w:color w:val="5B9BD5"/>
        </w:rPr>
        <w:t>Health and Safety</w:t>
      </w:r>
    </w:p>
    <w:p w14:paraId="56D57D23" w14:textId="0575DA80" w:rsidR="000B16A8" w:rsidRDefault="00664E5D">
      <w:pPr>
        <w:pStyle w:val="ListParagraph"/>
        <w:numPr>
          <w:ilvl w:val="1"/>
          <w:numId w:val="3"/>
        </w:numPr>
        <w:tabs>
          <w:tab w:val="left" w:pos="821"/>
        </w:tabs>
        <w:ind w:right="112"/>
      </w:pPr>
      <w:r>
        <w:t>Exchange coordinators should take steps to provide students with the means to make informed decisions about undertaking an exchange, particularly with regard to any legal and cultural differences which may be associated with a particular</w:t>
      </w:r>
      <w:r>
        <w:rPr>
          <w:spacing w:val="-10"/>
        </w:rPr>
        <w:t xml:space="preserve"> </w:t>
      </w:r>
      <w:r>
        <w:t>exchange.</w:t>
      </w:r>
    </w:p>
    <w:p w14:paraId="572E8034" w14:textId="77777777" w:rsidR="000B16A8" w:rsidRDefault="000B16A8">
      <w:pPr>
        <w:pStyle w:val="BodyText"/>
        <w:spacing w:before="9"/>
        <w:rPr>
          <w:sz w:val="21"/>
        </w:rPr>
      </w:pPr>
    </w:p>
    <w:p w14:paraId="2DF93896" w14:textId="154C22D1" w:rsidR="000B16A8" w:rsidRDefault="00664E5D" w:rsidP="008910F0">
      <w:pPr>
        <w:pStyle w:val="ListParagraph"/>
        <w:numPr>
          <w:ilvl w:val="1"/>
          <w:numId w:val="3"/>
        </w:numPr>
        <w:tabs>
          <w:tab w:val="left" w:pos="821"/>
        </w:tabs>
        <w:ind w:right="109"/>
      </w:pPr>
      <w:r>
        <w:t xml:space="preserve">Exchange </w:t>
      </w:r>
      <w:r w:rsidR="008910F0">
        <w:t>co</w:t>
      </w:r>
      <w:r>
        <w:t>ordinators should seek information which allows the approving body to be satisfied</w:t>
      </w:r>
      <w:r w:rsidRPr="008910F0">
        <w:rPr>
          <w:spacing w:val="-7"/>
        </w:rPr>
        <w:t xml:space="preserve"> </w:t>
      </w:r>
      <w:r>
        <w:t>that</w:t>
      </w:r>
      <w:r w:rsidRPr="008910F0">
        <w:rPr>
          <w:spacing w:val="-6"/>
        </w:rPr>
        <w:t xml:space="preserve"> </w:t>
      </w:r>
      <w:r>
        <w:t>that</w:t>
      </w:r>
      <w:r w:rsidRPr="008910F0">
        <w:rPr>
          <w:spacing w:val="-5"/>
        </w:rPr>
        <w:t xml:space="preserve"> </w:t>
      </w:r>
      <w:r>
        <w:t>exchange</w:t>
      </w:r>
      <w:r w:rsidRPr="008910F0">
        <w:rPr>
          <w:spacing w:val="-7"/>
        </w:rPr>
        <w:t xml:space="preserve"> </w:t>
      </w:r>
      <w:r>
        <w:t>partners</w:t>
      </w:r>
      <w:r w:rsidRPr="008910F0">
        <w:rPr>
          <w:spacing w:val="-7"/>
        </w:rPr>
        <w:t xml:space="preserve"> </w:t>
      </w:r>
      <w:r>
        <w:t>have</w:t>
      </w:r>
      <w:r w:rsidRPr="008910F0">
        <w:rPr>
          <w:spacing w:val="-6"/>
        </w:rPr>
        <w:t xml:space="preserve"> </w:t>
      </w:r>
      <w:r>
        <w:t>appropriate</w:t>
      </w:r>
      <w:r w:rsidRPr="008910F0">
        <w:rPr>
          <w:spacing w:val="-7"/>
        </w:rPr>
        <w:t xml:space="preserve"> </w:t>
      </w:r>
      <w:r>
        <w:t>health</w:t>
      </w:r>
      <w:r w:rsidRPr="008910F0">
        <w:rPr>
          <w:spacing w:val="-6"/>
        </w:rPr>
        <w:t xml:space="preserve"> </w:t>
      </w:r>
      <w:r>
        <w:t>and</w:t>
      </w:r>
      <w:r w:rsidRPr="008910F0">
        <w:rPr>
          <w:spacing w:val="-7"/>
        </w:rPr>
        <w:t xml:space="preserve"> </w:t>
      </w:r>
      <w:r>
        <w:t>safety</w:t>
      </w:r>
      <w:r w:rsidRPr="008910F0">
        <w:rPr>
          <w:spacing w:val="-9"/>
        </w:rPr>
        <w:t xml:space="preserve"> </w:t>
      </w:r>
      <w:r>
        <w:t>procedures</w:t>
      </w:r>
      <w:r w:rsidRPr="008910F0">
        <w:rPr>
          <w:spacing w:val="-6"/>
        </w:rPr>
        <w:t xml:space="preserve"> </w:t>
      </w:r>
      <w:r>
        <w:t>in</w:t>
      </w:r>
      <w:r w:rsidRPr="008910F0">
        <w:rPr>
          <w:spacing w:val="-7"/>
        </w:rPr>
        <w:t xml:space="preserve"> </w:t>
      </w:r>
      <w:r>
        <w:t>place which comply with the requirements of the host</w:t>
      </w:r>
      <w:r w:rsidRPr="008910F0">
        <w:rPr>
          <w:spacing w:val="-6"/>
        </w:rPr>
        <w:t xml:space="preserve"> </w:t>
      </w:r>
      <w:r>
        <w:t>country.</w:t>
      </w:r>
    </w:p>
    <w:p w14:paraId="4CFCA955" w14:textId="77777777" w:rsidR="000B16A8" w:rsidRDefault="000B16A8">
      <w:pPr>
        <w:pStyle w:val="BodyText"/>
        <w:spacing w:before="1"/>
      </w:pPr>
    </w:p>
    <w:p w14:paraId="13F90FBA" w14:textId="24E055E3" w:rsidR="000B16A8" w:rsidRDefault="00664E5D">
      <w:pPr>
        <w:pStyle w:val="ListParagraph"/>
        <w:numPr>
          <w:ilvl w:val="1"/>
          <w:numId w:val="3"/>
        </w:numPr>
        <w:tabs>
          <w:tab w:val="left" w:pos="821"/>
        </w:tabs>
        <w:ind w:right="112"/>
      </w:pPr>
      <w:r>
        <w:t>If</w:t>
      </w:r>
      <w:r>
        <w:rPr>
          <w:spacing w:val="-9"/>
        </w:rPr>
        <w:t xml:space="preserve"> </w:t>
      </w:r>
      <w:r>
        <w:t>the</w:t>
      </w:r>
      <w:r>
        <w:rPr>
          <w:spacing w:val="-10"/>
        </w:rPr>
        <w:t xml:space="preserve"> </w:t>
      </w:r>
      <w:r>
        <w:t>study</w:t>
      </w:r>
      <w:r>
        <w:rPr>
          <w:spacing w:val="-11"/>
        </w:rPr>
        <w:t xml:space="preserve"> </w:t>
      </w:r>
      <w:r>
        <w:t>programme</w:t>
      </w:r>
      <w:r>
        <w:rPr>
          <w:spacing w:val="-10"/>
        </w:rPr>
        <w:t xml:space="preserve"> </w:t>
      </w:r>
      <w:r>
        <w:t>of</w:t>
      </w:r>
      <w:r>
        <w:rPr>
          <w:spacing w:val="-8"/>
        </w:rPr>
        <w:t xml:space="preserve"> </w:t>
      </w:r>
      <w:r>
        <w:t>outgoing</w:t>
      </w:r>
      <w:r>
        <w:rPr>
          <w:spacing w:val="-8"/>
        </w:rPr>
        <w:t xml:space="preserve"> </w:t>
      </w:r>
      <w:r>
        <w:t>Bath</w:t>
      </w:r>
      <w:r>
        <w:rPr>
          <w:spacing w:val="-10"/>
        </w:rPr>
        <w:t xml:space="preserve"> </w:t>
      </w:r>
      <w:r>
        <w:t>students</w:t>
      </w:r>
      <w:r>
        <w:rPr>
          <w:spacing w:val="-11"/>
        </w:rPr>
        <w:t xml:space="preserve"> </w:t>
      </w:r>
      <w:r>
        <w:t>will</w:t>
      </w:r>
      <w:r>
        <w:rPr>
          <w:spacing w:val="-10"/>
        </w:rPr>
        <w:t xml:space="preserve"> </w:t>
      </w:r>
      <w:r>
        <w:t>include</w:t>
      </w:r>
      <w:r>
        <w:rPr>
          <w:spacing w:val="-10"/>
        </w:rPr>
        <w:t xml:space="preserve"> </w:t>
      </w:r>
      <w:r>
        <w:t>laboratory</w:t>
      </w:r>
      <w:r>
        <w:rPr>
          <w:spacing w:val="-12"/>
        </w:rPr>
        <w:t xml:space="preserve"> </w:t>
      </w:r>
      <w:r>
        <w:t>elements,</w:t>
      </w:r>
      <w:r>
        <w:rPr>
          <w:spacing w:val="-8"/>
        </w:rPr>
        <w:t xml:space="preserve"> </w:t>
      </w:r>
      <w:r>
        <w:t>exchange coordinators should evaluate the level of risk in discussion with their exchange partner contacts and ascertain how students will be briefed to mitigate the risk, and the level of supervision</w:t>
      </w:r>
      <w:r>
        <w:rPr>
          <w:spacing w:val="-7"/>
        </w:rPr>
        <w:t xml:space="preserve"> </w:t>
      </w:r>
      <w:r>
        <w:t>at</w:t>
      </w:r>
      <w:r>
        <w:rPr>
          <w:spacing w:val="-8"/>
        </w:rPr>
        <w:t xml:space="preserve"> </w:t>
      </w:r>
      <w:r>
        <w:t>the</w:t>
      </w:r>
      <w:r>
        <w:rPr>
          <w:spacing w:val="-9"/>
        </w:rPr>
        <w:t xml:space="preserve"> </w:t>
      </w:r>
      <w:r>
        <w:t>host</w:t>
      </w:r>
      <w:r>
        <w:rPr>
          <w:spacing w:val="-8"/>
        </w:rPr>
        <w:t xml:space="preserve"> </w:t>
      </w:r>
      <w:r>
        <w:t>institution.</w:t>
      </w:r>
      <w:r>
        <w:rPr>
          <w:spacing w:val="-8"/>
        </w:rPr>
        <w:t xml:space="preserve"> </w:t>
      </w:r>
      <w:r>
        <w:t>A</w:t>
      </w:r>
      <w:r>
        <w:rPr>
          <w:spacing w:val="-7"/>
        </w:rPr>
        <w:t xml:space="preserve"> </w:t>
      </w:r>
      <w:r>
        <w:t>visit</w:t>
      </w:r>
      <w:r>
        <w:rPr>
          <w:spacing w:val="-8"/>
        </w:rPr>
        <w:t xml:space="preserve"> </w:t>
      </w:r>
      <w:r>
        <w:t>to</w:t>
      </w:r>
      <w:r>
        <w:rPr>
          <w:spacing w:val="-9"/>
        </w:rPr>
        <w:t xml:space="preserve"> </w:t>
      </w:r>
      <w:r>
        <w:t>the</w:t>
      </w:r>
      <w:r>
        <w:rPr>
          <w:spacing w:val="-10"/>
        </w:rPr>
        <w:t xml:space="preserve"> </w:t>
      </w:r>
      <w:r>
        <w:t>partner</w:t>
      </w:r>
      <w:r>
        <w:rPr>
          <w:spacing w:val="-9"/>
        </w:rPr>
        <w:t xml:space="preserve"> </w:t>
      </w:r>
      <w:r>
        <w:t>institution</w:t>
      </w:r>
      <w:r>
        <w:rPr>
          <w:spacing w:val="-9"/>
        </w:rPr>
        <w:t xml:space="preserve"> </w:t>
      </w:r>
      <w:r>
        <w:t>is</w:t>
      </w:r>
      <w:r>
        <w:rPr>
          <w:spacing w:val="-7"/>
        </w:rPr>
        <w:t xml:space="preserve"> </w:t>
      </w:r>
      <w:r>
        <w:t>strongly</w:t>
      </w:r>
      <w:r>
        <w:rPr>
          <w:spacing w:val="-8"/>
        </w:rPr>
        <w:t xml:space="preserve"> </w:t>
      </w:r>
      <w:r>
        <w:t>recommended</w:t>
      </w:r>
      <w:r>
        <w:rPr>
          <w:spacing w:val="-10"/>
        </w:rPr>
        <w:t xml:space="preserve"> </w:t>
      </w:r>
      <w:r>
        <w:t>in this context.</w:t>
      </w:r>
    </w:p>
    <w:p w14:paraId="54DD10FC" w14:textId="77777777" w:rsidR="000B16A8" w:rsidRDefault="000B16A8">
      <w:pPr>
        <w:pStyle w:val="BodyText"/>
        <w:spacing w:before="1"/>
      </w:pPr>
    </w:p>
    <w:p w14:paraId="3FE17926" w14:textId="77777777" w:rsidR="000B16A8" w:rsidRDefault="00664E5D">
      <w:pPr>
        <w:pStyle w:val="ListParagraph"/>
        <w:numPr>
          <w:ilvl w:val="1"/>
          <w:numId w:val="3"/>
        </w:numPr>
        <w:tabs>
          <w:tab w:val="left" w:pos="821"/>
        </w:tabs>
        <w:ind w:right="113"/>
      </w:pPr>
      <w:r>
        <w:t>A similar risk evaluation should also be undertaken if the study programme includes work experience organised by the exchange partner. Again information should be sought on</w:t>
      </w:r>
      <w:r>
        <w:rPr>
          <w:spacing w:val="-44"/>
        </w:rPr>
        <w:t xml:space="preserve"> </w:t>
      </w:r>
      <w:r>
        <w:t>how students</w:t>
      </w:r>
      <w:r>
        <w:rPr>
          <w:spacing w:val="-12"/>
        </w:rPr>
        <w:t xml:space="preserve"> </w:t>
      </w:r>
      <w:r>
        <w:t>and</w:t>
      </w:r>
      <w:r>
        <w:rPr>
          <w:spacing w:val="-12"/>
        </w:rPr>
        <w:t xml:space="preserve"> </w:t>
      </w:r>
      <w:r>
        <w:t>employers</w:t>
      </w:r>
      <w:r>
        <w:rPr>
          <w:spacing w:val="-12"/>
        </w:rPr>
        <w:t xml:space="preserve"> </w:t>
      </w:r>
      <w:r>
        <w:t>will</w:t>
      </w:r>
      <w:r>
        <w:rPr>
          <w:spacing w:val="-10"/>
        </w:rPr>
        <w:t xml:space="preserve"> </w:t>
      </w:r>
      <w:r>
        <w:t>be</w:t>
      </w:r>
      <w:r>
        <w:rPr>
          <w:spacing w:val="-10"/>
        </w:rPr>
        <w:t xml:space="preserve"> </w:t>
      </w:r>
      <w:r>
        <w:t>briefed</w:t>
      </w:r>
      <w:r>
        <w:rPr>
          <w:spacing w:val="-12"/>
        </w:rPr>
        <w:t xml:space="preserve"> </w:t>
      </w:r>
      <w:r>
        <w:t>and</w:t>
      </w:r>
      <w:r>
        <w:rPr>
          <w:spacing w:val="-11"/>
        </w:rPr>
        <w:t xml:space="preserve"> </w:t>
      </w:r>
      <w:r>
        <w:t>the</w:t>
      </w:r>
      <w:r>
        <w:rPr>
          <w:spacing w:val="-12"/>
        </w:rPr>
        <w:t xml:space="preserve"> </w:t>
      </w:r>
      <w:r>
        <w:t>level</w:t>
      </w:r>
      <w:r>
        <w:rPr>
          <w:spacing w:val="-10"/>
        </w:rPr>
        <w:t xml:space="preserve"> </w:t>
      </w:r>
      <w:r>
        <w:t>of</w:t>
      </w:r>
      <w:r>
        <w:rPr>
          <w:spacing w:val="-8"/>
        </w:rPr>
        <w:t xml:space="preserve"> </w:t>
      </w:r>
      <w:r>
        <w:t>oversight</w:t>
      </w:r>
      <w:r>
        <w:rPr>
          <w:spacing w:val="-11"/>
        </w:rPr>
        <w:t xml:space="preserve"> </w:t>
      </w:r>
      <w:r>
        <w:t>the</w:t>
      </w:r>
      <w:r>
        <w:rPr>
          <w:spacing w:val="-12"/>
        </w:rPr>
        <w:t xml:space="preserve"> </w:t>
      </w:r>
      <w:r>
        <w:t>host</w:t>
      </w:r>
      <w:r>
        <w:rPr>
          <w:spacing w:val="-8"/>
        </w:rPr>
        <w:t xml:space="preserve"> </w:t>
      </w:r>
      <w:r>
        <w:t>institution</w:t>
      </w:r>
      <w:r>
        <w:rPr>
          <w:spacing w:val="-12"/>
        </w:rPr>
        <w:t xml:space="preserve"> </w:t>
      </w:r>
      <w:r>
        <w:t>will</w:t>
      </w:r>
      <w:r>
        <w:rPr>
          <w:spacing w:val="-10"/>
        </w:rPr>
        <w:t xml:space="preserve"> </w:t>
      </w:r>
      <w:r>
        <w:t>have.</w:t>
      </w:r>
    </w:p>
    <w:p w14:paraId="47F18C55" w14:textId="77777777" w:rsidR="000B16A8" w:rsidRDefault="000B16A8">
      <w:pPr>
        <w:pStyle w:val="BodyText"/>
        <w:spacing w:before="9"/>
        <w:rPr>
          <w:sz w:val="21"/>
        </w:rPr>
      </w:pPr>
    </w:p>
    <w:p w14:paraId="18A17771" w14:textId="77777777" w:rsidR="000B16A8" w:rsidRDefault="00664E5D">
      <w:pPr>
        <w:pStyle w:val="ListParagraph"/>
        <w:numPr>
          <w:ilvl w:val="1"/>
          <w:numId w:val="3"/>
        </w:numPr>
        <w:tabs>
          <w:tab w:val="left" w:pos="821"/>
        </w:tabs>
        <w:spacing w:before="1"/>
        <w:ind w:right="116"/>
      </w:pPr>
      <w:r>
        <w:t>The</w:t>
      </w:r>
      <w:r>
        <w:rPr>
          <w:spacing w:val="-16"/>
        </w:rPr>
        <w:t xml:space="preserve"> </w:t>
      </w:r>
      <w:r>
        <w:t>University</w:t>
      </w:r>
      <w:r>
        <w:rPr>
          <w:spacing w:val="-17"/>
        </w:rPr>
        <w:t xml:space="preserve"> </w:t>
      </w:r>
      <w:r>
        <w:t>Health,</w:t>
      </w:r>
      <w:r>
        <w:rPr>
          <w:spacing w:val="-13"/>
        </w:rPr>
        <w:t xml:space="preserve"> </w:t>
      </w:r>
      <w:r>
        <w:t>Safety</w:t>
      </w:r>
      <w:r>
        <w:rPr>
          <w:spacing w:val="-18"/>
        </w:rPr>
        <w:t xml:space="preserve"> </w:t>
      </w:r>
      <w:r>
        <w:t>and</w:t>
      </w:r>
      <w:r>
        <w:rPr>
          <w:spacing w:val="-15"/>
        </w:rPr>
        <w:t xml:space="preserve"> </w:t>
      </w:r>
      <w:r>
        <w:t>Environment</w:t>
      </w:r>
      <w:r>
        <w:rPr>
          <w:spacing w:val="-16"/>
        </w:rPr>
        <w:t xml:space="preserve"> </w:t>
      </w:r>
      <w:r>
        <w:t>Service</w:t>
      </w:r>
      <w:r>
        <w:rPr>
          <w:spacing w:val="-16"/>
        </w:rPr>
        <w:t xml:space="preserve"> </w:t>
      </w:r>
      <w:r>
        <w:t>(UHSE)</w:t>
      </w:r>
      <w:r>
        <w:rPr>
          <w:spacing w:val="-13"/>
        </w:rPr>
        <w:t xml:space="preserve"> </w:t>
      </w:r>
      <w:r>
        <w:t>and</w:t>
      </w:r>
      <w:r>
        <w:rPr>
          <w:spacing w:val="-17"/>
        </w:rPr>
        <w:t xml:space="preserve"> </w:t>
      </w:r>
      <w:r>
        <w:t>the</w:t>
      </w:r>
      <w:r>
        <w:rPr>
          <w:spacing w:val="-16"/>
        </w:rPr>
        <w:t xml:space="preserve"> </w:t>
      </w:r>
      <w:r>
        <w:t>International</w:t>
      </w:r>
      <w:r>
        <w:rPr>
          <w:spacing w:val="-15"/>
        </w:rPr>
        <w:t xml:space="preserve"> </w:t>
      </w:r>
      <w:r>
        <w:t>Mobility Office can provide advice and support in evaluating exchange</w:t>
      </w:r>
      <w:r>
        <w:rPr>
          <w:spacing w:val="-14"/>
        </w:rPr>
        <w:t xml:space="preserve"> </w:t>
      </w:r>
      <w:r>
        <w:t>opportunities.</w:t>
      </w:r>
    </w:p>
    <w:p w14:paraId="056FE65F" w14:textId="77777777" w:rsidR="000B16A8" w:rsidRDefault="000B16A8">
      <w:pPr>
        <w:jc w:val="both"/>
        <w:sectPr w:rsidR="000B16A8">
          <w:pgSz w:w="11910" w:h="16840"/>
          <w:pgMar w:top="1320" w:right="1020" w:bottom="920" w:left="1020" w:header="713" w:footer="734" w:gutter="0"/>
          <w:cols w:space="720"/>
        </w:sectPr>
      </w:pPr>
    </w:p>
    <w:p w14:paraId="30E58675" w14:textId="77777777" w:rsidR="000B16A8" w:rsidRDefault="00664E5D">
      <w:pPr>
        <w:pStyle w:val="Heading3"/>
        <w:spacing w:before="91" w:line="276" w:lineRule="exact"/>
        <w:ind w:firstLine="0"/>
        <w:jc w:val="left"/>
      </w:pPr>
      <w:r>
        <w:rPr>
          <w:color w:val="5B9BD5"/>
        </w:rPr>
        <w:lastRenderedPageBreak/>
        <w:t>Insurance</w:t>
      </w:r>
    </w:p>
    <w:p w14:paraId="7063F5F7" w14:textId="6C58F7A1" w:rsidR="000B16A8" w:rsidRDefault="00664E5D" w:rsidP="008910F0">
      <w:pPr>
        <w:pStyle w:val="ListParagraph"/>
        <w:numPr>
          <w:ilvl w:val="1"/>
          <w:numId w:val="3"/>
        </w:numPr>
        <w:tabs>
          <w:tab w:val="left" w:pos="821"/>
        </w:tabs>
        <w:ind w:right="112"/>
      </w:pPr>
      <w:r>
        <w:t xml:space="preserve">Exchange </w:t>
      </w:r>
      <w:r w:rsidR="008910F0">
        <w:t>co</w:t>
      </w:r>
      <w:r>
        <w:t>ordinators should verify that exchange partners have insurance cover in accordance with the laws of the host country, and whether this includes public liability insurance. If the study programme includes work experience organised by the partner, the exchange</w:t>
      </w:r>
      <w:r w:rsidRPr="008910F0">
        <w:rPr>
          <w:spacing w:val="-16"/>
        </w:rPr>
        <w:t xml:space="preserve"> </w:t>
      </w:r>
      <w:r>
        <w:t>coordinator</w:t>
      </w:r>
      <w:r w:rsidRPr="008910F0">
        <w:rPr>
          <w:spacing w:val="-16"/>
        </w:rPr>
        <w:t xml:space="preserve"> </w:t>
      </w:r>
      <w:r>
        <w:t>should</w:t>
      </w:r>
      <w:r w:rsidRPr="008910F0">
        <w:rPr>
          <w:spacing w:val="-15"/>
        </w:rPr>
        <w:t xml:space="preserve"> </w:t>
      </w:r>
      <w:r>
        <w:t>also</w:t>
      </w:r>
      <w:r w:rsidRPr="008910F0">
        <w:rPr>
          <w:spacing w:val="-15"/>
        </w:rPr>
        <w:t xml:space="preserve"> </w:t>
      </w:r>
      <w:r>
        <w:t>clarify</w:t>
      </w:r>
      <w:r w:rsidRPr="008910F0">
        <w:rPr>
          <w:spacing w:val="-17"/>
        </w:rPr>
        <w:t xml:space="preserve"> </w:t>
      </w:r>
      <w:r>
        <w:t>whether</w:t>
      </w:r>
      <w:r w:rsidRPr="008910F0">
        <w:rPr>
          <w:spacing w:val="-16"/>
        </w:rPr>
        <w:t xml:space="preserve"> </w:t>
      </w:r>
      <w:r>
        <w:t>students</w:t>
      </w:r>
      <w:r w:rsidRPr="008910F0">
        <w:rPr>
          <w:spacing w:val="-17"/>
        </w:rPr>
        <w:t xml:space="preserve"> </w:t>
      </w:r>
      <w:r>
        <w:t>will</w:t>
      </w:r>
      <w:r w:rsidRPr="008910F0">
        <w:rPr>
          <w:spacing w:val="-15"/>
        </w:rPr>
        <w:t xml:space="preserve"> </w:t>
      </w:r>
      <w:r>
        <w:t>be</w:t>
      </w:r>
      <w:r w:rsidRPr="008910F0">
        <w:rPr>
          <w:spacing w:val="-15"/>
        </w:rPr>
        <w:t xml:space="preserve"> </w:t>
      </w:r>
      <w:r>
        <w:t>covered</w:t>
      </w:r>
      <w:r w:rsidRPr="008910F0">
        <w:rPr>
          <w:spacing w:val="-17"/>
        </w:rPr>
        <w:t xml:space="preserve"> </w:t>
      </w:r>
      <w:r>
        <w:t>by</w:t>
      </w:r>
      <w:r w:rsidRPr="008910F0">
        <w:rPr>
          <w:spacing w:val="-17"/>
        </w:rPr>
        <w:t xml:space="preserve"> </w:t>
      </w:r>
      <w:r>
        <w:t>the</w:t>
      </w:r>
      <w:r w:rsidRPr="008910F0">
        <w:rPr>
          <w:spacing w:val="-17"/>
        </w:rPr>
        <w:t xml:space="preserve"> </w:t>
      </w:r>
      <w:r>
        <w:t>companies’ employer’s liability insurance</w:t>
      </w:r>
      <w:r w:rsidRPr="008910F0">
        <w:rPr>
          <w:spacing w:val="-2"/>
        </w:rPr>
        <w:t xml:space="preserve"> </w:t>
      </w:r>
      <w:r>
        <w:t>policies.</w:t>
      </w:r>
    </w:p>
    <w:p w14:paraId="45DFFF2A" w14:textId="77777777" w:rsidR="000B16A8" w:rsidRDefault="000B16A8">
      <w:pPr>
        <w:pStyle w:val="BodyText"/>
        <w:spacing w:before="10"/>
        <w:rPr>
          <w:sz w:val="21"/>
        </w:rPr>
      </w:pPr>
    </w:p>
    <w:p w14:paraId="6C963B43" w14:textId="03EA1F54" w:rsidR="00EA66D8" w:rsidRDefault="00664E5D" w:rsidP="00664E5D">
      <w:pPr>
        <w:pStyle w:val="ListParagraph"/>
        <w:numPr>
          <w:ilvl w:val="1"/>
          <w:numId w:val="3"/>
        </w:numPr>
        <w:tabs>
          <w:tab w:val="left" w:pos="821"/>
        </w:tabs>
        <w:spacing w:before="2"/>
        <w:ind w:right="108" w:hanging="709"/>
      </w:pPr>
      <w:r>
        <w:t xml:space="preserve">Outgoing exchange students will be </w:t>
      </w:r>
      <w:r w:rsidR="00EA66D8">
        <w:t>personally responsible for taking</w:t>
      </w:r>
      <w:r>
        <w:t xml:space="preserve"> out an insurance policy to cover medical expenses, personal injury and accident benefit, personal belongings, cancellation and curtailment expenses, personal liability and legal expenses</w:t>
      </w:r>
      <w:r w:rsidR="00EA66D8">
        <w:t>, while overseas.</w:t>
      </w:r>
    </w:p>
    <w:p w14:paraId="4485C5B0" w14:textId="77777777" w:rsidR="000B16A8" w:rsidRDefault="000B16A8" w:rsidP="00664E5D">
      <w:pPr>
        <w:pStyle w:val="ListParagraph"/>
        <w:tabs>
          <w:tab w:val="left" w:pos="821"/>
        </w:tabs>
        <w:spacing w:before="2"/>
        <w:ind w:right="108" w:firstLine="0"/>
      </w:pPr>
    </w:p>
    <w:p w14:paraId="5AFDC06F" w14:textId="4DDE1DD2" w:rsidR="000B16A8" w:rsidRDefault="00241B3B">
      <w:pPr>
        <w:pStyle w:val="Heading2"/>
        <w:numPr>
          <w:ilvl w:val="0"/>
          <w:numId w:val="2"/>
        </w:numPr>
        <w:tabs>
          <w:tab w:val="left" w:pos="820"/>
          <w:tab w:val="left" w:pos="821"/>
        </w:tabs>
        <w:ind w:hanging="709"/>
      </w:pPr>
      <w:r>
        <w:rPr>
          <w:noProof/>
        </w:rPr>
        <mc:AlternateContent>
          <mc:Choice Requires="wps">
            <w:drawing>
              <wp:anchor distT="0" distB="0" distL="114300" distR="114300" simplePos="0" relativeHeight="251661312" behindDoc="0" locked="0" layoutInCell="1" allowOverlap="1" wp14:anchorId="4100F123" wp14:editId="19077347">
                <wp:simplePos x="0" y="0"/>
                <wp:positionH relativeFrom="page">
                  <wp:posOffset>720090</wp:posOffset>
                </wp:positionH>
                <wp:positionV relativeFrom="paragraph">
                  <wp:posOffset>190500</wp:posOffset>
                </wp:positionV>
                <wp:extent cx="6309360" cy="15240"/>
                <wp:effectExtent l="0" t="0" r="0" b="0"/>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15240"/>
                        </a:xfrm>
                        <a:prstGeom prst="line">
                          <a:avLst/>
                        </a:prstGeom>
                        <a:noFill/>
                        <a:ln w="6350">
                          <a:solidFill>
                            <a:srgbClr val="5B9BD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39A3CE" id="Line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6.7pt,15pt" to="553.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tOZuAEAAEwDAAAOAAAAZHJzL2Uyb0RvYy54bWysU8Fu2zAMvQ/oPwi6L3bSJViNOAWatLu0&#10;W4C2H8BIsi1MFgVRiZ2/r6QmWbHdhl4EUiSfHh+p5e3YG3ZQnjTamk8nJWfKCpTatjV/fXn4+p0z&#10;CmAlGLSq5kdF/HZ19WU5uErNsEMjlWcRxFI1uJp3IbiqKEh0qgeaoFM2Bhv0PYTo+raQHoaI3pti&#10;VpaLYkAvnUehiOLt5j3IVxm/aZQIv5qGVGCm5pFbyKfP5y6dxWoJVevBdVqcaMB/sOhB2/joBWoD&#10;Adje63+gei08EjZhIrAvsGm0ULmH2M20/Kub5w6cyr1EcchdZKLPgxU/D2u79Ym6GO2ze0Txm5jF&#10;dQe2VZnAy9HFwU2TVMXgqLqUJIfc1rPd8IQy5sA+YFZhbHyfIGN/bMxiHy9iqzEwES8X1+XN9SLO&#10;RMTYdD77lodRQHUudp7CD4U9S0bNjbZJC6jg8EghkYHqnJKuLT5oY/I8jWVDemBe5gJCo2UKpjTy&#10;7W5tPDtA3Ij53c3dZp47i5GPaR73VmawToG8P9kBtHm34+PGngRJGqSFo2qH8rj1Z6HiyDLL03ql&#10;nfjo5+o/n2D1BgAA//8DAFBLAwQUAAYACAAAACEAsh/oD90AAAAKAQAADwAAAGRycy9kb3ducmV2&#10;LnhtbEyPMU/DMBCFdyT+g3VIbNROW0EU4lSoiI2FloXNja9x2vgcYjdN+fVcJ9ju3T29+165mnwn&#10;RhxiG0hDNlMgkOpgW2o0fG7fHnIQMRmypguEGi4YYVXd3pSmsOFMHzhuUiM4hGJhNLiU+kLKWDv0&#10;Js5Cj8S3fRi8SSyHRtrBnDncd3Ku1KP0piX+4EyPa4f1cXPyGg6XaZ3RPk/f7652zevXNh/jj9b3&#10;d9PLM4iEU/ozwxWf0aFipl04kY2iY50tlmzVsFDc6WrI1BNPO97MlyCrUv6vUP0CAAD//wMAUEsB&#10;Ai0AFAAGAAgAAAAhALaDOJL+AAAA4QEAABMAAAAAAAAAAAAAAAAAAAAAAFtDb250ZW50X1R5cGVz&#10;XS54bWxQSwECLQAUAAYACAAAACEAOP0h/9YAAACUAQAACwAAAAAAAAAAAAAAAAAvAQAAX3JlbHMv&#10;LnJlbHNQSwECLQAUAAYACAAAACEAfR7TmbgBAABMAwAADgAAAAAAAAAAAAAAAAAuAgAAZHJzL2Uy&#10;b0RvYy54bWxQSwECLQAUAAYACAAAACEAsh/oD90AAAAKAQAADwAAAAAAAAAAAAAAAAASBAAAZHJz&#10;L2Rvd25yZXYueG1sUEsFBgAAAAAEAAQA8wAAABwFAAAAAA==&#10;" strokecolor="#5b9bd5" strokeweight=".5pt">
                <w10:wrap anchorx="page"/>
              </v:line>
            </w:pict>
          </mc:Fallback>
        </mc:AlternateContent>
      </w:r>
      <w:r w:rsidR="00664E5D">
        <w:rPr>
          <w:color w:val="5B9BD5"/>
        </w:rPr>
        <w:t>Support during Study</w:t>
      </w:r>
      <w:r w:rsidR="00664E5D">
        <w:rPr>
          <w:color w:val="5B9BD5"/>
          <w:spacing w:val="-5"/>
        </w:rPr>
        <w:t xml:space="preserve"> </w:t>
      </w:r>
      <w:r w:rsidR="00664E5D">
        <w:rPr>
          <w:color w:val="5B9BD5"/>
        </w:rPr>
        <w:t>Abroad</w:t>
      </w:r>
    </w:p>
    <w:p w14:paraId="53CC57D0" w14:textId="77777777" w:rsidR="000B16A8" w:rsidRDefault="000B16A8">
      <w:pPr>
        <w:pStyle w:val="BodyText"/>
        <w:spacing w:before="10"/>
        <w:rPr>
          <w:b/>
          <w:sz w:val="21"/>
        </w:rPr>
      </w:pPr>
    </w:p>
    <w:p w14:paraId="61519935" w14:textId="77777777" w:rsidR="000B16A8" w:rsidRDefault="00664E5D">
      <w:pPr>
        <w:pStyle w:val="ListParagraph"/>
        <w:numPr>
          <w:ilvl w:val="1"/>
          <w:numId w:val="2"/>
        </w:numPr>
        <w:tabs>
          <w:tab w:val="left" w:pos="821"/>
        </w:tabs>
        <w:ind w:right="112"/>
      </w:pPr>
      <w:r>
        <w:t xml:space="preserve">It is the responsibility of SA staff to ensure that students follow a course of study at the host institution which enables them to meet the learning outcomes of the SA unit. A course </w:t>
      </w:r>
      <w:r>
        <w:rPr>
          <w:spacing w:val="-3"/>
        </w:rPr>
        <w:t xml:space="preserve">of </w:t>
      </w:r>
      <w:r>
        <w:t>study,</w:t>
      </w:r>
      <w:r>
        <w:rPr>
          <w:spacing w:val="-5"/>
        </w:rPr>
        <w:t xml:space="preserve"> </w:t>
      </w:r>
      <w:r>
        <w:t>to</w:t>
      </w:r>
      <w:r>
        <w:rPr>
          <w:spacing w:val="-5"/>
        </w:rPr>
        <w:t xml:space="preserve"> </w:t>
      </w:r>
      <w:r>
        <w:t>be</w:t>
      </w:r>
      <w:r>
        <w:rPr>
          <w:spacing w:val="-6"/>
        </w:rPr>
        <w:t xml:space="preserve"> </w:t>
      </w:r>
      <w:r>
        <w:t>undertaken</w:t>
      </w:r>
      <w:r>
        <w:rPr>
          <w:spacing w:val="-8"/>
        </w:rPr>
        <w:t xml:space="preserve"> </w:t>
      </w:r>
      <w:r>
        <w:t>at</w:t>
      </w:r>
      <w:r>
        <w:rPr>
          <w:spacing w:val="-4"/>
        </w:rPr>
        <w:t xml:space="preserve"> </w:t>
      </w:r>
      <w:r>
        <w:t>the</w:t>
      </w:r>
      <w:r>
        <w:rPr>
          <w:spacing w:val="-6"/>
        </w:rPr>
        <w:t xml:space="preserve"> </w:t>
      </w:r>
      <w:r>
        <w:t>host</w:t>
      </w:r>
      <w:r>
        <w:rPr>
          <w:spacing w:val="-4"/>
        </w:rPr>
        <w:t xml:space="preserve"> </w:t>
      </w:r>
      <w:r>
        <w:t>institution,</w:t>
      </w:r>
      <w:r>
        <w:rPr>
          <w:spacing w:val="-6"/>
        </w:rPr>
        <w:t xml:space="preserve"> </w:t>
      </w:r>
      <w:r>
        <w:t>must</w:t>
      </w:r>
      <w:r>
        <w:rPr>
          <w:spacing w:val="-5"/>
        </w:rPr>
        <w:t xml:space="preserve"> </w:t>
      </w:r>
      <w:r>
        <w:t>be</w:t>
      </w:r>
      <w:r>
        <w:rPr>
          <w:spacing w:val="-5"/>
        </w:rPr>
        <w:t xml:space="preserve"> </w:t>
      </w:r>
      <w:r>
        <w:t>approved</w:t>
      </w:r>
      <w:r>
        <w:rPr>
          <w:spacing w:val="-5"/>
        </w:rPr>
        <w:t xml:space="preserve"> </w:t>
      </w:r>
      <w:r>
        <w:t>by</w:t>
      </w:r>
      <w:r>
        <w:rPr>
          <w:spacing w:val="-8"/>
        </w:rPr>
        <w:t xml:space="preserve"> </w:t>
      </w:r>
      <w:r>
        <w:t>SA</w:t>
      </w:r>
      <w:r>
        <w:rPr>
          <w:spacing w:val="-6"/>
        </w:rPr>
        <w:t xml:space="preserve"> </w:t>
      </w:r>
      <w:r>
        <w:t>staff</w:t>
      </w:r>
      <w:r>
        <w:rPr>
          <w:spacing w:val="-4"/>
        </w:rPr>
        <w:t xml:space="preserve"> </w:t>
      </w:r>
      <w:r>
        <w:t>prior</w:t>
      </w:r>
      <w:r>
        <w:rPr>
          <w:spacing w:val="-5"/>
        </w:rPr>
        <w:t xml:space="preserve"> </w:t>
      </w:r>
      <w:r>
        <w:t>to</w:t>
      </w:r>
      <w:r>
        <w:rPr>
          <w:spacing w:val="-8"/>
        </w:rPr>
        <w:t xml:space="preserve"> </w:t>
      </w:r>
      <w:r>
        <w:t>or</w:t>
      </w:r>
      <w:r>
        <w:rPr>
          <w:spacing w:val="-4"/>
        </w:rPr>
        <w:t xml:space="preserve"> </w:t>
      </w:r>
      <w:r>
        <w:t>at</w:t>
      </w:r>
      <w:r>
        <w:rPr>
          <w:spacing w:val="-5"/>
        </w:rPr>
        <w:t xml:space="preserve"> </w:t>
      </w:r>
      <w:r>
        <w:t>the outset of the</w:t>
      </w:r>
      <w:r>
        <w:rPr>
          <w:spacing w:val="-1"/>
        </w:rPr>
        <w:t xml:space="preserve"> </w:t>
      </w:r>
      <w:r>
        <w:t>SA.</w:t>
      </w:r>
    </w:p>
    <w:p w14:paraId="126F6D82" w14:textId="77777777" w:rsidR="000B16A8" w:rsidRDefault="000B16A8">
      <w:pPr>
        <w:pStyle w:val="BodyText"/>
      </w:pPr>
    </w:p>
    <w:p w14:paraId="57C8D33D" w14:textId="77777777" w:rsidR="000B16A8" w:rsidRDefault="00664E5D">
      <w:pPr>
        <w:pStyle w:val="ListParagraph"/>
        <w:numPr>
          <w:ilvl w:val="1"/>
          <w:numId w:val="2"/>
        </w:numPr>
        <w:tabs>
          <w:tab w:val="left" w:pos="820"/>
          <w:tab w:val="left" w:pos="821"/>
        </w:tabs>
        <w:ind w:right="113"/>
      </w:pPr>
      <w:r>
        <w:t>Students should be supported throughout their SA and reasonable steps should be taken to ensure</w:t>
      </w:r>
      <w:r>
        <w:rPr>
          <w:spacing w:val="-3"/>
        </w:rPr>
        <w:t xml:space="preserve"> </w:t>
      </w:r>
      <w:r>
        <w:t>that:</w:t>
      </w:r>
    </w:p>
    <w:p w14:paraId="4E5CC225" w14:textId="77777777" w:rsidR="000B16A8" w:rsidRDefault="00664E5D">
      <w:pPr>
        <w:pStyle w:val="ListParagraph"/>
        <w:numPr>
          <w:ilvl w:val="2"/>
          <w:numId w:val="2"/>
        </w:numPr>
        <w:tabs>
          <w:tab w:val="left" w:pos="1245"/>
          <w:tab w:val="left" w:pos="1246"/>
        </w:tabs>
        <w:spacing w:before="2" w:line="268" w:lineRule="exact"/>
        <w:ind w:hanging="426"/>
        <w:jc w:val="left"/>
      </w:pPr>
      <w:r>
        <w:t>the student is progressing satisfactorily in their course of</w:t>
      </w:r>
      <w:r>
        <w:rPr>
          <w:spacing w:val="-3"/>
        </w:rPr>
        <w:t xml:space="preserve"> </w:t>
      </w:r>
      <w:r>
        <w:t>study;</w:t>
      </w:r>
    </w:p>
    <w:p w14:paraId="5790F05D" w14:textId="77777777" w:rsidR="000B16A8" w:rsidRDefault="00664E5D">
      <w:pPr>
        <w:pStyle w:val="ListParagraph"/>
        <w:numPr>
          <w:ilvl w:val="2"/>
          <w:numId w:val="2"/>
        </w:numPr>
        <w:tabs>
          <w:tab w:val="left" w:pos="1245"/>
          <w:tab w:val="left" w:pos="1246"/>
        </w:tabs>
        <w:spacing w:before="1" w:line="237" w:lineRule="auto"/>
        <w:ind w:right="113"/>
        <w:jc w:val="left"/>
      </w:pPr>
      <w:r>
        <w:t>the</w:t>
      </w:r>
      <w:r>
        <w:rPr>
          <w:spacing w:val="-15"/>
        </w:rPr>
        <w:t xml:space="preserve"> </w:t>
      </w:r>
      <w:r>
        <w:t>student</w:t>
      </w:r>
      <w:r>
        <w:rPr>
          <w:spacing w:val="-15"/>
        </w:rPr>
        <w:t xml:space="preserve"> </w:t>
      </w:r>
      <w:r>
        <w:t>is</w:t>
      </w:r>
      <w:r>
        <w:rPr>
          <w:spacing w:val="-14"/>
        </w:rPr>
        <w:t xml:space="preserve"> </w:t>
      </w:r>
      <w:r>
        <w:t>satisfied</w:t>
      </w:r>
      <w:r>
        <w:rPr>
          <w:spacing w:val="-14"/>
        </w:rPr>
        <w:t xml:space="preserve"> </w:t>
      </w:r>
      <w:r>
        <w:t>with</w:t>
      </w:r>
      <w:r>
        <w:rPr>
          <w:spacing w:val="-14"/>
        </w:rPr>
        <w:t xml:space="preserve"> </w:t>
      </w:r>
      <w:r>
        <w:t>the</w:t>
      </w:r>
      <w:r>
        <w:rPr>
          <w:spacing w:val="-15"/>
        </w:rPr>
        <w:t xml:space="preserve"> </w:t>
      </w:r>
      <w:r>
        <w:t>course</w:t>
      </w:r>
      <w:r>
        <w:rPr>
          <w:spacing w:val="-14"/>
        </w:rPr>
        <w:t xml:space="preserve"> </w:t>
      </w:r>
      <w:r>
        <w:t>of</w:t>
      </w:r>
      <w:r>
        <w:rPr>
          <w:spacing w:val="-12"/>
        </w:rPr>
        <w:t xml:space="preserve"> </w:t>
      </w:r>
      <w:r>
        <w:t>study</w:t>
      </w:r>
      <w:r>
        <w:rPr>
          <w:spacing w:val="-17"/>
        </w:rPr>
        <w:t xml:space="preserve"> </w:t>
      </w:r>
      <w:r>
        <w:t>they</w:t>
      </w:r>
      <w:r>
        <w:rPr>
          <w:spacing w:val="-16"/>
        </w:rPr>
        <w:t xml:space="preserve"> </w:t>
      </w:r>
      <w:r>
        <w:t>are</w:t>
      </w:r>
      <w:r>
        <w:rPr>
          <w:spacing w:val="-16"/>
        </w:rPr>
        <w:t xml:space="preserve"> </w:t>
      </w:r>
      <w:r>
        <w:t>following</w:t>
      </w:r>
      <w:r>
        <w:rPr>
          <w:spacing w:val="-12"/>
        </w:rPr>
        <w:t xml:space="preserve"> </w:t>
      </w:r>
      <w:r>
        <w:t>and</w:t>
      </w:r>
      <w:r>
        <w:rPr>
          <w:spacing w:val="-14"/>
        </w:rPr>
        <w:t xml:space="preserve"> </w:t>
      </w:r>
      <w:r>
        <w:t>receiving</w:t>
      </w:r>
      <w:r>
        <w:rPr>
          <w:spacing w:val="-11"/>
        </w:rPr>
        <w:t xml:space="preserve"> </w:t>
      </w:r>
      <w:r>
        <w:t>adequate support from the host</w:t>
      </w:r>
      <w:r>
        <w:rPr>
          <w:spacing w:val="-5"/>
        </w:rPr>
        <w:t xml:space="preserve"> </w:t>
      </w:r>
      <w:r>
        <w:t>provider;</w:t>
      </w:r>
    </w:p>
    <w:p w14:paraId="6E620157" w14:textId="77777777" w:rsidR="000B16A8" w:rsidRDefault="00664E5D">
      <w:pPr>
        <w:pStyle w:val="ListParagraph"/>
        <w:numPr>
          <w:ilvl w:val="2"/>
          <w:numId w:val="2"/>
        </w:numPr>
        <w:tabs>
          <w:tab w:val="left" w:pos="1245"/>
          <w:tab w:val="left" w:pos="1246"/>
        </w:tabs>
        <w:spacing w:before="3" w:line="237" w:lineRule="auto"/>
        <w:ind w:right="115"/>
        <w:jc w:val="left"/>
      </w:pPr>
      <w:r>
        <w:t>sufficient progress is being made for the student to meet the learning outcomes of the SA</w:t>
      </w:r>
      <w:r>
        <w:rPr>
          <w:spacing w:val="-1"/>
        </w:rPr>
        <w:t xml:space="preserve"> </w:t>
      </w:r>
      <w:r>
        <w:t>unit;</w:t>
      </w:r>
    </w:p>
    <w:p w14:paraId="40DA537A" w14:textId="77777777" w:rsidR="000B16A8" w:rsidRDefault="00664E5D">
      <w:pPr>
        <w:pStyle w:val="ListParagraph"/>
        <w:numPr>
          <w:ilvl w:val="2"/>
          <w:numId w:val="2"/>
        </w:numPr>
        <w:tabs>
          <w:tab w:val="left" w:pos="1245"/>
          <w:tab w:val="left" w:pos="1246"/>
        </w:tabs>
        <w:spacing w:before="2"/>
        <w:ind w:hanging="426"/>
        <w:jc w:val="left"/>
      </w:pPr>
      <w:r>
        <w:t>adequate health and safety measures are in</w:t>
      </w:r>
      <w:r>
        <w:rPr>
          <w:spacing w:val="-7"/>
        </w:rPr>
        <w:t xml:space="preserve"> </w:t>
      </w:r>
      <w:r>
        <w:t>place.</w:t>
      </w:r>
    </w:p>
    <w:p w14:paraId="12C14651" w14:textId="77777777" w:rsidR="000B16A8" w:rsidRDefault="000B16A8">
      <w:pPr>
        <w:pStyle w:val="BodyText"/>
        <w:spacing w:before="10"/>
        <w:rPr>
          <w:sz w:val="21"/>
        </w:rPr>
      </w:pPr>
    </w:p>
    <w:p w14:paraId="1BB3407C" w14:textId="77777777" w:rsidR="000B16A8" w:rsidRDefault="00664E5D">
      <w:pPr>
        <w:pStyle w:val="ListParagraph"/>
        <w:numPr>
          <w:ilvl w:val="1"/>
          <w:numId w:val="2"/>
        </w:numPr>
        <w:tabs>
          <w:tab w:val="left" w:pos="821"/>
        </w:tabs>
        <w:ind w:right="112"/>
      </w:pPr>
      <w:r>
        <w:t>All</w:t>
      </w:r>
      <w:r>
        <w:rPr>
          <w:spacing w:val="-7"/>
        </w:rPr>
        <w:t xml:space="preserve"> </w:t>
      </w:r>
      <w:r>
        <w:t>departments</w:t>
      </w:r>
      <w:r>
        <w:rPr>
          <w:spacing w:val="-7"/>
        </w:rPr>
        <w:t xml:space="preserve"> </w:t>
      </w:r>
      <w:r>
        <w:t>should</w:t>
      </w:r>
      <w:r>
        <w:rPr>
          <w:spacing w:val="-5"/>
        </w:rPr>
        <w:t xml:space="preserve"> </w:t>
      </w:r>
      <w:r>
        <w:t>develop</w:t>
      </w:r>
      <w:r>
        <w:rPr>
          <w:spacing w:val="-6"/>
        </w:rPr>
        <w:t xml:space="preserve"> </w:t>
      </w:r>
      <w:r>
        <w:t>protocols</w:t>
      </w:r>
      <w:r>
        <w:rPr>
          <w:spacing w:val="-7"/>
        </w:rPr>
        <w:t xml:space="preserve"> </w:t>
      </w:r>
      <w:r>
        <w:t>for</w:t>
      </w:r>
      <w:r>
        <w:rPr>
          <w:spacing w:val="-6"/>
        </w:rPr>
        <w:t xml:space="preserve"> </w:t>
      </w:r>
      <w:r>
        <w:t>supporting</w:t>
      </w:r>
      <w:r>
        <w:rPr>
          <w:spacing w:val="-4"/>
        </w:rPr>
        <w:t xml:space="preserve"> </w:t>
      </w:r>
      <w:r>
        <w:t>students</w:t>
      </w:r>
      <w:r>
        <w:rPr>
          <w:spacing w:val="-5"/>
        </w:rPr>
        <w:t xml:space="preserve"> </w:t>
      </w:r>
      <w:r>
        <w:t>during</w:t>
      </w:r>
      <w:r>
        <w:rPr>
          <w:spacing w:val="-4"/>
        </w:rPr>
        <w:t xml:space="preserve"> </w:t>
      </w:r>
      <w:r>
        <w:t>and</w:t>
      </w:r>
      <w:r>
        <w:rPr>
          <w:spacing w:val="-5"/>
        </w:rPr>
        <w:t xml:space="preserve"> </w:t>
      </w:r>
      <w:r>
        <w:t>after</w:t>
      </w:r>
      <w:r>
        <w:rPr>
          <w:spacing w:val="-6"/>
        </w:rPr>
        <w:t xml:space="preserve"> </w:t>
      </w:r>
      <w:r>
        <w:t>SA,</w:t>
      </w:r>
      <w:r>
        <w:rPr>
          <w:spacing w:val="-6"/>
        </w:rPr>
        <w:t xml:space="preserve"> </w:t>
      </w:r>
      <w:r>
        <w:t>which should be approved by their Faculty/School Learning Teaching and Quality Committee. Protocols should include guidance for staff on how to conduct a visit or how to manage support mechanisms if a visit is</w:t>
      </w:r>
      <w:r>
        <w:rPr>
          <w:spacing w:val="-1"/>
        </w:rPr>
        <w:t xml:space="preserve"> </w:t>
      </w:r>
      <w:r>
        <w:t>impractical.</w:t>
      </w:r>
    </w:p>
    <w:p w14:paraId="46BD8B38" w14:textId="77777777" w:rsidR="000B16A8" w:rsidRDefault="000B16A8">
      <w:pPr>
        <w:pStyle w:val="BodyText"/>
        <w:spacing w:before="11"/>
        <w:rPr>
          <w:sz w:val="21"/>
        </w:rPr>
      </w:pPr>
    </w:p>
    <w:p w14:paraId="7092C9B1" w14:textId="77777777" w:rsidR="000B16A8" w:rsidRDefault="00664E5D">
      <w:pPr>
        <w:pStyle w:val="ListParagraph"/>
        <w:numPr>
          <w:ilvl w:val="1"/>
          <w:numId w:val="2"/>
        </w:numPr>
        <w:tabs>
          <w:tab w:val="left" w:pos="821"/>
        </w:tabs>
        <w:ind w:right="111"/>
      </w:pPr>
      <w:r>
        <w:t>Contact should be made several times with students on SA – on arrival to confirm that arrangements at the provider are adequate and thereafter during the SA as often as is necessary. Students should be made aware that they are expected to contact the SA staff if they have any areas of concern during their</w:t>
      </w:r>
      <w:r>
        <w:rPr>
          <w:spacing w:val="-3"/>
        </w:rPr>
        <w:t xml:space="preserve"> </w:t>
      </w:r>
      <w:r>
        <w:t>placement.</w:t>
      </w:r>
    </w:p>
    <w:p w14:paraId="4A509026" w14:textId="77777777" w:rsidR="000B16A8" w:rsidRDefault="000B16A8">
      <w:pPr>
        <w:pStyle w:val="BodyText"/>
        <w:spacing w:before="11"/>
        <w:rPr>
          <w:sz w:val="21"/>
        </w:rPr>
      </w:pPr>
    </w:p>
    <w:p w14:paraId="0FB6DD98" w14:textId="77777777" w:rsidR="000B16A8" w:rsidRDefault="00664E5D">
      <w:pPr>
        <w:pStyle w:val="ListParagraph"/>
        <w:numPr>
          <w:ilvl w:val="1"/>
          <w:numId w:val="2"/>
        </w:numPr>
        <w:tabs>
          <w:tab w:val="left" w:pos="821"/>
        </w:tabs>
        <w:ind w:right="113"/>
      </w:pPr>
      <w:r>
        <w:t>Departments</w:t>
      </w:r>
      <w:r>
        <w:rPr>
          <w:spacing w:val="-7"/>
        </w:rPr>
        <w:t xml:space="preserve"> </w:t>
      </w:r>
      <w:r>
        <w:t>are</w:t>
      </w:r>
      <w:r>
        <w:rPr>
          <w:spacing w:val="-6"/>
        </w:rPr>
        <w:t xml:space="preserve"> </w:t>
      </w:r>
      <w:r>
        <w:t>encouraged</w:t>
      </w:r>
      <w:r>
        <w:rPr>
          <w:spacing w:val="-10"/>
        </w:rPr>
        <w:t xml:space="preserve"> </w:t>
      </w:r>
      <w:r>
        <w:t>to</w:t>
      </w:r>
      <w:r>
        <w:rPr>
          <w:spacing w:val="-4"/>
        </w:rPr>
        <w:t xml:space="preserve"> </w:t>
      </w:r>
      <w:r>
        <w:t>visit</w:t>
      </w:r>
      <w:r>
        <w:rPr>
          <w:spacing w:val="-6"/>
        </w:rPr>
        <w:t xml:space="preserve"> </w:t>
      </w:r>
      <w:r>
        <w:t>students</w:t>
      </w:r>
      <w:r>
        <w:rPr>
          <w:spacing w:val="-6"/>
        </w:rPr>
        <w:t xml:space="preserve"> </w:t>
      </w:r>
      <w:r>
        <w:t>on</w:t>
      </w:r>
      <w:r>
        <w:rPr>
          <w:spacing w:val="-10"/>
        </w:rPr>
        <w:t xml:space="preserve"> </w:t>
      </w:r>
      <w:r>
        <w:t>SA,</w:t>
      </w:r>
      <w:r>
        <w:rPr>
          <w:spacing w:val="-3"/>
        </w:rPr>
        <w:t xml:space="preserve"> </w:t>
      </w:r>
      <w:r>
        <w:t>where</w:t>
      </w:r>
      <w:r>
        <w:rPr>
          <w:spacing w:val="-5"/>
        </w:rPr>
        <w:t xml:space="preserve"> </w:t>
      </w:r>
      <w:r>
        <w:t>practical.</w:t>
      </w:r>
      <w:r>
        <w:rPr>
          <w:spacing w:val="-10"/>
        </w:rPr>
        <w:t xml:space="preserve"> </w:t>
      </w:r>
      <w:r>
        <w:t>Where</w:t>
      </w:r>
      <w:r>
        <w:rPr>
          <w:spacing w:val="-5"/>
        </w:rPr>
        <w:t xml:space="preserve"> </w:t>
      </w:r>
      <w:r>
        <w:t>it</w:t>
      </w:r>
      <w:r>
        <w:rPr>
          <w:spacing w:val="-3"/>
        </w:rPr>
        <w:t xml:space="preserve"> </w:t>
      </w:r>
      <w:r>
        <w:t>is</w:t>
      </w:r>
      <w:r>
        <w:rPr>
          <w:spacing w:val="-7"/>
        </w:rPr>
        <w:t xml:space="preserve"> </w:t>
      </w:r>
      <w:r>
        <w:t>impractical for students to be visited, departments must have mechanisms in place for providing commensurate support for</w:t>
      </w:r>
      <w:r>
        <w:rPr>
          <w:spacing w:val="-2"/>
        </w:rPr>
        <w:t xml:space="preserve"> </w:t>
      </w:r>
      <w:r>
        <w:t>students.</w:t>
      </w:r>
    </w:p>
    <w:p w14:paraId="755FD73F" w14:textId="77777777" w:rsidR="000B16A8" w:rsidRDefault="000B16A8">
      <w:pPr>
        <w:pStyle w:val="BodyText"/>
      </w:pPr>
    </w:p>
    <w:p w14:paraId="78D19394" w14:textId="77777777" w:rsidR="000B16A8" w:rsidRDefault="00664E5D">
      <w:pPr>
        <w:pStyle w:val="ListParagraph"/>
        <w:numPr>
          <w:ilvl w:val="1"/>
          <w:numId w:val="2"/>
        </w:numPr>
        <w:tabs>
          <w:tab w:val="left" w:pos="820"/>
          <w:tab w:val="left" w:pos="821"/>
        </w:tabs>
        <w:ind w:right="114" w:hanging="709"/>
      </w:pPr>
      <w:r>
        <w:t>The University’s</w:t>
      </w:r>
      <w:r>
        <w:rPr>
          <w:color w:val="0000FF"/>
        </w:rPr>
        <w:t xml:space="preserve"> </w:t>
      </w:r>
      <w:hyperlink r:id="rId14">
        <w:r>
          <w:rPr>
            <w:color w:val="0000FF"/>
            <w:u w:val="single" w:color="0000FF"/>
          </w:rPr>
          <w:t>Procedure</w:t>
        </w:r>
      </w:hyperlink>
      <w:r>
        <w:rPr>
          <w:color w:val="0000FF"/>
        </w:rPr>
        <w:t xml:space="preserve"> </w:t>
      </w:r>
      <w:r>
        <w:t>for responding to significant events overseas sets out the processes which to be followed should an emergency situation</w:t>
      </w:r>
      <w:r>
        <w:rPr>
          <w:spacing w:val="-13"/>
        </w:rPr>
        <w:t xml:space="preserve"> </w:t>
      </w:r>
      <w:r>
        <w:t>arise.</w:t>
      </w:r>
    </w:p>
    <w:p w14:paraId="1B17932C" w14:textId="77777777" w:rsidR="000B16A8" w:rsidRDefault="000B16A8">
      <w:pPr>
        <w:pStyle w:val="BodyText"/>
        <w:spacing w:before="11"/>
        <w:rPr>
          <w:sz w:val="21"/>
        </w:rPr>
      </w:pPr>
    </w:p>
    <w:p w14:paraId="7275C2F1" w14:textId="27702C06" w:rsidR="000B16A8" w:rsidRDefault="00241B3B">
      <w:pPr>
        <w:pStyle w:val="Heading3"/>
        <w:numPr>
          <w:ilvl w:val="0"/>
          <w:numId w:val="1"/>
        </w:numPr>
        <w:tabs>
          <w:tab w:val="left" w:pos="820"/>
          <w:tab w:val="left" w:pos="821"/>
        </w:tabs>
        <w:ind w:hanging="709"/>
      </w:pPr>
      <w:r>
        <w:rPr>
          <w:noProof/>
        </w:rPr>
        <mc:AlternateContent>
          <mc:Choice Requires="wps">
            <w:drawing>
              <wp:anchor distT="0" distB="0" distL="114300" distR="114300" simplePos="0" relativeHeight="251662336" behindDoc="0" locked="0" layoutInCell="1" allowOverlap="1" wp14:anchorId="5C2FAF85" wp14:editId="782E689C">
                <wp:simplePos x="0" y="0"/>
                <wp:positionH relativeFrom="page">
                  <wp:posOffset>720090</wp:posOffset>
                </wp:positionH>
                <wp:positionV relativeFrom="paragraph">
                  <wp:posOffset>177165</wp:posOffset>
                </wp:positionV>
                <wp:extent cx="6309360" cy="15240"/>
                <wp:effectExtent l="0" t="0" r="0" b="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15240"/>
                        </a:xfrm>
                        <a:prstGeom prst="line">
                          <a:avLst/>
                        </a:prstGeom>
                        <a:noFill/>
                        <a:ln w="6350">
                          <a:solidFill>
                            <a:srgbClr val="5B9BD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2E5244" id="Line 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6.7pt,13.95pt" to="553.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tOZuAEAAEwDAAAOAAAAZHJzL2Uyb0RvYy54bWysU8Fu2zAMvQ/oPwi6L3bSJViNOAWatLu0&#10;W4C2H8BIsi1MFgVRiZ2/r6QmWbHdhl4EUiSfHh+p5e3YG3ZQnjTamk8nJWfKCpTatjV/fXn4+p0z&#10;CmAlGLSq5kdF/HZ19WU5uErNsEMjlWcRxFI1uJp3IbiqKEh0qgeaoFM2Bhv0PYTo+raQHoaI3pti&#10;VpaLYkAvnUehiOLt5j3IVxm/aZQIv5qGVGCm5pFbyKfP5y6dxWoJVevBdVqcaMB/sOhB2/joBWoD&#10;Adje63+gei08EjZhIrAvsGm0ULmH2M20/Kub5w6cyr1EcchdZKLPgxU/D2u79Ym6GO2ze0Txm5jF&#10;dQe2VZnAy9HFwU2TVMXgqLqUJIfc1rPd8IQy5sA+YFZhbHyfIGN/bMxiHy9iqzEwES8X1+XN9SLO&#10;RMTYdD77lodRQHUudp7CD4U9S0bNjbZJC6jg8EghkYHqnJKuLT5oY/I8jWVDemBe5gJCo2UKpjTy&#10;7W5tPDtA3Ij53c3dZp47i5GPaR73VmawToG8P9kBtHm34+PGngRJGqSFo2qH8rj1Z6HiyDLL03ql&#10;nfjo5+o/n2D1BgAA//8DAFBLAwQUAAYACAAAACEAka6fi94AAAAKAQAADwAAAGRycy9kb3ducmV2&#10;LnhtbEyPMU/DMBCFdyT+g3VIbNROg2gIcSpUxMZCy8LmJtc4bXwOsZum/HquEx2f7tO77xXLyXVi&#10;xCG0njQkMwUCqfJ1S42Gr837QwYiREO16TyhhjMGWJa3N4XJa3+iTxzXsRFcQiE3GmyMfS5lqCw6&#10;E2a+R+Lbzg/ORI5DI+vBnLjcdXKu1JN0piX+YE2PK4vVYX10GvbnaZXQLos/H7ayzdv3JhvDr9b3&#10;d9PrC4iIU/yH4aLP6lCy09YfqQ6i45ykj4xqmC+eQVyARC143VZDqlKQZSGvJ5R/AAAA//8DAFBL&#10;AQItABQABgAIAAAAIQC2gziS/gAAAOEBAAATAAAAAAAAAAAAAAAAAAAAAABbQ29udGVudF9UeXBl&#10;c10ueG1sUEsBAi0AFAAGAAgAAAAhADj9If/WAAAAlAEAAAsAAAAAAAAAAAAAAAAALwEAAF9yZWxz&#10;Ly5yZWxzUEsBAi0AFAAGAAgAAAAhAH0e05m4AQAATAMAAA4AAAAAAAAAAAAAAAAALgIAAGRycy9l&#10;Mm9Eb2MueG1sUEsBAi0AFAAGAAgAAAAhAJGun4veAAAACgEAAA8AAAAAAAAAAAAAAAAAEgQAAGRy&#10;cy9kb3ducmV2LnhtbFBLBQYAAAAABAAEAPMAAAAdBQAAAAA=&#10;" strokecolor="#5b9bd5" strokeweight=".5pt">
                <w10:wrap anchorx="page"/>
              </v:line>
            </w:pict>
          </mc:Fallback>
        </mc:AlternateContent>
      </w:r>
      <w:r w:rsidR="00664E5D">
        <w:rPr>
          <w:color w:val="5B9BD5"/>
        </w:rPr>
        <w:t>Assessment</w:t>
      </w:r>
    </w:p>
    <w:p w14:paraId="2AC48E17" w14:textId="77777777" w:rsidR="000B16A8" w:rsidRDefault="000B16A8">
      <w:pPr>
        <w:pStyle w:val="BodyText"/>
        <w:spacing w:before="1"/>
        <w:rPr>
          <w:b/>
        </w:rPr>
      </w:pPr>
    </w:p>
    <w:p w14:paraId="518BC99E" w14:textId="77777777" w:rsidR="000B16A8" w:rsidRDefault="00664E5D">
      <w:pPr>
        <w:pStyle w:val="ListParagraph"/>
        <w:numPr>
          <w:ilvl w:val="1"/>
          <w:numId w:val="1"/>
        </w:numPr>
        <w:tabs>
          <w:tab w:val="left" w:pos="821"/>
        </w:tabs>
        <w:ind w:right="112"/>
      </w:pPr>
      <w:r>
        <w:t>The criteria for assessment of SA units must be made clear in the unit description and all information to students on the SA unit. Where credit and/or marks are considered as part of the assessment of the SA unit, there must be clear criteria/guidelines in place for their translation</w:t>
      </w:r>
      <w:r>
        <w:rPr>
          <w:spacing w:val="-6"/>
        </w:rPr>
        <w:t xml:space="preserve"> </w:t>
      </w:r>
      <w:r>
        <w:t>into</w:t>
      </w:r>
      <w:r>
        <w:rPr>
          <w:spacing w:val="-6"/>
        </w:rPr>
        <w:t xml:space="preserve"> </w:t>
      </w:r>
      <w:r>
        <w:t>University</w:t>
      </w:r>
      <w:r>
        <w:rPr>
          <w:spacing w:val="-4"/>
        </w:rPr>
        <w:t xml:space="preserve"> </w:t>
      </w:r>
      <w:r>
        <w:t>of</w:t>
      </w:r>
      <w:r>
        <w:rPr>
          <w:spacing w:val="-3"/>
        </w:rPr>
        <w:t xml:space="preserve"> </w:t>
      </w:r>
      <w:r>
        <w:t>Bath</w:t>
      </w:r>
      <w:r>
        <w:rPr>
          <w:spacing w:val="-6"/>
        </w:rPr>
        <w:t xml:space="preserve"> </w:t>
      </w:r>
      <w:r>
        <w:t>credit</w:t>
      </w:r>
      <w:r>
        <w:rPr>
          <w:spacing w:val="-5"/>
        </w:rPr>
        <w:t xml:space="preserve"> </w:t>
      </w:r>
      <w:r>
        <w:t>and/or</w:t>
      </w:r>
      <w:r>
        <w:rPr>
          <w:spacing w:val="-8"/>
        </w:rPr>
        <w:t xml:space="preserve"> </w:t>
      </w:r>
      <w:r>
        <w:t>marks.</w:t>
      </w:r>
      <w:r>
        <w:rPr>
          <w:spacing w:val="-7"/>
        </w:rPr>
        <w:t xml:space="preserve"> </w:t>
      </w:r>
      <w:r>
        <w:t>It</w:t>
      </w:r>
      <w:r>
        <w:rPr>
          <w:spacing w:val="-4"/>
        </w:rPr>
        <w:t xml:space="preserve"> </w:t>
      </w:r>
      <w:r>
        <w:t>is</w:t>
      </w:r>
      <w:r>
        <w:rPr>
          <w:spacing w:val="-8"/>
        </w:rPr>
        <w:t xml:space="preserve"> </w:t>
      </w:r>
      <w:r>
        <w:t>good</w:t>
      </w:r>
      <w:r>
        <w:rPr>
          <w:spacing w:val="-6"/>
        </w:rPr>
        <w:t xml:space="preserve"> </w:t>
      </w:r>
      <w:r>
        <w:t>practice</w:t>
      </w:r>
      <w:r>
        <w:rPr>
          <w:spacing w:val="-6"/>
        </w:rPr>
        <w:t xml:space="preserve"> </w:t>
      </w:r>
      <w:r>
        <w:t>for</w:t>
      </w:r>
      <w:r>
        <w:rPr>
          <w:spacing w:val="-5"/>
        </w:rPr>
        <w:t xml:space="preserve"> </w:t>
      </w:r>
      <w:r>
        <w:t>these</w:t>
      </w:r>
      <w:r>
        <w:rPr>
          <w:spacing w:val="-6"/>
        </w:rPr>
        <w:t xml:space="preserve"> </w:t>
      </w:r>
      <w:r>
        <w:t>guidelines to be agreed with the External Examiner for the unit and subsequently by the Department Learning, Teaching and Quality</w:t>
      </w:r>
      <w:r>
        <w:rPr>
          <w:spacing w:val="-6"/>
        </w:rPr>
        <w:t xml:space="preserve"> </w:t>
      </w:r>
      <w:r>
        <w:t>Committee.</w:t>
      </w:r>
    </w:p>
    <w:p w14:paraId="7AC29440" w14:textId="77777777" w:rsidR="000B16A8" w:rsidRDefault="000B16A8">
      <w:pPr>
        <w:jc w:val="both"/>
        <w:sectPr w:rsidR="000B16A8">
          <w:pgSz w:w="11910" w:h="16840"/>
          <w:pgMar w:top="1320" w:right="1020" w:bottom="920" w:left="1020" w:header="713" w:footer="734" w:gutter="0"/>
          <w:cols w:space="720"/>
        </w:sectPr>
      </w:pPr>
    </w:p>
    <w:p w14:paraId="15BE63FF" w14:textId="77777777" w:rsidR="000B16A8" w:rsidRDefault="000B16A8">
      <w:pPr>
        <w:pStyle w:val="BodyText"/>
        <w:spacing w:before="8"/>
        <w:rPr>
          <w:sz w:val="21"/>
        </w:rPr>
      </w:pPr>
    </w:p>
    <w:p w14:paraId="440EF425" w14:textId="77777777" w:rsidR="000B16A8" w:rsidRDefault="00664E5D">
      <w:pPr>
        <w:pStyle w:val="ListParagraph"/>
        <w:numPr>
          <w:ilvl w:val="1"/>
          <w:numId w:val="1"/>
        </w:numPr>
        <w:tabs>
          <w:tab w:val="left" w:pos="821"/>
        </w:tabs>
        <w:spacing w:before="93"/>
        <w:ind w:right="118"/>
      </w:pPr>
      <w:r>
        <w:t>Where</w:t>
      </w:r>
      <w:r>
        <w:rPr>
          <w:spacing w:val="-17"/>
        </w:rPr>
        <w:t xml:space="preserve"> </w:t>
      </w:r>
      <w:r>
        <w:t>SA</w:t>
      </w:r>
      <w:r>
        <w:rPr>
          <w:spacing w:val="-17"/>
        </w:rPr>
        <w:t xml:space="preserve"> </w:t>
      </w:r>
      <w:r>
        <w:t>contributes</w:t>
      </w:r>
      <w:r>
        <w:rPr>
          <w:spacing w:val="-17"/>
        </w:rPr>
        <w:t xml:space="preserve"> </w:t>
      </w:r>
      <w:r>
        <w:t>to</w:t>
      </w:r>
      <w:r>
        <w:rPr>
          <w:spacing w:val="-19"/>
        </w:rPr>
        <w:t xml:space="preserve"> </w:t>
      </w:r>
      <w:r>
        <w:t>the</w:t>
      </w:r>
      <w:r>
        <w:rPr>
          <w:spacing w:val="-15"/>
        </w:rPr>
        <w:t xml:space="preserve"> </w:t>
      </w:r>
      <w:r>
        <w:t>degree</w:t>
      </w:r>
      <w:r>
        <w:rPr>
          <w:spacing w:val="-17"/>
        </w:rPr>
        <w:t xml:space="preserve"> </w:t>
      </w:r>
      <w:r>
        <w:t>classification,</w:t>
      </w:r>
      <w:r>
        <w:rPr>
          <w:spacing w:val="-18"/>
        </w:rPr>
        <w:t xml:space="preserve"> </w:t>
      </w:r>
      <w:r>
        <w:t>the</w:t>
      </w:r>
      <w:r>
        <w:rPr>
          <w:spacing w:val="-15"/>
        </w:rPr>
        <w:t xml:space="preserve"> </w:t>
      </w:r>
      <w:r>
        <w:t>External</w:t>
      </w:r>
      <w:r>
        <w:rPr>
          <w:spacing w:val="-15"/>
        </w:rPr>
        <w:t xml:space="preserve"> </w:t>
      </w:r>
      <w:r>
        <w:t>Examiners</w:t>
      </w:r>
      <w:r>
        <w:rPr>
          <w:spacing w:val="-17"/>
        </w:rPr>
        <w:t xml:space="preserve"> </w:t>
      </w:r>
      <w:r>
        <w:t>should</w:t>
      </w:r>
      <w:r>
        <w:rPr>
          <w:spacing w:val="-15"/>
        </w:rPr>
        <w:t xml:space="preserve"> </w:t>
      </w:r>
      <w:r>
        <w:t>be</w:t>
      </w:r>
      <w:r>
        <w:rPr>
          <w:spacing w:val="-15"/>
        </w:rPr>
        <w:t xml:space="preserve"> </w:t>
      </w:r>
      <w:r>
        <w:t>involved in approving the final marks for the unit under standard Board of Examiners</w:t>
      </w:r>
      <w:r>
        <w:rPr>
          <w:spacing w:val="-27"/>
        </w:rPr>
        <w:t xml:space="preserve"> </w:t>
      </w:r>
      <w:r>
        <w:t>processes.</w:t>
      </w:r>
    </w:p>
    <w:p w14:paraId="0CB9065D" w14:textId="77777777" w:rsidR="000B16A8" w:rsidRDefault="000B16A8">
      <w:pPr>
        <w:pStyle w:val="BodyText"/>
        <w:spacing w:before="11"/>
        <w:rPr>
          <w:sz w:val="21"/>
        </w:rPr>
      </w:pPr>
    </w:p>
    <w:p w14:paraId="3135C5DF" w14:textId="77777777" w:rsidR="000B16A8" w:rsidRDefault="00664E5D">
      <w:pPr>
        <w:pStyle w:val="ListParagraph"/>
        <w:numPr>
          <w:ilvl w:val="1"/>
          <w:numId w:val="1"/>
        </w:numPr>
        <w:tabs>
          <w:tab w:val="left" w:pos="821"/>
        </w:tabs>
        <w:ind w:right="110"/>
      </w:pPr>
      <w:r>
        <w:t>If a student fails the SA component of their programme, on their return to full time education within the University he/she will normally change to studying a related degree without SA, where this option exists.</w:t>
      </w:r>
    </w:p>
    <w:p w14:paraId="76F4DCAB" w14:textId="77777777" w:rsidR="000B16A8" w:rsidRDefault="000B16A8">
      <w:pPr>
        <w:pStyle w:val="BodyText"/>
        <w:spacing w:before="1"/>
      </w:pPr>
    </w:p>
    <w:p w14:paraId="2AC2721A" w14:textId="77777777" w:rsidR="000B16A8" w:rsidRDefault="00664E5D">
      <w:pPr>
        <w:pStyle w:val="ListParagraph"/>
        <w:numPr>
          <w:ilvl w:val="1"/>
          <w:numId w:val="1"/>
        </w:numPr>
        <w:tabs>
          <w:tab w:val="left" w:pos="821"/>
        </w:tabs>
        <w:ind w:right="113"/>
      </w:pPr>
      <w:r>
        <w:t>If a student fails the SA component of their programme, on a programme where there is no related</w:t>
      </w:r>
      <w:r>
        <w:rPr>
          <w:spacing w:val="-10"/>
        </w:rPr>
        <w:t xml:space="preserve"> </w:t>
      </w:r>
      <w:r>
        <w:t>degree</w:t>
      </w:r>
      <w:r>
        <w:rPr>
          <w:spacing w:val="-12"/>
        </w:rPr>
        <w:t xml:space="preserve"> </w:t>
      </w:r>
      <w:r>
        <w:t>without</w:t>
      </w:r>
      <w:r>
        <w:rPr>
          <w:spacing w:val="-8"/>
        </w:rPr>
        <w:t xml:space="preserve"> </w:t>
      </w:r>
      <w:r>
        <w:t>SA,</w:t>
      </w:r>
      <w:r>
        <w:rPr>
          <w:spacing w:val="-8"/>
        </w:rPr>
        <w:t xml:space="preserve"> </w:t>
      </w:r>
      <w:r>
        <w:t>where</w:t>
      </w:r>
      <w:r>
        <w:rPr>
          <w:spacing w:val="-10"/>
        </w:rPr>
        <w:t xml:space="preserve"> </w:t>
      </w:r>
      <w:r>
        <w:t>possible,</w:t>
      </w:r>
      <w:r>
        <w:rPr>
          <w:spacing w:val="-11"/>
        </w:rPr>
        <w:t xml:space="preserve"> </w:t>
      </w:r>
      <w:r>
        <w:t>the</w:t>
      </w:r>
      <w:r>
        <w:rPr>
          <w:spacing w:val="-12"/>
        </w:rPr>
        <w:t xml:space="preserve"> </w:t>
      </w:r>
      <w:r>
        <w:t>student</w:t>
      </w:r>
      <w:r>
        <w:rPr>
          <w:spacing w:val="-8"/>
        </w:rPr>
        <w:t xml:space="preserve"> </w:t>
      </w:r>
      <w:r>
        <w:t>will</w:t>
      </w:r>
      <w:r>
        <w:rPr>
          <w:spacing w:val="-10"/>
        </w:rPr>
        <w:t xml:space="preserve"> </w:t>
      </w:r>
      <w:r>
        <w:t>be</w:t>
      </w:r>
      <w:r>
        <w:rPr>
          <w:spacing w:val="-10"/>
        </w:rPr>
        <w:t xml:space="preserve"> </w:t>
      </w:r>
      <w:r>
        <w:t>given</w:t>
      </w:r>
      <w:r>
        <w:rPr>
          <w:spacing w:val="-9"/>
        </w:rPr>
        <w:t xml:space="preserve"> </w:t>
      </w:r>
      <w:r>
        <w:t>the</w:t>
      </w:r>
      <w:r>
        <w:rPr>
          <w:spacing w:val="-12"/>
        </w:rPr>
        <w:t xml:space="preserve"> </w:t>
      </w:r>
      <w:r>
        <w:t>opportunity</w:t>
      </w:r>
      <w:r>
        <w:rPr>
          <w:spacing w:val="-14"/>
        </w:rPr>
        <w:t xml:space="preserve"> </w:t>
      </w:r>
      <w:r>
        <w:t>to</w:t>
      </w:r>
      <w:r>
        <w:rPr>
          <w:spacing w:val="-12"/>
        </w:rPr>
        <w:t xml:space="preserve"> </w:t>
      </w:r>
      <w:r>
        <w:t>repeat the SA either at the same host institution or with an alternative institution. Where a student fails the SA, and where there is no other means of achieving the learning outcomes of the SA, and no alternative programme exists, the student will be required to withdraw from the programme.</w:t>
      </w:r>
    </w:p>
    <w:p w14:paraId="00A00B2B" w14:textId="77777777" w:rsidR="000B16A8" w:rsidRDefault="000B16A8">
      <w:pPr>
        <w:pStyle w:val="BodyText"/>
        <w:spacing w:before="1"/>
      </w:pPr>
    </w:p>
    <w:p w14:paraId="16D91B2F" w14:textId="40A2F849" w:rsidR="000B16A8" w:rsidRDefault="00241B3B">
      <w:pPr>
        <w:pStyle w:val="Heading3"/>
        <w:numPr>
          <w:ilvl w:val="0"/>
          <w:numId w:val="1"/>
        </w:numPr>
        <w:tabs>
          <w:tab w:val="left" w:pos="821"/>
        </w:tabs>
        <w:ind w:hanging="709"/>
      </w:pPr>
      <w:r>
        <w:rPr>
          <w:noProof/>
        </w:rPr>
        <mc:AlternateContent>
          <mc:Choice Requires="wps">
            <w:drawing>
              <wp:anchor distT="0" distB="0" distL="114300" distR="114300" simplePos="0" relativeHeight="251663360" behindDoc="0" locked="0" layoutInCell="1" allowOverlap="1" wp14:anchorId="2C6D590F" wp14:editId="14FCC875">
                <wp:simplePos x="0" y="0"/>
                <wp:positionH relativeFrom="page">
                  <wp:posOffset>720090</wp:posOffset>
                </wp:positionH>
                <wp:positionV relativeFrom="paragraph">
                  <wp:posOffset>175895</wp:posOffset>
                </wp:positionV>
                <wp:extent cx="6309360" cy="15240"/>
                <wp:effectExtent l="0" t="0" r="0" b="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15240"/>
                        </a:xfrm>
                        <a:prstGeom prst="line">
                          <a:avLst/>
                        </a:prstGeom>
                        <a:noFill/>
                        <a:ln w="6350">
                          <a:solidFill>
                            <a:srgbClr val="5B9BD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6A87F2" id="Line 3"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6.7pt,13.85pt" to="553.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tOZuAEAAEwDAAAOAAAAZHJzL2Uyb0RvYy54bWysU8Fu2zAMvQ/oPwi6L3bSJViNOAWatLu0&#10;W4C2H8BIsi1MFgVRiZ2/r6QmWbHdhl4EUiSfHh+p5e3YG3ZQnjTamk8nJWfKCpTatjV/fXn4+p0z&#10;CmAlGLSq5kdF/HZ19WU5uErNsEMjlWcRxFI1uJp3IbiqKEh0qgeaoFM2Bhv0PYTo+raQHoaI3pti&#10;VpaLYkAvnUehiOLt5j3IVxm/aZQIv5qGVGCm5pFbyKfP5y6dxWoJVevBdVqcaMB/sOhB2/joBWoD&#10;Adje63+gei08EjZhIrAvsGm0ULmH2M20/Kub5w6cyr1EcchdZKLPgxU/D2u79Ym6GO2ze0Txm5jF&#10;dQe2VZnAy9HFwU2TVMXgqLqUJIfc1rPd8IQy5sA+YFZhbHyfIGN/bMxiHy9iqzEwES8X1+XN9SLO&#10;RMTYdD77lodRQHUudp7CD4U9S0bNjbZJC6jg8EghkYHqnJKuLT5oY/I8jWVDemBe5gJCo2UKpjTy&#10;7W5tPDtA3Ij53c3dZp47i5GPaR73VmawToG8P9kBtHm34+PGngRJGqSFo2qH8rj1Z6HiyDLL03ql&#10;nfjo5+o/n2D1BgAA//8DAFBLAwQUAAYACAAAACEA3ntPl90AAAAKAQAADwAAAGRycy9kb3ducmV2&#10;LnhtbEyPMU/DMBCFdyT+g3VIbNROi0gU4lSoiI2FloXNja9xID6H2E1Tfj3XCcan+/Tue9V69r2Y&#10;cIxdIA3ZQoFAaoLtqNXwvnu5K0DEZMiaPhBqOGOEdX19VZnShhO94bRNreASiqXR4FIaSilj49Cb&#10;uAgDEt8OYfQmcRxbaUdz4nLfy6VSD9KbjviDMwNuHDZf26PX8HmeNxkdivT96hrXPn/siin+aH17&#10;Mz89gkg4pz8YLvqsDjU77cORbBQ952x1z6iGZZ6DuACZynndXsNKZSDrSv6fUP8CAAD//wMAUEsB&#10;Ai0AFAAGAAgAAAAhALaDOJL+AAAA4QEAABMAAAAAAAAAAAAAAAAAAAAAAFtDb250ZW50X1R5cGVz&#10;XS54bWxQSwECLQAUAAYACAAAACEAOP0h/9YAAACUAQAACwAAAAAAAAAAAAAAAAAvAQAAX3JlbHMv&#10;LnJlbHNQSwECLQAUAAYACAAAACEAfR7TmbgBAABMAwAADgAAAAAAAAAAAAAAAAAuAgAAZHJzL2Uy&#10;b0RvYy54bWxQSwECLQAUAAYACAAAACEA3ntPl90AAAAKAQAADwAAAAAAAAAAAAAAAAASBAAAZHJz&#10;L2Rvd25yZXYueG1sUEsFBgAAAAAEAAQA8wAAABwFAAAAAA==&#10;" strokecolor="#5b9bd5" strokeweight=".5pt">
                <w10:wrap anchorx="page"/>
              </v:line>
            </w:pict>
          </mc:Fallback>
        </mc:AlternateContent>
      </w:r>
      <w:r w:rsidR="00664E5D">
        <w:rPr>
          <w:color w:val="5B9BD5"/>
        </w:rPr>
        <w:t>Premature termination of</w:t>
      </w:r>
      <w:r w:rsidR="00664E5D">
        <w:rPr>
          <w:color w:val="5B9BD5"/>
          <w:spacing w:val="-1"/>
        </w:rPr>
        <w:t xml:space="preserve"> </w:t>
      </w:r>
      <w:r w:rsidR="00664E5D">
        <w:rPr>
          <w:color w:val="5B9BD5"/>
        </w:rPr>
        <w:t>SA</w:t>
      </w:r>
    </w:p>
    <w:p w14:paraId="21F49426" w14:textId="77777777" w:rsidR="000B16A8" w:rsidRDefault="000B16A8">
      <w:pPr>
        <w:pStyle w:val="BodyText"/>
        <w:spacing w:before="10"/>
        <w:rPr>
          <w:b/>
          <w:sz w:val="21"/>
        </w:rPr>
      </w:pPr>
    </w:p>
    <w:p w14:paraId="3EE42C04" w14:textId="77777777" w:rsidR="000B16A8" w:rsidRDefault="00664E5D">
      <w:pPr>
        <w:pStyle w:val="ListParagraph"/>
        <w:numPr>
          <w:ilvl w:val="1"/>
          <w:numId w:val="1"/>
        </w:numPr>
        <w:tabs>
          <w:tab w:val="left" w:pos="821"/>
        </w:tabs>
        <w:ind w:hanging="709"/>
      </w:pPr>
      <w:r>
        <w:t>If a SA opportunity is terminated</w:t>
      </w:r>
      <w:r>
        <w:rPr>
          <w:spacing w:val="-1"/>
        </w:rPr>
        <w:t xml:space="preserve"> </w:t>
      </w:r>
      <w:r>
        <w:t>prematurely:</w:t>
      </w:r>
    </w:p>
    <w:p w14:paraId="52796C1B" w14:textId="77777777" w:rsidR="000B16A8" w:rsidRDefault="00664E5D">
      <w:pPr>
        <w:pStyle w:val="ListParagraph"/>
        <w:numPr>
          <w:ilvl w:val="2"/>
          <w:numId w:val="1"/>
        </w:numPr>
        <w:tabs>
          <w:tab w:val="left" w:pos="1246"/>
        </w:tabs>
        <w:spacing w:before="3" w:line="237" w:lineRule="auto"/>
        <w:ind w:right="111"/>
      </w:pPr>
      <w:r>
        <w:t>the student should contact a member of SA staff immediately (except where the SA opportunity has been terminated by the</w:t>
      </w:r>
      <w:r>
        <w:rPr>
          <w:spacing w:val="-12"/>
        </w:rPr>
        <w:t xml:space="preserve"> </w:t>
      </w:r>
      <w:r>
        <w:t>University)</w:t>
      </w:r>
    </w:p>
    <w:p w14:paraId="17353774" w14:textId="77777777" w:rsidR="000B16A8" w:rsidRDefault="00664E5D">
      <w:pPr>
        <w:pStyle w:val="ListParagraph"/>
        <w:numPr>
          <w:ilvl w:val="2"/>
          <w:numId w:val="1"/>
        </w:numPr>
        <w:tabs>
          <w:tab w:val="left" w:pos="1246"/>
        </w:tabs>
        <w:spacing w:before="1"/>
        <w:ind w:right="114"/>
      </w:pPr>
      <w:r>
        <w:t>it is the responsibility of the Director of Studies to decide whether the student should continue</w:t>
      </w:r>
      <w:r>
        <w:rPr>
          <w:spacing w:val="-7"/>
        </w:rPr>
        <w:t xml:space="preserve"> </w:t>
      </w:r>
      <w:r>
        <w:t>with</w:t>
      </w:r>
      <w:r>
        <w:rPr>
          <w:spacing w:val="-6"/>
        </w:rPr>
        <w:t xml:space="preserve"> </w:t>
      </w:r>
      <w:r>
        <w:t>the</w:t>
      </w:r>
      <w:r>
        <w:rPr>
          <w:spacing w:val="-10"/>
        </w:rPr>
        <w:t xml:space="preserve"> </w:t>
      </w:r>
      <w:r>
        <w:t>programme</w:t>
      </w:r>
      <w:r>
        <w:rPr>
          <w:spacing w:val="-9"/>
        </w:rPr>
        <w:t xml:space="preserve"> </w:t>
      </w:r>
      <w:r>
        <w:t>and</w:t>
      </w:r>
      <w:r>
        <w:rPr>
          <w:spacing w:val="-9"/>
        </w:rPr>
        <w:t xml:space="preserve"> </w:t>
      </w:r>
      <w:r>
        <w:t>therefore</w:t>
      </w:r>
      <w:r>
        <w:rPr>
          <w:spacing w:val="-10"/>
        </w:rPr>
        <w:t xml:space="preserve"> </w:t>
      </w:r>
      <w:r>
        <w:t>to</w:t>
      </w:r>
      <w:r>
        <w:rPr>
          <w:spacing w:val="-9"/>
        </w:rPr>
        <w:t xml:space="preserve"> </w:t>
      </w:r>
      <w:r>
        <w:t>look</w:t>
      </w:r>
      <w:r>
        <w:rPr>
          <w:spacing w:val="-8"/>
        </w:rPr>
        <w:t xml:space="preserve"> </w:t>
      </w:r>
      <w:r>
        <w:t>for</w:t>
      </w:r>
      <w:r>
        <w:rPr>
          <w:spacing w:val="-6"/>
        </w:rPr>
        <w:t xml:space="preserve"> </w:t>
      </w:r>
      <w:r>
        <w:t>an</w:t>
      </w:r>
      <w:r>
        <w:rPr>
          <w:spacing w:val="-9"/>
        </w:rPr>
        <w:t xml:space="preserve"> </w:t>
      </w:r>
      <w:r>
        <w:t>alternative</w:t>
      </w:r>
      <w:r>
        <w:rPr>
          <w:spacing w:val="-7"/>
        </w:rPr>
        <w:t xml:space="preserve"> </w:t>
      </w:r>
      <w:r>
        <w:t>means</w:t>
      </w:r>
      <w:r>
        <w:rPr>
          <w:spacing w:val="-6"/>
        </w:rPr>
        <w:t xml:space="preserve"> </w:t>
      </w:r>
      <w:r>
        <w:t>of</w:t>
      </w:r>
      <w:r>
        <w:rPr>
          <w:spacing w:val="-6"/>
        </w:rPr>
        <w:t xml:space="preserve"> </w:t>
      </w:r>
      <w:r>
        <w:t>achieving the learning outcomes of the SA unit</w:t>
      </w:r>
    </w:p>
    <w:p w14:paraId="6F9D2957" w14:textId="77777777" w:rsidR="000B16A8" w:rsidRDefault="00664E5D">
      <w:pPr>
        <w:pStyle w:val="ListParagraph"/>
        <w:numPr>
          <w:ilvl w:val="2"/>
          <w:numId w:val="1"/>
        </w:numPr>
        <w:tabs>
          <w:tab w:val="left" w:pos="1246"/>
        </w:tabs>
        <w:ind w:right="111"/>
      </w:pPr>
      <w:r>
        <w:t>where the Director of Studies has agreed that the student may continue on the SA unit, it may be the responsibility of the student to find an alternative means of achieving the learning outcomes of the unit. Where the placement opportunity has been terminated through no fault of the student, SA staff will make every effort to assist the student in finding an alternative</w:t>
      </w:r>
    </w:p>
    <w:p w14:paraId="7B47E464" w14:textId="77777777" w:rsidR="000B16A8" w:rsidRDefault="00664E5D">
      <w:pPr>
        <w:pStyle w:val="ListParagraph"/>
        <w:numPr>
          <w:ilvl w:val="2"/>
          <w:numId w:val="1"/>
        </w:numPr>
        <w:tabs>
          <w:tab w:val="left" w:pos="1246"/>
        </w:tabs>
        <w:ind w:right="110"/>
      </w:pPr>
      <w:r>
        <w:t>where a student is unable to secure another means of achieving the learning outcomes of the SA unit, or the Director of Studies considers that it would not be appropriate for the student to continue, the student will be required to suspend their studies for the remainder of that stage. With the agreement of the Director of Studies, the student may repeat the SA. Where the student is unable to repeat the SA, the procedures set out</w:t>
      </w:r>
      <w:r>
        <w:rPr>
          <w:spacing w:val="12"/>
        </w:rPr>
        <w:t xml:space="preserve"> </w:t>
      </w:r>
      <w:r>
        <w:t>in</w:t>
      </w:r>
    </w:p>
    <w:p w14:paraId="1011BEDA" w14:textId="77777777" w:rsidR="000B16A8" w:rsidRDefault="00664E5D">
      <w:pPr>
        <w:pStyle w:val="BodyText"/>
        <w:spacing w:line="251" w:lineRule="exact"/>
        <w:ind w:left="1245"/>
        <w:jc w:val="both"/>
      </w:pPr>
      <w:r>
        <w:t>5.3 will apply</w:t>
      </w:r>
    </w:p>
    <w:p w14:paraId="13D361AD" w14:textId="77777777" w:rsidR="000B16A8" w:rsidRDefault="00664E5D">
      <w:pPr>
        <w:pStyle w:val="ListParagraph"/>
        <w:numPr>
          <w:ilvl w:val="2"/>
          <w:numId w:val="1"/>
        </w:numPr>
        <w:tabs>
          <w:tab w:val="left" w:pos="1246"/>
        </w:tabs>
        <w:ind w:hanging="426"/>
      </w:pPr>
      <w:r>
        <w:t>Individual Mitigating Circumstances may</w:t>
      </w:r>
      <w:r>
        <w:rPr>
          <w:spacing w:val="-1"/>
        </w:rPr>
        <w:t xml:space="preserve"> </w:t>
      </w:r>
      <w:r>
        <w:t>apply.</w:t>
      </w:r>
    </w:p>
    <w:p w14:paraId="2F56F155" w14:textId="77777777" w:rsidR="000B16A8" w:rsidRDefault="000B16A8">
      <w:pPr>
        <w:pStyle w:val="BodyText"/>
        <w:spacing w:before="8"/>
        <w:rPr>
          <w:sz w:val="21"/>
        </w:rPr>
      </w:pPr>
    </w:p>
    <w:p w14:paraId="3575084C" w14:textId="64CACD39" w:rsidR="000B16A8" w:rsidRDefault="00241B3B">
      <w:pPr>
        <w:pStyle w:val="Heading3"/>
        <w:numPr>
          <w:ilvl w:val="0"/>
          <w:numId w:val="1"/>
        </w:numPr>
        <w:tabs>
          <w:tab w:val="left" w:pos="821"/>
        </w:tabs>
        <w:ind w:hanging="709"/>
      </w:pPr>
      <w:r>
        <w:rPr>
          <w:noProof/>
        </w:rPr>
        <mc:AlternateContent>
          <mc:Choice Requires="wps">
            <w:drawing>
              <wp:anchor distT="0" distB="0" distL="114300" distR="114300" simplePos="0" relativeHeight="251664384" behindDoc="0" locked="0" layoutInCell="1" allowOverlap="1" wp14:anchorId="79FE62D2" wp14:editId="1AC3CE37">
                <wp:simplePos x="0" y="0"/>
                <wp:positionH relativeFrom="page">
                  <wp:posOffset>720090</wp:posOffset>
                </wp:positionH>
                <wp:positionV relativeFrom="paragraph">
                  <wp:posOffset>176530</wp:posOffset>
                </wp:positionV>
                <wp:extent cx="6309360" cy="1524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15240"/>
                        </a:xfrm>
                        <a:prstGeom prst="line">
                          <a:avLst/>
                        </a:prstGeom>
                        <a:noFill/>
                        <a:ln w="6350">
                          <a:solidFill>
                            <a:srgbClr val="5B9BD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80F6D9" id="Line 2"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6.7pt,13.9pt" to="553.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tOZuAEAAEwDAAAOAAAAZHJzL2Uyb0RvYy54bWysU8Fu2zAMvQ/oPwi6L3bSJViNOAWatLu0&#10;W4C2H8BIsi1MFgVRiZ2/r6QmWbHdhl4EUiSfHh+p5e3YG3ZQnjTamk8nJWfKCpTatjV/fXn4+p0z&#10;CmAlGLSq5kdF/HZ19WU5uErNsEMjlWcRxFI1uJp3IbiqKEh0qgeaoFM2Bhv0PYTo+raQHoaI3pti&#10;VpaLYkAvnUehiOLt5j3IVxm/aZQIv5qGVGCm5pFbyKfP5y6dxWoJVevBdVqcaMB/sOhB2/joBWoD&#10;Adje63+gei08EjZhIrAvsGm0ULmH2M20/Kub5w6cyr1EcchdZKLPgxU/D2u79Ym6GO2ze0Txm5jF&#10;dQe2VZnAy9HFwU2TVMXgqLqUJIfc1rPd8IQy5sA+YFZhbHyfIGN/bMxiHy9iqzEwES8X1+XN9SLO&#10;RMTYdD77lodRQHUudp7CD4U9S0bNjbZJC6jg8EghkYHqnJKuLT5oY/I8jWVDemBe5gJCo2UKpjTy&#10;7W5tPDtA3Ij53c3dZp47i5GPaR73VmawToG8P9kBtHm34+PGngRJGqSFo2qH8rj1Z6HiyDLL03ql&#10;nfjo5+o/n2D1BgAA//8DAFBLAwQUAAYACAAAACEA1jmN3N0AAAAKAQAADwAAAGRycy9kb3ducmV2&#10;LnhtbEyPMU/DMBCFdyT+g3VIbNROimgU4lSoiI2FloXNja9xID6H2E1Tfj3XCcane3r3fdV69r2Y&#10;cIxdIA3ZQoFAaoLtqNXwvnu5K0DEZMiaPhBqOGOEdX19VZnShhO94bRNreARiqXR4FIaSilj49Cb&#10;uAgDEt8OYfQmcRxbaUdz4nHfy1ypB+lNR/zBmQE3Dpuv7dFr+DzPm4wORfp+dY1rnz92xRR/tL69&#10;mZ8eQSSc018ZLviMDjUz7cORbBQ952x5z1UN+YoVLoVMrdhur2GpcpB1Jf8r1L8AAAD//wMAUEsB&#10;Ai0AFAAGAAgAAAAhALaDOJL+AAAA4QEAABMAAAAAAAAAAAAAAAAAAAAAAFtDb250ZW50X1R5cGVz&#10;XS54bWxQSwECLQAUAAYACAAAACEAOP0h/9YAAACUAQAACwAAAAAAAAAAAAAAAAAvAQAAX3JlbHMv&#10;LnJlbHNQSwECLQAUAAYACAAAACEAfR7TmbgBAABMAwAADgAAAAAAAAAAAAAAAAAuAgAAZHJzL2Uy&#10;b0RvYy54bWxQSwECLQAUAAYACAAAACEA1jmN3N0AAAAKAQAADwAAAAAAAAAAAAAAAAASBAAAZHJz&#10;L2Rvd25yZXYueG1sUEsFBgAAAAAEAAQA8wAAABwFAAAAAA==&#10;" strokecolor="#5b9bd5" strokeweight=".5pt">
                <w10:wrap anchorx="page"/>
              </v:line>
            </w:pict>
          </mc:Fallback>
        </mc:AlternateContent>
      </w:r>
      <w:r w:rsidR="00664E5D">
        <w:rPr>
          <w:color w:val="5B9BD5"/>
        </w:rPr>
        <w:t>Return from Study Abroad</w:t>
      </w:r>
    </w:p>
    <w:p w14:paraId="65CC0AD9" w14:textId="77777777" w:rsidR="000B16A8" w:rsidRDefault="000B16A8">
      <w:pPr>
        <w:pStyle w:val="BodyText"/>
        <w:spacing w:before="10"/>
        <w:rPr>
          <w:b/>
          <w:sz w:val="21"/>
        </w:rPr>
      </w:pPr>
    </w:p>
    <w:p w14:paraId="5FC90C5C" w14:textId="77777777" w:rsidR="000B16A8" w:rsidRDefault="00664E5D">
      <w:pPr>
        <w:pStyle w:val="ListParagraph"/>
        <w:numPr>
          <w:ilvl w:val="1"/>
          <w:numId w:val="1"/>
        </w:numPr>
        <w:tabs>
          <w:tab w:val="left" w:pos="821"/>
        </w:tabs>
        <w:ind w:right="112"/>
      </w:pPr>
      <w:r>
        <w:t>SA Students should be provided with a re-induction to the University which should take into consideration both their academic and welfare</w:t>
      </w:r>
      <w:r>
        <w:rPr>
          <w:spacing w:val="-10"/>
        </w:rPr>
        <w:t xml:space="preserve"> </w:t>
      </w:r>
      <w:r>
        <w:t>needs.</w:t>
      </w:r>
    </w:p>
    <w:p w14:paraId="3EEC03FB" w14:textId="77777777" w:rsidR="000B16A8" w:rsidRDefault="000B16A8">
      <w:pPr>
        <w:pStyle w:val="BodyText"/>
        <w:spacing w:before="1"/>
      </w:pPr>
    </w:p>
    <w:p w14:paraId="7F6196DC" w14:textId="77777777" w:rsidR="000B16A8" w:rsidRDefault="00664E5D">
      <w:pPr>
        <w:pStyle w:val="ListParagraph"/>
        <w:numPr>
          <w:ilvl w:val="1"/>
          <w:numId w:val="1"/>
        </w:numPr>
        <w:tabs>
          <w:tab w:val="left" w:pos="821"/>
        </w:tabs>
        <w:ind w:right="112"/>
      </w:pPr>
      <w:r>
        <w:t>On</w:t>
      </w:r>
      <w:r>
        <w:rPr>
          <w:spacing w:val="-11"/>
        </w:rPr>
        <w:t xml:space="preserve"> </w:t>
      </w:r>
      <w:r>
        <w:t>return</w:t>
      </w:r>
      <w:r>
        <w:rPr>
          <w:spacing w:val="-11"/>
        </w:rPr>
        <w:t xml:space="preserve"> </w:t>
      </w:r>
      <w:r>
        <w:t>from</w:t>
      </w:r>
      <w:r>
        <w:rPr>
          <w:spacing w:val="-10"/>
        </w:rPr>
        <w:t xml:space="preserve"> </w:t>
      </w:r>
      <w:r>
        <w:t>SA,</w:t>
      </w:r>
      <w:r>
        <w:rPr>
          <w:spacing w:val="-10"/>
        </w:rPr>
        <w:t xml:space="preserve"> </w:t>
      </w:r>
      <w:r>
        <w:t>students</w:t>
      </w:r>
      <w:r>
        <w:rPr>
          <w:spacing w:val="-8"/>
        </w:rPr>
        <w:t xml:space="preserve"> </w:t>
      </w:r>
      <w:r>
        <w:t>should</w:t>
      </w:r>
      <w:r>
        <w:rPr>
          <w:spacing w:val="-8"/>
        </w:rPr>
        <w:t xml:space="preserve"> </w:t>
      </w:r>
      <w:r>
        <w:t>be</w:t>
      </w:r>
      <w:r>
        <w:rPr>
          <w:spacing w:val="-9"/>
        </w:rPr>
        <w:t xml:space="preserve"> </w:t>
      </w:r>
      <w:r>
        <w:t>asked</w:t>
      </w:r>
      <w:r>
        <w:rPr>
          <w:spacing w:val="-11"/>
        </w:rPr>
        <w:t xml:space="preserve"> </w:t>
      </w:r>
      <w:r>
        <w:t>for</w:t>
      </w:r>
      <w:r>
        <w:rPr>
          <w:spacing w:val="-10"/>
        </w:rPr>
        <w:t xml:space="preserve"> </w:t>
      </w:r>
      <w:r>
        <w:t>an</w:t>
      </w:r>
      <w:r>
        <w:rPr>
          <w:spacing w:val="-9"/>
        </w:rPr>
        <w:t xml:space="preserve"> </w:t>
      </w:r>
      <w:r>
        <w:t>evaluation</w:t>
      </w:r>
      <w:r>
        <w:rPr>
          <w:spacing w:val="-9"/>
        </w:rPr>
        <w:t xml:space="preserve"> </w:t>
      </w:r>
      <w:r>
        <w:t>of</w:t>
      </w:r>
      <w:r>
        <w:rPr>
          <w:spacing w:val="-7"/>
        </w:rPr>
        <w:t xml:space="preserve"> </w:t>
      </w:r>
      <w:r>
        <w:t>their</w:t>
      </w:r>
      <w:r>
        <w:rPr>
          <w:spacing w:val="-9"/>
        </w:rPr>
        <w:t xml:space="preserve"> </w:t>
      </w:r>
      <w:r>
        <w:t>experience</w:t>
      </w:r>
      <w:r>
        <w:rPr>
          <w:spacing w:val="-9"/>
        </w:rPr>
        <w:t xml:space="preserve"> </w:t>
      </w:r>
      <w:r>
        <w:t>at</w:t>
      </w:r>
      <w:r>
        <w:rPr>
          <w:spacing w:val="-12"/>
        </w:rPr>
        <w:t xml:space="preserve"> </w:t>
      </w:r>
      <w:r>
        <w:t>the</w:t>
      </w:r>
      <w:r>
        <w:rPr>
          <w:spacing w:val="-9"/>
        </w:rPr>
        <w:t xml:space="preserve"> </w:t>
      </w:r>
      <w:r>
        <w:t>host institution, which should cover the academic elements of the unit and the level of support they received from the University and the host. A record of this evaluation should be kept by the</w:t>
      </w:r>
      <w:r>
        <w:rPr>
          <w:spacing w:val="-7"/>
        </w:rPr>
        <w:t xml:space="preserve"> </w:t>
      </w:r>
      <w:r>
        <w:t>department</w:t>
      </w:r>
      <w:r>
        <w:rPr>
          <w:spacing w:val="-5"/>
        </w:rPr>
        <w:t xml:space="preserve"> </w:t>
      </w:r>
      <w:r>
        <w:t>and</w:t>
      </w:r>
      <w:r>
        <w:rPr>
          <w:spacing w:val="-9"/>
        </w:rPr>
        <w:t xml:space="preserve"> </w:t>
      </w:r>
      <w:r>
        <w:t>it</w:t>
      </w:r>
      <w:r>
        <w:rPr>
          <w:spacing w:val="-8"/>
        </w:rPr>
        <w:t xml:space="preserve"> </w:t>
      </w:r>
      <w:r>
        <w:t>should</w:t>
      </w:r>
      <w:r>
        <w:rPr>
          <w:spacing w:val="-9"/>
        </w:rPr>
        <w:t xml:space="preserve"> </w:t>
      </w:r>
      <w:r>
        <w:t>form</w:t>
      </w:r>
      <w:r>
        <w:rPr>
          <w:spacing w:val="-8"/>
        </w:rPr>
        <w:t xml:space="preserve"> </w:t>
      </w:r>
      <w:r>
        <w:t>part</w:t>
      </w:r>
      <w:r>
        <w:rPr>
          <w:spacing w:val="-7"/>
        </w:rPr>
        <w:t xml:space="preserve"> </w:t>
      </w:r>
      <w:r>
        <w:t>of</w:t>
      </w:r>
      <w:r>
        <w:rPr>
          <w:spacing w:val="-8"/>
        </w:rPr>
        <w:t xml:space="preserve"> </w:t>
      </w:r>
      <w:r>
        <w:t>the</w:t>
      </w:r>
      <w:r>
        <w:rPr>
          <w:spacing w:val="-6"/>
        </w:rPr>
        <w:t xml:space="preserve"> </w:t>
      </w:r>
      <w:r>
        <w:t>evaluation</w:t>
      </w:r>
      <w:r>
        <w:rPr>
          <w:spacing w:val="-6"/>
        </w:rPr>
        <w:t xml:space="preserve"> </w:t>
      </w:r>
      <w:r>
        <w:t>process</w:t>
      </w:r>
      <w:r>
        <w:rPr>
          <w:spacing w:val="-12"/>
        </w:rPr>
        <w:t xml:space="preserve"> </w:t>
      </w:r>
      <w:r>
        <w:t>for</w:t>
      </w:r>
      <w:r>
        <w:rPr>
          <w:spacing w:val="-8"/>
        </w:rPr>
        <w:t xml:space="preserve"> </w:t>
      </w:r>
      <w:r>
        <w:t>renewal</w:t>
      </w:r>
      <w:r>
        <w:rPr>
          <w:spacing w:val="-7"/>
        </w:rPr>
        <w:t xml:space="preserve"> </w:t>
      </w:r>
      <w:r>
        <w:t>of</w:t>
      </w:r>
      <w:r>
        <w:rPr>
          <w:spacing w:val="-5"/>
        </w:rPr>
        <w:t xml:space="preserve"> </w:t>
      </w:r>
      <w:r>
        <w:t>the</w:t>
      </w:r>
      <w:r>
        <w:rPr>
          <w:spacing w:val="-10"/>
        </w:rPr>
        <w:t xml:space="preserve"> </w:t>
      </w:r>
      <w:r>
        <w:t>exchange arrangement.</w:t>
      </w:r>
    </w:p>
    <w:sectPr w:rsidR="000B16A8">
      <w:pgSz w:w="11910" w:h="16840"/>
      <w:pgMar w:top="1320" w:right="1020" w:bottom="920" w:left="1020" w:header="713" w:footer="7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EF959" w14:textId="77777777" w:rsidR="00D14E85" w:rsidRDefault="00D14E85">
      <w:r>
        <w:separator/>
      </w:r>
    </w:p>
  </w:endnote>
  <w:endnote w:type="continuationSeparator" w:id="0">
    <w:p w14:paraId="7436E45E" w14:textId="77777777" w:rsidR="00D14E85" w:rsidRDefault="00D14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C1ACA" w14:textId="3F616A5E" w:rsidR="000B16A8" w:rsidRDefault="00241B3B">
    <w:pPr>
      <w:pStyle w:val="BodyText"/>
      <w:spacing w:line="14" w:lineRule="auto"/>
      <w:rPr>
        <w:sz w:val="20"/>
      </w:rPr>
    </w:pPr>
    <w:r>
      <w:rPr>
        <w:noProof/>
      </w:rPr>
      <mc:AlternateContent>
        <mc:Choice Requires="wps">
          <w:drawing>
            <wp:anchor distT="0" distB="0" distL="114300" distR="114300" simplePos="0" relativeHeight="251482112" behindDoc="1" locked="0" layoutInCell="1" allowOverlap="1" wp14:anchorId="03154640" wp14:editId="34B2833C">
              <wp:simplePos x="0" y="0"/>
              <wp:positionH relativeFrom="page">
                <wp:posOffset>6179185</wp:posOffset>
              </wp:positionH>
              <wp:positionV relativeFrom="page">
                <wp:posOffset>10083800</wp:posOffset>
              </wp:positionV>
              <wp:extent cx="675005" cy="16700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0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8B52C5" w14:textId="77777777" w:rsidR="000B16A8" w:rsidRDefault="00664E5D">
                          <w:pPr>
                            <w:spacing w:before="12"/>
                            <w:ind w:left="20"/>
                            <w:rPr>
                              <w:b/>
                              <w:sz w:val="20"/>
                            </w:rPr>
                          </w:pPr>
                          <w:r>
                            <w:rPr>
                              <w:color w:val="A7A8A7"/>
                              <w:sz w:val="20"/>
                            </w:rPr>
                            <w:t xml:space="preserve">Page </w:t>
                          </w:r>
                          <w:r>
                            <w:fldChar w:fldCharType="begin"/>
                          </w:r>
                          <w:r>
                            <w:rPr>
                              <w:b/>
                              <w:color w:val="A7A8A7"/>
                              <w:sz w:val="20"/>
                            </w:rPr>
                            <w:instrText xml:space="preserve"> PAGE </w:instrText>
                          </w:r>
                          <w:r>
                            <w:fldChar w:fldCharType="separate"/>
                          </w:r>
                          <w:r>
                            <w:t>1</w:t>
                          </w:r>
                          <w:r>
                            <w:fldChar w:fldCharType="end"/>
                          </w:r>
                          <w:r>
                            <w:rPr>
                              <w:b/>
                              <w:color w:val="A7A8A7"/>
                              <w:sz w:val="20"/>
                            </w:rPr>
                            <w:t xml:space="preserve"> </w:t>
                          </w:r>
                          <w:r>
                            <w:rPr>
                              <w:color w:val="A7A8A7"/>
                              <w:sz w:val="20"/>
                            </w:rPr>
                            <w:t xml:space="preserve">of </w:t>
                          </w:r>
                          <w:r>
                            <w:rPr>
                              <w:b/>
                              <w:color w:val="A7A8A7"/>
                              <w:sz w:val="20"/>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154640" id="_x0000_t202" coordsize="21600,21600" o:spt="202" path="m,l,21600r21600,l21600,xe">
              <v:stroke joinstyle="miter"/>
              <v:path gradientshapeok="t" o:connecttype="rect"/>
            </v:shapetype>
            <v:shape id="Text Box 1" o:spid="_x0000_s1028" type="#_x0000_t202" style="position:absolute;margin-left:486.55pt;margin-top:794pt;width:53.15pt;height:13.15pt;z-index:-251834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Rzp1wEAAJcDAAAOAAAAZHJzL2Uyb0RvYy54bWysU9tu2zAMfR+wfxD0vtgJ0HQw4hRdiw4D&#10;ugvQ7gNkWbaF2aJGKrGzrx8lx+kub8NeBIqSDs85pHY309CLo0Gy4Eq5XuVSGKehtq4t5dfnhzdv&#10;paCgXK16cKaUJ0PyZv/61W70hdlAB31tUDCIo2L0pexC8EWWke7MoGgF3jg+bAAHFXiLbVajGhl9&#10;6LNNnm+zEbD2CNoQcfZ+PpT7hN80RofPTUMmiL6UzC2kFdNaxTXb71TRovKd1Wca6h9YDMo6LnqB&#10;uldBiQPav6AGqxEImrDSMGTQNFabpIHVrPM/1Dx1ypukhc0hf7GJ/h+s/nR88l9QhOkdTNzAJIL8&#10;I+hvJBzcdcq15hYRxs6omguvo2XZ6Kk4P41WU0ERpBo/Qs1NVocACWhqcIiusE7B6NyA08V0MwWh&#10;Obm9vsrzKyk0H6231zGOFVSxPPZI4b2BQcSglMg9TeDq+EhhvrpcibUcPNi+T33t3W8JxoyZRD7y&#10;nZmHqZqErUu5iXWjlgrqE6tBmKeFp5uDDvCHFCNPSinp+0GhkaL/4NiROFZLgEtQLYFymp+WMkgx&#10;h3dhHr+DR9t2jDx77uCWXWtsUvTC4kyXu588OU9qHK9f9+nWy3/a/wQAAP//AwBQSwMEFAAGAAgA&#10;AAAhAI2QPEPjAAAADgEAAA8AAABkcnMvZG93bnJldi54bWxMj8FOwzAQRO9I/IO1SNyoHVrSJMSp&#10;KgQnJEQaDhyd2E2ixusQu234e7anctvRPM3O5JvZDuxkJt87lBAtBDCDjdM9thK+qreHBJgPCrUa&#10;HBoJv8bDpri9yVWm3RlLc9qFllEI+kxJ6EIYM8590xmr/MKNBsnbu8mqQHJquZ7UmcLtwB+FiLlV&#10;PdKHTo3mpTPNYXe0ErbfWL72Px/1Z7kv+6pKBb7HBynv7+btM7Bg5nCF4VKfqkNBnWp3RO3ZICFd&#10;LyNCyXhKElp1QcQ6XQGr6Yqj1RJ4kfP/M4o/AAAA//8DAFBLAQItABQABgAIAAAAIQC2gziS/gAA&#10;AOEBAAATAAAAAAAAAAAAAAAAAAAAAABbQ29udGVudF9UeXBlc10ueG1sUEsBAi0AFAAGAAgAAAAh&#10;ADj9If/WAAAAlAEAAAsAAAAAAAAAAAAAAAAALwEAAF9yZWxzLy5yZWxzUEsBAi0AFAAGAAgAAAAh&#10;ALtVHOnXAQAAlwMAAA4AAAAAAAAAAAAAAAAALgIAAGRycy9lMm9Eb2MueG1sUEsBAi0AFAAGAAgA&#10;AAAhAI2QPEPjAAAADgEAAA8AAAAAAAAAAAAAAAAAMQQAAGRycy9kb3ducmV2LnhtbFBLBQYAAAAA&#10;BAAEAPMAAABBBQAAAAA=&#10;" filled="f" stroked="f">
              <v:textbox inset="0,0,0,0">
                <w:txbxContent>
                  <w:p w14:paraId="648B52C5" w14:textId="77777777" w:rsidR="000B16A8" w:rsidRDefault="00664E5D">
                    <w:pPr>
                      <w:spacing w:before="12"/>
                      <w:ind w:left="20"/>
                      <w:rPr>
                        <w:b/>
                        <w:sz w:val="20"/>
                      </w:rPr>
                    </w:pPr>
                    <w:r>
                      <w:rPr>
                        <w:color w:val="A7A8A7"/>
                        <w:sz w:val="20"/>
                      </w:rPr>
                      <w:t xml:space="preserve">Page </w:t>
                    </w:r>
                    <w:r>
                      <w:fldChar w:fldCharType="begin"/>
                    </w:r>
                    <w:r>
                      <w:rPr>
                        <w:b/>
                        <w:color w:val="A7A8A7"/>
                        <w:sz w:val="20"/>
                      </w:rPr>
                      <w:instrText xml:space="preserve"> PAGE </w:instrText>
                    </w:r>
                    <w:r>
                      <w:fldChar w:fldCharType="separate"/>
                    </w:r>
                    <w:r>
                      <w:t>1</w:t>
                    </w:r>
                    <w:r>
                      <w:fldChar w:fldCharType="end"/>
                    </w:r>
                    <w:r>
                      <w:rPr>
                        <w:b/>
                        <w:color w:val="A7A8A7"/>
                        <w:sz w:val="20"/>
                      </w:rPr>
                      <w:t xml:space="preserve"> </w:t>
                    </w:r>
                    <w:r>
                      <w:rPr>
                        <w:color w:val="A7A8A7"/>
                        <w:sz w:val="20"/>
                      </w:rPr>
                      <w:t xml:space="preserve">of </w:t>
                    </w:r>
                    <w:r>
                      <w:rPr>
                        <w:b/>
                        <w:color w:val="A7A8A7"/>
                        <w:sz w:val="20"/>
                      </w:rPr>
                      <w:t>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A8B16" w14:textId="77777777" w:rsidR="00D14E85" w:rsidRDefault="00D14E85">
      <w:r>
        <w:separator/>
      </w:r>
    </w:p>
  </w:footnote>
  <w:footnote w:type="continuationSeparator" w:id="0">
    <w:p w14:paraId="0DD47E86" w14:textId="77777777" w:rsidR="00D14E85" w:rsidRDefault="00D14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F3767" w14:textId="413DFD3C" w:rsidR="000B16A8" w:rsidRDefault="00241B3B">
    <w:pPr>
      <w:pStyle w:val="BodyText"/>
      <w:spacing w:line="14" w:lineRule="auto"/>
      <w:rPr>
        <w:sz w:val="20"/>
      </w:rPr>
    </w:pPr>
    <w:r>
      <w:rPr>
        <w:noProof/>
      </w:rPr>
      <mc:AlternateContent>
        <mc:Choice Requires="wps">
          <w:drawing>
            <wp:anchor distT="0" distB="0" distL="114300" distR="114300" simplePos="0" relativeHeight="251480064" behindDoc="1" locked="0" layoutInCell="1" allowOverlap="1" wp14:anchorId="12125EAA" wp14:editId="04B57B0B">
              <wp:simplePos x="0" y="0"/>
              <wp:positionH relativeFrom="page">
                <wp:posOffset>706755</wp:posOffset>
              </wp:positionH>
              <wp:positionV relativeFrom="page">
                <wp:posOffset>440055</wp:posOffset>
              </wp:positionV>
              <wp:extent cx="748665" cy="22479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8665"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4BC52" w14:textId="77777777" w:rsidR="000B16A8" w:rsidRDefault="00664E5D">
                          <w:pPr>
                            <w:spacing w:before="11"/>
                            <w:ind w:left="20"/>
                            <w:rPr>
                              <w:b/>
                              <w:sz w:val="28"/>
                            </w:rPr>
                          </w:pPr>
                          <w:r>
                            <w:rPr>
                              <w:b/>
                              <w:color w:val="A7A8A7"/>
                              <w:sz w:val="28"/>
                            </w:rPr>
                            <w:t>Annex 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125EAA" id="_x0000_t202" coordsize="21600,21600" o:spt="202" path="m,l,21600r21600,l21600,xe">
              <v:stroke joinstyle="miter"/>
              <v:path gradientshapeok="t" o:connecttype="rect"/>
            </v:shapetype>
            <v:shape id="Text Box 3" o:spid="_x0000_s1026" type="#_x0000_t202" style="position:absolute;margin-left:55.65pt;margin-top:34.65pt;width:58.95pt;height:17.7pt;z-index:-251836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YF51wEAAJADAAAOAAAAZHJzL2Uyb0RvYy54bWysU9tu2zAMfR+wfxD0vjgJurQz4hRdiw4D&#10;ugvQ7QNkWbaF2aJGKrGzrx8lx+m2vhV7ESiKOjrnkNpej30nDgbJgivkarGUwjgNlXVNIb9/u39z&#10;JQUF5SrVgTOFPBqS17vXr7aDz80aWugqg4JBHOWDL2Qbgs+zjHRrekUL8MbxYQ3Yq8BbbLIK1cDo&#10;fZetl8tNNgBWHkEbIs7eTYdyl/Dr2ujwpa7JBNEVkrmFtGJay7hmu63KG1S+tfpEQ72ARa+s40fP&#10;UHcqKLFH+wyqtxqBoA4LDX0GdW21SRpYzWr5j5rHVnmTtLA55M820f+D1Z8Pj/4rijC+h5EbmESQ&#10;fwD9g4SD21a5xtwgwtAaVfHDq2hZNnjKT1ej1ZRTBCmHT1Bxk9U+QAIaa+yjK6xTMDo34Hg23YxB&#10;aE5eXlxtNm+l0Hy0Xl9cvktNyVQ+X/ZI4YOBXsSgkMg9TeDq8EAhklH5XBLfcnBvuy71tXN/Jbgw&#10;ZhL5yHdiHsZy5OooooTqyDIQpjHhseagBfwlxcAjUkj6uVdopOg+OrYiztMc4ByUc6Cc5quFDFJM&#10;4W2Y5m7v0TYtI09mO7hhu2qbpDyxOPHktieFpxGNc/XnPlU9faTdbwAAAP//AwBQSwMEFAAGAAgA&#10;AAAhAJbNmSnfAAAACgEAAA8AAABkcnMvZG93bnJldi54bWxMj8FOwzAQRO9I/IO1SNyonYACSeNU&#10;FYITEiINhx6d2E2sxusQu234e5YTnFajeZqdKTeLG9nZzMF6lJCsBDCDndcWewmfzevdE7AQFWo1&#10;ejQSvk2ATXV9VapC+wvW5ryLPaMQDIWSMMQ4FZyHbjBOhZWfDJJ38LNTkeTccz2rC4W7kadCZNwp&#10;i/RhUJN5Hkx33J2chO0e6xf79d5+1IfaNk0u8C07Snl7s2zXwKJZ4h8Mv/WpOlTUqfUn1IGNpJPk&#10;nlAJWU6XgDTNU2AtOeLhEXhV8v8Tqh8AAAD//wMAUEsBAi0AFAAGAAgAAAAhALaDOJL+AAAA4QEA&#10;ABMAAAAAAAAAAAAAAAAAAAAAAFtDb250ZW50X1R5cGVzXS54bWxQSwECLQAUAAYACAAAACEAOP0h&#10;/9YAAACUAQAACwAAAAAAAAAAAAAAAAAvAQAAX3JlbHMvLnJlbHNQSwECLQAUAAYACAAAACEA9cWB&#10;edcBAACQAwAADgAAAAAAAAAAAAAAAAAuAgAAZHJzL2Uyb0RvYy54bWxQSwECLQAUAAYACAAAACEA&#10;ls2ZKd8AAAAKAQAADwAAAAAAAAAAAAAAAAAxBAAAZHJzL2Rvd25yZXYueG1sUEsFBgAAAAAEAAQA&#10;8wAAAD0FAAAAAA==&#10;" filled="f" stroked="f">
              <v:textbox inset="0,0,0,0">
                <w:txbxContent>
                  <w:p w14:paraId="6234BC52" w14:textId="77777777" w:rsidR="000B16A8" w:rsidRDefault="00664E5D">
                    <w:pPr>
                      <w:spacing w:before="11"/>
                      <w:ind w:left="20"/>
                      <w:rPr>
                        <w:b/>
                        <w:sz w:val="28"/>
                      </w:rPr>
                    </w:pPr>
                    <w:r>
                      <w:rPr>
                        <w:b/>
                        <w:color w:val="A7A8A7"/>
                        <w:sz w:val="28"/>
                      </w:rPr>
                      <w:t>Annex A</w:t>
                    </w:r>
                  </w:p>
                </w:txbxContent>
              </v:textbox>
              <w10:wrap anchorx="page" anchory="page"/>
            </v:shape>
          </w:pict>
        </mc:Fallback>
      </mc:AlternateContent>
    </w:r>
    <w:r>
      <w:rPr>
        <w:noProof/>
      </w:rPr>
      <mc:AlternateContent>
        <mc:Choice Requires="wps">
          <w:drawing>
            <wp:anchor distT="0" distB="0" distL="114300" distR="114300" simplePos="0" relativeHeight="251481088" behindDoc="1" locked="0" layoutInCell="1" allowOverlap="1" wp14:anchorId="65C64A17" wp14:editId="067342BE">
              <wp:simplePos x="0" y="0"/>
              <wp:positionH relativeFrom="page">
                <wp:posOffset>6362065</wp:posOffset>
              </wp:positionH>
              <wp:positionV relativeFrom="page">
                <wp:posOffset>440055</wp:posOffset>
              </wp:positionV>
              <wp:extent cx="488950" cy="22479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94DAAA" w14:textId="77777777" w:rsidR="000B16A8" w:rsidRDefault="00664E5D">
                          <w:pPr>
                            <w:spacing w:before="11"/>
                            <w:ind w:left="20"/>
                            <w:rPr>
                              <w:b/>
                              <w:sz w:val="28"/>
                            </w:rPr>
                          </w:pPr>
                          <w:r>
                            <w:rPr>
                              <w:b/>
                              <w:color w:val="A7A8A7"/>
                              <w:sz w:val="28"/>
                            </w:rPr>
                            <w:t>QA37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64A17" id="Text Box 2" o:spid="_x0000_s1027" type="#_x0000_t202" style="position:absolute;margin-left:500.95pt;margin-top:34.65pt;width:38.5pt;height:17.7pt;z-index:-251835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fqk2AEAAJcDAAAOAAAAZHJzL2Uyb0RvYy54bWysU1Fv0zAQfkfiP1h+p2mrAV3UdBqbhpAG&#10;Qxr8gIvjNBaJz5zdJuXXc3aSDtjbxIt1vrM/f9935+3V0LXiqMkbtIVcLZZSaKuwMnZfyO/f7t5s&#10;pPABbAUtWl3Ik/byavf61bZ3uV5jg22lSTCI9XnvCtmE4PIs86rRHfgFOm25WCN1EHhL+6wi6Bm9&#10;a7P1cvku65EqR6i095y9HYtyl/DrWqvwUNdeB9EWkrmFtFJay7hmuy3kewLXGDXRgBew6MBYfvQM&#10;dQsBxIHMM6jOKEKPdVgo7DKsa6N00sBqVst/1Dw24HTSwuZ4d7bJ/z9Y9eX46L6SCMMHHLiBSYR3&#10;96h+eGHxpgG719dE2DcaKn54FS3Leufz6Wq02uc+gpT9Z6y4yXAImICGmrroCusUjM4NOJ1N10MQ&#10;ipMXm83lW64oLq3XF+8vU1MyyOfLjnz4qLETMSgkcU8TOBzvfYhkIJ+PxLcs3pm2TX1t7V8JPhgz&#10;iXzkOzIPQzkIU03KopYSqxOrIRynhaebgwbplxQ9T0oh/c8DkJai/WTZkThWc0BzUM4BWMVXCxmk&#10;GMObMI7fwZHZN4w8em7xml2rTVL0xGKiy91PQqdJjeP15z6devpPu98AAAD//wMAUEsDBBQABgAI&#10;AAAAIQA8KswL4AAAAAwBAAAPAAAAZHJzL2Rvd25yZXYueG1sTI/BTsMwEETvSPyDtZW4UbuA0iaN&#10;U1UITkiINBw4OvE2sRqvQ+y24e9xTnDb2R3Nvsl3k+3ZBUdvHElYLQUwpMZpQ62Ez+r1fgPMB0Va&#10;9Y5Qwg962BW3N7nKtLtSiZdDaFkMIZ8pCV0IQ8a5bzq0yi/dgBRvRzdaFaIcW65HdY3htucPQiTc&#10;KkPxQ6cGfO6wOR3OVsL+i8oX8/1ef5TH0lRVKugtOUl5t5j2W2ABp/Bnhhk/okMRmWp3Ju1ZH7UQ&#10;qzR6JSTpI7DZIdabuKnn6WkNvMj5/xLFLwAAAP//AwBQSwECLQAUAAYACAAAACEAtoM4kv4AAADh&#10;AQAAEwAAAAAAAAAAAAAAAAAAAAAAW0NvbnRlbnRfVHlwZXNdLnhtbFBLAQItABQABgAIAAAAIQA4&#10;/SH/1gAAAJQBAAALAAAAAAAAAAAAAAAAAC8BAABfcmVscy8ucmVsc1BLAQItABQABgAIAAAAIQAj&#10;Jfqk2AEAAJcDAAAOAAAAAAAAAAAAAAAAAC4CAABkcnMvZTJvRG9jLnhtbFBLAQItABQABgAIAAAA&#10;IQA8KswL4AAAAAwBAAAPAAAAAAAAAAAAAAAAADIEAABkcnMvZG93bnJldi54bWxQSwUGAAAAAAQA&#10;BADzAAAAPwUAAAAA&#10;" filled="f" stroked="f">
              <v:textbox inset="0,0,0,0">
                <w:txbxContent>
                  <w:p w14:paraId="7F94DAAA" w14:textId="77777777" w:rsidR="000B16A8" w:rsidRDefault="00664E5D">
                    <w:pPr>
                      <w:spacing w:before="11"/>
                      <w:ind w:left="20"/>
                      <w:rPr>
                        <w:b/>
                        <w:sz w:val="28"/>
                      </w:rPr>
                    </w:pPr>
                    <w:r>
                      <w:rPr>
                        <w:b/>
                        <w:color w:val="A7A8A7"/>
                        <w:sz w:val="28"/>
                      </w:rPr>
                      <w:t>QA37</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44ED8"/>
    <w:multiLevelType w:val="multilevel"/>
    <w:tmpl w:val="31C0F776"/>
    <w:lvl w:ilvl="0">
      <w:start w:val="4"/>
      <w:numFmt w:val="decimal"/>
      <w:lvlText w:val="%1"/>
      <w:lvlJc w:val="left"/>
      <w:pPr>
        <w:ind w:left="820" w:hanging="708"/>
      </w:pPr>
      <w:rPr>
        <w:rFonts w:ascii="Arial" w:eastAsia="Arial" w:hAnsi="Arial" w:cs="Arial" w:hint="default"/>
        <w:b/>
        <w:bCs/>
        <w:color w:val="5B9BD5"/>
        <w:w w:val="99"/>
        <w:sz w:val="26"/>
        <w:szCs w:val="26"/>
        <w:lang w:val="en-GB" w:eastAsia="en-GB" w:bidi="en-GB"/>
      </w:rPr>
    </w:lvl>
    <w:lvl w:ilvl="1">
      <w:start w:val="1"/>
      <w:numFmt w:val="decimal"/>
      <w:lvlText w:val="%1.%2"/>
      <w:lvlJc w:val="left"/>
      <w:pPr>
        <w:ind w:left="820" w:hanging="708"/>
      </w:pPr>
      <w:rPr>
        <w:rFonts w:ascii="Arial" w:eastAsia="Arial" w:hAnsi="Arial" w:cs="Arial" w:hint="default"/>
        <w:spacing w:val="-1"/>
        <w:w w:val="100"/>
        <w:sz w:val="22"/>
        <w:szCs w:val="22"/>
        <w:lang w:val="en-GB" w:eastAsia="en-GB" w:bidi="en-GB"/>
      </w:rPr>
    </w:lvl>
    <w:lvl w:ilvl="2">
      <w:numFmt w:val="bullet"/>
      <w:lvlText w:val=""/>
      <w:lvlJc w:val="left"/>
      <w:pPr>
        <w:ind w:left="1245" w:hanging="425"/>
      </w:pPr>
      <w:rPr>
        <w:rFonts w:ascii="Symbol" w:eastAsia="Symbol" w:hAnsi="Symbol" w:cs="Symbol" w:hint="default"/>
        <w:w w:val="100"/>
        <w:sz w:val="22"/>
        <w:szCs w:val="22"/>
        <w:lang w:val="en-GB" w:eastAsia="en-GB" w:bidi="en-GB"/>
      </w:rPr>
    </w:lvl>
    <w:lvl w:ilvl="3">
      <w:numFmt w:val="bullet"/>
      <w:lvlText w:val="•"/>
      <w:lvlJc w:val="left"/>
      <w:pPr>
        <w:ind w:left="3157" w:hanging="425"/>
      </w:pPr>
      <w:rPr>
        <w:rFonts w:hint="default"/>
        <w:lang w:val="en-GB" w:eastAsia="en-GB" w:bidi="en-GB"/>
      </w:rPr>
    </w:lvl>
    <w:lvl w:ilvl="4">
      <w:numFmt w:val="bullet"/>
      <w:lvlText w:val="•"/>
      <w:lvlJc w:val="left"/>
      <w:pPr>
        <w:ind w:left="4116" w:hanging="425"/>
      </w:pPr>
      <w:rPr>
        <w:rFonts w:hint="default"/>
        <w:lang w:val="en-GB" w:eastAsia="en-GB" w:bidi="en-GB"/>
      </w:rPr>
    </w:lvl>
    <w:lvl w:ilvl="5">
      <w:numFmt w:val="bullet"/>
      <w:lvlText w:val="•"/>
      <w:lvlJc w:val="left"/>
      <w:pPr>
        <w:ind w:left="5075" w:hanging="425"/>
      </w:pPr>
      <w:rPr>
        <w:rFonts w:hint="default"/>
        <w:lang w:val="en-GB" w:eastAsia="en-GB" w:bidi="en-GB"/>
      </w:rPr>
    </w:lvl>
    <w:lvl w:ilvl="6">
      <w:numFmt w:val="bullet"/>
      <w:lvlText w:val="•"/>
      <w:lvlJc w:val="left"/>
      <w:pPr>
        <w:ind w:left="6033" w:hanging="425"/>
      </w:pPr>
      <w:rPr>
        <w:rFonts w:hint="default"/>
        <w:lang w:val="en-GB" w:eastAsia="en-GB" w:bidi="en-GB"/>
      </w:rPr>
    </w:lvl>
    <w:lvl w:ilvl="7">
      <w:numFmt w:val="bullet"/>
      <w:lvlText w:val="•"/>
      <w:lvlJc w:val="left"/>
      <w:pPr>
        <w:ind w:left="6992" w:hanging="425"/>
      </w:pPr>
      <w:rPr>
        <w:rFonts w:hint="default"/>
        <w:lang w:val="en-GB" w:eastAsia="en-GB" w:bidi="en-GB"/>
      </w:rPr>
    </w:lvl>
    <w:lvl w:ilvl="8">
      <w:numFmt w:val="bullet"/>
      <w:lvlText w:val="•"/>
      <w:lvlJc w:val="left"/>
      <w:pPr>
        <w:ind w:left="7951" w:hanging="425"/>
      </w:pPr>
      <w:rPr>
        <w:rFonts w:hint="default"/>
        <w:lang w:val="en-GB" w:eastAsia="en-GB" w:bidi="en-GB"/>
      </w:rPr>
    </w:lvl>
  </w:abstractNum>
  <w:abstractNum w:abstractNumId="1" w15:restartNumberingAfterBreak="0">
    <w:nsid w:val="28255F85"/>
    <w:multiLevelType w:val="multilevel"/>
    <w:tmpl w:val="35486500"/>
    <w:lvl w:ilvl="0">
      <w:start w:val="5"/>
      <w:numFmt w:val="decimal"/>
      <w:lvlText w:val="%1."/>
      <w:lvlJc w:val="left"/>
      <w:pPr>
        <w:ind w:left="820" w:hanging="708"/>
      </w:pPr>
      <w:rPr>
        <w:rFonts w:ascii="Arial" w:eastAsia="Arial" w:hAnsi="Arial" w:cs="Arial" w:hint="default"/>
        <w:b/>
        <w:bCs/>
        <w:color w:val="5B9BD5"/>
        <w:spacing w:val="-6"/>
        <w:w w:val="99"/>
        <w:sz w:val="24"/>
        <w:szCs w:val="24"/>
        <w:lang w:val="en-GB" w:eastAsia="en-GB" w:bidi="en-GB"/>
      </w:rPr>
    </w:lvl>
    <w:lvl w:ilvl="1">
      <w:start w:val="1"/>
      <w:numFmt w:val="decimal"/>
      <w:lvlText w:val="%1.%2"/>
      <w:lvlJc w:val="left"/>
      <w:pPr>
        <w:ind w:left="820" w:hanging="708"/>
      </w:pPr>
      <w:rPr>
        <w:rFonts w:ascii="Arial" w:eastAsia="Arial" w:hAnsi="Arial" w:cs="Arial" w:hint="default"/>
        <w:spacing w:val="-1"/>
        <w:w w:val="100"/>
        <w:sz w:val="22"/>
        <w:szCs w:val="22"/>
        <w:lang w:val="en-GB" w:eastAsia="en-GB" w:bidi="en-GB"/>
      </w:rPr>
    </w:lvl>
    <w:lvl w:ilvl="2">
      <w:numFmt w:val="bullet"/>
      <w:lvlText w:val=""/>
      <w:lvlJc w:val="left"/>
      <w:pPr>
        <w:ind w:left="1245" w:hanging="425"/>
      </w:pPr>
      <w:rPr>
        <w:rFonts w:ascii="Symbol" w:eastAsia="Symbol" w:hAnsi="Symbol" w:cs="Symbol" w:hint="default"/>
        <w:w w:val="100"/>
        <w:sz w:val="22"/>
        <w:szCs w:val="22"/>
        <w:lang w:val="en-GB" w:eastAsia="en-GB" w:bidi="en-GB"/>
      </w:rPr>
    </w:lvl>
    <w:lvl w:ilvl="3">
      <w:numFmt w:val="bullet"/>
      <w:lvlText w:val="•"/>
      <w:lvlJc w:val="left"/>
      <w:pPr>
        <w:ind w:left="3157" w:hanging="425"/>
      </w:pPr>
      <w:rPr>
        <w:rFonts w:hint="default"/>
        <w:lang w:val="en-GB" w:eastAsia="en-GB" w:bidi="en-GB"/>
      </w:rPr>
    </w:lvl>
    <w:lvl w:ilvl="4">
      <w:numFmt w:val="bullet"/>
      <w:lvlText w:val="•"/>
      <w:lvlJc w:val="left"/>
      <w:pPr>
        <w:ind w:left="4116" w:hanging="425"/>
      </w:pPr>
      <w:rPr>
        <w:rFonts w:hint="default"/>
        <w:lang w:val="en-GB" w:eastAsia="en-GB" w:bidi="en-GB"/>
      </w:rPr>
    </w:lvl>
    <w:lvl w:ilvl="5">
      <w:numFmt w:val="bullet"/>
      <w:lvlText w:val="•"/>
      <w:lvlJc w:val="left"/>
      <w:pPr>
        <w:ind w:left="5075" w:hanging="425"/>
      </w:pPr>
      <w:rPr>
        <w:rFonts w:hint="default"/>
        <w:lang w:val="en-GB" w:eastAsia="en-GB" w:bidi="en-GB"/>
      </w:rPr>
    </w:lvl>
    <w:lvl w:ilvl="6">
      <w:numFmt w:val="bullet"/>
      <w:lvlText w:val="•"/>
      <w:lvlJc w:val="left"/>
      <w:pPr>
        <w:ind w:left="6033" w:hanging="425"/>
      </w:pPr>
      <w:rPr>
        <w:rFonts w:hint="default"/>
        <w:lang w:val="en-GB" w:eastAsia="en-GB" w:bidi="en-GB"/>
      </w:rPr>
    </w:lvl>
    <w:lvl w:ilvl="7">
      <w:numFmt w:val="bullet"/>
      <w:lvlText w:val="•"/>
      <w:lvlJc w:val="left"/>
      <w:pPr>
        <w:ind w:left="6992" w:hanging="425"/>
      </w:pPr>
      <w:rPr>
        <w:rFonts w:hint="default"/>
        <w:lang w:val="en-GB" w:eastAsia="en-GB" w:bidi="en-GB"/>
      </w:rPr>
    </w:lvl>
    <w:lvl w:ilvl="8">
      <w:numFmt w:val="bullet"/>
      <w:lvlText w:val="•"/>
      <w:lvlJc w:val="left"/>
      <w:pPr>
        <w:ind w:left="7951" w:hanging="425"/>
      </w:pPr>
      <w:rPr>
        <w:rFonts w:hint="default"/>
        <w:lang w:val="en-GB" w:eastAsia="en-GB" w:bidi="en-GB"/>
      </w:rPr>
    </w:lvl>
  </w:abstractNum>
  <w:abstractNum w:abstractNumId="2" w15:restartNumberingAfterBreak="0">
    <w:nsid w:val="4E5C5EA5"/>
    <w:multiLevelType w:val="multilevel"/>
    <w:tmpl w:val="1DB64E8A"/>
    <w:lvl w:ilvl="0">
      <w:start w:val="1"/>
      <w:numFmt w:val="decimal"/>
      <w:lvlText w:val="%1."/>
      <w:lvlJc w:val="left"/>
      <w:pPr>
        <w:ind w:left="820" w:hanging="708"/>
      </w:pPr>
      <w:rPr>
        <w:rFonts w:ascii="Arial" w:eastAsia="Arial" w:hAnsi="Arial" w:cs="Arial" w:hint="default"/>
        <w:b/>
        <w:bCs/>
        <w:color w:val="5B9BD5"/>
        <w:spacing w:val="-1"/>
        <w:w w:val="99"/>
        <w:sz w:val="26"/>
        <w:szCs w:val="26"/>
        <w:lang w:val="en-GB" w:eastAsia="en-GB" w:bidi="en-GB"/>
      </w:rPr>
    </w:lvl>
    <w:lvl w:ilvl="1">
      <w:start w:val="1"/>
      <w:numFmt w:val="decimal"/>
      <w:lvlText w:val="%1.%2"/>
      <w:lvlJc w:val="left"/>
      <w:pPr>
        <w:ind w:left="820" w:hanging="708"/>
      </w:pPr>
      <w:rPr>
        <w:rFonts w:ascii="Arial" w:eastAsia="Arial" w:hAnsi="Arial" w:cs="Arial" w:hint="default"/>
        <w:spacing w:val="-1"/>
        <w:w w:val="100"/>
        <w:sz w:val="22"/>
        <w:szCs w:val="22"/>
        <w:lang w:val="en-GB" w:eastAsia="en-GB" w:bidi="en-GB"/>
      </w:rPr>
    </w:lvl>
    <w:lvl w:ilvl="2">
      <w:numFmt w:val="bullet"/>
      <w:lvlText w:val=""/>
      <w:lvlJc w:val="left"/>
      <w:pPr>
        <w:ind w:left="1245" w:hanging="425"/>
      </w:pPr>
      <w:rPr>
        <w:rFonts w:ascii="Symbol" w:eastAsia="Symbol" w:hAnsi="Symbol" w:cs="Symbol" w:hint="default"/>
        <w:w w:val="100"/>
        <w:sz w:val="22"/>
        <w:szCs w:val="22"/>
        <w:lang w:val="en-GB" w:eastAsia="en-GB" w:bidi="en-GB"/>
      </w:rPr>
    </w:lvl>
    <w:lvl w:ilvl="3">
      <w:numFmt w:val="bullet"/>
      <w:lvlText w:val="•"/>
      <w:lvlJc w:val="left"/>
      <w:pPr>
        <w:ind w:left="3157" w:hanging="425"/>
      </w:pPr>
      <w:rPr>
        <w:rFonts w:hint="default"/>
        <w:lang w:val="en-GB" w:eastAsia="en-GB" w:bidi="en-GB"/>
      </w:rPr>
    </w:lvl>
    <w:lvl w:ilvl="4">
      <w:numFmt w:val="bullet"/>
      <w:lvlText w:val="•"/>
      <w:lvlJc w:val="left"/>
      <w:pPr>
        <w:ind w:left="4116" w:hanging="425"/>
      </w:pPr>
      <w:rPr>
        <w:rFonts w:hint="default"/>
        <w:lang w:val="en-GB" w:eastAsia="en-GB" w:bidi="en-GB"/>
      </w:rPr>
    </w:lvl>
    <w:lvl w:ilvl="5">
      <w:numFmt w:val="bullet"/>
      <w:lvlText w:val="•"/>
      <w:lvlJc w:val="left"/>
      <w:pPr>
        <w:ind w:left="5075" w:hanging="425"/>
      </w:pPr>
      <w:rPr>
        <w:rFonts w:hint="default"/>
        <w:lang w:val="en-GB" w:eastAsia="en-GB" w:bidi="en-GB"/>
      </w:rPr>
    </w:lvl>
    <w:lvl w:ilvl="6">
      <w:numFmt w:val="bullet"/>
      <w:lvlText w:val="•"/>
      <w:lvlJc w:val="left"/>
      <w:pPr>
        <w:ind w:left="6033" w:hanging="425"/>
      </w:pPr>
      <w:rPr>
        <w:rFonts w:hint="default"/>
        <w:lang w:val="en-GB" w:eastAsia="en-GB" w:bidi="en-GB"/>
      </w:rPr>
    </w:lvl>
    <w:lvl w:ilvl="7">
      <w:numFmt w:val="bullet"/>
      <w:lvlText w:val="•"/>
      <w:lvlJc w:val="left"/>
      <w:pPr>
        <w:ind w:left="6992" w:hanging="425"/>
      </w:pPr>
      <w:rPr>
        <w:rFonts w:hint="default"/>
        <w:lang w:val="en-GB" w:eastAsia="en-GB" w:bidi="en-GB"/>
      </w:rPr>
    </w:lvl>
    <w:lvl w:ilvl="8">
      <w:numFmt w:val="bullet"/>
      <w:lvlText w:val="•"/>
      <w:lvlJc w:val="left"/>
      <w:pPr>
        <w:ind w:left="7951" w:hanging="425"/>
      </w:pPr>
      <w:rPr>
        <w:rFonts w:hint="default"/>
        <w:lang w:val="en-GB" w:eastAsia="en-GB" w:bidi="en-GB"/>
      </w:rPr>
    </w:lvl>
  </w:abstractNum>
  <w:num w:numId="1" w16cid:durableId="150953326">
    <w:abstractNumId w:val="1"/>
  </w:num>
  <w:num w:numId="2" w16cid:durableId="279990996">
    <w:abstractNumId w:val="0"/>
  </w:num>
  <w:num w:numId="3" w16cid:durableId="20997857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6A8"/>
    <w:rsid w:val="000B16A8"/>
    <w:rsid w:val="000D4AE0"/>
    <w:rsid w:val="00241B3B"/>
    <w:rsid w:val="00314D52"/>
    <w:rsid w:val="00664E5D"/>
    <w:rsid w:val="008910F0"/>
    <w:rsid w:val="00D14E85"/>
    <w:rsid w:val="00EA66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83E7D"/>
  <w15:docId w15:val="{0A60A704-733F-4E6D-AACB-A76607B3E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spacing w:before="11"/>
      <w:ind w:left="20"/>
      <w:outlineLvl w:val="0"/>
    </w:pPr>
    <w:rPr>
      <w:b/>
      <w:bCs/>
      <w:sz w:val="28"/>
      <w:szCs w:val="28"/>
    </w:rPr>
  </w:style>
  <w:style w:type="paragraph" w:styleId="Heading2">
    <w:name w:val="heading 2"/>
    <w:basedOn w:val="Normal"/>
    <w:uiPriority w:val="9"/>
    <w:unhideWhenUsed/>
    <w:qFormat/>
    <w:pPr>
      <w:ind w:left="820" w:hanging="709"/>
      <w:outlineLvl w:val="1"/>
    </w:pPr>
    <w:rPr>
      <w:b/>
      <w:bCs/>
      <w:sz w:val="26"/>
      <w:szCs w:val="26"/>
    </w:rPr>
  </w:style>
  <w:style w:type="paragraph" w:styleId="Heading3">
    <w:name w:val="heading 3"/>
    <w:basedOn w:val="Normal"/>
    <w:uiPriority w:val="9"/>
    <w:unhideWhenUsed/>
    <w:qFormat/>
    <w:pPr>
      <w:ind w:left="112" w:hanging="709"/>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hanging="708"/>
      <w:jc w:val="both"/>
    </w:pPr>
  </w:style>
  <w:style w:type="paragraph" w:customStyle="1" w:styleId="TableParagraph">
    <w:name w:val="Table Paragraph"/>
    <w:basedOn w:val="Normal"/>
    <w:uiPriority w:val="1"/>
    <w:qFormat/>
  </w:style>
  <w:style w:type="paragraph" w:styleId="Revision">
    <w:name w:val="Revision"/>
    <w:hidden/>
    <w:uiPriority w:val="99"/>
    <w:semiHidden/>
    <w:rsid w:val="00EA66D8"/>
    <w:pPr>
      <w:widowControl/>
      <w:autoSpaceDE/>
      <w:autoSpaceDN/>
    </w:pPr>
    <w:rPr>
      <w:rFonts w:ascii="Arial" w:eastAsia="Arial" w:hAnsi="Arial" w:cs="Arial"/>
      <w:lang w:val="en-GB" w:eastAsia="en-GB" w:bidi="en-GB"/>
    </w:rPr>
  </w:style>
  <w:style w:type="character" w:styleId="Hyperlink">
    <w:name w:val="Hyperlink"/>
    <w:basedOn w:val="DefaultParagraphFont"/>
    <w:uiPriority w:val="99"/>
    <w:unhideWhenUsed/>
    <w:rsid w:val="00EA66D8"/>
    <w:rPr>
      <w:color w:val="0000FF" w:themeColor="hyperlink"/>
      <w:u w:val="single"/>
    </w:rPr>
  </w:style>
  <w:style w:type="character" w:styleId="UnresolvedMention">
    <w:name w:val="Unresolved Mention"/>
    <w:basedOn w:val="DefaultParagraphFont"/>
    <w:uiPriority w:val="99"/>
    <w:semiHidden/>
    <w:unhideWhenUsed/>
    <w:rsid w:val="00EA66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foreign-travel-advic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bath.ac.uk/quality/documents/QA6.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bath.ac.uk/publications/procedure-for-responding-to-significant-incidents-overse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FEDE0206A9164DAC125C34DEEDDA1F" ma:contentTypeVersion="11" ma:contentTypeDescription="Create a new document." ma:contentTypeScope="" ma:versionID="f8248f884fcd7a6978897124dedc90e5">
  <xsd:schema xmlns:xsd="http://www.w3.org/2001/XMLSchema" xmlns:xs="http://www.w3.org/2001/XMLSchema" xmlns:p="http://schemas.microsoft.com/office/2006/metadata/properties" xmlns:ns2="2f636f80-5d37-4830-aac7-8c786f537eff" xmlns:ns3="13834a77-37b1-4bcd-b5b6-a84558abb331" targetNamespace="http://schemas.microsoft.com/office/2006/metadata/properties" ma:root="true" ma:fieldsID="c8d640045d28850a9a663400aaea7bb5" ns2:_="" ns3:_="">
    <xsd:import namespace="2f636f80-5d37-4830-aac7-8c786f537eff"/>
    <xsd:import namespace="13834a77-37b1-4bcd-b5b6-a84558abb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36f80-5d37-4830-aac7-8c786f537e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834a77-37b1-4bcd-b5b6-a84558abb33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586A98-8569-4AC6-B5E8-7987C4B8961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C1F08D-C64F-42BA-82AE-C73F79A2F40E}">
  <ds:schemaRefs>
    <ds:schemaRef ds:uri="http://schemas.microsoft.com/sharepoint/v3/contenttype/forms"/>
  </ds:schemaRefs>
</ds:datastoreItem>
</file>

<file path=customXml/itemProps3.xml><?xml version="1.0" encoding="utf-8"?>
<ds:datastoreItem xmlns:ds="http://schemas.openxmlformats.org/officeDocument/2006/customXml" ds:itemID="{B849A3A3-3839-4447-9C25-FEEDEB704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636f80-5d37-4830-aac7-8c786f537eff"/>
    <ds:schemaRef ds:uri="13834a77-37b1-4bcd-b5b6-a84558abb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1785</Words>
  <Characters>10179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11941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Nadine Grimmett</dc:creator>
  <cp:lastModifiedBy>Bridge Duncombe</cp:lastModifiedBy>
  <cp:revision>3</cp:revision>
  <dcterms:created xsi:type="dcterms:W3CDTF">2023-09-29T09:02:00Z</dcterms:created>
  <dcterms:modified xsi:type="dcterms:W3CDTF">2024-07-25T15:11:00Z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2018-09-25T00:00:00Z</vt:filetime>
  </property>
  <property fmtid="{D5CDD505-2E9C-101B-9397-08002B2CF9AE}" pid="3" name="Creator">
    <vt:lpwstr>Acrobat PDFMaker 15 for Word</vt:lpwstr>
  </property>
  <property fmtid="{D5CDD505-2E9C-101B-9397-08002B2CF9AE}" pid="4" name="LastSaved">
    <vt:filetime>2023-07-19T00:00:00Z</vt:filetime>
  </property>
  <property fmtid="{D5CDD505-2E9C-101B-9397-08002B2CF9AE}" pid="5" name="ContentTypeId">
    <vt:lpwstr>0x01010076FEDE0206A9164DAC125C34DEEDDA1F</vt:lpwstr>
  </property>
</Properties>
</file>