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F0" w:rsidRDefault="00E204F0" w:rsidP="00E204F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n-GB"/>
        </w:rPr>
        <w:drawing>
          <wp:inline distT="0" distB="0" distL="0" distR="0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4F0" w:rsidRDefault="00E204F0" w:rsidP="00E204F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Job Description</w:t>
      </w:r>
    </w:p>
    <w:p w:rsidR="00E204F0" w:rsidRDefault="00E204F0" w:rsidP="00E204F0">
      <w:pPr>
        <w:jc w:val="center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E204F0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Assistant</w:t>
            </w:r>
          </w:p>
          <w:p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Tr="00E457D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F0" w:rsidRDefault="00E457D9" w:rsidP="00E457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Psychology</w:t>
            </w:r>
          </w:p>
        </w:tc>
      </w:tr>
      <w:tr w:rsidR="00E204F0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E204F0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F0" w:rsidRDefault="006A4D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Paul Hanel, Dr Laura Smith, Prof Greg Maio</w:t>
            </w:r>
          </w:p>
          <w:p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  <w:p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staff management responsibilities</w:t>
            </w:r>
          </w:p>
        </w:tc>
      </w:tr>
      <w:tr w:rsidR="00E204F0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204F0" w:rsidRDefault="00E204F0" w:rsidP="00E204F0">
      <w:pPr>
        <w:rPr>
          <w:rFonts w:ascii="Arial" w:hAnsi="Arial" w:cs="Arial"/>
          <w:b/>
          <w:sz w:val="22"/>
          <w:szCs w:val="22"/>
        </w:rPr>
      </w:pPr>
    </w:p>
    <w:p w:rsidR="00E204F0" w:rsidRDefault="00E204F0" w:rsidP="00E204F0">
      <w:pPr>
        <w:rPr>
          <w:rFonts w:ascii="Arial" w:hAnsi="Arial" w:cs="Arial"/>
          <w:b/>
          <w:sz w:val="22"/>
          <w:szCs w:val="22"/>
        </w:rPr>
      </w:pPr>
    </w:p>
    <w:p w:rsidR="00E204F0" w:rsidRDefault="00E204F0" w:rsidP="00E204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E204F0" w:rsidTr="00E204F0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  <w:p w:rsidR="00E204F0" w:rsidRDefault="00E204F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204F0" w:rsidTr="00E204F0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3" w:rsidRDefault="0050351C" w:rsidP="0050351C">
            <w:pPr>
              <w:rPr>
                <w:rFonts w:ascii="Arial" w:hAnsi="Arial" w:cs="Arial"/>
                <w:sz w:val="22"/>
                <w:szCs w:val="22"/>
              </w:rPr>
            </w:pPr>
            <w:r w:rsidRPr="006A4DFA">
              <w:rPr>
                <w:rFonts w:ascii="Arial" w:hAnsi="Arial" w:cs="Arial"/>
                <w:sz w:val="22"/>
                <w:szCs w:val="22"/>
              </w:rPr>
              <w:t>The post is associated with a project that aims to test whether a novel method may improve gender equality and women’s self-efficacy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Brazil, India, and the UK</w:t>
            </w:r>
            <w:r w:rsidRPr="006A4DFA">
              <w:rPr>
                <w:rFonts w:ascii="Arial" w:hAnsi="Arial" w:cs="Arial"/>
                <w:sz w:val="22"/>
                <w:szCs w:val="22"/>
              </w:rPr>
              <w:t>.</w:t>
            </w:r>
            <w:r w:rsidR="00330C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46CC">
              <w:rPr>
                <w:rFonts w:ascii="Arial" w:hAnsi="Arial" w:cs="Arial"/>
                <w:sz w:val="22"/>
                <w:szCs w:val="22"/>
              </w:rPr>
              <w:t xml:space="preserve">Specifically, we </w:t>
            </w:r>
            <w:r w:rsidR="005646CC" w:rsidRPr="005646CC">
              <w:rPr>
                <w:rFonts w:ascii="Arial" w:hAnsi="Arial" w:cs="Arial"/>
                <w:sz w:val="22"/>
                <w:szCs w:val="22"/>
              </w:rPr>
              <w:t>want to test whether highlighting similarities (versus differences) between women and men in relevant psychological characteristics</w:t>
            </w:r>
            <w:r w:rsidR="005646CC">
              <w:rPr>
                <w:rFonts w:ascii="Arial" w:hAnsi="Arial" w:cs="Arial"/>
                <w:sz w:val="22"/>
                <w:szCs w:val="22"/>
              </w:rPr>
              <w:t xml:space="preserve"> such as cognitive abilities and values</w:t>
            </w:r>
            <w:r w:rsidR="005646CC" w:rsidRPr="005646CC">
              <w:rPr>
                <w:rFonts w:ascii="Arial" w:hAnsi="Arial" w:cs="Arial"/>
                <w:sz w:val="22"/>
                <w:szCs w:val="22"/>
              </w:rPr>
              <w:t xml:space="preserve"> improves attitudes between men and women and improves women’s self-efficacy</w:t>
            </w:r>
            <w:r w:rsidR="005646C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C5933" w:rsidRDefault="00BC5933" w:rsidP="0050351C">
            <w:pPr>
              <w:rPr>
                <w:rFonts w:ascii="Arial" w:hAnsi="Arial" w:cs="Arial"/>
                <w:sz w:val="22"/>
                <w:szCs w:val="22"/>
              </w:rPr>
            </w:pPr>
          </w:p>
          <w:p w:rsidR="0050351C" w:rsidRPr="006A4DFA" w:rsidRDefault="00170C28" w:rsidP="0050351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70C28">
              <w:rPr>
                <w:rFonts w:ascii="Arial" w:hAnsi="Arial" w:cs="Arial"/>
                <w:sz w:val="22"/>
                <w:szCs w:val="22"/>
              </w:rPr>
              <w:t xml:space="preserve">This research </w:t>
            </w:r>
            <w:proofErr w:type="gramStart"/>
            <w:r w:rsidRPr="00170C28">
              <w:rPr>
                <w:rFonts w:ascii="Arial" w:hAnsi="Arial" w:cs="Arial"/>
                <w:sz w:val="22"/>
                <w:szCs w:val="22"/>
              </w:rPr>
              <w:t>is supported</w:t>
            </w:r>
            <w:proofErr w:type="gramEnd"/>
            <w:r w:rsidRPr="00170C28">
              <w:rPr>
                <w:rFonts w:ascii="Arial" w:hAnsi="Arial" w:cs="Arial"/>
                <w:sz w:val="22"/>
                <w:szCs w:val="22"/>
              </w:rPr>
              <w:t xml:space="preserve"> by a grant from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0C6F">
              <w:rPr>
                <w:rFonts w:ascii="Arial" w:hAnsi="Arial" w:cs="Arial"/>
                <w:sz w:val="22"/>
                <w:szCs w:val="22"/>
              </w:rPr>
              <w:t>the Global Challenge Research Fund (GCRF).</w:t>
            </w:r>
            <w:r w:rsidR="0050351C">
              <w:rPr>
                <w:rFonts w:ascii="Arial" w:hAnsi="Arial" w:cs="Arial"/>
                <w:sz w:val="22"/>
                <w:szCs w:val="22"/>
              </w:rPr>
              <w:t xml:space="preserve"> The Research Assistant is expected to</w:t>
            </w:r>
            <w:r w:rsidR="00330C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351C">
              <w:rPr>
                <w:rFonts w:ascii="Arial" w:hAnsi="Arial" w:cs="Arial"/>
                <w:sz w:val="22"/>
                <w:szCs w:val="22"/>
              </w:rPr>
              <w:t xml:space="preserve">travel to India and/or Brazil </w:t>
            </w:r>
            <w:proofErr w:type="gramStart"/>
            <w:r w:rsidR="0050351C">
              <w:rPr>
                <w:rFonts w:ascii="Arial" w:hAnsi="Arial" w:cs="Arial"/>
                <w:sz w:val="22"/>
                <w:szCs w:val="22"/>
              </w:rPr>
              <w:t>and also</w:t>
            </w:r>
            <w:proofErr w:type="gramEnd"/>
            <w:r w:rsidR="0050351C">
              <w:rPr>
                <w:rFonts w:ascii="Arial" w:hAnsi="Arial" w:cs="Arial"/>
                <w:sz w:val="22"/>
                <w:szCs w:val="22"/>
              </w:rPr>
              <w:t xml:space="preserve"> support the investigators on other ongoing research projects. </w:t>
            </w:r>
            <w:r w:rsidR="0050351C" w:rsidRPr="006A4D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204F0" w:rsidRDefault="00E204F0" w:rsidP="00E204F0"/>
    <w:p w:rsidR="00E204F0" w:rsidRDefault="00E204F0" w:rsidP="00E204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3"/>
        <w:gridCol w:w="463"/>
      </w:tblGrid>
      <w:tr w:rsidR="00E204F0" w:rsidTr="00F55BCF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:rsidR="00E204F0" w:rsidRDefault="00E204F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55BCF" w:rsidTr="00F55BCF">
        <w:trPr>
          <w:gridAfter w:val="1"/>
          <w:wAfter w:w="463" w:type="dxa"/>
        </w:trPr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CF" w:rsidRDefault="00F55BCF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Assist with research: </w:t>
            </w:r>
          </w:p>
          <w:p w:rsidR="00F55BCF" w:rsidRDefault="00F55BCF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  <w:p w:rsidR="00F55BCF" w:rsidRDefault="00F55BCF" w:rsidP="00ED5342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Conduct literature search</w:t>
            </w:r>
          </w:p>
          <w:p w:rsidR="00F55BCF" w:rsidRDefault="00F55BCF" w:rsidP="00ED5342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Prepare the studies;</w:t>
            </w:r>
          </w:p>
          <w:p w:rsidR="00F55BCF" w:rsidRDefault="00F55BCF" w:rsidP="00BC5933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O</w:t>
            </w:r>
            <w:r w:rsidRPr="00BC5933">
              <w:rPr>
                <w:rFonts w:ascii="Arial" w:hAnsi="Arial" w:cs="Arial"/>
                <w:spacing w:val="2"/>
                <w:sz w:val="22"/>
                <w:szCs w:val="22"/>
              </w:rPr>
              <w:t>versee data collection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(in Brazil and/or India)</w:t>
            </w:r>
          </w:p>
          <w:p w:rsidR="00F55BCF" w:rsidRDefault="00F55BCF" w:rsidP="00BC5933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Data analysis and preparation of manuscripts</w:t>
            </w:r>
          </w:p>
          <w:p w:rsidR="00F55BCF" w:rsidRDefault="00F55BCF" w:rsidP="00BC5933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Present the findings at an international conference</w:t>
            </w:r>
          </w:p>
          <w:p w:rsidR="00F55BCF" w:rsidRDefault="00F55BCF" w:rsidP="00BC5933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Other ongoing research projects</w:t>
            </w:r>
          </w:p>
          <w:p w:rsidR="00F55BCF" w:rsidRPr="00F55BCF" w:rsidRDefault="00F55BCF" w:rsidP="00F55B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55BCF">
              <w:rPr>
                <w:rFonts w:ascii="Arial" w:hAnsi="Arial" w:cs="Arial"/>
                <w:sz w:val="22"/>
                <w:szCs w:val="22"/>
              </w:rPr>
              <w:t xml:space="preserve">Participate regularly </w:t>
            </w:r>
            <w:proofErr w:type="gramStart"/>
            <w:r w:rsidRPr="00F55BCF">
              <w:rPr>
                <w:rFonts w:ascii="Arial" w:hAnsi="Arial" w:cs="Arial"/>
                <w:sz w:val="22"/>
                <w:szCs w:val="22"/>
              </w:rPr>
              <w:t>in group</w:t>
            </w:r>
            <w:proofErr w:type="gramEnd"/>
            <w:r w:rsidRPr="00F55BCF">
              <w:rPr>
                <w:rFonts w:ascii="Arial" w:hAnsi="Arial" w:cs="Arial"/>
                <w:sz w:val="22"/>
                <w:szCs w:val="22"/>
              </w:rPr>
              <w:t xml:space="preserve"> meetings and prepare and deliver presentations to research team.</w:t>
            </w:r>
          </w:p>
          <w:p w:rsidR="00F55BCF" w:rsidRDefault="00F55BCF" w:rsidP="00F55BCF">
            <w:pPr>
              <w:ind w:left="340"/>
              <w:rPr>
                <w:rFonts w:ascii="Arial" w:hAnsi="Arial" w:cs="Arial"/>
                <w:spacing w:val="2"/>
                <w:sz w:val="22"/>
                <w:szCs w:val="22"/>
              </w:rPr>
            </w:pPr>
          </w:p>
          <w:p w:rsidR="00F55BCF" w:rsidRDefault="00F55BCF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</w:tbl>
    <w:p w:rsidR="00E204F0" w:rsidRDefault="00E204F0" w:rsidP="00E204F0"/>
    <w:p w:rsidR="00E204F0" w:rsidRDefault="00E204F0" w:rsidP="00E204F0">
      <w:r>
        <w:br w:type="page"/>
      </w:r>
    </w:p>
    <w:p w:rsidR="00E204F0" w:rsidRDefault="00E204F0" w:rsidP="00E204F0"/>
    <w:p w:rsidR="00E204F0" w:rsidRDefault="00E204F0" w:rsidP="00E204F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:rsidR="00E204F0" w:rsidRDefault="00E204F0" w:rsidP="00E204F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876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1701"/>
        <w:gridCol w:w="1706"/>
      </w:tblGrid>
      <w:tr w:rsidR="00E204F0" w:rsidTr="00E204F0">
        <w:trPr>
          <w:trHeight w:hRule="exact" w:val="567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E204F0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Tr="00E204F0">
        <w:trPr>
          <w:trHeight w:hRule="exact" w:val="78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first degree (BA/BSc) in a subject relevant to the research activity</w:t>
            </w:r>
          </w:p>
          <w:p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Master</w:t>
            </w:r>
            <w:r w:rsidR="00B12752">
              <w:rPr>
                <w:rFonts w:ascii="Arial" w:hAnsi="Arial" w:cs="Arial"/>
                <w:sz w:val="22"/>
                <w:szCs w:val="22"/>
              </w:rPr>
              <w:t>/PhD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level qualification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</w:tr>
      <w:tr w:rsidR="00E204F0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Tr="00E204F0">
        <w:trPr>
          <w:trHeight w:hRule="exact" w:val="70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work experience in a related area to the project</w:t>
            </w:r>
          </w:p>
          <w:p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</w:tr>
      <w:tr w:rsidR="00E204F0" w:rsidTr="00E204F0">
        <w:trPr>
          <w:trHeight w:hRule="exact" w:val="892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depth and breadth of specialist knowledge of subject matter to effectively contribute to the research programme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Tr="00E204F0">
        <w:trPr>
          <w:trHeight w:hRule="exact" w:val="716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</w:t>
            </w:r>
          </w:p>
          <w:p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Tr="00E204F0">
        <w:trPr>
          <w:trHeight w:hRule="exact" w:val="69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Tr="00E204F0">
        <w:trPr>
          <w:trHeight w:hRule="exact" w:val="68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Tr="00E204F0">
        <w:trPr>
          <w:trHeight w:hRule="exact" w:val="71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verbal, interpersonal and written communication skills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jc w:val="center"/>
              <w:rPr>
                <w:rFonts w:ascii="Agency FB" w:hAnsi="Agency FB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Tr="00E204F0">
        <w:trPr>
          <w:trHeight w:hRule="exact" w:val="7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Highly competent in IT packages as appropriate to discipline/area of research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Tr="00E204F0">
        <w:trPr>
          <w:trHeight w:hRule="exact" w:val="642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Tr="00E204F0">
        <w:trPr>
          <w:trHeight w:hRule="exact" w:val="678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Self-confidence when communicating with a wide range of stakeholders </w:t>
            </w:r>
          </w:p>
          <w:p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work independently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2962" w:rsidRDefault="00DE2962" w:rsidP="00F66E92"/>
    <w:sectPr w:rsidR="00DE2962" w:rsidSect="00F66E92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46131"/>
    <w:multiLevelType w:val="hybridMultilevel"/>
    <w:tmpl w:val="5C12B8A0"/>
    <w:lvl w:ilvl="0" w:tplc="2F4A8ADA">
      <w:start w:val="4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F0"/>
    <w:rsid w:val="00170C28"/>
    <w:rsid w:val="00330C6F"/>
    <w:rsid w:val="00352C98"/>
    <w:rsid w:val="004771F0"/>
    <w:rsid w:val="0050351C"/>
    <w:rsid w:val="005474D5"/>
    <w:rsid w:val="005646CC"/>
    <w:rsid w:val="006A4DFA"/>
    <w:rsid w:val="00B12752"/>
    <w:rsid w:val="00BC5933"/>
    <w:rsid w:val="00DE2962"/>
    <w:rsid w:val="00E204F0"/>
    <w:rsid w:val="00E2634A"/>
    <w:rsid w:val="00E457D9"/>
    <w:rsid w:val="00E50127"/>
    <w:rsid w:val="00F06B21"/>
    <w:rsid w:val="00F353F7"/>
    <w:rsid w:val="00F55BCF"/>
    <w:rsid w:val="00F6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AEB93"/>
  <w15:chartTrackingRefBased/>
  <w15:docId w15:val="{7A092F73-7A4A-40ED-998E-27234BE2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4F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347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Paul Hanel</cp:lastModifiedBy>
  <cp:revision>9</cp:revision>
  <dcterms:created xsi:type="dcterms:W3CDTF">2019-07-31T08:48:00Z</dcterms:created>
  <dcterms:modified xsi:type="dcterms:W3CDTF">2019-07-31T11:29:00Z</dcterms:modified>
</cp:coreProperties>
</file>