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B9771" w14:textId="77777777" w:rsidR="00CA4D1C" w:rsidRPr="003743D8" w:rsidRDefault="00674BD0" w:rsidP="001509BC">
      <w:pPr>
        <w:rPr>
          <w:rFonts w:asciiTheme="minorHAnsi" w:hAnsiTheme="minorHAnsi" w:cs="Arial"/>
          <w:b/>
          <w:sz w:val="24"/>
          <w:szCs w:val="24"/>
        </w:rPr>
      </w:pPr>
      <w:r w:rsidRPr="003743D8">
        <w:rPr>
          <w:rFonts w:asciiTheme="minorHAnsi" w:hAnsiTheme="minorHAnsi" w:cs="Arial"/>
          <w:b/>
          <w:noProof/>
          <w:sz w:val="24"/>
          <w:szCs w:val="24"/>
          <w:lang w:eastAsia="en-GB"/>
        </w:rPr>
        <w:drawing>
          <wp:inline distT="0" distB="0" distL="0" distR="0" wp14:anchorId="7E5B98C2" wp14:editId="7E5B98C3">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E5B9772" w14:textId="77777777" w:rsidR="00CA4D1C" w:rsidRPr="003743D8" w:rsidRDefault="00083B74" w:rsidP="00083B74">
      <w:pPr>
        <w:jc w:val="center"/>
        <w:rPr>
          <w:rFonts w:asciiTheme="minorHAnsi" w:hAnsiTheme="minorHAnsi" w:cs="Arial"/>
          <w:b/>
          <w:sz w:val="32"/>
          <w:szCs w:val="32"/>
        </w:rPr>
      </w:pPr>
      <w:r w:rsidRPr="003743D8">
        <w:rPr>
          <w:rFonts w:asciiTheme="minorHAnsi" w:hAnsiTheme="minorHAnsi" w:cs="Arial"/>
          <w:b/>
          <w:sz w:val="32"/>
          <w:szCs w:val="32"/>
        </w:rPr>
        <w:t>Job Description</w:t>
      </w:r>
    </w:p>
    <w:p w14:paraId="7E5B9773" w14:textId="77777777" w:rsidR="00CA4D1C" w:rsidRPr="003743D8" w:rsidRDefault="00CA4D1C" w:rsidP="00083B74">
      <w:pPr>
        <w:rPr>
          <w:rFonts w:asciiTheme="minorHAnsi" w:hAnsiTheme="minorHAnsi"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77"/>
      </w:tblGrid>
      <w:tr w:rsidR="00BB58B8" w:rsidRPr="008B321E" w14:paraId="7E5B9777" w14:textId="77777777" w:rsidTr="005C6268">
        <w:tc>
          <w:tcPr>
            <w:tcW w:w="2943" w:type="dxa"/>
            <w:shd w:val="clear" w:color="auto" w:fill="DAEEF3"/>
          </w:tcPr>
          <w:p w14:paraId="7E5B9774" w14:textId="77777777" w:rsidR="000C166D" w:rsidRPr="003743D8" w:rsidRDefault="00CA4D1C" w:rsidP="00083B74">
            <w:pPr>
              <w:rPr>
                <w:rFonts w:asciiTheme="minorHAnsi" w:hAnsiTheme="minorHAnsi" w:cs="Arial"/>
                <w:b/>
                <w:sz w:val="24"/>
                <w:szCs w:val="24"/>
              </w:rPr>
            </w:pPr>
            <w:r w:rsidRPr="003743D8">
              <w:rPr>
                <w:rFonts w:asciiTheme="minorHAnsi" w:hAnsiTheme="minorHAnsi" w:cs="Arial"/>
                <w:b/>
                <w:sz w:val="24"/>
                <w:szCs w:val="24"/>
              </w:rPr>
              <w:t>Job title:</w:t>
            </w:r>
          </w:p>
          <w:p w14:paraId="7E5B9775" w14:textId="77777777" w:rsidR="000C166D" w:rsidRPr="003743D8" w:rsidRDefault="000C166D" w:rsidP="00083B74">
            <w:pPr>
              <w:rPr>
                <w:rFonts w:asciiTheme="minorHAnsi" w:hAnsiTheme="minorHAnsi" w:cs="Arial"/>
                <w:b/>
                <w:sz w:val="24"/>
                <w:szCs w:val="24"/>
              </w:rPr>
            </w:pPr>
          </w:p>
        </w:tc>
        <w:tc>
          <w:tcPr>
            <w:tcW w:w="5777" w:type="dxa"/>
          </w:tcPr>
          <w:p w14:paraId="7E5B9776" w14:textId="73BBD0AD" w:rsidR="00CA4D1C" w:rsidRPr="008B321E" w:rsidRDefault="00DB0888" w:rsidP="00083B74">
            <w:pPr>
              <w:rPr>
                <w:rFonts w:asciiTheme="minorHAnsi" w:hAnsiTheme="minorHAnsi" w:cs="Arial"/>
                <w:sz w:val="24"/>
                <w:szCs w:val="24"/>
              </w:rPr>
            </w:pPr>
            <w:r w:rsidRPr="00DB0888">
              <w:rPr>
                <w:rFonts w:asciiTheme="minorHAnsi" w:hAnsiTheme="minorHAnsi" w:cs="Arial"/>
                <w:sz w:val="24"/>
                <w:szCs w:val="24"/>
              </w:rPr>
              <w:t>Strategic Communications Lead</w:t>
            </w:r>
          </w:p>
        </w:tc>
      </w:tr>
      <w:tr w:rsidR="00BB58B8" w:rsidRPr="008B321E" w14:paraId="7E5B977B" w14:textId="77777777" w:rsidTr="005C6268">
        <w:tc>
          <w:tcPr>
            <w:tcW w:w="2943" w:type="dxa"/>
            <w:shd w:val="clear" w:color="auto" w:fill="DAEEF3"/>
          </w:tcPr>
          <w:p w14:paraId="7E5B9778" w14:textId="77777777" w:rsidR="00CA4D1C" w:rsidRPr="008B321E" w:rsidRDefault="00CA4D1C" w:rsidP="00083B74">
            <w:pPr>
              <w:rPr>
                <w:rFonts w:asciiTheme="minorHAnsi" w:hAnsiTheme="minorHAnsi" w:cs="Arial"/>
                <w:b/>
                <w:sz w:val="24"/>
                <w:szCs w:val="24"/>
              </w:rPr>
            </w:pPr>
            <w:r w:rsidRPr="008B321E">
              <w:rPr>
                <w:rFonts w:asciiTheme="minorHAnsi" w:hAnsiTheme="minorHAnsi" w:cs="Arial"/>
                <w:b/>
                <w:sz w:val="24"/>
                <w:szCs w:val="24"/>
              </w:rPr>
              <w:t>Department/School:</w:t>
            </w:r>
          </w:p>
          <w:p w14:paraId="7E5B9779" w14:textId="77777777" w:rsidR="000C166D" w:rsidRPr="008B321E" w:rsidRDefault="000C166D" w:rsidP="00083B74">
            <w:pPr>
              <w:rPr>
                <w:rFonts w:asciiTheme="minorHAnsi" w:hAnsiTheme="minorHAnsi" w:cs="Arial"/>
                <w:b/>
                <w:sz w:val="24"/>
                <w:szCs w:val="24"/>
              </w:rPr>
            </w:pPr>
          </w:p>
        </w:tc>
        <w:tc>
          <w:tcPr>
            <w:tcW w:w="5777" w:type="dxa"/>
          </w:tcPr>
          <w:p w14:paraId="7E5B977A" w14:textId="77A6E6A8" w:rsidR="00CA4D1C" w:rsidRPr="008B321E" w:rsidRDefault="002F3886" w:rsidP="00083B74">
            <w:pPr>
              <w:rPr>
                <w:rFonts w:asciiTheme="minorHAnsi" w:hAnsiTheme="minorHAnsi" w:cs="Arial"/>
                <w:sz w:val="24"/>
                <w:szCs w:val="24"/>
              </w:rPr>
            </w:pPr>
            <w:r w:rsidRPr="008B321E">
              <w:rPr>
                <w:rFonts w:asciiTheme="minorHAnsi" w:hAnsiTheme="minorHAnsi" w:cs="Arial"/>
                <w:sz w:val="24"/>
                <w:szCs w:val="24"/>
              </w:rPr>
              <w:t>Communications</w:t>
            </w:r>
          </w:p>
        </w:tc>
      </w:tr>
      <w:tr w:rsidR="00BB58B8" w:rsidRPr="008B321E" w14:paraId="7E5B977F" w14:textId="77777777" w:rsidTr="005C6268">
        <w:tc>
          <w:tcPr>
            <w:tcW w:w="2943" w:type="dxa"/>
            <w:shd w:val="clear" w:color="auto" w:fill="DAEEF3"/>
          </w:tcPr>
          <w:p w14:paraId="7E5B977C" w14:textId="77777777" w:rsidR="00CA4D1C" w:rsidRPr="008B321E" w:rsidRDefault="00CA4D1C" w:rsidP="00083B74">
            <w:pPr>
              <w:rPr>
                <w:rFonts w:asciiTheme="minorHAnsi" w:hAnsiTheme="minorHAnsi" w:cs="Arial"/>
                <w:b/>
                <w:sz w:val="24"/>
                <w:szCs w:val="24"/>
              </w:rPr>
            </w:pPr>
            <w:r w:rsidRPr="008B321E">
              <w:rPr>
                <w:rFonts w:asciiTheme="minorHAnsi" w:hAnsiTheme="minorHAnsi" w:cs="Arial"/>
                <w:b/>
                <w:sz w:val="24"/>
                <w:szCs w:val="24"/>
              </w:rPr>
              <w:t>Grade:</w:t>
            </w:r>
          </w:p>
          <w:p w14:paraId="7E5B977D" w14:textId="77777777" w:rsidR="000C166D" w:rsidRPr="008B321E" w:rsidRDefault="000C166D" w:rsidP="00083B74">
            <w:pPr>
              <w:rPr>
                <w:rFonts w:asciiTheme="minorHAnsi" w:hAnsiTheme="minorHAnsi" w:cs="Arial"/>
                <w:b/>
                <w:sz w:val="24"/>
                <w:szCs w:val="24"/>
              </w:rPr>
            </w:pPr>
          </w:p>
        </w:tc>
        <w:tc>
          <w:tcPr>
            <w:tcW w:w="5777" w:type="dxa"/>
          </w:tcPr>
          <w:p w14:paraId="7E5B977E" w14:textId="62D488A6" w:rsidR="00CA4D1C" w:rsidRPr="008B321E" w:rsidRDefault="00DB0888" w:rsidP="00083B74">
            <w:pPr>
              <w:rPr>
                <w:rFonts w:asciiTheme="minorHAnsi" w:hAnsiTheme="minorHAnsi" w:cs="Arial"/>
                <w:sz w:val="24"/>
                <w:szCs w:val="24"/>
              </w:rPr>
            </w:pPr>
            <w:r>
              <w:rPr>
                <w:rFonts w:asciiTheme="minorHAnsi" w:hAnsiTheme="minorHAnsi" w:cs="Arial"/>
                <w:sz w:val="24"/>
                <w:szCs w:val="24"/>
              </w:rPr>
              <w:t>7</w:t>
            </w:r>
          </w:p>
        </w:tc>
      </w:tr>
      <w:tr w:rsidR="00BB58B8" w:rsidRPr="008B321E" w14:paraId="7E5B9783" w14:textId="77777777" w:rsidTr="005C6268">
        <w:tc>
          <w:tcPr>
            <w:tcW w:w="2943" w:type="dxa"/>
            <w:shd w:val="clear" w:color="auto" w:fill="DAEEF3"/>
          </w:tcPr>
          <w:p w14:paraId="7E5B9780" w14:textId="77777777" w:rsidR="00CA4D1C" w:rsidRPr="008B321E" w:rsidRDefault="00CA4D1C" w:rsidP="00083B74">
            <w:pPr>
              <w:rPr>
                <w:rFonts w:asciiTheme="minorHAnsi" w:hAnsiTheme="minorHAnsi" w:cs="Arial"/>
                <w:b/>
                <w:sz w:val="24"/>
                <w:szCs w:val="24"/>
              </w:rPr>
            </w:pPr>
            <w:r w:rsidRPr="008B321E">
              <w:rPr>
                <w:rFonts w:asciiTheme="minorHAnsi" w:hAnsiTheme="minorHAnsi" w:cs="Arial"/>
                <w:b/>
                <w:sz w:val="24"/>
                <w:szCs w:val="24"/>
              </w:rPr>
              <w:t>Location:</w:t>
            </w:r>
          </w:p>
          <w:p w14:paraId="7E5B9781" w14:textId="77777777" w:rsidR="000C166D" w:rsidRPr="008B321E" w:rsidRDefault="000C166D" w:rsidP="00083B74">
            <w:pPr>
              <w:rPr>
                <w:rFonts w:asciiTheme="minorHAnsi" w:hAnsiTheme="minorHAnsi" w:cs="Arial"/>
                <w:b/>
                <w:sz w:val="24"/>
                <w:szCs w:val="24"/>
              </w:rPr>
            </w:pPr>
          </w:p>
        </w:tc>
        <w:tc>
          <w:tcPr>
            <w:tcW w:w="5777" w:type="dxa"/>
          </w:tcPr>
          <w:p w14:paraId="7E5B9782" w14:textId="467AD49D" w:rsidR="00CA4D1C" w:rsidRPr="008B321E" w:rsidRDefault="00EE5FFE" w:rsidP="00083B74">
            <w:pPr>
              <w:rPr>
                <w:rFonts w:asciiTheme="minorHAnsi" w:hAnsiTheme="minorHAnsi" w:cs="Arial"/>
                <w:sz w:val="24"/>
                <w:szCs w:val="24"/>
              </w:rPr>
            </w:pPr>
            <w:r>
              <w:rPr>
                <w:rFonts w:asciiTheme="minorHAnsi" w:hAnsiTheme="minorHAnsi" w:cs="Arial"/>
                <w:sz w:val="24"/>
                <w:szCs w:val="24"/>
              </w:rPr>
              <w:t xml:space="preserve">A blend of </w:t>
            </w:r>
            <w:r w:rsidR="000C166D" w:rsidRPr="008B321E">
              <w:rPr>
                <w:rFonts w:asciiTheme="minorHAnsi" w:hAnsiTheme="minorHAnsi" w:cs="Arial"/>
                <w:sz w:val="24"/>
                <w:szCs w:val="24"/>
              </w:rPr>
              <w:t>University of Bath premises</w:t>
            </w:r>
            <w:r>
              <w:rPr>
                <w:rFonts w:asciiTheme="minorHAnsi" w:hAnsiTheme="minorHAnsi" w:cs="Arial"/>
                <w:sz w:val="24"/>
                <w:szCs w:val="24"/>
              </w:rPr>
              <w:t xml:space="preserve"> and remote working</w:t>
            </w:r>
          </w:p>
        </w:tc>
      </w:tr>
    </w:tbl>
    <w:p w14:paraId="7E5B9784" w14:textId="77777777" w:rsidR="00CA4D1C" w:rsidRPr="008B321E" w:rsidRDefault="00CA4D1C" w:rsidP="00083B7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CA4D1C" w:rsidRPr="008B321E" w14:paraId="7E5B9787" w14:textId="77777777" w:rsidTr="005C6268">
        <w:tc>
          <w:tcPr>
            <w:tcW w:w="8720" w:type="dxa"/>
            <w:shd w:val="clear" w:color="auto" w:fill="DAEEF3"/>
          </w:tcPr>
          <w:p w14:paraId="7E5B9785" w14:textId="77777777" w:rsidR="000C166D" w:rsidRPr="008B321E" w:rsidRDefault="00CA4D1C" w:rsidP="00083B74">
            <w:pPr>
              <w:rPr>
                <w:rFonts w:asciiTheme="minorHAnsi" w:hAnsiTheme="minorHAnsi" w:cs="Arial"/>
                <w:b/>
                <w:sz w:val="24"/>
                <w:szCs w:val="24"/>
              </w:rPr>
            </w:pPr>
            <w:r w:rsidRPr="008B321E">
              <w:rPr>
                <w:rFonts w:asciiTheme="minorHAnsi" w:hAnsiTheme="minorHAnsi" w:cs="Arial"/>
                <w:b/>
                <w:sz w:val="24"/>
                <w:szCs w:val="24"/>
              </w:rPr>
              <w:t>Job purpose</w:t>
            </w:r>
          </w:p>
          <w:p w14:paraId="7E5B9786" w14:textId="77777777" w:rsidR="007577E7" w:rsidRPr="008B321E" w:rsidRDefault="007577E7" w:rsidP="00083B74">
            <w:pPr>
              <w:rPr>
                <w:rFonts w:asciiTheme="minorHAnsi" w:hAnsiTheme="minorHAnsi" w:cs="Arial"/>
                <w:b/>
                <w:sz w:val="24"/>
                <w:szCs w:val="24"/>
              </w:rPr>
            </w:pPr>
          </w:p>
        </w:tc>
      </w:tr>
      <w:tr w:rsidR="00CA4D1C" w:rsidRPr="008B321E" w14:paraId="7E5B978D" w14:textId="77777777" w:rsidTr="00557E4E">
        <w:tc>
          <w:tcPr>
            <w:tcW w:w="8720" w:type="dxa"/>
          </w:tcPr>
          <w:p w14:paraId="7E5B9788" w14:textId="77777777" w:rsidR="00CA4D1C" w:rsidRPr="008B321E" w:rsidRDefault="00CA4D1C" w:rsidP="00083B74">
            <w:pPr>
              <w:rPr>
                <w:rFonts w:asciiTheme="minorHAnsi" w:hAnsiTheme="minorHAnsi" w:cs="Arial"/>
                <w:sz w:val="24"/>
                <w:szCs w:val="24"/>
              </w:rPr>
            </w:pPr>
          </w:p>
          <w:p w14:paraId="1A5FAC47" w14:textId="074172F0" w:rsidR="00131B3A" w:rsidRPr="00131B3A" w:rsidRDefault="00131B3A" w:rsidP="00131B3A">
            <w:pPr>
              <w:rPr>
                <w:rFonts w:asciiTheme="minorHAnsi" w:hAnsiTheme="minorHAnsi" w:cs="Arial"/>
                <w:sz w:val="24"/>
                <w:szCs w:val="24"/>
              </w:rPr>
            </w:pPr>
            <w:r w:rsidRPr="00131B3A">
              <w:rPr>
                <w:rFonts w:asciiTheme="minorHAnsi" w:hAnsiTheme="minorHAnsi" w:cs="Arial"/>
                <w:sz w:val="24"/>
                <w:szCs w:val="24"/>
              </w:rPr>
              <w:t xml:space="preserve">To plan, deliver and evaluate responsive, high quality communications that enable key projects within </w:t>
            </w:r>
            <w:r w:rsidR="003E0150">
              <w:rPr>
                <w:rFonts w:asciiTheme="minorHAnsi" w:hAnsiTheme="minorHAnsi" w:cs="Arial"/>
                <w:sz w:val="24"/>
                <w:szCs w:val="24"/>
              </w:rPr>
              <w:t>the new University strategy</w:t>
            </w:r>
            <w:r w:rsidRPr="00131B3A">
              <w:rPr>
                <w:rFonts w:asciiTheme="minorHAnsi" w:hAnsiTheme="minorHAnsi" w:cs="Arial"/>
                <w:sz w:val="24"/>
                <w:szCs w:val="24"/>
              </w:rPr>
              <w:t xml:space="preserve"> to realise their planned benefits.</w:t>
            </w:r>
          </w:p>
          <w:p w14:paraId="6360EFF7" w14:textId="77777777" w:rsidR="00131B3A" w:rsidRPr="00131B3A" w:rsidRDefault="00131B3A" w:rsidP="00131B3A">
            <w:pPr>
              <w:rPr>
                <w:rFonts w:asciiTheme="minorHAnsi" w:hAnsiTheme="minorHAnsi" w:cs="Arial"/>
                <w:sz w:val="24"/>
                <w:szCs w:val="24"/>
              </w:rPr>
            </w:pPr>
          </w:p>
          <w:p w14:paraId="18E2BE36" w14:textId="77777777" w:rsidR="00131B3A" w:rsidRPr="00131B3A" w:rsidRDefault="00131B3A" w:rsidP="00131B3A">
            <w:pPr>
              <w:rPr>
                <w:rFonts w:asciiTheme="minorHAnsi" w:hAnsiTheme="minorHAnsi" w:cs="Arial"/>
                <w:sz w:val="24"/>
                <w:szCs w:val="24"/>
              </w:rPr>
            </w:pPr>
            <w:r w:rsidRPr="00131B3A">
              <w:rPr>
                <w:rFonts w:asciiTheme="minorHAnsi" w:hAnsiTheme="minorHAnsi" w:cs="Arial"/>
                <w:sz w:val="24"/>
                <w:szCs w:val="24"/>
              </w:rPr>
              <w:t>To engage identified audiences across the organisation by managing the overall schedule of communications activities, operating key channels and creating compelling content to support successful change management.</w:t>
            </w:r>
          </w:p>
          <w:p w14:paraId="4DA7CB2C" w14:textId="77777777" w:rsidR="00131B3A" w:rsidRPr="00131B3A" w:rsidRDefault="00131B3A" w:rsidP="00131B3A">
            <w:pPr>
              <w:rPr>
                <w:rFonts w:asciiTheme="minorHAnsi" w:hAnsiTheme="minorHAnsi" w:cs="Arial"/>
                <w:sz w:val="24"/>
                <w:szCs w:val="24"/>
              </w:rPr>
            </w:pPr>
          </w:p>
          <w:p w14:paraId="680A510C" w14:textId="304D8660" w:rsidR="00CA4D1C" w:rsidRDefault="00131B3A" w:rsidP="00131B3A">
            <w:pPr>
              <w:rPr>
                <w:rFonts w:asciiTheme="minorHAnsi" w:hAnsiTheme="minorHAnsi" w:cs="Arial"/>
                <w:sz w:val="24"/>
                <w:szCs w:val="24"/>
              </w:rPr>
            </w:pPr>
            <w:r w:rsidRPr="00131B3A">
              <w:rPr>
                <w:rFonts w:asciiTheme="minorHAnsi" w:hAnsiTheme="minorHAnsi" w:cs="Arial"/>
                <w:sz w:val="24"/>
                <w:szCs w:val="24"/>
              </w:rPr>
              <w:t xml:space="preserve">To provide a source of </w:t>
            </w:r>
            <w:r w:rsidR="008350D7">
              <w:rPr>
                <w:rFonts w:asciiTheme="minorHAnsi" w:hAnsiTheme="minorHAnsi" w:cs="Arial"/>
                <w:sz w:val="24"/>
                <w:szCs w:val="24"/>
              </w:rPr>
              <w:t>c</w:t>
            </w:r>
            <w:r w:rsidRPr="00131B3A">
              <w:rPr>
                <w:rFonts w:asciiTheme="minorHAnsi" w:hAnsiTheme="minorHAnsi" w:cs="Arial"/>
                <w:sz w:val="24"/>
                <w:szCs w:val="24"/>
              </w:rPr>
              <w:t xml:space="preserve">hange </w:t>
            </w:r>
            <w:r w:rsidR="008350D7">
              <w:rPr>
                <w:rFonts w:asciiTheme="minorHAnsi" w:hAnsiTheme="minorHAnsi" w:cs="Arial"/>
                <w:sz w:val="24"/>
                <w:szCs w:val="24"/>
              </w:rPr>
              <w:t>c</w:t>
            </w:r>
            <w:r w:rsidRPr="00131B3A">
              <w:rPr>
                <w:rFonts w:asciiTheme="minorHAnsi" w:hAnsiTheme="minorHAnsi" w:cs="Arial"/>
                <w:sz w:val="24"/>
                <w:szCs w:val="24"/>
              </w:rPr>
              <w:t>ommunication expertise to key projects within the Strategic Projects Office (SPO) portfolio.</w:t>
            </w:r>
          </w:p>
          <w:p w14:paraId="7E5B978C" w14:textId="2523C35B" w:rsidR="00131B3A" w:rsidRPr="008B321E" w:rsidRDefault="00131B3A" w:rsidP="00131B3A">
            <w:pPr>
              <w:rPr>
                <w:rFonts w:asciiTheme="minorHAnsi" w:hAnsiTheme="minorHAnsi" w:cs="Arial"/>
                <w:sz w:val="24"/>
                <w:szCs w:val="24"/>
              </w:rPr>
            </w:pPr>
          </w:p>
        </w:tc>
      </w:tr>
    </w:tbl>
    <w:p w14:paraId="7E5B978E" w14:textId="77777777" w:rsidR="00CA4D1C" w:rsidRPr="008B321E" w:rsidRDefault="00CA4D1C" w:rsidP="00083B7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8B321E" w14:paraId="7E5B9791" w14:textId="77777777" w:rsidTr="005C6268">
        <w:tc>
          <w:tcPr>
            <w:tcW w:w="8522" w:type="dxa"/>
            <w:shd w:val="clear" w:color="auto" w:fill="DAEEF3"/>
          </w:tcPr>
          <w:p w14:paraId="7E5B978F" w14:textId="77777777" w:rsidR="000C166D" w:rsidRPr="008B321E" w:rsidRDefault="00CA4D1C" w:rsidP="00083B74">
            <w:pPr>
              <w:rPr>
                <w:rFonts w:asciiTheme="minorHAnsi" w:hAnsiTheme="minorHAnsi" w:cs="Arial"/>
                <w:b/>
                <w:sz w:val="24"/>
                <w:szCs w:val="24"/>
              </w:rPr>
            </w:pPr>
            <w:r w:rsidRPr="008B321E">
              <w:rPr>
                <w:rFonts w:asciiTheme="minorHAnsi" w:hAnsiTheme="minorHAnsi" w:cs="Arial"/>
                <w:b/>
                <w:sz w:val="24"/>
                <w:szCs w:val="24"/>
              </w:rPr>
              <w:t xml:space="preserve">Source and nature of management provided </w:t>
            </w:r>
          </w:p>
          <w:p w14:paraId="7E5B9790" w14:textId="77777777" w:rsidR="007577E7" w:rsidRPr="008B321E" w:rsidRDefault="007577E7" w:rsidP="00083B74">
            <w:pPr>
              <w:rPr>
                <w:rFonts w:asciiTheme="minorHAnsi" w:hAnsiTheme="minorHAnsi" w:cs="Arial"/>
                <w:b/>
                <w:sz w:val="24"/>
                <w:szCs w:val="24"/>
              </w:rPr>
            </w:pPr>
          </w:p>
        </w:tc>
      </w:tr>
      <w:tr w:rsidR="00CA4D1C" w:rsidRPr="008B321E" w14:paraId="7E5B9795" w14:textId="77777777" w:rsidTr="00083B74">
        <w:tc>
          <w:tcPr>
            <w:tcW w:w="8522" w:type="dxa"/>
          </w:tcPr>
          <w:p w14:paraId="7E5B9792" w14:textId="77777777" w:rsidR="00CA4D1C" w:rsidRPr="008B321E" w:rsidRDefault="00CA4D1C" w:rsidP="00083B74">
            <w:pPr>
              <w:rPr>
                <w:rFonts w:asciiTheme="minorHAnsi" w:hAnsiTheme="minorHAnsi" w:cs="Arial"/>
                <w:sz w:val="24"/>
                <w:szCs w:val="24"/>
              </w:rPr>
            </w:pPr>
          </w:p>
          <w:p w14:paraId="7E5B9793" w14:textId="74E31EDA" w:rsidR="00CA4D1C" w:rsidRPr="008B321E" w:rsidRDefault="00EE5FFE" w:rsidP="00083B74">
            <w:pPr>
              <w:rPr>
                <w:rFonts w:asciiTheme="minorHAnsi" w:hAnsiTheme="minorHAnsi" w:cs="Arial"/>
                <w:sz w:val="24"/>
                <w:szCs w:val="24"/>
              </w:rPr>
            </w:pPr>
            <w:r>
              <w:rPr>
                <w:rFonts w:asciiTheme="minorHAnsi" w:hAnsiTheme="minorHAnsi" w:cs="Arial"/>
                <w:sz w:val="24"/>
                <w:szCs w:val="24"/>
              </w:rPr>
              <w:t xml:space="preserve"> Director of Strategic Communications &amp; Engagement</w:t>
            </w:r>
          </w:p>
          <w:p w14:paraId="7E5B9794" w14:textId="77777777" w:rsidR="00CA4D1C" w:rsidRPr="008B321E" w:rsidRDefault="00CA4D1C" w:rsidP="00083B74">
            <w:pPr>
              <w:rPr>
                <w:rFonts w:asciiTheme="minorHAnsi" w:hAnsiTheme="minorHAnsi" w:cs="Arial"/>
                <w:sz w:val="24"/>
                <w:szCs w:val="24"/>
              </w:rPr>
            </w:pPr>
          </w:p>
        </w:tc>
      </w:tr>
    </w:tbl>
    <w:p w14:paraId="7E5B9796" w14:textId="77777777" w:rsidR="00CA4D1C" w:rsidRPr="008B321E" w:rsidRDefault="00CA4D1C" w:rsidP="00083B7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8B321E" w14:paraId="7E5B9799" w14:textId="77777777" w:rsidTr="005C6268">
        <w:tc>
          <w:tcPr>
            <w:tcW w:w="8522" w:type="dxa"/>
            <w:shd w:val="clear" w:color="auto" w:fill="DAEEF3"/>
          </w:tcPr>
          <w:p w14:paraId="7E5B9797" w14:textId="77777777" w:rsidR="000C166D" w:rsidRPr="008B321E" w:rsidRDefault="00CA4D1C" w:rsidP="00083B74">
            <w:pPr>
              <w:rPr>
                <w:rFonts w:asciiTheme="minorHAnsi" w:hAnsiTheme="minorHAnsi" w:cs="Arial"/>
                <w:b/>
                <w:sz w:val="24"/>
                <w:szCs w:val="24"/>
              </w:rPr>
            </w:pPr>
            <w:r w:rsidRPr="008B321E">
              <w:rPr>
                <w:rFonts w:asciiTheme="minorHAnsi" w:hAnsiTheme="minorHAnsi" w:cs="Arial"/>
                <w:b/>
                <w:sz w:val="24"/>
                <w:szCs w:val="24"/>
              </w:rPr>
              <w:t>Staff management responsibility</w:t>
            </w:r>
          </w:p>
          <w:p w14:paraId="7E5B9798" w14:textId="77777777" w:rsidR="007577E7" w:rsidRPr="008B321E" w:rsidRDefault="007577E7" w:rsidP="00083B74">
            <w:pPr>
              <w:rPr>
                <w:rFonts w:asciiTheme="minorHAnsi" w:hAnsiTheme="minorHAnsi" w:cs="Arial"/>
                <w:b/>
                <w:sz w:val="24"/>
                <w:szCs w:val="24"/>
              </w:rPr>
            </w:pPr>
          </w:p>
        </w:tc>
      </w:tr>
      <w:tr w:rsidR="00CA4D1C" w:rsidRPr="008B321E" w14:paraId="7E5B979D" w14:textId="77777777" w:rsidTr="00083B74">
        <w:tc>
          <w:tcPr>
            <w:tcW w:w="8522" w:type="dxa"/>
          </w:tcPr>
          <w:p w14:paraId="7E5B979A" w14:textId="77777777" w:rsidR="00CA4D1C" w:rsidRPr="008B321E" w:rsidRDefault="00CA4D1C" w:rsidP="00083B74">
            <w:pPr>
              <w:rPr>
                <w:rFonts w:asciiTheme="minorHAnsi" w:hAnsiTheme="minorHAnsi" w:cs="Arial"/>
                <w:sz w:val="24"/>
                <w:szCs w:val="24"/>
              </w:rPr>
            </w:pPr>
          </w:p>
          <w:p w14:paraId="7E5B979B" w14:textId="77777777" w:rsidR="00CA4D1C" w:rsidRPr="008B321E" w:rsidRDefault="002F3886" w:rsidP="00083B74">
            <w:pPr>
              <w:rPr>
                <w:rFonts w:asciiTheme="minorHAnsi" w:hAnsiTheme="minorHAnsi" w:cs="Arial"/>
                <w:sz w:val="24"/>
                <w:szCs w:val="24"/>
              </w:rPr>
            </w:pPr>
            <w:r w:rsidRPr="008B321E">
              <w:rPr>
                <w:rFonts w:asciiTheme="minorHAnsi" w:hAnsiTheme="minorHAnsi" w:cs="Arial"/>
                <w:sz w:val="24"/>
                <w:szCs w:val="24"/>
              </w:rPr>
              <w:t>None</w:t>
            </w:r>
          </w:p>
          <w:p w14:paraId="7E5B979C" w14:textId="77777777" w:rsidR="00CA4D1C" w:rsidRPr="008B321E" w:rsidRDefault="00CA4D1C" w:rsidP="00083B74">
            <w:pPr>
              <w:rPr>
                <w:rFonts w:asciiTheme="minorHAnsi" w:hAnsiTheme="minorHAnsi" w:cs="Arial"/>
                <w:sz w:val="24"/>
                <w:szCs w:val="24"/>
              </w:rPr>
            </w:pPr>
          </w:p>
        </w:tc>
      </w:tr>
    </w:tbl>
    <w:p w14:paraId="7E5B979E" w14:textId="77777777" w:rsidR="00CA4D1C" w:rsidRPr="008B321E" w:rsidRDefault="00CA4D1C" w:rsidP="00083B7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8B321E" w14:paraId="7E5B97A1" w14:textId="77777777" w:rsidTr="005C6268">
        <w:tc>
          <w:tcPr>
            <w:tcW w:w="8522" w:type="dxa"/>
            <w:shd w:val="clear" w:color="auto" w:fill="DAEEF3"/>
          </w:tcPr>
          <w:p w14:paraId="7E5B979F" w14:textId="77777777" w:rsidR="000C166D" w:rsidRPr="008B321E" w:rsidRDefault="00CA4D1C" w:rsidP="00083B74">
            <w:pPr>
              <w:rPr>
                <w:rFonts w:asciiTheme="minorHAnsi" w:hAnsiTheme="minorHAnsi" w:cs="Arial"/>
                <w:b/>
                <w:sz w:val="24"/>
                <w:szCs w:val="24"/>
              </w:rPr>
            </w:pPr>
            <w:r w:rsidRPr="008B321E">
              <w:rPr>
                <w:rFonts w:asciiTheme="minorHAnsi" w:hAnsiTheme="minorHAnsi" w:cs="Arial"/>
                <w:b/>
                <w:sz w:val="24"/>
                <w:szCs w:val="24"/>
              </w:rPr>
              <w:t xml:space="preserve">Special conditions </w:t>
            </w:r>
          </w:p>
          <w:p w14:paraId="7E5B97A0" w14:textId="77777777" w:rsidR="007577E7" w:rsidRPr="008B321E" w:rsidRDefault="007577E7" w:rsidP="00083B74">
            <w:pPr>
              <w:rPr>
                <w:rFonts w:asciiTheme="minorHAnsi" w:hAnsiTheme="minorHAnsi" w:cs="Arial"/>
                <w:b/>
                <w:sz w:val="24"/>
                <w:szCs w:val="24"/>
              </w:rPr>
            </w:pPr>
          </w:p>
        </w:tc>
      </w:tr>
      <w:tr w:rsidR="00CA4D1C" w:rsidRPr="008B321E" w14:paraId="7E5B97A5" w14:textId="77777777" w:rsidTr="00083B74">
        <w:tc>
          <w:tcPr>
            <w:tcW w:w="8522" w:type="dxa"/>
          </w:tcPr>
          <w:p w14:paraId="7E5B97A2" w14:textId="77777777" w:rsidR="00CA4D1C" w:rsidRPr="008B321E" w:rsidRDefault="00CA4D1C" w:rsidP="00083B74">
            <w:pPr>
              <w:rPr>
                <w:rFonts w:asciiTheme="minorHAnsi" w:hAnsiTheme="minorHAnsi" w:cs="Arial"/>
                <w:sz w:val="24"/>
                <w:szCs w:val="24"/>
              </w:rPr>
            </w:pPr>
          </w:p>
          <w:p w14:paraId="7E5B97A3" w14:textId="612AA776" w:rsidR="00BB58B8" w:rsidRPr="008B321E" w:rsidRDefault="00131B3A" w:rsidP="004904C8">
            <w:pPr>
              <w:rPr>
                <w:rFonts w:asciiTheme="minorHAnsi" w:hAnsiTheme="minorHAnsi"/>
                <w:sz w:val="24"/>
                <w:szCs w:val="24"/>
              </w:rPr>
            </w:pPr>
            <w:r>
              <w:rPr>
                <w:rFonts w:asciiTheme="minorHAnsi" w:hAnsiTheme="minorHAnsi"/>
                <w:sz w:val="24"/>
                <w:szCs w:val="24"/>
              </w:rPr>
              <w:t>O</w:t>
            </w:r>
            <w:r w:rsidR="00BB58B8" w:rsidRPr="008B321E">
              <w:rPr>
                <w:rFonts w:asciiTheme="minorHAnsi" w:hAnsiTheme="minorHAnsi"/>
                <w:sz w:val="24"/>
                <w:szCs w:val="24"/>
              </w:rPr>
              <w:t xml:space="preserve">ccasional requirements to </w:t>
            </w:r>
            <w:r w:rsidR="002F3F2B" w:rsidRPr="008B321E">
              <w:rPr>
                <w:rFonts w:asciiTheme="minorHAnsi" w:hAnsiTheme="minorHAnsi"/>
                <w:sz w:val="24"/>
                <w:szCs w:val="24"/>
              </w:rPr>
              <w:t>provide a communications service</w:t>
            </w:r>
            <w:r w:rsidR="00BB58B8" w:rsidRPr="008B321E">
              <w:rPr>
                <w:rFonts w:asciiTheme="minorHAnsi" w:hAnsiTheme="minorHAnsi"/>
                <w:sz w:val="24"/>
                <w:szCs w:val="24"/>
              </w:rPr>
              <w:t xml:space="preserve"> out of hours</w:t>
            </w:r>
            <w:r w:rsidR="002F3F2B" w:rsidRPr="008B321E">
              <w:rPr>
                <w:rFonts w:asciiTheme="minorHAnsi" w:hAnsiTheme="minorHAnsi"/>
                <w:sz w:val="24"/>
                <w:szCs w:val="24"/>
              </w:rPr>
              <w:t>.</w:t>
            </w:r>
          </w:p>
          <w:p w14:paraId="7E5B97A4" w14:textId="77777777" w:rsidR="00CA4D1C" w:rsidRPr="008B321E" w:rsidRDefault="00CA4D1C" w:rsidP="00083B74">
            <w:pPr>
              <w:rPr>
                <w:rFonts w:asciiTheme="minorHAnsi" w:hAnsiTheme="minorHAnsi" w:cs="Arial"/>
                <w:b/>
                <w:sz w:val="24"/>
                <w:szCs w:val="24"/>
              </w:rPr>
            </w:pPr>
          </w:p>
        </w:tc>
      </w:tr>
    </w:tbl>
    <w:p w14:paraId="7E5B97A6" w14:textId="77777777" w:rsidR="00CA4D1C" w:rsidRPr="008B321E" w:rsidRDefault="00CA4D1C" w:rsidP="00083B74">
      <w:pPr>
        <w:rPr>
          <w:rFonts w:asciiTheme="minorHAnsi" w:hAnsiTheme="minorHAnsi"/>
          <w:sz w:val="24"/>
          <w:szCs w:val="24"/>
        </w:rPr>
      </w:pPr>
    </w:p>
    <w:p w14:paraId="7E5B97A7" w14:textId="77777777" w:rsidR="00287008" w:rsidRPr="008B321E" w:rsidRDefault="00287008" w:rsidP="00083B74">
      <w:pPr>
        <w:rPr>
          <w:rFonts w:asciiTheme="minorHAnsi" w:hAnsiTheme="minorHAnsi"/>
          <w:sz w:val="24"/>
          <w:szCs w:val="24"/>
        </w:rPr>
      </w:pPr>
    </w:p>
    <w:p w14:paraId="7E5B97A8" w14:textId="77777777" w:rsidR="00287008" w:rsidRPr="008B321E" w:rsidRDefault="00287008" w:rsidP="00083B74">
      <w:pPr>
        <w:rPr>
          <w:rFonts w:asciiTheme="minorHAnsi" w:hAnsiTheme="minorHAnsi"/>
          <w:sz w:val="24"/>
          <w:szCs w:val="24"/>
        </w:rPr>
      </w:pPr>
    </w:p>
    <w:p w14:paraId="7E5B97A9" w14:textId="77777777" w:rsidR="00287008" w:rsidRPr="008B321E" w:rsidRDefault="00287008" w:rsidP="00083B74">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B58B8" w:rsidRPr="005C65E7" w14:paraId="7E5B97AC" w14:textId="77777777" w:rsidTr="00BB58B8">
        <w:tc>
          <w:tcPr>
            <w:tcW w:w="8296" w:type="dxa"/>
            <w:shd w:val="clear" w:color="auto" w:fill="DAEEF3"/>
          </w:tcPr>
          <w:p w14:paraId="7E5B97AA" w14:textId="77777777" w:rsidR="000C166D" w:rsidRPr="005C65E7" w:rsidRDefault="00CA4D1C" w:rsidP="00083B74">
            <w:pPr>
              <w:rPr>
                <w:rFonts w:asciiTheme="minorHAnsi" w:hAnsiTheme="minorHAnsi" w:cs="Arial"/>
                <w:b/>
                <w:sz w:val="24"/>
                <w:szCs w:val="24"/>
              </w:rPr>
            </w:pPr>
            <w:r w:rsidRPr="005C65E7">
              <w:rPr>
                <w:rFonts w:asciiTheme="minorHAnsi" w:hAnsiTheme="minorHAnsi" w:cs="Arial"/>
                <w:b/>
                <w:sz w:val="24"/>
                <w:szCs w:val="24"/>
              </w:rPr>
              <w:t xml:space="preserve">Main duties and responsibilities </w:t>
            </w:r>
          </w:p>
          <w:p w14:paraId="7E5B97AB" w14:textId="77777777" w:rsidR="007577E7" w:rsidRPr="005C65E7" w:rsidRDefault="007577E7" w:rsidP="00083B74">
            <w:pPr>
              <w:rPr>
                <w:rFonts w:asciiTheme="minorHAnsi" w:hAnsiTheme="minorHAnsi" w:cs="Arial"/>
                <w:b/>
                <w:sz w:val="24"/>
                <w:szCs w:val="24"/>
              </w:rPr>
            </w:pPr>
          </w:p>
        </w:tc>
      </w:tr>
      <w:tr w:rsidR="008C6262" w:rsidRPr="005C65E7" w14:paraId="6368D31B" w14:textId="77777777" w:rsidTr="00FF6F61">
        <w:tc>
          <w:tcPr>
            <w:tcW w:w="8296" w:type="dxa"/>
          </w:tcPr>
          <w:p w14:paraId="0A73B387" w14:textId="48237DD7" w:rsidR="008C6262" w:rsidRPr="005C65E7"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 xml:space="preserve">Lead the communications workstream on key </w:t>
            </w:r>
            <w:r w:rsidR="0094519B">
              <w:rPr>
                <w:rFonts w:asciiTheme="minorHAnsi" w:hAnsiTheme="minorHAnsi" w:cstheme="minorHAnsi"/>
                <w:sz w:val="24"/>
                <w:szCs w:val="24"/>
              </w:rPr>
              <w:t>strategic</w:t>
            </w:r>
            <w:r w:rsidRPr="005C65E7">
              <w:rPr>
                <w:rFonts w:asciiTheme="minorHAnsi" w:hAnsiTheme="minorHAnsi" w:cstheme="minorHAnsi"/>
                <w:sz w:val="24"/>
                <w:szCs w:val="24"/>
              </w:rPr>
              <w:t xml:space="preserve"> projects.</w:t>
            </w:r>
            <w:r w:rsidRPr="005C65E7">
              <w:rPr>
                <w:rFonts w:asciiTheme="minorHAnsi" w:hAnsiTheme="minorHAnsi" w:cstheme="minorHAnsi"/>
                <w:sz w:val="24"/>
                <w:szCs w:val="24"/>
              </w:rPr>
              <w:br/>
              <w:t xml:space="preserve">To act as a point of expert internal communications advice and support to Executive Project Sponsors, including members of </w:t>
            </w:r>
            <w:bookmarkStart w:id="0" w:name="OLE_LINK1"/>
            <w:bookmarkStart w:id="1" w:name="OLE_LINK2"/>
            <w:r w:rsidRPr="005C65E7">
              <w:rPr>
                <w:rFonts w:asciiTheme="minorHAnsi" w:hAnsiTheme="minorHAnsi" w:cstheme="minorHAnsi"/>
                <w:sz w:val="24"/>
                <w:szCs w:val="24"/>
              </w:rPr>
              <w:t>University Executive Board</w:t>
            </w:r>
            <w:bookmarkEnd w:id="0"/>
            <w:bookmarkEnd w:id="1"/>
            <w:r w:rsidRPr="005C65E7">
              <w:rPr>
                <w:rFonts w:asciiTheme="minorHAnsi" w:hAnsiTheme="minorHAnsi" w:cstheme="minorHAnsi"/>
                <w:sz w:val="24"/>
                <w:szCs w:val="24"/>
              </w:rPr>
              <w:t>:</w:t>
            </w:r>
          </w:p>
          <w:p w14:paraId="2DEED59D" w14:textId="149F89A2" w:rsidR="003D7C82" w:rsidRPr="005C65E7" w:rsidRDefault="008C6262" w:rsidP="008C6262">
            <w:pPr>
              <w:pStyle w:val="ListParagraph"/>
              <w:numPr>
                <w:ilvl w:val="0"/>
                <w:numId w:val="5"/>
              </w:numPr>
              <w:rPr>
                <w:rFonts w:asciiTheme="minorHAnsi" w:hAnsiTheme="minorHAnsi" w:cstheme="minorHAnsi"/>
                <w:sz w:val="24"/>
                <w:szCs w:val="24"/>
              </w:rPr>
            </w:pPr>
            <w:r w:rsidRPr="005C65E7">
              <w:rPr>
                <w:rFonts w:asciiTheme="minorHAnsi" w:hAnsiTheme="minorHAnsi" w:cstheme="minorHAnsi"/>
                <w:sz w:val="24"/>
                <w:szCs w:val="24"/>
              </w:rPr>
              <w:t xml:space="preserve">To create comprehensive communications </w:t>
            </w:r>
            <w:r w:rsidR="0094519B">
              <w:rPr>
                <w:rFonts w:asciiTheme="minorHAnsi" w:hAnsiTheme="minorHAnsi" w:cstheme="minorHAnsi"/>
                <w:sz w:val="24"/>
                <w:szCs w:val="24"/>
              </w:rPr>
              <w:t>plans</w:t>
            </w:r>
            <w:r w:rsidR="0094519B" w:rsidRPr="005C65E7">
              <w:rPr>
                <w:rFonts w:asciiTheme="minorHAnsi" w:hAnsiTheme="minorHAnsi" w:cstheme="minorHAnsi"/>
                <w:sz w:val="24"/>
                <w:szCs w:val="24"/>
              </w:rPr>
              <w:t xml:space="preserve"> </w:t>
            </w:r>
            <w:r w:rsidRPr="005C65E7">
              <w:rPr>
                <w:rFonts w:asciiTheme="minorHAnsi" w:hAnsiTheme="minorHAnsi" w:cstheme="minorHAnsi"/>
                <w:sz w:val="24"/>
                <w:szCs w:val="24"/>
              </w:rPr>
              <w:t>with compelling messaging that aligns with the project milestones and supports the delivery of the project objectives.</w:t>
            </w:r>
          </w:p>
          <w:p w14:paraId="16390136" w14:textId="22EC8F26" w:rsidR="008C6262" w:rsidRDefault="008C6262" w:rsidP="008C6262">
            <w:pPr>
              <w:pStyle w:val="ListParagraph"/>
              <w:numPr>
                <w:ilvl w:val="0"/>
                <w:numId w:val="5"/>
              </w:numPr>
              <w:rPr>
                <w:rFonts w:asciiTheme="minorHAnsi" w:hAnsiTheme="minorHAnsi" w:cstheme="minorHAnsi"/>
                <w:sz w:val="24"/>
                <w:szCs w:val="24"/>
              </w:rPr>
            </w:pPr>
            <w:r w:rsidRPr="005C65E7">
              <w:rPr>
                <w:rFonts w:asciiTheme="minorHAnsi" w:hAnsiTheme="minorHAnsi" w:cstheme="minorHAnsi"/>
                <w:sz w:val="24"/>
                <w:szCs w:val="24"/>
              </w:rPr>
              <w:t>To identify and map internal and external stakeholders, communication risks and opportunities, appropriate channels and evaluation tools.</w:t>
            </w:r>
          </w:p>
          <w:p w14:paraId="683C5E93" w14:textId="1750DC3B" w:rsidR="0094519B" w:rsidRDefault="0094519B" w:rsidP="008C6262">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 xml:space="preserve">To help implement the communications plans and produce a variety of content for our channels. </w:t>
            </w:r>
          </w:p>
          <w:p w14:paraId="035B5F6F" w14:textId="16A6C0A4" w:rsidR="005C65E7" w:rsidRPr="005C65E7" w:rsidRDefault="005C65E7" w:rsidP="00961506">
            <w:pPr>
              <w:pStyle w:val="ListParagraph"/>
              <w:ind w:left="360"/>
              <w:rPr>
                <w:rFonts w:asciiTheme="minorHAnsi" w:hAnsiTheme="minorHAnsi" w:cstheme="minorHAnsi"/>
                <w:sz w:val="24"/>
                <w:szCs w:val="24"/>
              </w:rPr>
            </w:pPr>
          </w:p>
        </w:tc>
      </w:tr>
      <w:tr w:rsidR="008C6262" w:rsidRPr="005C65E7" w14:paraId="7E5B9816" w14:textId="77777777" w:rsidTr="00C92577">
        <w:tc>
          <w:tcPr>
            <w:tcW w:w="8296" w:type="dxa"/>
          </w:tcPr>
          <w:p w14:paraId="1C459004" w14:textId="77777777" w:rsidR="008C6262"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Ensure that project communications with stakeholders are timely, relevant and accurate.</w:t>
            </w:r>
          </w:p>
          <w:p w14:paraId="7E5B9815" w14:textId="3D811669" w:rsidR="00961506" w:rsidRPr="005C65E7" w:rsidRDefault="00961506" w:rsidP="008C6262">
            <w:pPr>
              <w:rPr>
                <w:rFonts w:asciiTheme="minorHAnsi" w:hAnsiTheme="minorHAnsi" w:cs="Arial"/>
                <w:sz w:val="24"/>
                <w:szCs w:val="24"/>
              </w:rPr>
            </w:pPr>
          </w:p>
        </w:tc>
      </w:tr>
      <w:tr w:rsidR="008C6262" w:rsidRPr="005C65E7" w14:paraId="023B894D" w14:textId="77777777" w:rsidTr="00C92577">
        <w:tc>
          <w:tcPr>
            <w:tcW w:w="8296" w:type="dxa"/>
          </w:tcPr>
          <w:p w14:paraId="410EF7CF" w14:textId="476FCE3D" w:rsidR="008C6262" w:rsidRPr="005C65E7"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 xml:space="preserve">To maintain full oversight of the planned communications outputs of </w:t>
            </w:r>
            <w:r w:rsidR="00C15002">
              <w:rPr>
                <w:rFonts w:asciiTheme="minorHAnsi" w:hAnsiTheme="minorHAnsi" w:cstheme="minorHAnsi"/>
                <w:sz w:val="24"/>
                <w:szCs w:val="24"/>
              </w:rPr>
              <w:t xml:space="preserve">specified </w:t>
            </w:r>
            <w:r w:rsidRPr="005C65E7">
              <w:rPr>
                <w:rFonts w:asciiTheme="minorHAnsi" w:hAnsiTheme="minorHAnsi" w:cstheme="minorHAnsi"/>
                <w:sz w:val="24"/>
                <w:szCs w:val="24"/>
              </w:rPr>
              <w:t>project teams by maintaining a</w:t>
            </w:r>
            <w:r w:rsidR="00592488" w:rsidRPr="005C65E7">
              <w:rPr>
                <w:rFonts w:asciiTheme="minorHAnsi" w:hAnsiTheme="minorHAnsi" w:cstheme="minorHAnsi"/>
                <w:sz w:val="24"/>
                <w:szCs w:val="24"/>
              </w:rPr>
              <w:t xml:space="preserve">n overview </w:t>
            </w:r>
            <w:r w:rsidRPr="005C65E7">
              <w:rPr>
                <w:rFonts w:asciiTheme="minorHAnsi" w:hAnsiTheme="minorHAnsi" w:cstheme="minorHAnsi"/>
                <w:sz w:val="24"/>
                <w:szCs w:val="24"/>
              </w:rPr>
              <w:t>of audiences, timings, messaging, tactics and evaluation that is comprehensively populated and regularly updated.</w:t>
            </w:r>
          </w:p>
          <w:p w14:paraId="7E46EE93" w14:textId="77777777" w:rsidR="008C6262" w:rsidRPr="005C65E7" w:rsidRDefault="008C6262" w:rsidP="008C6262">
            <w:pPr>
              <w:rPr>
                <w:rFonts w:asciiTheme="minorHAnsi" w:hAnsiTheme="minorHAnsi" w:cstheme="minorHAnsi"/>
                <w:sz w:val="24"/>
                <w:szCs w:val="24"/>
              </w:rPr>
            </w:pPr>
          </w:p>
        </w:tc>
      </w:tr>
      <w:tr w:rsidR="008C6262" w:rsidRPr="005C65E7" w14:paraId="102BB18F" w14:textId="77777777" w:rsidTr="00C92577">
        <w:tc>
          <w:tcPr>
            <w:tcW w:w="8296" w:type="dxa"/>
          </w:tcPr>
          <w:p w14:paraId="77477517" w14:textId="36E7C827" w:rsidR="008C6262" w:rsidRPr="005C65E7"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 xml:space="preserve">To </w:t>
            </w:r>
            <w:r w:rsidR="00C15002">
              <w:rPr>
                <w:rFonts w:asciiTheme="minorHAnsi" w:hAnsiTheme="minorHAnsi" w:cstheme="minorHAnsi"/>
                <w:sz w:val="24"/>
                <w:szCs w:val="24"/>
              </w:rPr>
              <w:t>support</w:t>
            </w:r>
            <w:r w:rsidR="00C15002" w:rsidRPr="005C65E7">
              <w:rPr>
                <w:rFonts w:asciiTheme="minorHAnsi" w:hAnsiTheme="minorHAnsi" w:cstheme="minorHAnsi"/>
                <w:sz w:val="24"/>
                <w:szCs w:val="24"/>
              </w:rPr>
              <w:t xml:space="preserve"> </w:t>
            </w:r>
            <w:r w:rsidRPr="005C65E7">
              <w:rPr>
                <w:rFonts w:asciiTheme="minorHAnsi" w:hAnsiTheme="minorHAnsi" w:cstheme="minorHAnsi"/>
                <w:sz w:val="24"/>
                <w:szCs w:val="24"/>
              </w:rPr>
              <w:t>key communications channels to identified internal audiences including email</w:t>
            </w:r>
            <w:r w:rsidR="00A069DC">
              <w:rPr>
                <w:rFonts w:asciiTheme="minorHAnsi" w:hAnsiTheme="minorHAnsi" w:cstheme="minorHAnsi"/>
                <w:sz w:val="24"/>
                <w:szCs w:val="24"/>
              </w:rPr>
              <w:t xml:space="preserve">, </w:t>
            </w:r>
            <w:r w:rsidR="006E3AE5">
              <w:rPr>
                <w:rFonts w:asciiTheme="minorHAnsi" w:hAnsiTheme="minorHAnsi" w:cstheme="minorHAnsi"/>
                <w:sz w:val="24"/>
                <w:szCs w:val="24"/>
              </w:rPr>
              <w:t>digital platforms</w:t>
            </w:r>
            <w:r w:rsidR="00A069DC">
              <w:rPr>
                <w:rFonts w:asciiTheme="minorHAnsi" w:hAnsiTheme="minorHAnsi" w:cstheme="minorHAnsi"/>
                <w:sz w:val="24"/>
                <w:szCs w:val="24"/>
              </w:rPr>
              <w:t>, video</w:t>
            </w:r>
            <w:r w:rsidRPr="005C65E7">
              <w:rPr>
                <w:rFonts w:asciiTheme="minorHAnsi" w:hAnsiTheme="minorHAnsi" w:cstheme="minorHAnsi"/>
                <w:sz w:val="24"/>
                <w:szCs w:val="24"/>
              </w:rPr>
              <w:t xml:space="preserve"> and Ask Me Anything sessions.</w:t>
            </w:r>
          </w:p>
          <w:p w14:paraId="5604C5F8" w14:textId="77777777" w:rsidR="008C6262" w:rsidRPr="005C65E7" w:rsidRDefault="008C6262" w:rsidP="008C6262">
            <w:pPr>
              <w:rPr>
                <w:rFonts w:asciiTheme="minorHAnsi" w:hAnsiTheme="minorHAnsi" w:cstheme="minorHAnsi"/>
                <w:sz w:val="24"/>
                <w:szCs w:val="24"/>
              </w:rPr>
            </w:pPr>
          </w:p>
        </w:tc>
      </w:tr>
      <w:tr w:rsidR="008C6262" w:rsidRPr="005C65E7" w14:paraId="3E394DA5" w14:textId="77777777" w:rsidTr="00C92577">
        <w:tc>
          <w:tcPr>
            <w:tcW w:w="8296" w:type="dxa"/>
          </w:tcPr>
          <w:p w14:paraId="37649A6B" w14:textId="073EB38C" w:rsidR="008C6262" w:rsidRPr="005C65E7"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To create and deliver impactful messaging across all relevant channels to ensure that staff feel informed, involved and able to shape future developments</w:t>
            </w:r>
            <w:r w:rsidR="00602228">
              <w:rPr>
                <w:rFonts w:asciiTheme="minorHAnsi" w:hAnsiTheme="minorHAnsi" w:cstheme="minorHAnsi"/>
                <w:sz w:val="24"/>
                <w:szCs w:val="24"/>
              </w:rPr>
              <w:t xml:space="preserve"> where pos</w:t>
            </w:r>
            <w:r w:rsidR="00FC0FEE">
              <w:rPr>
                <w:rFonts w:asciiTheme="minorHAnsi" w:hAnsiTheme="minorHAnsi" w:cstheme="minorHAnsi"/>
                <w:sz w:val="24"/>
                <w:szCs w:val="24"/>
              </w:rPr>
              <w:t>sible</w:t>
            </w:r>
            <w:r w:rsidRPr="005C65E7">
              <w:rPr>
                <w:rFonts w:asciiTheme="minorHAnsi" w:hAnsiTheme="minorHAnsi" w:cstheme="minorHAnsi"/>
                <w:sz w:val="24"/>
                <w:szCs w:val="24"/>
              </w:rPr>
              <w:t>. To ensure approval from relevant workstream leads wherever appropriate and</w:t>
            </w:r>
            <w:r w:rsidR="00A0630E">
              <w:rPr>
                <w:rFonts w:asciiTheme="minorHAnsi" w:hAnsiTheme="minorHAnsi" w:cstheme="minorHAnsi"/>
                <w:sz w:val="24"/>
                <w:szCs w:val="24"/>
              </w:rPr>
              <w:t xml:space="preserve"> the</w:t>
            </w:r>
            <w:r w:rsidRPr="005C65E7">
              <w:rPr>
                <w:rFonts w:asciiTheme="minorHAnsi" w:hAnsiTheme="minorHAnsi" w:cstheme="minorHAnsi"/>
                <w:sz w:val="24"/>
                <w:szCs w:val="24"/>
              </w:rPr>
              <w:t xml:space="preserve"> Director of Strategic Communications and Engagement.</w:t>
            </w:r>
          </w:p>
          <w:p w14:paraId="143E89CE" w14:textId="77777777" w:rsidR="008C6262" w:rsidRPr="005C65E7" w:rsidRDefault="008C6262" w:rsidP="008C6262">
            <w:pPr>
              <w:rPr>
                <w:rFonts w:asciiTheme="minorHAnsi" w:hAnsiTheme="minorHAnsi" w:cstheme="minorHAnsi"/>
                <w:sz w:val="24"/>
                <w:szCs w:val="24"/>
              </w:rPr>
            </w:pPr>
          </w:p>
        </w:tc>
      </w:tr>
      <w:tr w:rsidR="008C6262" w:rsidRPr="005C65E7" w14:paraId="35C661E5" w14:textId="77777777" w:rsidTr="00C92577">
        <w:tc>
          <w:tcPr>
            <w:tcW w:w="8296" w:type="dxa"/>
          </w:tcPr>
          <w:p w14:paraId="2A47BEF0" w14:textId="74F6562F" w:rsidR="008C6262"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Fully utilise multiple media types including text, images, audio and video to ensure that messaging is fresh, accessible and audience</w:t>
            </w:r>
            <w:r w:rsidR="00A0630E">
              <w:rPr>
                <w:rFonts w:asciiTheme="minorHAnsi" w:hAnsiTheme="minorHAnsi" w:cstheme="minorHAnsi"/>
                <w:sz w:val="24"/>
                <w:szCs w:val="24"/>
              </w:rPr>
              <w:t>-</w:t>
            </w:r>
            <w:r w:rsidRPr="005C65E7">
              <w:rPr>
                <w:rFonts w:asciiTheme="minorHAnsi" w:hAnsiTheme="minorHAnsi" w:cstheme="minorHAnsi"/>
                <w:sz w:val="24"/>
                <w:szCs w:val="24"/>
              </w:rPr>
              <w:t>appropriate.</w:t>
            </w:r>
          </w:p>
          <w:p w14:paraId="4BAFE3E3" w14:textId="4BDE4D49" w:rsidR="00DE1798" w:rsidRPr="005C65E7" w:rsidRDefault="00DE1798" w:rsidP="008C6262">
            <w:pPr>
              <w:rPr>
                <w:rFonts w:asciiTheme="minorHAnsi" w:hAnsiTheme="minorHAnsi" w:cstheme="minorHAnsi"/>
                <w:sz w:val="24"/>
                <w:szCs w:val="24"/>
              </w:rPr>
            </w:pPr>
          </w:p>
        </w:tc>
      </w:tr>
      <w:tr w:rsidR="008C6262" w:rsidRPr="005C65E7" w14:paraId="4DDFAB5E" w14:textId="77777777" w:rsidTr="00C92577">
        <w:tc>
          <w:tcPr>
            <w:tcW w:w="8296" w:type="dxa"/>
          </w:tcPr>
          <w:p w14:paraId="26D17490" w14:textId="4E29547C" w:rsidR="008C6262"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Ensure that messages are tailored to the particular requirements of the range of different staff and student audiences.</w:t>
            </w:r>
          </w:p>
          <w:p w14:paraId="7710782F" w14:textId="1D74D9BA" w:rsidR="00DE1798" w:rsidRPr="005C65E7" w:rsidRDefault="00DE1798" w:rsidP="008C6262">
            <w:pPr>
              <w:rPr>
                <w:rFonts w:asciiTheme="minorHAnsi" w:hAnsiTheme="minorHAnsi" w:cstheme="minorHAnsi"/>
                <w:sz w:val="24"/>
                <w:szCs w:val="24"/>
              </w:rPr>
            </w:pPr>
          </w:p>
        </w:tc>
      </w:tr>
      <w:tr w:rsidR="008C6262" w:rsidRPr="005C65E7" w14:paraId="0863FB2B" w14:textId="77777777" w:rsidTr="00C92577">
        <w:tc>
          <w:tcPr>
            <w:tcW w:w="8296" w:type="dxa"/>
          </w:tcPr>
          <w:p w14:paraId="36F32E0A" w14:textId="77777777" w:rsidR="008C6262"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Use analytics to identify opportunities to increase the range and frequency of engagement and to establish and manage new channels where appropriate.</w:t>
            </w:r>
          </w:p>
          <w:p w14:paraId="68DD2F14" w14:textId="4C71706F" w:rsidR="00DE1798" w:rsidRPr="005C65E7" w:rsidRDefault="00DE1798" w:rsidP="008C6262">
            <w:pPr>
              <w:rPr>
                <w:rFonts w:asciiTheme="minorHAnsi" w:hAnsiTheme="minorHAnsi" w:cstheme="minorHAnsi"/>
                <w:sz w:val="24"/>
                <w:szCs w:val="24"/>
              </w:rPr>
            </w:pPr>
          </w:p>
        </w:tc>
      </w:tr>
      <w:tr w:rsidR="008C6262" w:rsidRPr="005C65E7" w14:paraId="7B15C6B9" w14:textId="77777777" w:rsidTr="00C92577">
        <w:tc>
          <w:tcPr>
            <w:tcW w:w="8296" w:type="dxa"/>
          </w:tcPr>
          <w:p w14:paraId="0C93931F" w14:textId="147FBD7E" w:rsidR="008C6262" w:rsidRDefault="008C6262" w:rsidP="008C6262">
            <w:pPr>
              <w:rPr>
                <w:rFonts w:asciiTheme="minorHAnsi" w:hAnsiTheme="minorHAnsi" w:cstheme="minorHAnsi"/>
                <w:sz w:val="24"/>
                <w:szCs w:val="24"/>
              </w:rPr>
            </w:pPr>
            <w:r w:rsidRPr="005C65E7">
              <w:rPr>
                <w:rFonts w:asciiTheme="minorHAnsi" w:hAnsiTheme="minorHAnsi" w:cstheme="minorHAnsi"/>
                <w:sz w:val="24"/>
                <w:szCs w:val="24"/>
              </w:rPr>
              <w:t>Evaluate and provide updates on communications activities and their impacts.</w:t>
            </w:r>
          </w:p>
          <w:p w14:paraId="05C1E90A" w14:textId="2A39F5B3" w:rsidR="00DE1798" w:rsidRPr="005C65E7" w:rsidRDefault="00DE1798" w:rsidP="008C6262">
            <w:pPr>
              <w:rPr>
                <w:rFonts w:asciiTheme="minorHAnsi" w:hAnsiTheme="minorHAnsi" w:cstheme="minorHAnsi"/>
                <w:sz w:val="24"/>
                <w:szCs w:val="24"/>
              </w:rPr>
            </w:pPr>
          </w:p>
        </w:tc>
      </w:tr>
    </w:tbl>
    <w:p w14:paraId="7E5B9817" w14:textId="77777777" w:rsidR="004904C8" w:rsidRDefault="004904C8">
      <w:r>
        <w:br w:type="page"/>
      </w:r>
    </w:p>
    <w:p w14:paraId="7E5B9818" w14:textId="77777777" w:rsidR="00A9491E" w:rsidRPr="008B321E" w:rsidRDefault="00A9491E" w:rsidP="00083B74">
      <w:pPr>
        <w:rPr>
          <w:rFonts w:asciiTheme="minorHAnsi" w:hAnsiTheme="minorHAnsi"/>
          <w:sz w:val="24"/>
          <w:szCs w:val="24"/>
        </w:rPr>
      </w:pPr>
    </w:p>
    <w:p w14:paraId="7E5B9819" w14:textId="77777777" w:rsidR="00A9491E" w:rsidRPr="00571F18" w:rsidRDefault="00674BD0" w:rsidP="00083B74">
      <w:pPr>
        <w:rPr>
          <w:rFonts w:asciiTheme="minorHAnsi" w:hAnsiTheme="minorHAnsi" w:cs="Arial"/>
          <w:b/>
          <w:sz w:val="24"/>
          <w:szCs w:val="24"/>
        </w:rPr>
      </w:pPr>
      <w:r w:rsidRPr="00571F18">
        <w:rPr>
          <w:rFonts w:asciiTheme="minorHAnsi" w:hAnsiTheme="minorHAnsi" w:cs="Arial"/>
          <w:b/>
          <w:noProof/>
          <w:sz w:val="24"/>
          <w:szCs w:val="24"/>
          <w:lang w:eastAsia="en-GB"/>
        </w:rPr>
        <w:drawing>
          <wp:inline distT="0" distB="0" distL="0" distR="0" wp14:anchorId="7E5B98C4" wp14:editId="7E5B98C5">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C752F69" w14:textId="295536FF" w:rsidR="00A47C85" w:rsidRPr="008B321E" w:rsidRDefault="00A47C85" w:rsidP="00A47C85">
      <w:pPr>
        <w:jc w:val="center"/>
        <w:rPr>
          <w:rFonts w:asciiTheme="minorHAnsi" w:hAnsiTheme="minorHAnsi" w:cs="Arial"/>
          <w:b/>
          <w:bCs/>
          <w:sz w:val="24"/>
          <w:szCs w:val="24"/>
        </w:rPr>
      </w:pPr>
      <w:r w:rsidRPr="00365E27">
        <w:rPr>
          <w:rFonts w:asciiTheme="minorHAnsi" w:hAnsiTheme="minorHAnsi" w:cs="Arial"/>
          <w:b/>
          <w:bCs/>
          <w:sz w:val="24"/>
          <w:szCs w:val="24"/>
        </w:rPr>
        <w:t>Strategic Communications</w:t>
      </w:r>
      <w:r>
        <w:rPr>
          <w:rFonts w:asciiTheme="minorHAnsi" w:hAnsiTheme="minorHAnsi" w:cs="Arial"/>
          <w:b/>
          <w:bCs/>
          <w:sz w:val="24"/>
          <w:szCs w:val="24"/>
        </w:rPr>
        <w:t xml:space="preserve"> Lead: </w:t>
      </w:r>
      <w:r w:rsidRPr="008B321E">
        <w:rPr>
          <w:rFonts w:asciiTheme="minorHAnsi" w:hAnsiTheme="minorHAnsi" w:cs="Arial"/>
          <w:b/>
          <w:bCs/>
          <w:sz w:val="24"/>
          <w:szCs w:val="24"/>
        </w:rPr>
        <w:t>Person Specification</w:t>
      </w:r>
    </w:p>
    <w:p w14:paraId="46A89F18" w14:textId="77777777" w:rsidR="00A47C85" w:rsidRPr="008B321E" w:rsidRDefault="00A47C85" w:rsidP="00A47C85">
      <w:pPr>
        <w:jc w:val="center"/>
        <w:rPr>
          <w:rFonts w:asciiTheme="minorHAnsi" w:hAnsiTheme="minorHAnsi"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1398"/>
        <w:gridCol w:w="1368"/>
      </w:tblGrid>
      <w:tr w:rsidR="00A47C85" w:rsidRPr="008B321E" w14:paraId="7E949BB9" w14:textId="77777777" w:rsidTr="00FF6F61">
        <w:tc>
          <w:tcPr>
            <w:tcW w:w="6244" w:type="dxa"/>
            <w:shd w:val="clear" w:color="auto" w:fill="DAEEF3"/>
          </w:tcPr>
          <w:p w14:paraId="4DEC2E4A"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Criteria</w:t>
            </w:r>
          </w:p>
        </w:tc>
        <w:tc>
          <w:tcPr>
            <w:tcW w:w="1398" w:type="dxa"/>
            <w:shd w:val="clear" w:color="auto" w:fill="DAEEF3"/>
          </w:tcPr>
          <w:p w14:paraId="78B8AD2A"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Essential</w:t>
            </w:r>
          </w:p>
        </w:tc>
        <w:tc>
          <w:tcPr>
            <w:tcW w:w="1368" w:type="dxa"/>
            <w:shd w:val="clear" w:color="auto" w:fill="DAEEF3"/>
          </w:tcPr>
          <w:p w14:paraId="5FD80DC1"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Desirable</w:t>
            </w:r>
          </w:p>
        </w:tc>
      </w:tr>
      <w:tr w:rsidR="00A47C85" w:rsidRPr="008B321E" w14:paraId="3CF40161" w14:textId="77777777" w:rsidTr="00FF6F61">
        <w:tc>
          <w:tcPr>
            <w:tcW w:w="6244" w:type="dxa"/>
            <w:shd w:val="clear" w:color="auto" w:fill="FFEAC1"/>
          </w:tcPr>
          <w:p w14:paraId="2626F6A7"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Qualifications</w:t>
            </w:r>
          </w:p>
        </w:tc>
        <w:tc>
          <w:tcPr>
            <w:tcW w:w="1398" w:type="dxa"/>
            <w:shd w:val="clear" w:color="auto" w:fill="FFEAC1"/>
          </w:tcPr>
          <w:p w14:paraId="3FD1349E" w14:textId="77777777" w:rsidR="00A47C85" w:rsidRPr="008B321E" w:rsidRDefault="00A47C85" w:rsidP="00FF6F61">
            <w:pPr>
              <w:jc w:val="center"/>
              <w:rPr>
                <w:rFonts w:asciiTheme="minorHAnsi" w:hAnsiTheme="minorHAnsi" w:cs="Arial"/>
                <w:b/>
                <w:bCs/>
                <w:sz w:val="24"/>
                <w:szCs w:val="24"/>
              </w:rPr>
            </w:pPr>
          </w:p>
        </w:tc>
        <w:tc>
          <w:tcPr>
            <w:tcW w:w="1368" w:type="dxa"/>
            <w:shd w:val="clear" w:color="auto" w:fill="FFEAC1"/>
          </w:tcPr>
          <w:p w14:paraId="57DC63F8" w14:textId="77777777" w:rsidR="00A47C85" w:rsidRPr="008B321E" w:rsidRDefault="00A47C85" w:rsidP="00FF6F61">
            <w:pPr>
              <w:jc w:val="center"/>
              <w:rPr>
                <w:rFonts w:asciiTheme="minorHAnsi" w:hAnsiTheme="minorHAnsi" w:cs="Arial"/>
                <w:b/>
                <w:bCs/>
                <w:sz w:val="24"/>
                <w:szCs w:val="24"/>
              </w:rPr>
            </w:pPr>
          </w:p>
        </w:tc>
      </w:tr>
      <w:tr w:rsidR="00A47C85" w:rsidRPr="008B321E" w14:paraId="09F89713" w14:textId="77777777" w:rsidTr="00FF6F61">
        <w:tc>
          <w:tcPr>
            <w:tcW w:w="6244" w:type="dxa"/>
            <w:shd w:val="clear" w:color="auto" w:fill="auto"/>
          </w:tcPr>
          <w:p w14:paraId="77E5A95F"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Good degree (or equivalent relevant qualifications)</w:t>
            </w:r>
          </w:p>
        </w:tc>
        <w:tc>
          <w:tcPr>
            <w:tcW w:w="1398" w:type="dxa"/>
            <w:shd w:val="clear" w:color="auto" w:fill="auto"/>
          </w:tcPr>
          <w:p w14:paraId="409F9820"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p w14:paraId="459BCBC8" w14:textId="77777777" w:rsidR="00A47C85" w:rsidRPr="008B321E" w:rsidRDefault="00A47C85" w:rsidP="00FF6F61">
            <w:pPr>
              <w:rPr>
                <w:rFonts w:asciiTheme="minorHAnsi" w:hAnsiTheme="minorHAnsi" w:cs="Arial"/>
                <w:b/>
                <w:bCs/>
                <w:sz w:val="24"/>
                <w:szCs w:val="24"/>
              </w:rPr>
            </w:pPr>
          </w:p>
        </w:tc>
        <w:tc>
          <w:tcPr>
            <w:tcW w:w="1368" w:type="dxa"/>
            <w:shd w:val="clear" w:color="auto" w:fill="auto"/>
          </w:tcPr>
          <w:p w14:paraId="04E58E6D" w14:textId="77777777" w:rsidR="00A47C85" w:rsidRPr="008B321E" w:rsidRDefault="00A47C85" w:rsidP="00FF6F61">
            <w:pPr>
              <w:rPr>
                <w:rFonts w:asciiTheme="minorHAnsi" w:hAnsiTheme="minorHAnsi" w:cs="Arial"/>
                <w:b/>
                <w:bCs/>
                <w:sz w:val="24"/>
                <w:szCs w:val="24"/>
              </w:rPr>
            </w:pPr>
          </w:p>
          <w:p w14:paraId="7595AC1C" w14:textId="77777777" w:rsidR="00A47C85" w:rsidRPr="008B321E" w:rsidRDefault="00A47C85" w:rsidP="00FF6F61">
            <w:pPr>
              <w:rPr>
                <w:rFonts w:asciiTheme="minorHAnsi" w:hAnsiTheme="minorHAnsi" w:cs="Arial"/>
                <w:b/>
                <w:bCs/>
                <w:sz w:val="24"/>
                <w:szCs w:val="24"/>
              </w:rPr>
            </w:pPr>
          </w:p>
        </w:tc>
      </w:tr>
      <w:tr w:rsidR="00A47C85" w:rsidRPr="008B321E" w14:paraId="29A89BFA" w14:textId="77777777" w:rsidTr="00FF6F61">
        <w:tc>
          <w:tcPr>
            <w:tcW w:w="6244" w:type="dxa"/>
            <w:shd w:val="clear" w:color="auto" w:fill="auto"/>
          </w:tcPr>
          <w:p w14:paraId="20C872C5"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Postgraduate qualifications in communications, public relations, marketing and/or relevant further training</w:t>
            </w:r>
          </w:p>
          <w:p w14:paraId="44E7B241" w14:textId="77777777" w:rsidR="00A47C85" w:rsidRPr="008B321E" w:rsidRDefault="00A47C85" w:rsidP="00FF6F61">
            <w:pPr>
              <w:rPr>
                <w:rFonts w:asciiTheme="minorHAnsi" w:hAnsiTheme="minorHAnsi" w:cs="Arial"/>
                <w:b/>
                <w:bCs/>
                <w:sz w:val="24"/>
                <w:szCs w:val="24"/>
              </w:rPr>
            </w:pPr>
          </w:p>
        </w:tc>
        <w:tc>
          <w:tcPr>
            <w:tcW w:w="1398" w:type="dxa"/>
            <w:shd w:val="clear" w:color="auto" w:fill="auto"/>
          </w:tcPr>
          <w:p w14:paraId="07AE346B" w14:textId="452B9A18" w:rsidR="00A47C85" w:rsidRPr="008B321E" w:rsidRDefault="00A47C85" w:rsidP="00FF6F61">
            <w:pPr>
              <w:rPr>
                <w:rFonts w:asciiTheme="minorHAnsi" w:hAnsiTheme="minorHAnsi" w:cs="Arial"/>
                <w:b/>
                <w:bCs/>
                <w:sz w:val="24"/>
                <w:szCs w:val="24"/>
              </w:rPr>
            </w:pPr>
          </w:p>
        </w:tc>
        <w:tc>
          <w:tcPr>
            <w:tcW w:w="1368" w:type="dxa"/>
            <w:shd w:val="clear" w:color="auto" w:fill="auto"/>
          </w:tcPr>
          <w:p w14:paraId="411DA751" w14:textId="3AE9135A" w:rsidR="00A47C85" w:rsidRPr="008B321E" w:rsidRDefault="000E0880" w:rsidP="00FF6F61">
            <w:pPr>
              <w:rPr>
                <w:rFonts w:asciiTheme="minorHAnsi" w:hAnsiTheme="minorHAnsi" w:cs="Arial"/>
                <w:b/>
                <w:bCs/>
                <w:sz w:val="24"/>
                <w:szCs w:val="24"/>
              </w:rPr>
            </w:pPr>
            <w:r>
              <w:rPr>
                <w:rFonts w:asciiTheme="minorHAnsi" w:hAnsiTheme="minorHAnsi" w:cs="Arial"/>
                <w:b/>
                <w:bCs/>
                <w:sz w:val="24"/>
                <w:szCs w:val="24"/>
              </w:rPr>
              <w:t>D</w:t>
            </w:r>
          </w:p>
        </w:tc>
      </w:tr>
      <w:tr w:rsidR="00A47C85" w:rsidRPr="008B321E" w14:paraId="0AC6CF4E" w14:textId="77777777" w:rsidTr="00FF6F61">
        <w:tc>
          <w:tcPr>
            <w:tcW w:w="6244" w:type="dxa"/>
            <w:shd w:val="clear" w:color="auto" w:fill="auto"/>
          </w:tcPr>
          <w:p w14:paraId="44749F96" w14:textId="77777777" w:rsidR="00A47C85" w:rsidRPr="008B321E" w:rsidRDefault="00A47C85" w:rsidP="00FF6F61">
            <w:pPr>
              <w:rPr>
                <w:rFonts w:asciiTheme="minorHAnsi" w:hAnsiTheme="minorHAnsi" w:cstheme="minorHAnsi"/>
                <w:sz w:val="24"/>
                <w:szCs w:val="24"/>
              </w:rPr>
            </w:pPr>
            <w:r>
              <w:rPr>
                <w:rFonts w:asciiTheme="minorHAnsi" w:hAnsiTheme="minorHAnsi" w:cstheme="minorHAnsi"/>
                <w:sz w:val="24"/>
                <w:szCs w:val="24"/>
              </w:rPr>
              <w:t>Q</w:t>
            </w:r>
            <w:r w:rsidRPr="008B321E">
              <w:rPr>
                <w:rFonts w:asciiTheme="minorHAnsi" w:hAnsiTheme="minorHAnsi" w:cstheme="minorHAnsi"/>
                <w:sz w:val="24"/>
                <w:szCs w:val="24"/>
              </w:rPr>
              <w:t xml:space="preserve">ualification in </w:t>
            </w:r>
            <w:r>
              <w:rPr>
                <w:rFonts w:asciiTheme="minorHAnsi" w:hAnsiTheme="minorHAnsi" w:cstheme="minorHAnsi"/>
                <w:sz w:val="24"/>
                <w:szCs w:val="24"/>
              </w:rPr>
              <w:t>project management</w:t>
            </w:r>
          </w:p>
          <w:p w14:paraId="491B0832" w14:textId="77777777" w:rsidR="00A47C85" w:rsidRPr="008B321E" w:rsidRDefault="00A47C85" w:rsidP="00FF6F61">
            <w:pPr>
              <w:rPr>
                <w:rFonts w:asciiTheme="minorHAnsi" w:hAnsiTheme="minorHAnsi" w:cs="Arial"/>
                <w:b/>
                <w:bCs/>
                <w:sz w:val="24"/>
                <w:szCs w:val="24"/>
              </w:rPr>
            </w:pPr>
          </w:p>
        </w:tc>
        <w:tc>
          <w:tcPr>
            <w:tcW w:w="1398" w:type="dxa"/>
            <w:shd w:val="clear" w:color="auto" w:fill="auto"/>
          </w:tcPr>
          <w:p w14:paraId="2D1643AD" w14:textId="77777777" w:rsidR="00A47C85" w:rsidRPr="008B321E" w:rsidRDefault="00A47C85" w:rsidP="00FF6F61">
            <w:pPr>
              <w:rPr>
                <w:rFonts w:asciiTheme="minorHAnsi" w:hAnsiTheme="minorHAnsi" w:cs="Arial"/>
                <w:b/>
                <w:bCs/>
                <w:sz w:val="24"/>
                <w:szCs w:val="24"/>
              </w:rPr>
            </w:pPr>
          </w:p>
        </w:tc>
        <w:tc>
          <w:tcPr>
            <w:tcW w:w="1368" w:type="dxa"/>
            <w:shd w:val="clear" w:color="auto" w:fill="auto"/>
          </w:tcPr>
          <w:p w14:paraId="4A2F11B3" w14:textId="77777777" w:rsidR="00A47C85" w:rsidRPr="008B321E" w:rsidRDefault="00A47C85" w:rsidP="00FF6F61">
            <w:pPr>
              <w:rPr>
                <w:rFonts w:asciiTheme="minorHAnsi" w:hAnsiTheme="minorHAnsi" w:cs="Arial"/>
                <w:b/>
                <w:bCs/>
                <w:sz w:val="24"/>
                <w:szCs w:val="24"/>
              </w:rPr>
            </w:pPr>
            <w:r>
              <w:rPr>
                <w:rFonts w:asciiTheme="minorHAnsi" w:hAnsiTheme="minorHAnsi" w:cs="Arial"/>
                <w:b/>
                <w:bCs/>
                <w:sz w:val="24"/>
                <w:szCs w:val="24"/>
              </w:rPr>
              <w:t>D</w:t>
            </w:r>
          </w:p>
        </w:tc>
      </w:tr>
      <w:tr w:rsidR="00A47C85" w:rsidRPr="008B321E" w14:paraId="427DDFE9" w14:textId="77777777" w:rsidTr="00FF6F61">
        <w:tc>
          <w:tcPr>
            <w:tcW w:w="6244" w:type="dxa"/>
            <w:shd w:val="clear" w:color="auto" w:fill="FFEAC1"/>
          </w:tcPr>
          <w:p w14:paraId="080B9D8F"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Experience/Knowledge</w:t>
            </w:r>
          </w:p>
        </w:tc>
        <w:tc>
          <w:tcPr>
            <w:tcW w:w="1398" w:type="dxa"/>
            <w:shd w:val="clear" w:color="auto" w:fill="FFEAC1"/>
          </w:tcPr>
          <w:p w14:paraId="40A82F98" w14:textId="77777777" w:rsidR="00A47C85" w:rsidRPr="008B321E" w:rsidRDefault="00A47C85" w:rsidP="00FF6F61">
            <w:pPr>
              <w:rPr>
                <w:rFonts w:asciiTheme="minorHAnsi" w:hAnsiTheme="minorHAnsi" w:cs="Arial"/>
                <w:b/>
                <w:bCs/>
                <w:sz w:val="24"/>
                <w:szCs w:val="24"/>
              </w:rPr>
            </w:pPr>
          </w:p>
        </w:tc>
        <w:tc>
          <w:tcPr>
            <w:tcW w:w="1368" w:type="dxa"/>
            <w:shd w:val="clear" w:color="auto" w:fill="FFEAC1"/>
          </w:tcPr>
          <w:p w14:paraId="0F36C059" w14:textId="77777777" w:rsidR="00A47C85" w:rsidRPr="008B321E" w:rsidRDefault="00A47C85" w:rsidP="00FF6F61">
            <w:pPr>
              <w:rPr>
                <w:rFonts w:asciiTheme="minorHAnsi" w:hAnsiTheme="minorHAnsi" w:cs="Arial"/>
                <w:b/>
                <w:bCs/>
                <w:sz w:val="24"/>
                <w:szCs w:val="24"/>
              </w:rPr>
            </w:pPr>
          </w:p>
        </w:tc>
      </w:tr>
      <w:tr w:rsidR="00A47C85" w:rsidRPr="008B321E" w14:paraId="7F885B06" w14:textId="77777777" w:rsidTr="00FF6F61">
        <w:tc>
          <w:tcPr>
            <w:tcW w:w="6244" w:type="dxa"/>
            <w:shd w:val="clear" w:color="auto" w:fill="auto"/>
          </w:tcPr>
          <w:p w14:paraId="7203D5B8" w14:textId="34C3732B" w:rsidR="00A47C85" w:rsidRPr="008B321E" w:rsidRDefault="00A47C85" w:rsidP="00FF6F61">
            <w:pPr>
              <w:rPr>
                <w:rFonts w:asciiTheme="minorHAnsi" w:hAnsiTheme="minorHAnsi" w:cstheme="minorHAnsi"/>
                <w:sz w:val="24"/>
                <w:szCs w:val="24"/>
              </w:rPr>
            </w:pPr>
            <w:r>
              <w:rPr>
                <w:rFonts w:asciiTheme="minorHAnsi" w:hAnsiTheme="minorHAnsi" w:cstheme="minorHAnsi"/>
                <w:sz w:val="24"/>
                <w:szCs w:val="24"/>
              </w:rPr>
              <w:t>E</w:t>
            </w:r>
            <w:r w:rsidRPr="008B321E">
              <w:rPr>
                <w:rFonts w:asciiTheme="minorHAnsi" w:hAnsiTheme="minorHAnsi" w:cstheme="minorHAnsi"/>
                <w:sz w:val="24"/>
                <w:szCs w:val="24"/>
              </w:rPr>
              <w:t xml:space="preserve">xperience of planning, implementing and evaluating </w:t>
            </w:r>
            <w:r>
              <w:rPr>
                <w:rFonts w:asciiTheme="minorHAnsi" w:hAnsiTheme="minorHAnsi" w:cstheme="minorHAnsi"/>
                <w:sz w:val="24"/>
                <w:szCs w:val="24"/>
              </w:rPr>
              <w:t>internal communications</w:t>
            </w:r>
            <w:r w:rsidRPr="008B321E">
              <w:rPr>
                <w:rFonts w:asciiTheme="minorHAnsi" w:hAnsiTheme="minorHAnsi" w:cstheme="minorHAnsi"/>
                <w:sz w:val="24"/>
                <w:szCs w:val="24"/>
              </w:rPr>
              <w:t xml:space="preserve"> </w:t>
            </w:r>
            <w:r>
              <w:rPr>
                <w:rFonts w:asciiTheme="minorHAnsi" w:hAnsiTheme="minorHAnsi" w:cstheme="minorHAnsi"/>
                <w:sz w:val="24"/>
                <w:szCs w:val="24"/>
              </w:rPr>
              <w:t xml:space="preserve">to realise the benefits of change projects </w:t>
            </w:r>
            <w:r w:rsidRPr="008B321E">
              <w:rPr>
                <w:rFonts w:asciiTheme="minorHAnsi" w:hAnsiTheme="minorHAnsi" w:cstheme="minorHAnsi"/>
                <w:sz w:val="24"/>
                <w:szCs w:val="24"/>
              </w:rPr>
              <w:t xml:space="preserve">in </w:t>
            </w:r>
            <w:r>
              <w:rPr>
                <w:rFonts w:asciiTheme="minorHAnsi" w:hAnsiTheme="minorHAnsi" w:cstheme="minorHAnsi"/>
                <w:sz w:val="24"/>
                <w:szCs w:val="24"/>
              </w:rPr>
              <w:t>a large</w:t>
            </w:r>
            <w:r w:rsidRPr="008B321E">
              <w:rPr>
                <w:rFonts w:asciiTheme="minorHAnsi" w:hAnsiTheme="minorHAnsi" w:cstheme="minorHAnsi"/>
                <w:sz w:val="24"/>
                <w:szCs w:val="24"/>
              </w:rPr>
              <w:t>, complex organisation</w:t>
            </w:r>
          </w:p>
          <w:p w14:paraId="182AD926"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3ED95076"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p w14:paraId="31F0878C" w14:textId="77777777" w:rsidR="00A47C85" w:rsidRPr="008B321E" w:rsidRDefault="00A47C85" w:rsidP="00FF6F61">
            <w:pPr>
              <w:rPr>
                <w:rFonts w:asciiTheme="minorHAnsi" w:hAnsiTheme="minorHAnsi" w:cs="Arial"/>
                <w:b/>
                <w:bCs/>
                <w:sz w:val="24"/>
                <w:szCs w:val="24"/>
              </w:rPr>
            </w:pPr>
          </w:p>
        </w:tc>
        <w:tc>
          <w:tcPr>
            <w:tcW w:w="1368" w:type="dxa"/>
            <w:shd w:val="clear" w:color="auto" w:fill="auto"/>
          </w:tcPr>
          <w:p w14:paraId="738CE70A" w14:textId="77777777" w:rsidR="00A47C85" w:rsidRPr="008B321E" w:rsidRDefault="00A47C85" w:rsidP="00FF6F61">
            <w:pPr>
              <w:rPr>
                <w:rFonts w:asciiTheme="minorHAnsi" w:hAnsiTheme="minorHAnsi" w:cs="Arial"/>
                <w:b/>
                <w:bCs/>
                <w:sz w:val="24"/>
                <w:szCs w:val="24"/>
              </w:rPr>
            </w:pPr>
          </w:p>
        </w:tc>
      </w:tr>
      <w:tr w:rsidR="00A47C85" w:rsidRPr="008B321E" w14:paraId="67933010" w14:textId="77777777" w:rsidTr="00FF6F61">
        <w:tc>
          <w:tcPr>
            <w:tcW w:w="6244" w:type="dxa"/>
            <w:shd w:val="clear" w:color="auto" w:fill="auto"/>
          </w:tcPr>
          <w:p w14:paraId="2D18E0B4" w14:textId="77777777" w:rsidR="00A47C85" w:rsidRPr="008B321E" w:rsidRDefault="00A47C85" w:rsidP="00FF6F61">
            <w:pPr>
              <w:rPr>
                <w:rFonts w:asciiTheme="minorHAnsi" w:hAnsiTheme="minorHAnsi" w:cstheme="minorHAnsi"/>
                <w:sz w:val="24"/>
                <w:szCs w:val="24"/>
              </w:rPr>
            </w:pPr>
            <w:r>
              <w:rPr>
                <w:rFonts w:asciiTheme="minorHAnsi" w:hAnsiTheme="minorHAnsi" w:cstheme="minorHAnsi"/>
                <w:sz w:val="24"/>
                <w:szCs w:val="24"/>
              </w:rPr>
              <w:t>E</w:t>
            </w:r>
            <w:r w:rsidRPr="008B321E">
              <w:rPr>
                <w:rFonts w:asciiTheme="minorHAnsi" w:hAnsiTheme="minorHAnsi" w:cstheme="minorHAnsi"/>
                <w:sz w:val="24"/>
                <w:szCs w:val="24"/>
              </w:rPr>
              <w:t xml:space="preserve">xperience of </w:t>
            </w:r>
            <w:r>
              <w:rPr>
                <w:rFonts w:asciiTheme="minorHAnsi" w:hAnsiTheme="minorHAnsi" w:cstheme="minorHAnsi"/>
                <w:sz w:val="24"/>
                <w:szCs w:val="24"/>
              </w:rPr>
              <w:t>project management with multiple stakeholder groups</w:t>
            </w:r>
          </w:p>
          <w:p w14:paraId="2E71260B"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45CD46DE" w14:textId="49294B4A" w:rsidR="00A47C85" w:rsidRPr="008B321E" w:rsidRDefault="00E0065A" w:rsidP="00FF6F61">
            <w:pPr>
              <w:rPr>
                <w:rFonts w:asciiTheme="minorHAnsi" w:hAnsiTheme="minorHAnsi" w:cs="Arial"/>
                <w:b/>
                <w:bCs/>
                <w:sz w:val="24"/>
                <w:szCs w:val="24"/>
              </w:rPr>
            </w:pPr>
            <w:r>
              <w:rPr>
                <w:rFonts w:asciiTheme="minorHAnsi" w:hAnsiTheme="minorHAnsi" w:cs="Arial"/>
                <w:b/>
                <w:bCs/>
                <w:sz w:val="24"/>
                <w:szCs w:val="24"/>
              </w:rPr>
              <w:t>E</w:t>
            </w:r>
          </w:p>
        </w:tc>
        <w:tc>
          <w:tcPr>
            <w:tcW w:w="1368" w:type="dxa"/>
            <w:shd w:val="clear" w:color="auto" w:fill="auto"/>
          </w:tcPr>
          <w:p w14:paraId="6F248870" w14:textId="49261A67" w:rsidR="00A47C85" w:rsidRPr="008B321E" w:rsidRDefault="00A47C85" w:rsidP="00FF6F61">
            <w:pPr>
              <w:rPr>
                <w:rFonts w:asciiTheme="minorHAnsi" w:hAnsiTheme="minorHAnsi" w:cs="Arial"/>
                <w:b/>
                <w:bCs/>
                <w:sz w:val="24"/>
                <w:szCs w:val="24"/>
              </w:rPr>
            </w:pPr>
          </w:p>
        </w:tc>
      </w:tr>
      <w:tr w:rsidR="00A47C85" w:rsidRPr="008B321E" w14:paraId="2D7BCCD0" w14:textId="77777777" w:rsidTr="00FF6F61">
        <w:tc>
          <w:tcPr>
            <w:tcW w:w="6244" w:type="dxa"/>
            <w:shd w:val="clear" w:color="auto" w:fill="auto"/>
          </w:tcPr>
          <w:p w14:paraId="14A7CDED" w14:textId="77777777" w:rsidR="00A47C85" w:rsidRPr="008B321E" w:rsidRDefault="00A47C85" w:rsidP="00FF6F61">
            <w:pPr>
              <w:rPr>
                <w:rFonts w:asciiTheme="minorHAnsi" w:hAnsiTheme="minorHAnsi" w:cstheme="minorHAnsi"/>
                <w:sz w:val="24"/>
                <w:szCs w:val="24"/>
              </w:rPr>
            </w:pPr>
            <w:r>
              <w:rPr>
                <w:rFonts w:asciiTheme="minorHAnsi" w:hAnsiTheme="minorHAnsi" w:cstheme="minorHAnsi"/>
                <w:sz w:val="24"/>
                <w:szCs w:val="24"/>
              </w:rPr>
              <w:t>E</w:t>
            </w:r>
            <w:r w:rsidRPr="008B321E">
              <w:rPr>
                <w:rFonts w:asciiTheme="minorHAnsi" w:hAnsiTheme="minorHAnsi" w:cstheme="minorHAnsi"/>
                <w:sz w:val="24"/>
                <w:szCs w:val="24"/>
              </w:rPr>
              <w:t xml:space="preserve">xperience of </w:t>
            </w:r>
            <w:r>
              <w:rPr>
                <w:rFonts w:asciiTheme="minorHAnsi" w:hAnsiTheme="minorHAnsi" w:cstheme="minorHAnsi"/>
                <w:sz w:val="24"/>
                <w:szCs w:val="24"/>
              </w:rPr>
              <w:t>event management for high profile internal events.</w:t>
            </w:r>
          </w:p>
          <w:p w14:paraId="0493B719"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31E3DDD3" w14:textId="55CFBCD4" w:rsidR="00A47C85" w:rsidRPr="008B321E" w:rsidRDefault="00A47C85" w:rsidP="00FF6F61">
            <w:pPr>
              <w:rPr>
                <w:rFonts w:asciiTheme="minorHAnsi" w:hAnsiTheme="minorHAnsi" w:cs="Arial"/>
                <w:b/>
                <w:bCs/>
                <w:sz w:val="24"/>
                <w:szCs w:val="24"/>
              </w:rPr>
            </w:pPr>
          </w:p>
          <w:p w14:paraId="0DC1B3C8" w14:textId="77777777" w:rsidR="00A47C85" w:rsidRPr="008B321E" w:rsidRDefault="00A47C85" w:rsidP="00FF6F61">
            <w:pPr>
              <w:rPr>
                <w:rFonts w:asciiTheme="minorHAnsi" w:hAnsiTheme="minorHAnsi" w:cs="Arial"/>
                <w:b/>
                <w:bCs/>
                <w:sz w:val="24"/>
                <w:szCs w:val="24"/>
              </w:rPr>
            </w:pPr>
          </w:p>
        </w:tc>
        <w:tc>
          <w:tcPr>
            <w:tcW w:w="1368" w:type="dxa"/>
            <w:shd w:val="clear" w:color="auto" w:fill="auto"/>
          </w:tcPr>
          <w:p w14:paraId="5B1AC81C" w14:textId="64D48CC5" w:rsidR="00A47C85" w:rsidRPr="008B321E" w:rsidRDefault="00E0065A" w:rsidP="00FF6F61">
            <w:pPr>
              <w:rPr>
                <w:rFonts w:asciiTheme="minorHAnsi" w:hAnsiTheme="minorHAnsi" w:cs="Arial"/>
                <w:b/>
                <w:bCs/>
                <w:sz w:val="24"/>
                <w:szCs w:val="24"/>
              </w:rPr>
            </w:pPr>
            <w:r>
              <w:rPr>
                <w:rFonts w:asciiTheme="minorHAnsi" w:hAnsiTheme="minorHAnsi" w:cs="Arial"/>
                <w:b/>
                <w:bCs/>
                <w:sz w:val="24"/>
                <w:szCs w:val="24"/>
              </w:rPr>
              <w:t>D</w:t>
            </w:r>
          </w:p>
        </w:tc>
      </w:tr>
      <w:tr w:rsidR="00A47C85" w:rsidRPr="008B321E" w14:paraId="0C0E1E08" w14:textId="77777777" w:rsidTr="00FF6F61">
        <w:tc>
          <w:tcPr>
            <w:tcW w:w="6244" w:type="dxa"/>
            <w:shd w:val="clear" w:color="auto" w:fill="auto"/>
          </w:tcPr>
          <w:p w14:paraId="016D1DF5"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Sound editorial experience, including writing for the web</w:t>
            </w:r>
          </w:p>
          <w:p w14:paraId="5223040A"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245ECAC7"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6395FCBF" w14:textId="77777777" w:rsidR="00A47C85" w:rsidRPr="008B321E" w:rsidRDefault="00A47C85" w:rsidP="00FF6F61">
            <w:pPr>
              <w:rPr>
                <w:rFonts w:asciiTheme="minorHAnsi" w:hAnsiTheme="minorHAnsi" w:cs="Arial"/>
                <w:b/>
                <w:bCs/>
                <w:sz w:val="24"/>
                <w:szCs w:val="24"/>
              </w:rPr>
            </w:pPr>
          </w:p>
        </w:tc>
      </w:tr>
      <w:tr w:rsidR="00A47C85" w:rsidRPr="008B321E" w14:paraId="35D1E5BC" w14:textId="77777777" w:rsidTr="00FF6F61">
        <w:tc>
          <w:tcPr>
            <w:tcW w:w="6244" w:type="dxa"/>
            <w:shd w:val="clear" w:color="auto" w:fill="auto"/>
          </w:tcPr>
          <w:p w14:paraId="14A2C8F0"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Experience of managing digital platforms including content management systems</w:t>
            </w:r>
          </w:p>
          <w:p w14:paraId="44036339"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510258D9"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6217602F" w14:textId="77777777" w:rsidR="00A47C85" w:rsidRPr="008B321E" w:rsidRDefault="00A47C85" w:rsidP="00FF6F61">
            <w:pPr>
              <w:rPr>
                <w:rFonts w:asciiTheme="minorHAnsi" w:hAnsiTheme="minorHAnsi" w:cs="Arial"/>
                <w:b/>
                <w:bCs/>
                <w:sz w:val="24"/>
                <w:szCs w:val="24"/>
              </w:rPr>
            </w:pPr>
          </w:p>
        </w:tc>
      </w:tr>
      <w:tr w:rsidR="00A47C85" w:rsidRPr="008B321E" w14:paraId="5D2D92A8" w14:textId="77777777" w:rsidTr="00FF6F61">
        <w:tc>
          <w:tcPr>
            <w:tcW w:w="6244" w:type="dxa"/>
            <w:shd w:val="clear" w:color="auto" w:fill="auto"/>
          </w:tcPr>
          <w:p w14:paraId="50671E09"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 xml:space="preserve">Experience with social media platforms </w:t>
            </w:r>
          </w:p>
          <w:p w14:paraId="1EF816B7"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2E8C1CFC" w14:textId="77777777" w:rsidR="00A47C85" w:rsidRPr="008B321E" w:rsidRDefault="00A47C85" w:rsidP="00FF6F61">
            <w:pPr>
              <w:rPr>
                <w:rFonts w:asciiTheme="minorHAnsi" w:hAnsiTheme="minorHAnsi" w:cs="Arial"/>
                <w:b/>
                <w:bCs/>
                <w:sz w:val="24"/>
                <w:szCs w:val="24"/>
              </w:rPr>
            </w:pPr>
          </w:p>
        </w:tc>
        <w:tc>
          <w:tcPr>
            <w:tcW w:w="1368" w:type="dxa"/>
            <w:shd w:val="clear" w:color="auto" w:fill="auto"/>
          </w:tcPr>
          <w:p w14:paraId="5040B35B"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D</w:t>
            </w:r>
          </w:p>
        </w:tc>
      </w:tr>
      <w:tr w:rsidR="00A47C85" w:rsidRPr="008B321E" w14:paraId="50617581" w14:textId="77777777" w:rsidTr="00FF6F61">
        <w:tc>
          <w:tcPr>
            <w:tcW w:w="6244" w:type="dxa"/>
            <w:shd w:val="clear" w:color="auto" w:fill="auto"/>
          </w:tcPr>
          <w:p w14:paraId="386026C0"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Background of higher education related work</w:t>
            </w:r>
          </w:p>
          <w:p w14:paraId="5BBB66EB"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3F68370A" w14:textId="77777777" w:rsidR="00A47C85" w:rsidRPr="008B321E" w:rsidRDefault="00A47C85" w:rsidP="00FF6F61">
            <w:pPr>
              <w:rPr>
                <w:rFonts w:asciiTheme="minorHAnsi" w:hAnsiTheme="minorHAnsi" w:cs="Arial"/>
                <w:b/>
                <w:bCs/>
                <w:sz w:val="24"/>
                <w:szCs w:val="24"/>
              </w:rPr>
            </w:pPr>
          </w:p>
        </w:tc>
        <w:tc>
          <w:tcPr>
            <w:tcW w:w="1368" w:type="dxa"/>
            <w:shd w:val="clear" w:color="auto" w:fill="auto"/>
          </w:tcPr>
          <w:p w14:paraId="1C14432A"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D</w:t>
            </w:r>
          </w:p>
        </w:tc>
      </w:tr>
      <w:tr w:rsidR="00A47C85" w:rsidRPr="008B321E" w14:paraId="192EA5A4" w14:textId="77777777" w:rsidTr="00FF6F61">
        <w:tc>
          <w:tcPr>
            <w:tcW w:w="6244" w:type="dxa"/>
            <w:shd w:val="clear" w:color="auto" w:fill="FFEAC1"/>
          </w:tcPr>
          <w:p w14:paraId="45E5A822"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Skills</w:t>
            </w:r>
          </w:p>
        </w:tc>
        <w:tc>
          <w:tcPr>
            <w:tcW w:w="1398" w:type="dxa"/>
            <w:shd w:val="clear" w:color="auto" w:fill="FFEAC1"/>
          </w:tcPr>
          <w:p w14:paraId="16700B21" w14:textId="77777777" w:rsidR="00A47C85" w:rsidRPr="008B321E" w:rsidRDefault="00A47C85" w:rsidP="00FF6F61">
            <w:pPr>
              <w:rPr>
                <w:rFonts w:asciiTheme="minorHAnsi" w:hAnsiTheme="minorHAnsi" w:cs="Arial"/>
                <w:b/>
                <w:bCs/>
                <w:sz w:val="24"/>
                <w:szCs w:val="24"/>
              </w:rPr>
            </w:pPr>
          </w:p>
        </w:tc>
        <w:tc>
          <w:tcPr>
            <w:tcW w:w="1368" w:type="dxa"/>
            <w:shd w:val="clear" w:color="auto" w:fill="FFEAC1"/>
          </w:tcPr>
          <w:p w14:paraId="63679E3E" w14:textId="77777777" w:rsidR="00A47C85" w:rsidRPr="008B321E" w:rsidRDefault="00A47C85" w:rsidP="00FF6F61">
            <w:pPr>
              <w:rPr>
                <w:rFonts w:asciiTheme="minorHAnsi" w:hAnsiTheme="minorHAnsi" w:cs="Arial"/>
                <w:b/>
                <w:bCs/>
                <w:sz w:val="24"/>
                <w:szCs w:val="24"/>
              </w:rPr>
            </w:pPr>
          </w:p>
        </w:tc>
      </w:tr>
      <w:tr w:rsidR="00A47C85" w:rsidRPr="008B321E" w14:paraId="74AB7B0B" w14:textId="77777777" w:rsidTr="00FF6F61">
        <w:tc>
          <w:tcPr>
            <w:tcW w:w="6244" w:type="dxa"/>
            <w:shd w:val="clear" w:color="auto" w:fill="auto"/>
          </w:tcPr>
          <w:p w14:paraId="2D953462"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Excellent communication skills, written and verbal</w:t>
            </w:r>
          </w:p>
          <w:p w14:paraId="50076918" w14:textId="77777777" w:rsidR="00A47C85" w:rsidRPr="008B321E" w:rsidRDefault="00A47C85" w:rsidP="00FF6F61">
            <w:pPr>
              <w:rPr>
                <w:rFonts w:asciiTheme="minorHAnsi" w:hAnsiTheme="minorHAnsi" w:cs="Arial"/>
                <w:b/>
                <w:bCs/>
                <w:sz w:val="24"/>
                <w:szCs w:val="24"/>
              </w:rPr>
            </w:pPr>
          </w:p>
        </w:tc>
        <w:tc>
          <w:tcPr>
            <w:tcW w:w="1398" w:type="dxa"/>
            <w:shd w:val="clear" w:color="auto" w:fill="auto"/>
          </w:tcPr>
          <w:p w14:paraId="4757A139"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07D0E9F1" w14:textId="77777777" w:rsidR="00A47C85" w:rsidRPr="008B321E" w:rsidRDefault="00A47C85" w:rsidP="00FF6F61">
            <w:pPr>
              <w:rPr>
                <w:rFonts w:asciiTheme="minorHAnsi" w:hAnsiTheme="minorHAnsi" w:cs="Arial"/>
                <w:b/>
                <w:bCs/>
                <w:sz w:val="24"/>
                <w:szCs w:val="24"/>
              </w:rPr>
            </w:pPr>
          </w:p>
        </w:tc>
      </w:tr>
      <w:tr w:rsidR="00A47C85" w:rsidRPr="008B321E" w14:paraId="2EDD9A50" w14:textId="77777777" w:rsidTr="00FF6F61">
        <w:tc>
          <w:tcPr>
            <w:tcW w:w="6244" w:type="dxa"/>
            <w:shd w:val="clear" w:color="auto" w:fill="auto"/>
          </w:tcPr>
          <w:p w14:paraId="719C538C" w14:textId="77777777" w:rsidR="00A47C85" w:rsidRPr="008B321E" w:rsidRDefault="00A47C85" w:rsidP="00FF6F61">
            <w:pPr>
              <w:rPr>
                <w:rFonts w:asciiTheme="minorHAnsi" w:hAnsiTheme="minorHAnsi" w:cstheme="minorHAnsi"/>
                <w:sz w:val="24"/>
                <w:szCs w:val="24"/>
              </w:rPr>
            </w:pPr>
            <w:r>
              <w:rPr>
                <w:rFonts w:asciiTheme="minorHAnsi" w:hAnsiTheme="minorHAnsi" w:cstheme="minorHAnsi"/>
                <w:sz w:val="24"/>
                <w:szCs w:val="24"/>
              </w:rPr>
              <w:t>Self-starter with ability to work independently</w:t>
            </w:r>
          </w:p>
          <w:p w14:paraId="153E1A1F" w14:textId="77777777" w:rsidR="00A47C85" w:rsidRPr="008B321E" w:rsidRDefault="00A47C85" w:rsidP="00FF6F61">
            <w:pPr>
              <w:rPr>
                <w:rFonts w:asciiTheme="minorHAnsi" w:hAnsiTheme="minorHAnsi" w:cs="Arial"/>
                <w:b/>
                <w:bCs/>
                <w:sz w:val="24"/>
                <w:szCs w:val="24"/>
              </w:rPr>
            </w:pPr>
          </w:p>
        </w:tc>
        <w:tc>
          <w:tcPr>
            <w:tcW w:w="1398" w:type="dxa"/>
            <w:shd w:val="clear" w:color="auto" w:fill="auto"/>
          </w:tcPr>
          <w:p w14:paraId="0A7CDF45"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738E22E5" w14:textId="77777777" w:rsidR="00A47C85" w:rsidRPr="008B321E" w:rsidRDefault="00A47C85" w:rsidP="00FF6F61">
            <w:pPr>
              <w:rPr>
                <w:rFonts w:asciiTheme="minorHAnsi" w:hAnsiTheme="minorHAnsi" w:cs="Arial"/>
                <w:b/>
                <w:bCs/>
                <w:sz w:val="24"/>
                <w:szCs w:val="24"/>
              </w:rPr>
            </w:pPr>
          </w:p>
        </w:tc>
      </w:tr>
      <w:tr w:rsidR="00A47C85" w:rsidRPr="008B321E" w14:paraId="39A7EE28" w14:textId="77777777" w:rsidTr="00FF6F61">
        <w:tc>
          <w:tcPr>
            <w:tcW w:w="6244" w:type="dxa"/>
            <w:shd w:val="clear" w:color="auto" w:fill="auto"/>
          </w:tcPr>
          <w:p w14:paraId="0675B0EE"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 xml:space="preserve">Ability to prioritise a demanding workload with multiple deadlines </w:t>
            </w:r>
          </w:p>
          <w:p w14:paraId="6C1140F9" w14:textId="77777777" w:rsidR="00A47C85" w:rsidRPr="008B321E" w:rsidRDefault="00A47C85" w:rsidP="00FF6F61">
            <w:pPr>
              <w:rPr>
                <w:rFonts w:asciiTheme="minorHAnsi" w:hAnsiTheme="minorHAnsi" w:cs="Arial"/>
                <w:b/>
                <w:bCs/>
                <w:sz w:val="24"/>
                <w:szCs w:val="24"/>
              </w:rPr>
            </w:pPr>
          </w:p>
        </w:tc>
        <w:tc>
          <w:tcPr>
            <w:tcW w:w="1398" w:type="dxa"/>
            <w:shd w:val="clear" w:color="auto" w:fill="auto"/>
          </w:tcPr>
          <w:p w14:paraId="6CF6783B"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466F5F4D" w14:textId="77777777" w:rsidR="00A47C85" w:rsidRPr="008B321E" w:rsidRDefault="00A47C85" w:rsidP="00FF6F61">
            <w:pPr>
              <w:rPr>
                <w:rFonts w:asciiTheme="minorHAnsi" w:hAnsiTheme="minorHAnsi" w:cs="Arial"/>
                <w:b/>
                <w:bCs/>
                <w:sz w:val="24"/>
                <w:szCs w:val="24"/>
              </w:rPr>
            </w:pPr>
          </w:p>
        </w:tc>
      </w:tr>
      <w:tr w:rsidR="00A47C85" w:rsidRPr="008B321E" w14:paraId="62196A4A" w14:textId="77777777" w:rsidTr="00FF6F61">
        <w:tc>
          <w:tcPr>
            <w:tcW w:w="6244" w:type="dxa"/>
            <w:shd w:val="clear" w:color="auto" w:fill="auto"/>
          </w:tcPr>
          <w:p w14:paraId="7A683E8F" w14:textId="77777777" w:rsidR="00A47C85" w:rsidRDefault="00A47C85" w:rsidP="00FF6F61">
            <w:pPr>
              <w:rPr>
                <w:rFonts w:asciiTheme="minorHAnsi" w:hAnsiTheme="minorHAnsi" w:cstheme="minorHAnsi"/>
                <w:sz w:val="24"/>
                <w:szCs w:val="24"/>
              </w:rPr>
            </w:pPr>
            <w:r>
              <w:rPr>
                <w:rFonts w:asciiTheme="minorHAnsi" w:hAnsiTheme="minorHAnsi" w:cstheme="minorHAnsi"/>
                <w:sz w:val="24"/>
                <w:szCs w:val="24"/>
              </w:rPr>
              <w:t>Ability to rapidly form and maintain effective working relationships with a range of staff from Executive Board members to technical colleagues.</w:t>
            </w:r>
          </w:p>
          <w:p w14:paraId="0C34DF7A"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636DF19B" w14:textId="77777777" w:rsidR="00A47C85" w:rsidRPr="008B321E" w:rsidRDefault="00A47C85" w:rsidP="00FF6F61">
            <w:pPr>
              <w:rPr>
                <w:rFonts w:asciiTheme="minorHAnsi" w:hAnsiTheme="minorHAnsi" w:cs="Arial"/>
                <w:b/>
                <w:bCs/>
                <w:sz w:val="24"/>
                <w:szCs w:val="24"/>
              </w:rPr>
            </w:pPr>
            <w:r>
              <w:rPr>
                <w:rFonts w:asciiTheme="minorHAnsi" w:hAnsiTheme="minorHAnsi" w:cs="Arial"/>
                <w:b/>
                <w:bCs/>
                <w:sz w:val="24"/>
                <w:szCs w:val="24"/>
              </w:rPr>
              <w:t>E</w:t>
            </w:r>
          </w:p>
        </w:tc>
        <w:tc>
          <w:tcPr>
            <w:tcW w:w="1368" w:type="dxa"/>
            <w:shd w:val="clear" w:color="auto" w:fill="auto"/>
          </w:tcPr>
          <w:p w14:paraId="0BDAC08C" w14:textId="77777777" w:rsidR="00A47C85" w:rsidRPr="008B321E" w:rsidRDefault="00A47C85" w:rsidP="00FF6F61">
            <w:pPr>
              <w:rPr>
                <w:rFonts w:asciiTheme="minorHAnsi" w:hAnsiTheme="minorHAnsi" w:cs="Arial"/>
                <w:b/>
                <w:bCs/>
                <w:sz w:val="24"/>
                <w:szCs w:val="24"/>
              </w:rPr>
            </w:pPr>
          </w:p>
        </w:tc>
      </w:tr>
      <w:tr w:rsidR="00C418EC" w:rsidRPr="008B321E" w14:paraId="56B4D9E4" w14:textId="77777777" w:rsidTr="00FF6F61">
        <w:tc>
          <w:tcPr>
            <w:tcW w:w="6244" w:type="dxa"/>
            <w:shd w:val="clear" w:color="auto" w:fill="auto"/>
          </w:tcPr>
          <w:p w14:paraId="2F9BB846" w14:textId="0144E8C7" w:rsidR="00C418EC" w:rsidRDefault="00C418EC" w:rsidP="00FF6F61">
            <w:pPr>
              <w:rPr>
                <w:rFonts w:asciiTheme="minorHAnsi" w:hAnsiTheme="minorHAnsi" w:cstheme="minorHAnsi"/>
                <w:sz w:val="24"/>
                <w:szCs w:val="24"/>
              </w:rPr>
            </w:pPr>
            <w:r>
              <w:rPr>
                <w:rFonts w:asciiTheme="minorHAnsi" w:hAnsiTheme="minorHAnsi" w:cstheme="minorHAnsi"/>
                <w:sz w:val="24"/>
                <w:szCs w:val="24"/>
              </w:rPr>
              <w:t xml:space="preserve">Ability to use analytics to identify areas of opportunity. </w:t>
            </w:r>
          </w:p>
        </w:tc>
        <w:tc>
          <w:tcPr>
            <w:tcW w:w="1398" w:type="dxa"/>
            <w:shd w:val="clear" w:color="auto" w:fill="auto"/>
          </w:tcPr>
          <w:p w14:paraId="03F92D53" w14:textId="77777777" w:rsidR="00C418EC" w:rsidRDefault="00C418EC" w:rsidP="00FF6F61">
            <w:pPr>
              <w:rPr>
                <w:rFonts w:asciiTheme="minorHAnsi" w:hAnsiTheme="minorHAnsi" w:cs="Arial"/>
                <w:b/>
                <w:bCs/>
                <w:sz w:val="24"/>
                <w:szCs w:val="24"/>
              </w:rPr>
            </w:pPr>
          </w:p>
        </w:tc>
        <w:tc>
          <w:tcPr>
            <w:tcW w:w="1368" w:type="dxa"/>
            <w:shd w:val="clear" w:color="auto" w:fill="auto"/>
          </w:tcPr>
          <w:p w14:paraId="094C7F1B" w14:textId="503A3B09" w:rsidR="00C418EC" w:rsidRPr="008B321E" w:rsidRDefault="00E0065A" w:rsidP="00FF6F61">
            <w:pPr>
              <w:rPr>
                <w:rFonts w:asciiTheme="minorHAnsi" w:hAnsiTheme="minorHAnsi" w:cs="Arial"/>
                <w:b/>
                <w:bCs/>
                <w:sz w:val="24"/>
                <w:szCs w:val="24"/>
              </w:rPr>
            </w:pPr>
            <w:r>
              <w:rPr>
                <w:rFonts w:asciiTheme="minorHAnsi" w:hAnsiTheme="minorHAnsi" w:cs="Arial"/>
                <w:b/>
                <w:bCs/>
                <w:sz w:val="24"/>
                <w:szCs w:val="24"/>
              </w:rPr>
              <w:t>D</w:t>
            </w:r>
          </w:p>
        </w:tc>
      </w:tr>
      <w:tr w:rsidR="00A47C85" w:rsidRPr="008B321E" w14:paraId="6AD025AC" w14:textId="77777777" w:rsidTr="00FF6F61">
        <w:tc>
          <w:tcPr>
            <w:tcW w:w="6244" w:type="dxa"/>
            <w:shd w:val="clear" w:color="auto" w:fill="auto"/>
          </w:tcPr>
          <w:p w14:paraId="5F91564D" w14:textId="6B9DD864" w:rsidR="00A47C85" w:rsidRPr="00C418EC" w:rsidRDefault="00A47C85" w:rsidP="00FF6F61">
            <w:pPr>
              <w:rPr>
                <w:rFonts w:asciiTheme="minorHAnsi" w:hAnsiTheme="minorHAnsi" w:cstheme="minorHAnsi"/>
                <w:sz w:val="24"/>
                <w:szCs w:val="24"/>
              </w:rPr>
            </w:pPr>
            <w:r w:rsidRPr="008B321E">
              <w:rPr>
                <w:rFonts w:asciiTheme="minorHAnsi" w:hAnsiTheme="minorHAnsi" w:cstheme="minorHAnsi"/>
                <w:sz w:val="24"/>
                <w:szCs w:val="24"/>
              </w:rPr>
              <w:lastRenderedPageBreak/>
              <w:t>Ability to take the initiative and be proactive</w:t>
            </w:r>
          </w:p>
        </w:tc>
        <w:tc>
          <w:tcPr>
            <w:tcW w:w="1398" w:type="dxa"/>
            <w:shd w:val="clear" w:color="auto" w:fill="auto"/>
          </w:tcPr>
          <w:p w14:paraId="65A8A854"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124E8EFC" w14:textId="77777777" w:rsidR="00A47C85" w:rsidRPr="008B321E" w:rsidRDefault="00A47C85" w:rsidP="00FF6F61">
            <w:pPr>
              <w:rPr>
                <w:rFonts w:asciiTheme="minorHAnsi" w:hAnsiTheme="minorHAnsi" w:cs="Arial"/>
                <w:b/>
                <w:bCs/>
                <w:sz w:val="24"/>
                <w:szCs w:val="24"/>
              </w:rPr>
            </w:pPr>
          </w:p>
        </w:tc>
      </w:tr>
      <w:tr w:rsidR="00A47C85" w:rsidRPr="008B321E" w14:paraId="7854B7FA" w14:textId="77777777" w:rsidTr="00C418EC">
        <w:trPr>
          <w:trHeight w:val="416"/>
        </w:trPr>
        <w:tc>
          <w:tcPr>
            <w:tcW w:w="6244" w:type="dxa"/>
            <w:shd w:val="clear" w:color="auto" w:fill="auto"/>
          </w:tcPr>
          <w:p w14:paraId="4E42264E" w14:textId="77777777" w:rsidR="00A47C85" w:rsidRPr="008B321E" w:rsidRDefault="00A47C85" w:rsidP="00FF6F61">
            <w:pPr>
              <w:rPr>
                <w:rFonts w:asciiTheme="minorHAnsi" w:hAnsiTheme="minorHAnsi" w:cs="Arial"/>
                <w:bCs/>
                <w:sz w:val="24"/>
                <w:szCs w:val="24"/>
              </w:rPr>
            </w:pPr>
            <w:r w:rsidRPr="008B321E">
              <w:rPr>
                <w:rFonts w:asciiTheme="minorHAnsi" w:hAnsiTheme="minorHAnsi" w:cs="Arial"/>
                <w:bCs/>
                <w:sz w:val="24"/>
                <w:szCs w:val="24"/>
              </w:rPr>
              <w:t>Ability to produce content such as images, audio and video</w:t>
            </w:r>
          </w:p>
        </w:tc>
        <w:tc>
          <w:tcPr>
            <w:tcW w:w="1398" w:type="dxa"/>
            <w:shd w:val="clear" w:color="auto" w:fill="auto"/>
          </w:tcPr>
          <w:p w14:paraId="5AC44AB0" w14:textId="77777777" w:rsidR="00A47C85" w:rsidRPr="008B321E" w:rsidRDefault="00A47C85" w:rsidP="00FF6F61">
            <w:pPr>
              <w:rPr>
                <w:rFonts w:asciiTheme="minorHAnsi" w:hAnsiTheme="minorHAnsi" w:cs="Arial"/>
                <w:b/>
                <w:bCs/>
                <w:sz w:val="24"/>
                <w:szCs w:val="24"/>
              </w:rPr>
            </w:pPr>
            <w:r>
              <w:rPr>
                <w:rFonts w:asciiTheme="minorHAnsi" w:hAnsiTheme="minorHAnsi" w:cs="Arial"/>
                <w:b/>
                <w:bCs/>
                <w:sz w:val="24"/>
                <w:szCs w:val="24"/>
              </w:rPr>
              <w:t>E</w:t>
            </w:r>
          </w:p>
        </w:tc>
        <w:tc>
          <w:tcPr>
            <w:tcW w:w="1368" w:type="dxa"/>
            <w:shd w:val="clear" w:color="auto" w:fill="auto"/>
          </w:tcPr>
          <w:p w14:paraId="37721F4D" w14:textId="77777777" w:rsidR="00A47C85" w:rsidRPr="008B321E" w:rsidRDefault="00A47C85" w:rsidP="00FF6F61">
            <w:pPr>
              <w:rPr>
                <w:rFonts w:asciiTheme="minorHAnsi" w:hAnsiTheme="minorHAnsi" w:cs="Arial"/>
                <w:b/>
                <w:bCs/>
                <w:sz w:val="24"/>
                <w:szCs w:val="24"/>
              </w:rPr>
            </w:pPr>
          </w:p>
          <w:p w14:paraId="30278CE3" w14:textId="77777777" w:rsidR="00A47C85" w:rsidRPr="008B321E" w:rsidRDefault="00A47C85" w:rsidP="00FF6F61">
            <w:pPr>
              <w:rPr>
                <w:rFonts w:asciiTheme="minorHAnsi" w:hAnsiTheme="minorHAnsi" w:cs="Arial"/>
                <w:b/>
                <w:bCs/>
                <w:sz w:val="24"/>
                <w:szCs w:val="24"/>
              </w:rPr>
            </w:pPr>
          </w:p>
        </w:tc>
      </w:tr>
      <w:tr w:rsidR="00A47C85" w:rsidRPr="008B321E" w14:paraId="56021FD4" w14:textId="77777777" w:rsidTr="00FF6F61">
        <w:tc>
          <w:tcPr>
            <w:tcW w:w="6244" w:type="dxa"/>
            <w:shd w:val="clear" w:color="auto" w:fill="FFEAC1"/>
          </w:tcPr>
          <w:p w14:paraId="6522F804"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Attributes</w:t>
            </w:r>
          </w:p>
        </w:tc>
        <w:tc>
          <w:tcPr>
            <w:tcW w:w="1398" w:type="dxa"/>
            <w:shd w:val="clear" w:color="auto" w:fill="FFEAC1"/>
          </w:tcPr>
          <w:p w14:paraId="09919796" w14:textId="77777777" w:rsidR="00A47C85" w:rsidRPr="008B321E" w:rsidRDefault="00A47C85" w:rsidP="00FF6F61">
            <w:pPr>
              <w:rPr>
                <w:rFonts w:asciiTheme="minorHAnsi" w:hAnsiTheme="minorHAnsi" w:cs="Arial"/>
                <w:b/>
                <w:bCs/>
                <w:sz w:val="24"/>
                <w:szCs w:val="24"/>
              </w:rPr>
            </w:pPr>
          </w:p>
        </w:tc>
        <w:tc>
          <w:tcPr>
            <w:tcW w:w="1368" w:type="dxa"/>
            <w:shd w:val="clear" w:color="auto" w:fill="FFEAC1"/>
          </w:tcPr>
          <w:p w14:paraId="3170F8B6" w14:textId="77777777" w:rsidR="00A47C85" w:rsidRPr="008B321E" w:rsidRDefault="00A47C85" w:rsidP="00FF6F61">
            <w:pPr>
              <w:rPr>
                <w:rFonts w:asciiTheme="minorHAnsi" w:hAnsiTheme="minorHAnsi" w:cs="Arial"/>
                <w:b/>
                <w:bCs/>
                <w:sz w:val="24"/>
                <w:szCs w:val="24"/>
              </w:rPr>
            </w:pPr>
          </w:p>
        </w:tc>
      </w:tr>
      <w:tr w:rsidR="00A47C85" w:rsidRPr="008B321E" w14:paraId="4B6786F2" w14:textId="77777777" w:rsidTr="00FF6F61">
        <w:tc>
          <w:tcPr>
            <w:tcW w:w="6244" w:type="dxa"/>
            <w:shd w:val="clear" w:color="auto" w:fill="auto"/>
          </w:tcPr>
          <w:p w14:paraId="2A8BED52" w14:textId="6D201061"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Ability to relate well to academic staff and to translate complex issues</w:t>
            </w:r>
            <w:r w:rsidR="005537A2">
              <w:rPr>
                <w:rFonts w:asciiTheme="minorHAnsi" w:hAnsiTheme="minorHAnsi" w:cstheme="minorHAnsi"/>
                <w:sz w:val="24"/>
                <w:szCs w:val="24"/>
              </w:rPr>
              <w:t xml:space="preserve"> for different audiences</w:t>
            </w:r>
          </w:p>
          <w:p w14:paraId="551C2C71"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34E1DA18"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5778ABE6" w14:textId="77777777" w:rsidR="00A47C85" w:rsidRPr="008B321E" w:rsidRDefault="00A47C85" w:rsidP="00FF6F61">
            <w:pPr>
              <w:rPr>
                <w:rFonts w:asciiTheme="minorHAnsi" w:hAnsiTheme="minorHAnsi" w:cs="Arial"/>
                <w:b/>
                <w:bCs/>
                <w:sz w:val="24"/>
                <w:szCs w:val="24"/>
              </w:rPr>
            </w:pPr>
          </w:p>
        </w:tc>
      </w:tr>
      <w:tr w:rsidR="00A47C85" w:rsidRPr="008B321E" w14:paraId="4C8BD959" w14:textId="77777777" w:rsidTr="00FF6F61">
        <w:tc>
          <w:tcPr>
            <w:tcW w:w="6244" w:type="dxa"/>
            <w:shd w:val="clear" w:color="auto" w:fill="auto"/>
          </w:tcPr>
          <w:p w14:paraId="5DB0DD6F"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Team player</w:t>
            </w:r>
          </w:p>
          <w:p w14:paraId="652BDE43"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5EFAA29B"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503CEE39" w14:textId="77777777" w:rsidR="00A47C85" w:rsidRPr="008B321E" w:rsidRDefault="00A47C85" w:rsidP="00FF6F61">
            <w:pPr>
              <w:rPr>
                <w:rFonts w:asciiTheme="minorHAnsi" w:hAnsiTheme="minorHAnsi" w:cs="Arial"/>
                <w:b/>
                <w:bCs/>
                <w:sz w:val="24"/>
                <w:szCs w:val="24"/>
              </w:rPr>
            </w:pPr>
          </w:p>
        </w:tc>
      </w:tr>
      <w:tr w:rsidR="00A47C85" w:rsidRPr="008B321E" w14:paraId="0017EA1D" w14:textId="77777777" w:rsidTr="00FF6F61">
        <w:tc>
          <w:tcPr>
            <w:tcW w:w="6244" w:type="dxa"/>
            <w:shd w:val="clear" w:color="auto" w:fill="auto"/>
          </w:tcPr>
          <w:p w14:paraId="2C1E009A"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Willingness to work “out of hours” when required</w:t>
            </w:r>
          </w:p>
          <w:p w14:paraId="1609E28C"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1444DD18"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30E29918" w14:textId="77777777" w:rsidR="00A47C85" w:rsidRPr="008B321E" w:rsidRDefault="00A47C85" w:rsidP="00FF6F61">
            <w:pPr>
              <w:rPr>
                <w:rFonts w:asciiTheme="minorHAnsi" w:hAnsiTheme="minorHAnsi" w:cs="Arial"/>
                <w:b/>
                <w:bCs/>
                <w:sz w:val="24"/>
                <w:szCs w:val="24"/>
              </w:rPr>
            </w:pPr>
          </w:p>
        </w:tc>
      </w:tr>
      <w:tr w:rsidR="00A47C85" w:rsidRPr="008B321E" w14:paraId="4C6C8A43" w14:textId="77777777" w:rsidTr="00FF6F61">
        <w:tc>
          <w:tcPr>
            <w:tcW w:w="6244" w:type="dxa"/>
            <w:shd w:val="clear" w:color="auto" w:fill="auto"/>
          </w:tcPr>
          <w:p w14:paraId="307D1D73"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Flair to deliver creative communications solutions</w:t>
            </w:r>
          </w:p>
        </w:tc>
        <w:tc>
          <w:tcPr>
            <w:tcW w:w="1398" w:type="dxa"/>
            <w:shd w:val="clear" w:color="auto" w:fill="auto"/>
          </w:tcPr>
          <w:p w14:paraId="4ADF801F" w14:textId="77777777" w:rsidR="00A47C85"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p w14:paraId="7B430757" w14:textId="77777777" w:rsidR="00A47C85" w:rsidRPr="008B321E" w:rsidRDefault="00A47C85" w:rsidP="00FF6F61">
            <w:pPr>
              <w:rPr>
                <w:rFonts w:asciiTheme="minorHAnsi" w:hAnsiTheme="minorHAnsi" w:cs="Arial"/>
                <w:b/>
                <w:bCs/>
                <w:sz w:val="24"/>
                <w:szCs w:val="24"/>
              </w:rPr>
            </w:pPr>
          </w:p>
        </w:tc>
        <w:tc>
          <w:tcPr>
            <w:tcW w:w="1368" w:type="dxa"/>
            <w:shd w:val="clear" w:color="auto" w:fill="auto"/>
          </w:tcPr>
          <w:p w14:paraId="557D8BE4" w14:textId="77777777" w:rsidR="00A47C85" w:rsidRPr="008B321E" w:rsidRDefault="00A47C85" w:rsidP="00FF6F61">
            <w:pPr>
              <w:rPr>
                <w:rFonts w:asciiTheme="minorHAnsi" w:hAnsiTheme="minorHAnsi" w:cs="Arial"/>
                <w:b/>
                <w:bCs/>
                <w:sz w:val="24"/>
                <w:szCs w:val="24"/>
              </w:rPr>
            </w:pPr>
          </w:p>
        </w:tc>
      </w:tr>
      <w:tr w:rsidR="00A47C85" w:rsidRPr="008B321E" w14:paraId="092DB7D8" w14:textId="77777777" w:rsidTr="00FF6F61">
        <w:tc>
          <w:tcPr>
            <w:tcW w:w="6244" w:type="dxa"/>
            <w:shd w:val="clear" w:color="auto" w:fill="auto"/>
          </w:tcPr>
          <w:p w14:paraId="7B00FD69"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Confident and articulate with an ability to persuade and influence</w:t>
            </w:r>
          </w:p>
          <w:p w14:paraId="70069383"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4755F7DC"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481282B8" w14:textId="77777777" w:rsidR="00A47C85" w:rsidRPr="008B321E" w:rsidRDefault="00A47C85" w:rsidP="00FF6F61">
            <w:pPr>
              <w:rPr>
                <w:rFonts w:asciiTheme="minorHAnsi" w:hAnsiTheme="minorHAnsi" w:cs="Arial"/>
                <w:b/>
                <w:bCs/>
                <w:sz w:val="24"/>
                <w:szCs w:val="24"/>
              </w:rPr>
            </w:pPr>
          </w:p>
        </w:tc>
      </w:tr>
      <w:tr w:rsidR="00A47C85" w:rsidRPr="008B321E" w14:paraId="6073A297" w14:textId="77777777" w:rsidTr="00FF6F61">
        <w:tc>
          <w:tcPr>
            <w:tcW w:w="6244" w:type="dxa"/>
            <w:shd w:val="clear" w:color="auto" w:fill="auto"/>
          </w:tcPr>
          <w:p w14:paraId="39F29BA2"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theme="minorHAnsi"/>
                <w:sz w:val="24"/>
                <w:szCs w:val="24"/>
              </w:rPr>
              <w:t>Ability to stay calm under pressure</w:t>
            </w:r>
          </w:p>
          <w:p w14:paraId="2B49583D"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37CAF374"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7FEA7411" w14:textId="77777777" w:rsidR="00A47C85" w:rsidRPr="008B321E" w:rsidRDefault="00A47C85" w:rsidP="00FF6F61">
            <w:pPr>
              <w:rPr>
                <w:rFonts w:asciiTheme="minorHAnsi" w:hAnsiTheme="minorHAnsi" w:cs="Arial"/>
                <w:b/>
                <w:bCs/>
                <w:sz w:val="24"/>
                <w:szCs w:val="24"/>
              </w:rPr>
            </w:pPr>
          </w:p>
        </w:tc>
      </w:tr>
      <w:tr w:rsidR="00A47C85" w:rsidRPr="008B321E" w14:paraId="1E0C3B64" w14:textId="77777777" w:rsidTr="00FF6F61">
        <w:tc>
          <w:tcPr>
            <w:tcW w:w="6244" w:type="dxa"/>
            <w:shd w:val="clear" w:color="auto" w:fill="auto"/>
          </w:tcPr>
          <w:p w14:paraId="4F3162C8" w14:textId="77777777" w:rsidR="00A47C85" w:rsidRPr="008B321E" w:rsidRDefault="00A47C85" w:rsidP="00FF6F61">
            <w:pPr>
              <w:rPr>
                <w:rFonts w:asciiTheme="minorHAnsi" w:hAnsiTheme="minorHAnsi" w:cstheme="minorHAnsi"/>
                <w:sz w:val="24"/>
                <w:szCs w:val="24"/>
              </w:rPr>
            </w:pPr>
            <w:r w:rsidRPr="008B321E">
              <w:rPr>
                <w:rFonts w:asciiTheme="minorHAnsi" w:hAnsiTheme="minorHAnsi" w:cstheme="minorHAnsi"/>
                <w:sz w:val="24"/>
                <w:szCs w:val="24"/>
              </w:rPr>
              <w:t>High levels of personal commitment and an attention to detail</w:t>
            </w:r>
          </w:p>
          <w:p w14:paraId="34A76A06" w14:textId="77777777" w:rsidR="00A47C85" w:rsidRPr="008B321E" w:rsidRDefault="00A47C85" w:rsidP="00FF6F61">
            <w:pPr>
              <w:rPr>
                <w:rFonts w:asciiTheme="minorHAnsi" w:hAnsiTheme="minorHAnsi" w:cstheme="minorHAnsi"/>
                <w:sz w:val="24"/>
                <w:szCs w:val="24"/>
              </w:rPr>
            </w:pPr>
          </w:p>
        </w:tc>
        <w:tc>
          <w:tcPr>
            <w:tcW w:w="1398" w:type="dxa"/>
            <w:shd w:val="clear" w:color="auto" w:fill="auto"/>
          </w:tcPr>
          <w:p w14:paraId="159B3A14" w14:textId="77777777" w:rsidR="00A47C85" w:rsidRPr="008B321E" w:rsidRDefault="00A47C85" w:rsidP="00FF6F61">
            <w:pPr>
              <w:rPr>
                <w:rFonts w:asciiTheme="minorHAnsi" w:hAnsiTheme="minorHAnsi" w:cs="Arial"/>
                <w:b/>
                <w:bCs/>
                <w:sz w:val="24"/>
                <w:szCs w:val="24"/>
              </w:rPr>
            </w:pPr>
            <w:r w:rsidRPr="008B321E">
              <w:rPr>
                <w:rFonts w:asciiTheme="minorHAnsi" w:hAnsiTheme="minorHAnsi" w:cs="Arial"/>
                <w:b/>
                <w:bCs/>
                <w:sz w:val="24"/>
                <w:szCs w:val="24"/>
              </w:rPr>
              <w:t>E</w:t>
            </w:r>
          </w:p>
        </w:tc>
        <w:tc>
          <w:tcPr>
            <w:tcW w:w="1368" w:type="dxa"/>
            <w:shd w:val="clear" w:color="auto" w:fill="auto"/>
          </w:tcPr>
          <w:p w14:paraId="7F0FD931" w14:textId="77777777" w:rsidR="00A47C85" w:rsidRPr="008B321E" w:rsidRDefault="00A47C85" w:rsidP="00FF6F61">
            <w:pPr>
              <w:rPr>
                <w:rFonts w:asciiTheme="minorHAnsi" w:hAnsiTheme="minorHAnsi" w:cs="Arial"/>
                <w:b/>
                <w:bCs/>
                <w:sz w:val="24"/>
                <w:szCs w:val="24"/>
              </w:rPr>
            </w:pPr>
          </w:p>
        </w:tc>
      </w:tr>
    </w:tbl>
    <w:p w14:paraId="564F3847" w14:textId="77777777" w:rsidR="00A47C85" w:rsidRDefault="00A47C85" w:rsidP="00A47C85"/>
    <w:p w14:paraId="4AAF6056" w14:textId="77777777" w:rsidR="00A47C85" w:rsidRDefault="00A47C85">
      <w:pPr>
        <w:rPr>
          <w:rFonts w:asciiTheme="minorHAnsi" w:hAnsiTheme="minorHAnsi" w:cs="Arial"/>
          <w:sz w:val="48"/>
          <w:szCs w:val="48"/>
        </w:rPr>
      </w:pPr>
      <w:r>
        <w:rPr>
          <w:rFonts w:asciiTheme="minorHAnsi" w:hAnsiTheme="minorHAnsi" w:cs="Arial"/>
          <w:sz w:val="48"/>
          <w:szCs w:val="48"/>
        </w:rPr>
        <w:br w:type="page"/>
      </w:r>
    </w:p>
    <w:p w14:paraId="7E5B98A3" w14:textId="42EE4A90" w:rsidR="00CA5439" w:rsidRPr="008B321E" w:rsidRDefault="00CA5439" w:rsidP="00CA5439">
      <w:pPr>
        <w:outlineLvl w:val="0"/>
        <w:rPr>
          <w:rFonts w:asciiTheme="minorHAnsi" w:hAnsiTheme="minorHAnsi" w:cs="Arial"/>
          <w:sz w:val="48"/>
          <w:szCs w:val="48"/>
        </w:rPr>
      </w:pPr>
      <w:r w:rsidRPr="008B321E">
        <w:rPr>
          <w:rFonts w:asciiTheme="minorHAnsi" w:hAnsiTheme="minorHAnsi" w:cs="Arial"/>
          <w:sz w:val="48"/>
          <w:szCs w:val="48"/>
        </w:rPr>
        <w:lastRenderedPageBreak/>
        <w:t>Effective Behaviours Framework</w:t>
      </w:r>
    </w:p>
    <w:p w14:paraId="7E5B98A4" w14:textId="77777777" w:rsidR="00CA5439" w:rsidRPr="008B321E" w:rsidRDefault="00CA5439" w:rsidP="00CA5439">
      <w:pPr>
        <w:autoSpaceDE w:val="0"/>
        <w:autoSpaceDN w:val="0"/>
        <w:adjustRightInd w:val="0"/>
        <w:rPr>
          <w:rFonts w:asciiTheme="minorHAnsi" w:hAnsiTheme="minorHAnsi" w:cs="Helvetica Neue"/>
          <w:color w:val="000000"/>
          <w:sz w:val="22"/>
          <w:szCs w:val="22"/>
          <w:lang w:eastAsia="en-GB"/>
        </w:rPr>
      </w:pPr>
      <w:r w:rsidRPr="008B321E">
        <w:rPr>
          <w:rFonts w:asciiTheme="minorHAnsi" w:hAnsiTheme="minorHAnsi" w:cs="Helvetica Neue"/>
          <w:color w:val="000000"/>
          <w:sz w:val="22"/>
          <w:szCs w:val="22"/>
          <w:lang w:eastAsia="en-GB"/>
        </w:rPr>
        <w:t>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w:t>
      </w:r>
    </w:p>
    <w:p w14:paraId="7E5B98A5" w14:textId="77777777" w:rsidR="00CA5439" w:rsidRPr="008B321E" w:rsidRDefault="00CA5439" w:rsidP="00CA5439">
      <w:pPr>
        <w:rPr>
          <w:rFonts w:asciiTheme="minorHAnsi" w:hAnsiTheme="minorHAnsi" w:cs="Arial"/>
          <w:sz w:val="22"/>
          <w:szCs w:val="22"/>
        </w:rPr>
      </w:pPr>
    </w:p>
    <w:tbl>
      <w:tblPr>
        <w:tblW w:w="9039"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000" w:firstRow="0" w:lastRow="0" w:firstColumn="0" w:lastColumn="0" w:noHBand="0" w:noVBand="0"/>
      </w:tblPr>
      <w:tblGrid>
        <w:gridCol w:w="9039"/>
      </w:tblGrid>
      <w:tr w:rsidR="00CA5439" w:rsidRPr="008B321E" w14:paraId="7E5B98A8" w14:textId="77777777" w:rsidTr="0065368C">
        <w:trPr>
          <w:cantSplit/>
        </w:trPr>
        <w:tc>
          <w:tcPr>
            <w:tcW w:w="9039" w:type="dxa"/>
            <w:tcMar>
              <w:top w:w="0" w:type="dxa"/>
              <w:left w:w="108" w:type="dxa"/>
              <w:bottom w:w="0" w:type="dxa"/>
              <w:right w:w="108" w:type="dxa"/>
            </w:tcMar>
          </w:tcPr>
          <w:p w14:paraId="7E5B98A6"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Managing self and personal skills:</w:t>
            </w:r>
          </w:p>
          <w:p w14:paraId="7E5B98A7"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Willing and able to assess and apply own skills, abilities and experience. Being aware of own behaviour and how it impacts on others. </w:t>
            </w:r>
          </w:p>
        </w:tc>
      </w:tr>
      <w:tr w:rsidR="00CA5439" w:rsidRPr="008B321E" w14:paraId="7E5B98AB" w14:textId="77777777" w:rsidTr="0065368C">
        <w:trPr>
          <w:cantSplit/>
        </w:trPr>
        <w:tc>
          <w:tcPr>
            <w:tcW w:w="9039" w:type="dxa"/>
            <w:tcMar>
              <w:top w:w="0" w:type="dxa"/>
              <w:left w:w="108" w:type="dxa"/>
              <w:bottom w:w="0" w:type="dxa"/>
              <w:right w:w="108" w:type="dxa"/>
            </w:tcMar>
          </w:tcPr>
          <w:p w14:paraId="7E5B98A9"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Delivering excellent service:</w:t>
            </w:r>
          </w:p>
          <w:p w14:paraId="7E5B98AA"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Providing the best quality service to all students and staff and to external customers </w:t>
            </w:r>
            <w:proofErr w:type="gramStart"/>
            <w:r w:rsidRPr="008B321E">
              <w:rPr>
                <w:rFonts w:asciiTheme="minorHAnsi" w:hAnsiTheme="minorHAnsi" w:cs="Helvetica Neue"/>
                <w:color w:val="000000"/>
                <w:sz w:val="22"/>
                <w:szCs w:val="22"/>
                <w:lang w:eastAsia="en-GB"/>
              </w:rPr>
              <w:t>e.g.</w:t>
            </w:r>
            <w:proofErr w:type="gramEnd"/>
            <w:r w:rsidRPr="008B321E">
              <w:rPr>
                <w:rFonts w:asciiTheme="minorHAnsi" w:hAnsiTheme="minorHAnsi" w:cs="Helvetica Neue"/>
                <w:color w:val="000000"/>
                <w:sz w:val="22"/>
                <w:szCs w:val="22"/>
                <w:lang w:eastAsia="en-GB"/>
              </w:rPr>
              <w:t xml:space="preserve"> clients, suppliers. Building genuine and open long-term relationships in order to drive up service standards. </w:t>
            </w:r>
          </w:p>
        </w:tc>
      </w:tr>
      <w:tr w:rsidR="00CA5439" w:rsidRPr="008B321E" w14:paraId="7E5B98AE" w14:textId="77777777" w:rsidTr="0065368C">
        <w:trPr>
          <w:cantSplit/>
        </w:trPr>
        <w:tc>
          <w:tcPr>
            <w:tcW w:w="9039" w:type="dxa"/>
            <w:tcMar>
              <w:top w:w="0" w:type="dxa"/>
              <w:left w:w="108" w:type="dxa"/>
              <w:bottom w:w="0" w:type="dxa"/>
              <w:right w:w="108" w:type="dxa"/>
            </w:tcMar>
          </w:tcPr>
          <w:p w14:paraId="7E5B98AC"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Finding innovative solutions:</w:t>
            </w:r>
          </w:p>
          <w:p w14:paraId="7E5B98AD"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Taking a holistic view and working enthusiastically and with creativity to analyse problems and develop innovative and workable solutions. Identifying opportunities for innovation. </w:t>
            </w:r>
          </w:p>
        </w:tc>
      </w:tr>
      <w:tr w:rsidR="00CA5439" w:rsidRPr="008B321E" w14:paraId="7E5B98B1" w14:textId="77777777" w:rsidTr="0065368C">
        <w:trPr>
          <w:cantSplit/>
        </w:trPr>
        <w:tc>
          <w:tcPr>
            <w:tcW w:w="9039" w:type="dxa"/>
            <w:tcMar>
              <w:top w:w="0" w:type="dxa"/>
              <w:left w:w="108" w:type="dxa"/>
              <w:bottom w:w="0" w:type="dxa"/>
              <w:right w:w="108" w:type="dxa"/>
            </w:tcMar>
          </w:tcPr>
          <w:p w14:paraId="7E5B98AF"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Embracing change:</w:t>
            </w:r>
          </w:p>
          <w:p w14:paraId="7E5B98B0"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Adjusting to unfamiliar situations, demands and changing roles. Seeing change as an opportunity and being receptive to new ideas. </w:t>
            </w:r>
          </w:p>
        </w:tc>
      </w:tr>
      <w:tr w:rsidR="00CA5439" w:rsidRPr="008B321E" w14:paraId="7E5B98B4" w14:textId="77777777" w:rsidTr="0065368C">
        <w:trPr>
          <w:cantSplit/>
        </w:trPr>
        <w:tc>
          <w:tcPr>
            <w:tcW w:w="9039" w:type="dxa"/>
            <w:tcMar>
              <w:top w:w="0" w:type="dxa"/>
              <w:left w:w="108" w:type="dxa"/>
              <w:bottom w:w="0" w:type="dxa"/>
              <w:right w:w="108" w:type="dxa"/>
            </w:tcMar>
          </w:tcPr>
          <w:p w14:paraId="7E5B98B2"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Using resources:</w:t>
            </w:r>
          </w:p>
          <w:p w14:paraId="7E5B98B3"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Making effective use of available resources including people, information, networks and budgets. Being aware of the financial and commercial aspects of the University. </w:t>
            </w:r>
          </w:p>
        </w:tc>
      </w:tr>
      <w:tr w:rsidR="00CA5439" w:rsidRPr="008B321E" w14:paraId="7E5B98B7" w14:textId="77777777" w:rsidTr="0065368C">
        <w:trPr>
          <w:cantSplit/>
        </w:trPr>
        <w:tc>
          <w:tcPr>
            <w:tcW w:w="9039" w:type="dxa"/>
            <w:tcMar>
              <w:top w:w="0" w:type="dxa"/>
              <w:left w:w="108" w:type="dxa"/>
              <w:bottom w:w="0" w:type="dxa"/>
              <w:right w:w="108" w:type="dxa"/>
            </w:tcMar>
          </w:tcPr>
          <w:p w14:paraId="7E5B98B5"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Engaging with the big picture:</w:t>
            </w:r>
          </w:p>
          <w:p w14:paraId="7E5B98B6"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Seeing the work that you do in the context of the bigger picture </w:t>
            </w:r>
            <w:proofErr w:type="gramStart"/>
            <w:r w:rsidRPr="008B321E">
              <w:rPr>
                <w:rFonts w:asciiTheme="minorHAnsi" w:hAnsiTheme="minorHAnsi" w:cs="Helvetica Neue"/>
                <w:color w:val="000000"/>
                <w:sz w:val="22"/>
                <w:szCs w:val="22"/>
                <w:lang w:eastAsia="en-GB"/>
              </w:rPr>
              <w:t>e.g.</w:t>
            </w:r>
            <w:proofErr w:type="gramEnd"/>
            <w:r w:rsidRPr="008B321E">
              <w:rPr>
                <w:rFonts w:asciiTheme="minorHAnsi" w:hAnsiTheme="minorHAnsi" w:cs="Helvetica Neue"/>
                <w:color w:val="000000"/>
                <w:sz w:val="22"/>
                <w:szCs w:val="22"/>
                <w:lang w:eastAsia="en-GB"/>
              </w:rPr>
              <w:t xml:space="preserve"> in the context of what the University/other departments are striving to achieve and taking a long-term view. Communicating vision clearly and enthusiastically to inspire and motivate others. </w:t>
            </w:r>
          </w:p>
        </w:tc>
      </w:tr>
      <w:tr w:rsidR="00CA5439" w:rsidRPr="008B321E" w14:paraId="7E5B98BA" w14:textId="77777777" w:rsidTr="0065368C">
        <w:trPr>
          <w:cantSplit/>
        </w:trPr>
        <w:tc>
          <w:tcPr>
            <w:tcW w:w="9039" w:type="dxa"/>
            <w:tcMar>
              <w:top w:w="0" w:type="dxa"/>
              <w:left w:w="108" w:type="dxa"/>
              <w:bottom w:w="0" w:type="dxa"/>
              <w:right w:w="108" w:type="dxa"/>
            </w:tcMar>
          </w:tcPr>
          <w:p w14:paraId="7E5B98B8"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Developing self and others:</w:t>
            </w:r>
          </w:p>
          <w:p w14:paraId="7E5B98B9"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Showing commitment to own development and supporting and encouraging others to develop their knowledge, skills and behaviours to enable them to reach their full potential for the wider benefit of the University. </w:t>
            </w:r>
          </w:p>
        </w:tc>
      </w:tr>
      <w:tr w:rsidR="00CA5439" w:rsidRPr="008B321E" w14:paraId="7E5B98BD" w14:textId="77777777" w:rsidTr="0065368C">
        <w:trPr>
          <w:cantSplit/>
        </w:trPr>
        <w:tc>
          <w:tcPr>
            <w:tcW w:w="9039" w:type="dxa"/>
            <w:tcMar>
              <w:top w:w="0" w:type="dxa"/>
              <w:left w:w="108" w:type="dxa"/>
              <w:bottom w:w="0" w:type="dxa"/>
              <w:right w:w="108" w:type="dxa"/>
            </w:tcMar>
          </w:tcPr>
          <w:p w14:paraId="7E5B98BB"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Working with people:</w:t>
            </w:r>
          </w:p>
          <w:p w14:paraId="7E5B98BC" w14:textId="77777777" w:rsidR="00CA5439" w:rsidRPr="008B321E" w:rsidRDefault="00CA5439" w:rsidP="0065368C">
            <w:pPr>
              <w:widowControl w:val="0"/>
              <w:autoSpaceDE w:val="0"/>
              <w:autoSpaceDN w:val="0"/>
              <w:adjustRightInd w:val="0"/>
              <w:spacing w:after="240" w:line="340" w:lineRule="atLeast"/>
              <w:rPr>
                <w:rFonts w:asciiTheme="minorHAnsi" w:hAnsiTheme="minorHAnsi" w:cs="Times"/>
                <w:color w:val="000000"/>
                <w:sz w:val="22"/>
                <w:szCs w:val="22"/>
                <w:lang w:eastAsia="en-GB"/>
              </w:rPr>
            </w:pPr>
            <w:r w:rsidRPr="008B321E">
              <w:rPr>
                <w:rFonts w:asciiTheme="minorHAnsi" w:hAnsiTheme="minorHAnsi" w:cs="Helvetica Neue"/>
                <w:color w:val="000000"/>
                <w:sz w:val="22"/>
                <w:szCs w:val="22"/>
                <w:lang w:eastAsia="en-GB"/>
              </w:rPr>
              <w:t xml:space="preserve">Working co-operatively with others in order to achieve objectives. Demonstrating a commitment to diversity and applying a wider range of interpersonal skills. </w:t>
            </w:r>
          </w:p>
        </w:tc>
      </w:tr>
      <w:tr w:rsidR="00CA5439" w:rsidRPr="00CA5439" w14:paraId="7E5B98C0" w14:textId="77777777" w:rsidTr="0065368C">
        <w:trPr>
          <w:cantSplit/>
          <w:trHeight w:val="502"/>
        </w:trPr>
        <w:tc>
          <w:tcPr>
            <w:tcW w:w="9039" w:type="dxa"/>
            <w:tcMar>
              <w:top w:w="0" w:type="dxa"/>
              <w:left w:w="108" w:type="dxa"/>
              <w:bottom w:w="0" w:type="dxa"/>
              <w:right w:w="108" w:type="dxa"/>
            </w:tcMar>
          </w:tcPr>
          <w:p w14:paraId="7E5B98BE" w14:textId="77777777" w:rsidR="00CA5439" w:rsidRPr="008B321E" w:rsidRDefault="00CA5439" w:rsidP="0065368C">
            <w:pPr>
              <w:rPr>
                <w:rFonts w:asciiTheme="minorHAnsi" w:hAnsiTheme="minorHAnsi" w:cs="Arial"/>
                <w:b/>
                <w:bCs/>
                <w:caps/>
                <w:sz w:val="24"/>
                <w:szCs w:val="24"/>
              </w:rPr>
            </w:pPr>
            <w:r w:rsidRPr="008B321E">
              <w:rPr>
                <w:rFonts w:asciiTheme="minorHAnsi" w:hAnsiTheme="minorHAnsi" w:cs="Arial"/>
                <w:b/>
                <w:bCs/>
                <w:caps/>
                <w:sz w:val="24"/>
                <w:szCs w:val="24"/>
              </w:rPr>
              <w:t>Achieving results:</w:t>
            </w:r>
          </w:p>
          <w:p w14:paraId="7E5B98BF" w14:textId="77777777" w:rsidR="00CA5439" w:rsidRPr="00CA5439" w:rsidRDefault="00CA5439" w:rsidP="0065368C">
            <w:pPr>
              <w:widowControl w:val="0"/>
              <w:autoSpaceDE w:val="0"/>
              <w:autoSpaceDN w:val="0"/>
              <w:adjustRightInd w:val="0"/>
              <w:spacing w:after="240" w:line="340" w:lineRule="atLeast"/>
              <w:rPr>
                <w:rFonts w:asciiTheme="minorHAnsi" w:hAnsiTheme="minorHAnsi" w:cs="Arial"/>
                <w:sz w:val="22"/>
                <w:szCs w:val="22"/>
              </w:rPr>
            </w:pPr>
            <w:r w:rsidRPr="008B321E">
              <w:rPr>
                <w:rFonts w:asciiTheme="minorHAnsi" w:hAnsiTheme="minorHAnsi" w:cs="Helvetica Neue"/>
                <w:color w:val="000000"/>
                <w:sz w:val="22"/>
                <w:szCs w:val="22"/>
                <w:lang w:eastAsia="en-GB"/>
              </w:rPr>
              <w:t>Planning and organising workloads to ensure that deadlines are met within resource constraints. Consistently meeting objectives and success criteria.</w:t>
            </w:r>
          </w:p>
        </w:tc>
      </w:tr>
    </w:tbl>
    <w:p w14:paraId="7E5B98C1" w14:textId="77777777" w:rsidR="00083B74" w:rsidRPr="00CA5439" w:rsidRDefault="00083B74" w:rsidP="00083B74">
      <w:pPr>
        <w:rPr>
          <w:rFonts w:asciiTheme="minorHAnsi" w:hAnsiTheme="minorHAnsi"/>
          <w:sz w:val="24"/>
          <w:szCs w:val="24"/>
        </w:rPr>
      </w:pPr>
    </w:p>
    <w:sectPr w:rsidR="00083B74" w:rsidRPr="00CA5439" w:rsidSect="00FE3731">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C0261" w14:textId="77777777" w:rsidR="008402FA" w:rsidRDefault="008402FA">
      <w:r>
        <w:separator/>
      </w:r>
    </w:p>
  </w:endnote>
  <w:endnote w:type="continuationSeparator" w:id="0">
    <w:p w14:paraId="653D6780" w14:textId="77777777" w:rsidR="008402FA" w:rsidRDefault="0084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swiss"/>
    <w:pitch w:val="variable"/>
    <w:sig w:usb0="E50002FF" w:usb1="500079DB" w:usb2="0000001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089005"/>
      <w:docPartObj>
        <w:docPartGallery w:val="Page Numbers (Bottom of Page)"/>
        <w:docPartUnique/>
      </w:docPartObj>
    </w:sdtPr>
    <w:sdtEndPr>
      <w:rPr>
        <w:noProof/>
      </w:rPr>
    </w:sdtEndPr>
    <w:sdtContent>
      <w:p w14:paraId="7E5B98CA" w14:textId="77777777" w:rsidR="00764590" w:rsidRDefault="00764590">
        <w:pPr>
          <w:pStyle w:val="Footer"/>
          <w:jc w:val="center"/>
        </w:pPr>
        <w:r>
          <w:fldChar w:fldCharType="begin"/>
        </w:r>
        <w:r>
          <w:instrText xml:space="preserve"> PAGE   \* MERGEFORMAT </w:instrText>
        </w:r>
        <w:r>
          <w:fldChar w:fldCharType="separate"/>
        </w:r>
        <w:r w:rsidR="00796BC8">
          <w:rPr>
            <w:noProof/>
          </w:rPr>
          <w:t>3</w:t>
        </w:r>
        <w:r>
          <w:rPr>
            <w:noProof/>
          </w:rPr>
          <w:fldChar w:fldCharType="end"/>
        </w:r>
      </w:p>
    </w:sdtContent>
  </w:sdt>
  <w:p w14:paraId="7E5B98CB" w14:textId="77777777" w:rsidR="003743D8" w:rsidRPr="009C096B" w:rsidRDefault="003743D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4BD66" w14:textId="77777777" w:rsidR="008402FA" w:rsidRDefault="008402FA">
      <w:r>
        <w:separator/>
      </w:r>
    </w:p>
  </w:footnote>
  <w:footnote w:type="continuationSeparator" w:id="0">
    <w:p w14:paraId="49D39EB0" w14:textId="77777777" w:rsidR="008402FA" w:rsidRDefault="00840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71479"/>
    <w:multiLevelType w:val="multilevel"/>
    <w:tmpl w:val="4182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8291C"/>
    <w:multiLevelType w:val="hybridMultilevel"/>
    <w:tmpl w:val="CD56FF4C"/>
    <w:lvl w:ilvl="0" w:tplc="36BAD4A2">
      <w:numFmt w:val="bullet"/>
      <w:lvlText w:val=""/>
      <w:lvlJc w:val="left"/>
      <w:pPr>
        <w:ind w:left="722" w:hanging="58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33045028"/>
    <w:multiLevelType w:val="hybridMultilevel"/>
    <w:tmpl w:val="87823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512CC6"/>
    <w:multiLevelType w:val="hybridMultilevel"/>
    <w:tmpl w:val="B5CC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77C66"/>
    <w:multiLevelType w:val="hybridMultilevel"/>
    <w:tmpl w:val="67D0F3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1263C"/>
    <w:rsid w:val="00015C05"/>
    <w:rsid w:val="00037C38"/>
    <w:rsid w:val="00037D5C"/>
    <w:rsid w:val="00040B67"/>
    <w:rsid w:val="00083B74"/>
    <w:rsid w:val="000C166D"/>
    <w:rsid w:val="000E0880"/>
    <w:rsid w:val="000E22B1"/>
    <w:rsid w:val="00131B3A"/>
    <w:rsid w:val="00131CA4"/>
    <w:rsid w:val="001509BC"/>
    <w:rsid w:val="00160AE4"/>
    <w:rsid w:val="00163E02"/>
    <w:rsid w:val="0016442F"/>
    <w:rsid w:val="0016554E"/>
    <w:rsid w:val="001A5F8D"/>
    <w:rsid w:val="001E5A5B"/>
    <w:rsid w:val="001F41D1"/>
    <w:rsid w:val="00206B0C"/>
    <w:rsid w:val="00230700"/>
    <w:rsid w:val="002327B9"/>
    <w:rsid w:val="002568C5"/>
    <w:rsid w:val="00287008"/>
    <w:rsid w:val="002B7774"/>
    <w:rsid w:val="002D1006"/>
    <w:rsid w:val="002F3886"/>
    <w:rsid w:val="002F3F2B"/>
    <w:rsid w:val="0034501E"/>
    <w:rsid w:val="003522FE"/>
    <w:rsid w:val="00357B2D"/>
    <w:rsid w:val="003743D8"/>
    <w:rsid w:val="0038603C"/>
    <w:rsid w:val="003C0B0D"/>
    <w:rsid w:val="003D3DBD"/>
    <w:rsid w:val="003D7C82"/>
    <w:rsid w:val="003E0150"/>
    <w:rsid w:val="003F0ADC"/>
    <w:rsid w:val="003F241A"/>
    <w:rsid w:val="00411BEA"/>
    <w:rsid w:val="004175E3"/>
    <w:rsid w:val="004453B5"/>
    <w:rsid w:val="00464D6E"/>
    <w:rsid w:val="00480A1C"/>
    <w:rsid w:val="004904C8"/>
    <w:rsid w:val="0049795B"/>
    <w:rsid w:val="004B60B6"/>
    <w:rsid w:val="004C1068"/>
    <w:rsid w:val="0052197C"/>
    <w:rsid w:val="00531C3E"/>
    <w:rsid w:val="00540424"/>
    <w:rsid w:val="005537A2"/>
    <w:rsid w:val="00557E4E"/>
    <w:rsid w:val="00571F18"/>
    <w:rsid w:val="00592488"/>
    <w:rsid w:val="005B3BAB"/>
    <w:rsid w:val="005C6268"/>
    <w:rsid w:val="005C65E7"/>
    <w:rsid w:val="00602228"/>
    <w:rsid w:val="0061313A"/>
    <w:rsid w:val="0065368C"/>
    <w:rsid w:val="00671DC7"/>
    <w:rsid w:val="00674BD0"/>
    <w:rsid w:val="006E3AE5"/>
    <w:rsid w:val="006E7C9A"/>
    <w:rsid w:val="00700462"/>
    <w:rsid w:val="007363BA"/>
    <w:rsid w:val="00737DA8"/>
    <w:rsid w:val="007577E7"/>
    <w:rsid w:val="00762189"/>
    <w:rsid w:val="00764590"/>
    <w:rsid w:val="00773142"/>
    <w:rsid w:val="00786075"/>
    <w:rsid w:val="00794FC7"/>
    <w:rsid w:val="00796BC8"/>
    <w:rsid w:val="007A3351"/>
    <w:rsid w:val="007B3D79"/>
    <w:rsid w:val="007C5F5C"/>
    <w:rsid w:val="007C69B4"/>
    <w:rsid w:val="007D76AA"/>
    <w:rsid w:val="00822DDD"/>
    <w:rsid w:val="00833164"/>
    <w:rsid w:val="008350D7"/>
    <w:rsid w:val="008402FA"/>
    <w:rsid w:val="00845C0E"/>
    <w:rsid w:val="008523D3"/>
    <w:rsid w:val="008B1F32"/>
    <w:rsid w:val="008B321E"/>
    <w:rsid w:val="008C6262"/>
    <w:rsid w:val="008C795E"/>
    <w:rsid w:val="008E2602"/>
    <w:rsid w:val="008E3735"/>
    <w:rsid w:val="008E7E22"/>
    <w:rsid w:val="00906293"/>
    <w:rsid w:val="009074A1"/>
    <w:rsid w:val="00922546"/>
    <w:rsid w:val="00931961"/>
    <w:rsid w:val="00934974"/>
    <w:rsid w:val="0094519B"/>
    <w:rsid w:val="00952E37"/>
    <w:rsid w:val="00961506"/>
    <w:rsid w:val="00962FE7"/>
    <w:rsid w:val="00987FE4"/>
    <w:rsid w:val="009B200D"/>
    <w:rsid w:val="009B6948"/>
    <w:rsid w:val="009D728D"/>
    <w:rsid w:val="00A0630E"/>
    <w:rsid w:val="00A069DC"/>
    <w:rsid w:val="00A47C85"/>
    <w:rsid w:val="00A51E0D"/>
    <w:rsid w:val="00A9491E"/>
    <w:rsid w:val="00AA7464"/>
    <w:rsid w:val="00AC598A"/>
    <w:rsid w:val="00AD0B8F"/>
    <w:rsid w:val="00AD2FB7"/>
    <w:rsid w:val="00AE49D0"/>
    <w:rsid w:val="00AE58D4"/>
    <w:rsid w:val="00B0325E"/>
    <w:rsid w:val="00B069D8"/>
    <w:rsid w:val="00B374D4"/>
    <w:rsid w:val="00B475A2"/>
    <w:rsid w:val="00B52123"/>
    <w:rsid w:val="00B7306B"/>
    <w:rsid w:val="00BB0D95"/>
    <w:rsid w:val="00BB58B8"/>
    <w:rsid w:val="00BC47C4"/>
    <w:rsid w:val="00C15002"/>
    <w:rsid w:val="00C220C4"/>
    <w:rsid w:val="00C27616"/>
    <w:rsid w:val="00C31544"/>
    <w:rsid w:val="00C3480F"/>
    <w:rsid w:val="00C40143"/>
    <w:rsid w:val="00C418EC"/>
    <w:rsid w:val="00C65DFD"/>
    <w:rsid w:val="00C71805"/>
    <w:rsid w:val="00C82D41"/>
    <w:rsid w:val="00CA4D1C"/>
    <w:rsid w:val="00CA5439"/>
    <w:rsid w:val="00CC288F"/>
    <w:rsid w:val="00CC7A60"/>
    <w:rsid w:val="00D4342E"/>
    <w:rsid w:val="00D52057"/>
    <w:rsid w:val="00D65EEE"/>
    <w:rsid w:val="00D72691"/>
    <w:rsid w:val="00D8522C"/>
    <w:rsid w:val="00D86D45"/>
    <w:rsid w:val="00DA56AC"/>
    <w:rsid w:val="00DB0888"/>
    <w:rsid w:val="00DB2B89"/>
    <w:rsid w:val="00DC02BA"/>
    <w:rsid w:val="00DC7EFB"/>
    <w:rsid w:val="00DD7416"/>
    <w:rsid w:val="00DE1798"/>
    <w:rsid w:val="00DF33C9"/>
    <w:rsid w:val="00E0065A"/>
    <w:rsid w:val="00E20B9C"/>
    <w:rsid w:val="00E221FB"/>
    <w:rsid w:val="00E2350D"/>
    <w:rsid w:val="00E6552F"/>
    <w:rsid w:val="00E76C99"/>
    <w:rsid w:val="00EA188E"/>
    <w:rsid w:val="00ED4B5E"/>
    <w:rsid w:val="00ED6067"/>
    <w:rsid w:val="00ED73F8"/>
    <w:rsid w:val="00EE5FFE"/>
    <w:rsid w:val="00F00383"/>
    <w:rsid w:val="00F01D61"/>
    <w:rsid w:val="00F25519"/>
    <w:rsid w:val="00F45C0A"/>
    <w:rsid w:val="00F76BB2"/>
    <w:rsid w:val="00F80367"/>
    <w:rsid w:val="00F87E14"/>
    <w:rsid w:val="00FB491F"/>
    <w:rsid w:val="00FC0F10"/>
    <w:rsid w:val="00FC0FEE"/>
    <w:rsid w:val="00FE0CD2"/>
    <w:rsid w:val="00FE3731"/>
    <w:rsid w:val="00FE4553"/>
    <w:rsid w:val="00FF137E"/>
    <w:rsid w:val="00FF3327"/>
    <w:rsid w:val="00FF4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B9771"/>
  <w15:chartTrackingRefBased/>
  <w15:docId w15:val="{26DB6627-F1D6-4638-8E05-4B81DB44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ListParagraph">
    <w:name w:val="List Paragraph"/>
    <w:basedOn w:val="Normal"/>
    <w:uiPriority w:val="34"/>
    <w:qFormat/>
    <w:rsid w:val="00531C3E"/>
    <w:pPr>
      <w:ind w:left="720"/>
      <w:contextualSpacing/>
    </w:pPr>
  </w:style>
  <w:style w:type="character" w:styleId="CommentReference">
    <w:name w:val="annotation reference"/>
    <w:basedOn w:val="DefaultParagraphFont"/>
    <w:rsid w:val="00DC7EFB"/>
    <w:rPr>
      <w:sz w:val="16"/>
      <w:szCs w:val="16"/>
    </w:rPr>
  </w:style>
  <w:style w:type="paragraph" w:styleId="CommentText">
    <w:name w:val="annotation text"/>
    <w:basedOn w:val="Normal"/>
    <w:link w:val="CommentTextChar"/>
    <w:rsid w:val="00DC7EFB"/>
  </w:style>
  <w:style w:type="character" w:customStyle="1" w:styleId="CommentTextChar">
    <w:name w:val="Comment Text Char"/>
    <w:basedOn w:val="DefaultParagraphFont"/>
    <w:link w:val="CommentText"/>
    <w:rsid w:val="00DC7EFB"/>
    <w:rPr>
      <w:lang w:val="en-GB" w:eastAsia="en-US"/>
    </w:rPr>
  </w:style>
  <w:style w:type="paragraph" w:styleId="CommentSubject">
    <w:name w:val="annotation subject"/>
    <w:basedOn w:val="CommentText"/>
    <w:next w:val="CommentText"/>
    <w:link w:val="CommentSubjectChar"/>
    <w:rsid w:val="00DC7EFB"/>
    <w:rPr>
      <w:b/>
      <w:bCs/>
    </w:rPr>
  </w:style>
  <w:style w:type="character" w:customStyle="1" w:styleId="CommentSubjectChar">
    <w:name w:val="Comment Subject Char"/>
    <w:basedOn w:val="CommentTextChar"/>
    <w:link w:val="CommentSubject"/>
    <w:rsid w:val="00DC7EFB"/>
    <w:rPr>
      <w:b/>
      <w:bCs/>
      <w:lang w:val="en-GB" w:eastAsia="en-US"/>
    </w:rPr>
  </w:style>
  <w:style w:type="character" w:customStyle="1" w:styleId="FooterChar">
    <w:name w:val="Footer Char"/>
    <w:basedOn w:val="DefaultParagraphFont"/>
    <w:link w:val="Footer"/>
    <w:uiPriority w:val="99"/>
    <w:rsid w:val="0076459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724129">
      <w:bodyDiv w:val="1"/>
      <w:marLeft w:val="0"/>
      <w:marRight w:val="0"/>
      <w:marTop w:val="0"/>
      <w:marBottom w:val="0"/>
      <w:divBdr>
        <w:top w:val="none" w:sz="0" w:space="0" w:color="auto"/>
        <w:left w:val="none" w:sz="0" w:space="0" w:color="auto"/>
        <w:bottom w:val="none" w:sz="0" w:space="0" w:color="auto"/>
        <w:right w:val="none" w:sz="0" w:space="0" w:color="auto"/>
      </w:divBdr>
    </w:div>
    <w:div w:id="819033088">
      <w:bodyDiv w:val="1"/>
      <w:marLeft w:val="0"/>
      <w:marRight w:val="0"/>
      <w:marTop w:val="0"/>
      <w:marBottom w:val="0"/>
      <w:divBdr>
        <w:top w:val="none" w:sz="0" w:space="0" w:color="auto"/>
        <w:left w:val="none" w:sz="0" w:space="0" w:color="auto"/>
        <w:bottom w:val="none" w:sz="0" w:space="0" w:color="auto"/>
        <w:right w:val="none" w:sz="0" w:space="0" w:color="auto"/>
      </w:divBdr>
    </w:div>
    <w:div w:id="864442115">
      <w:bodyDiv w:val="1"/>
      <w:marLeft w:val="0"/>
      <w:marRight w:val="0"/>
      <w:marTop w:val="0"/>
      <w:marBottom w:val="0"/>
      <w:divBdr>
        <w:top w:val="none" w:sz="0" w:space="0" w:color="auto"/>
        <w:left w:val="none" w:sz="0" w:space="0" w:color="auto"/>
        <w:bottom w:val="none" w:sz="0" w:space="0" w:color="auto"/>
        <w:right w:val="none" w:sz="0" w:space="0" w:color="auto"/>
      </w:divBdr>
    </w:div>
    <w:div w:id="1504511212">
      <w:bodyDiv w:val="1"/>
      <w:marLeft w:val="0"/>
      <w:marRight w:val="0"/>
      <w:marTop w:val="0"/>
      <w:marBottom w:val="0"/>
      <w:divBdr>
        <w:top w:val="none" w:sz="0" w:space="0" w:color="auto"/>
        <w:left w:val="none" w:sz="0" w:space="0" w:color="auto"/>
        <w:bottom w:val="none" w:sz="0" w:space="0" w:color="auto"/>
        <w:right w:val="none" w:sz="0" w:space="0" w:color="auto"/>
      </w:divBdr>
    </w:div>
    <w:div w:id="1599291922">
      <w:bodyDiv w:val="1"/>
      <w:marLeft w:val="0"/>
      <w:marRight w:val="0"/>
      <w:marTop w:val="0"/>
      <w:marBottom w:val="0"/>
      <w:divBdr>
        <w:top w:val="none" w:sz="0" w:space="0" w:color="auto"/>
        <w:left w:val="none" w:sz="0" w:space="0" w:color="auto"/>
        <w:bottom w:val="none" w:sz="0" w:space="0" w:color="auto"/>
        <w:right w:val="none" w:sz="0" w:space="0" w:color="auto"/>
      </w:divBdr>
    </w:div>
    <w:div w:id="1630894816">
      <w:bodyDiv w:val="1"/>
      <w:marLeft w:val="0"/>
      <w:marRight w:val="0"/>
      <w:marTop w:val="0"/>
      <w:marBottom w:val="0"/>
      <w:divBdr>
        <w:top w:val="none" w:sz="0" w:space="0" w:color="auto"/>
        <w:left w:val="none" w:sz="0" w:space="0" w:color="auto"/>
        <w:bottom w:val="none" w:sz="0" w:space="0" w:color="auto"/>
        <w:right w:val="none" w:sz="0" w:space="0" w:color="auto"/>
      </w:divBdr>
    </w:div>
    <w:div w:id="1821078014">
      <w:bodyDiv w:val="1"/>
      <w:marLeft w:val="0"/>
      <w:marRight w:val="0"/>
      <w:marTop w:val="0"/>
      <w:marBottom w:val="0"/>
      <w:divBdr>
        <w:top w:val="none" w:sz="0" w:space="0" w:color="auto"/>
        <w:left w:val="none" w:sz="0" w:space="0" w:color="auto"/>
        <w:bottom w:val="none" w:sz="0" w:space="0" w:color="auto"/>
        <w:right w:val="none" w:sz="0" w:space="0" w:color="auto"/>
      </w:divBdr>
    </w:div>
    <w:div w:id="1942370271">
      <w:bodyDiv w:val="1"/>
      <w:marLeft w:val="0"/>
      <w:marRight w:val="0"/>
      <w:marTop w:val="0"/>
      <w:marBottom w:val="0"/>
      <w:divBdr>
        <w:top w:val="none" w:sz="0" w:space="0" w:color="auto"/>
        <w:left w:val="none" w:sz="0" w:space="0" w:color="auto"/>
        <w:bottom w:val="none" w:sz="0" w:space="0" w:color="auto"/>
        <w:right w:val="none" w:sz="0" w:space="0" w:color="auto"/>
      </w:divBdr>
    </w:div>
    <w:div w:id="20493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Corinne</cp:lastModifiedBy>
  <cp:revision>2</cp:revision>
  <cp:lastPrinted>2018-02-08T16:22:00Z</cp:lastPrinted>
  <dcterms:created xsi:type="dcterms:W3CDTF">2021-09-17T14:42:00Z</dcterms:created>
  <dcterms:modified xsi:type="dcterms:W3CDTF">2021-09-17T14:42:00Z</dcterms:modified>
</cp:coreProperties>
</file>