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34DB" w14:textId="654553F4" w:rsidR="00366DC9" w:rsidRPr="001B3560" w:rsidRDefault="00366DC9" w:rsidP="00CA4D1C">
      <w:pPr>
        <w:rPr>
          <w:rFonts w:ascii="Arial" w:hAnsi="Arial" w:cs="Arial"/>
          <w:b/>
          <w:sz w:val="22"/>
          <w:szCs w:val="22"/>
        </w:rPr>
      </w:pPr>
      <w:r w:rsidRPr="001B3560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2918BE9E" wp14:editId="6569E0E5">
            <wp:simplePos x="0" y="0"/>
            <wp:positionH relativeFrom="column">
              <wp:posOffset>3613150</wp:posOffset>
            </wp:positionH>
            <wp:positionV relativeFrom="paragraph">
              <wp:posOffset>-3175</wp:posOffset>
            </wp:positionV>
            <wp:extent cx="2001520" cy="4508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657" w:rsidRPr="001B3560"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6FAF2955" wp14:editId="3D10F206">
            <wp:simplePos x="901700" y="79375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571500"/>
            <wp:effectExtent l="0" t="0" r="0" b="0"/>
            <wp:wrapSquare wrapText="bothSides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57C217" w14:textId="23812694" w:rsidR="00366DC9" w:rsidRPr="001B3560" w:rsidRDefault="00366DC9" w:rsidP="00CA4D1C">
      <w:pPr>
        <w:rPr>
          <w:rFonts w:ascii="Arial" w:hAnsi="Arial" w:cs="Arial"/>
          <w:b/>
          <w:sz w:val="22"/>
          <w:szCs w:val="22"/>
        </w:rPr>
      </w:pPr>
    </w:p>
    <w:p w14:paraId="1C9F17E2" w14:textId="07D72F7C" w:rsidR="00CA4D1C" w:rsidRPr="001B3560" w:rsidRDefault="00366DC9" w:rsidP="00366DC9">
      <w:pPr>
        <w:jc w:val="right"/>
        <w:rPr>
          <w:rFonts w:ascii="Arial" w:hAnsi="Arial" w:cs="Arial"/>
          <w:b/>
          <w:sz w:val="22"/>
          <w:szCs w:val="22"/>
        </w:rPr>
      </w:pPr>
      <w:r w:rsidRPr="001B3560">
        <w:rPr>
          <w:rFonts w:ascii="Arial" w:hAnsi="Arial" w:cs="Arial"/>
          <w:b/>
          <w:sz w:val="22"/>
          <w:szCs w:val="22"/>
        </w:rPr>
        <w:br w:type="textWrapping" w:clear="all"/>
      </w:r>
    </w:p>
    <w:p w14:paraId="1E640827" w14:textId="77777777" w:rsidR="00CA4D1C" w:rsidRPr="001B3560" w:rsidRDefault="003274DE" w:rsidP="00CA4D1C">
      <w:pPr>
        <w:jc w:val="center"/>
        <w:rPr>
          <w:rFonts w:ascii="Arial" w:hAnsi="Arial" w:cs="Arial"/>
          <w:b/>
          <w:sz w:val="22"/>
          <w:szCs w:val="22"/>
        </w:rPr>
      </w:pPr>
      <w:r w:rsidRPr="001B3560">
        <w:rPr>
          <w:rFonts w:ascii="Arial" w:hAnsi="Arial" w:cs="Arial"/>
          <w:b/>
          <w:sz w:val="22"/>
          <w:szCs w:val="22"/>
        </w:rPr>
        <w:t>Job Description</w:t>
      </w:r>
    </w:p>
    <w:p w14:paraId="7E998BD8" w14:textId="77777777" w:rsidR="003274DE" w:rsidRPr="001B3560" w:rsidRDefault="003274DE" w:rsidP="00CA4D1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229"/>
      </w:tblGrid>
      <w:tr w:rsidR="00CA4D1C" w:rsidRPr="001B3560" w14:paraId="1DD1EBBE" w14:textId="77777777" w:rsidTr="001B3560">
        <w:tc>
          <w:tcPr>
            <w:tcW w:w="1838" w:type="dxa"/>
            <w:shd w:val="clear" w:color="auto" w:fill="C2D69B" w:themeFill="accent3" w:themeFillTint="99"/>
          </w:tcPr>
          <w:p w14:paraId="6396C8D7" w14:textId="77777777" w:rsidR="00CA4D1C" w:rsidRPr="001B3560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2AA3C52F" w14:textId="77777777" w:rsidR="00CA4D1C" w:rsidRPr="001B3560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4379417B" w14:textId="7DCC3B20" w:rsidR="00CA4D1C" w:rsidRPr="001B3560" w:rsidRDefault="00A6539B" w:rsidP="00A6539B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Digital Applications Specialist, </w:t>
            </w:r>
            <w:r w:rsidR="00366DC9" w:rsidRPr="001B3560">
              <w:rPr>
                <w:rFonts w:ascii="Arial" w:hAnsi="Arial" w:cs="Arial"/>
                <w:sz w:val="22"/>
                <w:szCs w:val="22"/>
              </w:rPr>
              <w:t>Innovation Centre for Applied Sustainable Technologies (iCAST)</w:t>
            </w:r>
          </w:p>
        </w:tc>
      </w:tr>
      <w:tr w:rsidR="00CA4D1C" w:rsidRPr="001B3560" w14:paraId="1D778B72" w14:textId="77777777" w:rsidTr="001B3560">
        <w:tc>
          <w:tcPr>
            <w:tcW w:w="1838" w:type="dxa"/>
            <w:shd w:val="clear" w:color="auto" w:fill="C2D69B" w:themeFill="accent3" w:themeFillTint="99"/>
          </w:tcPr>
          <w:p w14:paraId="53E40602" w14:textId="1F052CD2" w:rsidR="00CA4D1C" w:rsidRPr="001B3560" w:rsidRDefault="00CA4D1C" w:rsidP="00366D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7229" w:type="dxa"/>
            <w:shd w:val="clear" w:color="auto" w:fill="auto"/>
          </w:tcPr>
          <w:p w14:paraId="15EF6EBA" w14:textId="1B036C36" w:rsidR="00CA4D1C" w:rsidRPr="001B3560" w:rsidRDefault="000476A7" w:rsidP="009B6948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Chemistr</w:t>
            </w:r>
            <w:r w:rsidR="00366DC9" w:rsidRPr="001B3560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CA4D1C" w:rsidRPr="001B3560" w14:paraId="2C9B021F" w14:textId="77777777" w:rsidTr="001B3560">
        <w:tc>
          <w:tcPr>
            <w:tcW w:w="1838" w:type="dxa"/>
            <w:shd w:val="clear" w:color="auto" w:fill="C2D69B" w:themeFill="accent3" w:themeFillTint="99"/>
          </w:tcPr>
          <w:p w14:paraId="7D9E3FCB" w14:textId="5B0BD448" w:rsidR="00CA4D1C" w:rsidRPr="001B3560" w:rsidRDefault="00CA4D1C" w:rsidP="00366D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7229" w:type="dxa"/>
            <w:shd w:val="clear" w:color="auto" w:fill="auto"/>
          </w:tcPr>
          <w:p w14:paraId="62A9F14D" w14:textId="6D5B1A46" w:rsidR="00CA4D1C" w:rsidRPr="001B3560" w:rsidRDefault="00E92039" w:rsidP="00366DC9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366DC9" w:rsidRPr="001B3560" w14:paraId="2B566D91" w14:textId="77777777" w:rsidTr="001B3560">
        <w:trPr>
          <w:trHeight w:val="331"/>
        </w:trPr>
        <w:tc>
          <w:tcPr>
            <w:tcW w:w="1838" w:type="dxa"/>
            <w:shd w:val="clear" w:color="auto" w:fill="C2D69B" w:themeFill="accent3" w:themeFillTint="99"/>
          </w:tcPr>
          <w:p w14:paraId="49E483AC" w14:textId="5EB721DC" w:rsidR="00366DC9" w:rsidRPr="001B3560" w:rsidRDefault="00366DC9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7229" w:type="dxa"/>
            <w:shd w:val="clear" w:color="auto" w:fill="auto"/>
          </w:tcPr>
          <w:p w14:paraId="5E9C402A" w14:textId="619AAAAF" w:rsidR="00366DC9" w:rsidRPr="001B3560" w:rsidRDefault="00366DC9" w:rsidP="009B6948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iCAST Executive Director</w:t>
            </w:r>
            <w:r w:rsidR="00A6539B" w:rsidRPr="001B3560">
              <w:rPr>
                <w:rFonts w:ascii="Arial" w:hAnsi="Arial" w:cs="Arial"/>
                <w:sz w:val="22"/>
                <w:szCs w:val="22"/>
              </w:rPr>
              <w:t xml:space="preserve"> &amp; iCAST </w:t>
            </w:r>
            <w:r w:rsidR="003B0091" w:rsidRPr="001B3560">
              <w:rPr>
                <w:rFonts w:ascii="Arial" w:hAnsi="Arial" w:cs="Arial"/>
                <w:sz w:val="22"/>
                <w:szCs w:val="22"/>
              </w:rPr>
              <w:t>programme</w:t>
            </w:r>
            <w:r w:rsidR="00A6539B" w:rsidRPr="001B3560">
              <w:rPr>
                <w:rFonts w:ascii="Arial" w:hAnsi="Arial" w:cs="Arial"/>
                <w:sz w:val="22"/>
                <w:szCs w:val="22"/>
              </w:rPr>
              <w:t xml:space="preserve"> lead in Sustainable Manufacturing</w:t>
            </w:r>
          </w:p>
        </w:tc>
      </w:tr>
      <w:tr w:rsidR="00366DC9" w:rsidRPr="001B3560" w14:paraId="73C5A661" w14:textId="77777777" w:rsidTr="001B3560">
        <w:trPr>
          <w:trHeight w:val="331"/>
        </w:trPr>
        <w:tc>
          <w:tcPr>
            <w:tcW w:w="1838" w:type="dxa"/>
            <w:shd w:val="clear" w:color="auto" w:fill="C2D69B" w:themeFill="accent3" w:themeFillTint="99"/>
          </w:tcPr>
          <w:p w14:paraId="29654980" w14:textId="406AEB97" w:rsidR="00366DC9" w:rsidRPr="001B3560" w:rsidRDefault="00366DC9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7229" w:type="dxa"/>
            <w:shd w:val="clear" w:color="auto" w:fill="auto"/>
          </w:tcPr>
          <w:p w14:paraId="2DC182DA" w14:textId="1E6B3598" w:rsidR="00366DC9" w:rsidRPr="001B3560" w:rsidRDefault="00E95C1E" w:rsidP="004A0326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8C5BB0" w:rsidRPr="001B3560">
              <w:rPr>
                <w:rFonts w:ascii="Arial" w:hAnsi="Arial" w:cs="Arial"/>
                <w:sz w:val="22"/>
                <w:szCs w:val="22"/>
              </w:rPr>
              <w:t xml:space="preserve">formal 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staff management responsibilities, although </w:t>
            </w:r>
            <w:r w:rsidR="00020DE1" w:rsidRPr="001B3560">
              <w:rPr>
                <w:rFonts w:ascii="Arial" w:hAnsi="Arial" w:cs="Arial"/>
                <w:sz w:val="22"/>
                <w:szCs w:val="22"/>
              </w:rPr>
              <w:t>y</w:t>
            </w:r>
            <w:r w:rsidR="004A0326" w:rsidRPr="001B3560">
              <w:rPr>
                <w:rFonts w:ascii="Arial" w:hAnsi="Arial" w:cs="Arial"/>
                <w:sz w:val="22"/>
                <w:szCs w:val="22"/>
              </w:rPr>
              <w:t xml:space="preserve">ou </w:t>
            </w:r>
            <w:r w:rsidRPr="001B3560">
              <w:rPr>
                <w:rFonts w:ascii="Arial" w:hAnsi="Arial" w:cs="Arial"/>
                <w:sz w:val="22"/>
                <w:szCs w:val="22"/>
              </w:rPr>
              <w:t>will be expected to</w:t>
            </w:r>
            <w:r w:rsidR="00A701B7" w:rsidRPr="001B3560">
              <w:rPr>
                <w:rFonts w:ascii="Arial" w:hAnsi="Arial" w:cs="Arial"/>
                <w:sz w:val="22"/>
                <w:szCs w:val="22"/>
              </w:rPr>
              <w:t xml:space="preserve"> work closely with colleagues from the technical team in the Faculty of Science and the Dynamic Reaction Monitoring Facility as well as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other iCAST </w:t>
            </w:r>
            <w:r w:rsidR="004A0326" w:rsidRPr="001B3560">
              <w:rPr>
                <w:rFonts w:ascii="Arial" w:hAnsi="Arial" w:cs="Arial"/>
                <w:sz w:val="22"/>
                <w:szCs w:val="22"/>
              </w:rPr>
              <w:t xml:space="preserve">colleagues </w:t>
            </w:r>
            <w:r w:rsidRPr="001B3560">
              <w:rPr>
                <w:rFonts w:ascii="Arial" w:hAnsi="Arial" w:cs="Arial"/>
                <w:sz w:val="22"/>
                <w:szCs w:val="22"/>
              </w:rPr>
              <w:t>at Bath and Oxford</w:t>
            </w:r>
            <w:r w:rsidR="004A0326" w:rsidRPr="001B3560">
              <w:rPr>
                <w:rFonts w:ascii="Arial" w:hAnsi="Arial" w:cs="Arial"/>
                <w:sz w:val="22"/>
                <w:szCs w:val="22"/>
              </w:rPr>
              <w:t xml:space="preserve"> and their industrial project partners</w:t>
            </w:r>
            <w:r w:rsidRPr="001B35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4D1C" w:rsidRPr="001B3560" w14:paraId="434EE4E7" w14:textId="77777777" w:rsidTr="001B3560">
        <w:trPr>
          <w:trHeight w:val="331"/>
        </w:trPr>
        <w:tc>
          <w:tcPr>
            <w:tcW w:w="1838" w:type="dxa"/>
            <w:shd w:val="clear" w:color="auto" w:fill="C2D69B" w:themeFill="accent3" w:themeFillTint="99"/>
          </w:tcPr>
          <w:p w14:paraId="51AD2F5C" w14:textId="77777777" w:rsidR="00CA4D1C" w:rsidRPr="001B3560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  <w:p w14:paraId="7BFEBCED" w14:textId="77777777" w:rsidR="00CA4D1C" w:rsidRPr="001B3560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ED8EED2" w14:textId="218C028E" w:rsidR="00CA4D1C" w:rsidRPr="001B3560" w:rsidRDefault="00366DC9" w:rsidP="009B6948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University of Bath premises</w:t>
            </w:r>
            <w:r w:rsidR="004A0326" w:rsidRPr="001B3560">
              <w:rPr>
                <w:rFonts w:ascii="Arial" w:hAnsi="Arial" w:cs="Arial"/>
                <w:sz w:val="22"/>
                <w:szCs w:val="22"/>
              </w:rPr>
              <w:t>,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with occasional work at the iCAST </w:t>
            </w:r>
            <w:r w:rsidR="008C5BB0" w:rsidRPr="001B3560">
              <w:rPr>
                <w:rFonts w:ascii="Arial" w:hAnsi="Arial" w:cs="Arial"/>
                <w:sz w:val="22"/>
                <w:szCs w:val="22"/>
              </w:rPr>
              <w:t xml:space="preserve">Creative Hub </w:t>
            </w:r>
            <w:r w:rsidRPr="001B3560">
              <w:rPr>
                <w:rFonts w:ascii="Arial" w:hAnsi="Arial" w:cs="Arial"/>
                <w:sz w:val="22"/>
                <w:szCs w:val="22"/>
              </w:rPr>
              <w:t>in Swindon</w:t>
            </w:r>
            <w:r w:rsidR="00343F23" w:rsidRPr="001B3560">
              <w:rPr>
                <w:rFonts w:ascii="Arial" w:hAnsi="Arial" w:cs="Arial"/>
                <w:sz w:val="22"/>
                <w:szCs w:val="22"/>
              </w:rPr>
              <w:t xml:space="preserve"> and potentially at industrial partner premises</w:t>
            </w:r>
            <w:r w:rsidR="004A0326" w:rsidRPr="001B3560">
              <w:rPr>
                <w:rFonts w:ascii="Arial" w:hAnsi="Arial" w:cs="Arial"/>
                <w:sz w:val="22"/>
                <w:szCs w:val="22"/>
              </w:rPr>
              <w:t>.</w:t>
            </w:r>
            <w:r w:rsidR="00A23C7E" w:rsidRPr="001B3560">
              <w:rPr>
                <w:rFonts w:ascii="Arial" w:hAnsi="Arial" w:cs="Arial"/>
                <w:sz w:val="22"/>
                <w:szCs w:val="22"/>
              </w:rPr>
              <w:t xml:space="preserve"> Partial remote working from home possible as appropriate for the project.</w:t>
            </w:r>
          </w:p>
        </w:tc>
      </w:tr>
    </w:tbl>
    <w:p w14:paraId="44B03A00" w14:textId="77777777" w:rsidR="00CA4D1C" w:rsidRPr="001B3560" w:rsidRDefault="00CA4D1C" w:rsidP="00CA4D1C">
      <w:pPr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A4D1C" w:rsidRPr="001B3560" w14:paraId="0915D3A2" w14:textId="77777777" w:rsidTr="00DC6EEF">
        <w:trPr>
          <w:tblHeader/>
        </w:trPr>
        <w:tc>
          <w:tcPr>
            <w:tcW w:w="9067" w:type="dxa"/>
            <w:shd w:val="clear" w:color="auto" w:fill="C2D69B" w:themeFill="accent3" w:themeFillTint="99"/>
          </w:tcPr>
          <w:p w14:paraId="640E0655" w14:textId="77777777" w:rsidR="00CA4D1C" w:rsidRPr="001B3560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1B3560" w14:paraId="60509546" w14:textId="77777777" w:rsidTr="004132CE">
        <w:tc>
          <w:tcPr>
            <w:tcW w:w="9067" w:type="dxa"/>
            <w:shd w:val="clear" w:color="auto" w:fill="auto"/>
          </w:tcPr>
          <w:p w14:paraId="25649EC8" w14:textId="77777777" w:rsidR="00E92039" w:rsidRPr="001B3560" w:rsidRDefault="00E92039" w:rsidP="00830A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A5600" w14:textId="2CCD1CF7" w:rsidR="004132CE" w:rsidRPr="001B3560" w:rsidRDefault="004B3075" w:rsidP="00881B96">
            <w:pPr>
              <w:tabs>
                <w:tab w:val="left" w:pos="3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This is an exciting opportunity for a </w:t>
            </w:r>
            <w:r w:rsidR="00881B96" w:rsidRPr="001B3560">
              <w:rPr>
                <w:rFonts w:ascii="Arial" w:hAnsi="Arial" w:cs="Arial"/>
                <w:sz w:val="22"/>
                <w:szCs w:val="22"/>
              </w:rPr>
              <w:t xml:space="preserve">skilled and 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motivated </w:t>
            </w:r>
            <w:r w:rsidR="00E324AA" w:rsidRPr="001B3560">
              <w:rPr>
                <w:rFonts w:ascii="Arial" w:hAnsi="Arial" w:cs="Arial"/>
                <w:sz w:val="22"/>
                <w:szCs w:val="22"/>
              </w:rPr>
              <w:t xml:space="preserve">researcher </w:t>
            </w:r>
            <w:r w:rsidR="00881B96" w:rsidRPr="001B3560">
              <w:rPr>
                <w:rFonts w:ascii="Arial" w:hAnsi="Arial" w:cs="Arial"/>
                <w:sz w:val="22"/>
                <w:szCs w:val="22"/>
              </w:rPr>
              <w:t>to become involved in developing the next generation of fully digitised and integrated process analytical technology platforms in close collaboration with a wide range of industrial stakeholders</w:t>
            </w:r>
            <w:r w:rsidR="000D4A77" w:rsidRPr="001B3560">
              <w:rPr>
                <w:rFonts w:ascii="Arial" w:hAnsi="Arial" w:cs="Arial"/>
                <w:sz w:val="22"/>
                <w:szCs w:val="22"/>
              </w:rPr>
              <w:t xml:space="preserve"> through</w:t>
            </w:r>
            <w:r w:rsidR="00E324AA" w:rsidRPr="001B3560">
              <w:rPr>
                <w:rFonts w:ascii="Arial" w:hAnsi="Arial" w:cs="Arial"/>
                <w:sz w:val="22"/>
                <w:szCs w:val="22"/>
              </w:rPr>
              <w:t xml:space="preserve"> a new knowledge exchange facility hosted by the Centre for Sustainable and Circular Technologies (CSCT) at Bath: </w:t>
            </w:r>
            <w:proofErr w:type="gramStart"/>
            <w:r w:rsidR="00E324AA" w:rsidRPr="001B3560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="005962BE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62BE" w:rsidRPr="001B3560">
              <w:rPr>
                <w:rFonts w:ascii="Arial" w:hAnsi="Arial" w:cs="Arial"/>
                <w:b/>
                <w:bCs/>
                <w:sz w:val="22"/>
                <w:szCs w:val="22"/>
              </w:rPr>
              <w:t>Innovation Centre for Applied Sustainable Technologies (iCAST)</w:t>
            </w:r>
            <w:r w:rsidR="005962BE" w:rsidRPr="001B356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16D24" w:rsidRPr="001B3560">
              <w:rPr>
                <w:rFonts w:ascii="Arial" w:hAnsi="Arial" w:cs="Arial"/>
                <w:sz w:val="22"/>
                <w:szCs w:val="22"/>
              </w:rPr>
              <w:t xml:space="preserve">This opportunity might suit a talented computer scientist with an interest in applying their work to sustainable chemical technologies, chemical </w:t>
            </w:r>
            <w:proofErr w:type="gramStart"/>
            <w:r w:rsidR="00316D24" w:rsidRPr="001B3560">
              <w:rPr>
                <w:rFonts w:ascii="Arial" w:hAnsi="Arial" w:cs="Arial"/>
                <w:sz w:val="22"/>
                <w:szCs w:val="22"/>
              </w:rPr>
              <w:t>scientists</w:t>
            </w:r>
            <w:proofErr w:type="gramEnd"/>
            <w:r w:rsidR="00316D24" w:rsidRPr="001B3560">
              <w:rPr>
                <w:rFonts w:ascii="Arial" w:hAnsi="Arial" w:cs="Arial"/>
                <w:sz w:val="22"/>
                <w:szCs w:val="22"/>
              </w:rPr>
              <w:t xml:space="preserve"> or engineers with experience in large data</w:t>
            </w:r>
            <w:r w:rsidR="00902863" w:rsidRPr="001B3560">
              <w:rPr>
                <w:rFonts w:ascii="Arial" w:hAnsi="Arial" w:cs="Arial"/>
                <w:sz w:val="22"/>
                <w:szCs w:val="22"/>
              </w:rPr>
              <w:t xml:space="preserve"> or software development</w:t>
            </w:r>
            <w:r w:rsidR="00316D24" w:rsidRPr="001B3560">
              <w:rPr>
                <w:rFonts w:ascii="Arial" w:hAnsi="Arial" w:cs="Arial"/>
                <w:sz w:val="22"/>
                <w:szCs w:val="22"/>
              </w:rPr>
              <w:t xml:space="preserve">, or anyone with skill and passion at the interface of analytical science and software </w:t>
            </w:r>
            <w:r w:rsidR="00902863" w:rsidRPr="001B3560">
              <w:rPr>
                <w:rFonts w:ascii="Arial" w:hAnsi="Arial" w:cs="Arial"/>
                <w:sz w:val="22"/>
                <w:szCs w:val="22"/>
              </w:rPr>
              <w:t>engineering.</w:t>
            </w:r>
          </w:p>
          <w:p w14:paraId="0A8913E9" w14:textId="77777777" w:rsidR="004132CE" w:rsidRPr="001B3560" w:rsidRDefault="004132CE" w:rsidP="005962BE">
            <w:pPr>
              <w:tabs>
                <w:tab w:val="left" w:pos="3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6EB6E6" w14:textId="32D4F07B" w:rsidR="002035F5" w:rsidRPr="001B3560" w:rsidRDefault="00481329" w:rsidP="00663D10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As a </w:t>
            </w:r>
            <w:r w:rsidR="000D4A77" w:rsidRPr="001B3560">
              <w:rPr>
                <w:rFonts w:ascii="Arial" w:hAnsi="Arial" w:cs="Arial"/>
                <w:sz w:val="22"/>
                <w:szCs w:val="22"/>
              </w:rPr>
              <w:t>digital applications specialist</w:t>
            </w:r>
            <w:r w:rsidR="00233E36" w:rsidRPr="001B3560">
              <w:rPr>
                <w:rFonts w:ascii="Arial" w:hAnsi="Arial" w:cs="Arial"/>
                <w:sz w:val="22"/>
                <w:szCs w:val="22"/>
              </w:rPr>
              <w:t xml:space="preserve"> in iCAST</w:t>
            </w:r>
            <w:r w:rsidRPr="001B3560">
              <w:rPr>
                <w:rFonts w:ascii="Arial" w:hAnsi="Arial" w:cs="Arial"/>
                <w:sz w:val="22"/>
                <w:szCs w:val="22"/>
              </w:rPr>
              <w:t>, you</w:t>
            </w:r>
            <w:r w:rsidR="00FF2ECE" w:rsidRPr="001B3560">
              <w:rPr>
                <w:rFonts w:ascii="Arial" w:hAnsi="Arial" w:cs="Arial"/>
                <w:sz w:val="22"/>
                <w:szCs w:val="22"/>
              </w:rPr>
              <w:t xml:space="preserve"> will be part of a vibrant team responsible for </w:t>
            </w:r>
            <w:r w:rsidR="0068419D" w:rsidRPr="001B3560">
              <w:rPr>
                <w:rFonts w:ascii="Arial" w:hAnsi="Arial" w:cs="Arial"/>
                <w:sz w:val="22"/>
                <w:szCs w:val="22"/>
              </w:rPr>
              <w:t xml:space="preserve">developing and </w:t>
            </w:r>
            <w:r w:rsidR="00FF2ECE" w:rsidRPr="001B3560">
              <w:rPr>
                <w:rFonts w:ascii="Arial" w:hAnsi="Arial" w:cs="Arial"/>
                <w:sz w:val="22"/>
                <w:szCs w:val="22"/>
              </w:rPr>
              <w:t xml:space="preserve">delivering the </w:t>
            </w:r>
            <w:r w:rsidR="00233E36" w:rsidRPr="001B3560">
              <w:rPr>
                <w:rFonts w:ascii="Arial" w:hAnsi="Arial" w:cs="Arial"/>
                <w:sz w:val="22"/>
                <w:szCs w:val="22"/>
              </w:rPr>
              <w:t xml:space="preserve">underpinning research </w:t>
            </w:r>
            <w:r w:rsidR="00FF2ECE" w:rsidRPr="001B3560">
              <w:rPr>
                <w:rFonts w:ascii="Arial" w:hAnsi="Arial" w:cs="Arial"/>
                <w:sz w:val="22"/>
                <w:szCs w:val="22"/>
              </w:rPr>
              <w:t xml:space="preserve">elements of </w:t>
            </w:r>
            <w:r w:rsidR="007D36D0" w:rsidRPr="001B356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A441F" w:rsidRPr="001B3560">
              <w:rPr>
                <w:rFonts w:ascii="Arial" w:hAnsi="Arial" w:cs="Arial"/>
                <w:sz w:val="22"/>
                <w:szCs w:val="22"/>
              </w:rPr>
              <w:t xml:space="preserve">core </w:t>
            </w:r>
            <w:r w:rsidR="00FF2ECE" w:rsidRPr="001B3560">
              <w:rPr>
                <w:rFonts w:ascii="Arial" w:hAnsi="Arial" w:cs="Arial"/>
                <w:sz w:val="22"/>
                <w:szCs w:val="22"/>
              </w:rPr>
              <w:t xml:space="preserve">innovation programme </w:t>
            </w:r>
            <w:r w:rsidR="00233E36" w:rsidRPr="001B3560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68419D" w:rsidRPr="001B3560">
              <w:rPr>
                <w:rFonts w:ascii="Arial" w:hAnsi="Arial" w:cs="Arial"/>
                <w:sz w:val="22"/>
                <w:szCs w:val="22"/>
              </w:rPr>
              <w:t xml:space="preserve">Sustainable Manufacturing led by </w:t>
            </w:r>
            <w:r w:rsidR="00DA441F" w:rsidRPr="001B3560">
              <w:rPr>
                <w:rFonts w:ascii="Arial" w:hAnsi="Arial" w:cs="Arial"/>
                <w:sz w:val="22"/>
                <w:szCs w:val="22"/>
              </w:rPr>
              <w:t xml:space="preserve">Dr Ulrich Hintermair. </w:t>
            </w:r>
            <w:r w:rsidR="00FB01F6" w:rsidRPr="001B3560">
              <w:rPr>
                <w:rFonts w:ascii="Arial" w:hAnsi="Arial" w:cs="Arial"/>
                <w:sz w:val="22"/>
                <w:szCs w:val="22"/>
              </w:rPr>
              <w:t xml:space="preserve">This includes </w:t>
            </w:r>
            <w:r w:rsidR="00DA441F" w:rsidRPr="001B3560">
              <w:rPr>
                <w:rFonts w:ascii="Arial" w:hAnsi="Arial" w:cs="Arial"/>
                <w:sz w:val="22"/>
                <w:szCs w:val="22"/>
              </w:rPr>
              <w:t xml:space="preserve">hard- and software </w:t>
            </w:r>
            <w:r w:rsidR="000A4FB1" w:rsidRPr="001B3560">
              <w:rPr>
                <w:rFonts w:ascii="Arial" w:hAnsi="Arial" w:cs="Arial"/>
                <w:sz w:val="22"/>
                <w:szCs w:val="22"/>
              </w:rPr>
              <w:t>development</w:t>
            </w:r>
            <w:r w:rsidR="00DA441F" w:rsidRPr="001B3560">
              <w:rPr>
                <w:rFonts w:ascii="Arial" w:hAnsi="Arial" w:cs="Arial"/>
                <w:sz w:val="22"/>
                <w:szCs w:val="22"/>
              </w:rPr>
              <w:t xml:space="preserve"> for remote instrument control and data fusion of</w:t>
            </w:r>
            <w:r w:rsidR="00FB01F6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4FB1" w:rsidRPr="001B3560">
              <w:rPr>
                <w:rFonts w:ascii="Arial" w:hAnsi="Arial" w:cs="Arial"/>
                <w:sz w:val="22"/>
                <w:szCs w:val="22"/>
              </w:rPr>
              <w:t xml:space="preserve">real-time </w:t>
            </w:r>
            <w:r w:rsidR="00D61BB6" w:rsidRPr="001B3560">
              <w:rPr>
                <w:rFonts w:ascii="Arial" w:hAnsi="Arial" w:cs="Arial"/>
                <w:sz w:val="22"/>
                <w:szCs w:val="22"/>
              </w:rPr>
              <w:t xml:space="preserve">process analytical technologies (PAT) </w:t>
            </w:r>
            <w:r w:rsidR="000A4FB1" w:rsidRPr="001B3560">
              <w:rPr>
                <w:rFonts w:ascii="Arial" w:hAnsi="Arial" w:cs="Arial"/>
                <w:sz w:val="22"/>
                <w:szCs w:val="22"/>
              </w:rPr>
              <w:t xml:space="preserve">applied to </w:t>
            </w:r>
            <w:r w:rsidR="00D61BB6" w:rsidRPr="001B3560">
              <w:rPr>
                <w:rFonts w:ascii="Arial" w:hAnsi="Arial" w:cs="Arial"/>
                <w:sz w:val="22"/>
                <w:szCs w:val="22"/>
              </w:rPr>
              <w:t xml:space="preserve">sustainable </w:t>
            </w:r>
            <w:r w:rsidR="000A4FB1" w:rsidRPr="001B3560">
              <w:rPr>
                <w:rFonts w:ascii="Arial" w:hAnsi="Arial" w:cs="Arial"/>
                <w:sz w:val="22"/>
                <w:szCs w:val="22"/>
              </w:rPr>
              <w:t>catalytic processes.</w:t>
            </w:r>
          </w:p>
          <w:p w14:paraId="5F4D59D8" w14:textId="77777777" w:rsidR="00DA4D3C" w:rsidRPr="001B3560" w:rsidRDefault="00DA4D3C" w:rsidP="00663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CD2041" w14:textId="7CFAA335" w:rsidR="002035F5" w:rsidRPr="001B3560" w:rsidRDefault="00DA4D3C" w:rsidP="00767D74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We</w:t>
            </w:r>
            <w:r w:rsidR="002035F5" w:rsidRPr="001B3560">
              <w:rPr>
                <w:rFonts w:ascii="Arial" w:hAnsi="Arial" w:cs="Arial"/>
                <w:sz w:val="22"/>
                <w:szCs w:val="22"/>
              </w:rPr>
              <w:t xml:space="preserve"> have recently developed a world-leading Dynamic Reaction Monitoring (</w:t>
            </w:r>
            <w:proofErr w:type="spellStart"/>
            <w:r w:rsidR="002035F5" w:rsidRPr="001B3560">
              <w:rPr>
                <w:rFonts w:ascii="Arial" w:hAnsi="Arial" w:cs="Arial"/>
                <w:sz w:val="22"/>
                <w:szCs w:val="22"/>
              </w:rPr>
              <w:t>DReaM</w:t>
            </w:r>
            <w:proofErr w:type="spellEnd"/>
            <w:r w:rsidR="002035F5" w:rsidRPr="001B3560">
              <w:rPr>
                <w:rFonts w:ascii="Arial" w:hAnsi="Arial" w:cs="Arial"/>
                <w:sz w:val="22"/>
                <w:szCs w:val="22"/>
              </w:rPr>
              <w:t xml:space="preserve">) Facility </w:t>
            </w:r>
            <w:r w:rsidRPr="001B3560">
              <w:rPr>
                <w:rFonts w:ascii="Arial" w:hAnsi="Arial" w:cs="Arial"/>
                <w:sz w:val="22"/>
                <w:szCs w:val="22"/>
              </w:rPr>
              <w:t>with</w:t>
            </w:r>
            <w:r w:rsidR="002035F5" w:rsidRPr="001B3560">
              <w:rPr>
                <w:rFonts w:ascii="Arial" w:hAnsi="Arial" w:cs="Arial"/>
                <w:sz w:val="22"/>
                <w:szCs w:val="22"/>
              </w:rPr>
              <w:t xml:space="preserve"> have a proven track record in using a multi-technique approach </w:t>
            </w:r>
            <w:r w:rsidR="007554E8" w:rsidRPr="001B3560">
              <w:rPr>
                <w:rFonts w:ascii="Arial" w:hAnsi="Arial" w:cs="Arial"/>
                <w:sz w:val="22"/>
                <w:szCs w:val="22"/>
              </w:rPr>
              <w:t>for</w:t>
            </w:r>
            <w:r w:rsidR="002035F5" w:rsidRPr="001B3560">
              <w:rPr>
                <w:rFonts w:ascii="Arial" w:hAnsi="Arial" w:cs="Arial"/>
                <w:sz w:val="22"/>
                <w:szCs w:val="22"/>
              </w:rPr>
              <w:t xml:space="preserve"> solving complex chemical problems. However, processing </w:t>
            </w:r>
            <w:r w:rsidRPr="001B3560">
              <w:rPr>
                <w:rFonts w:ascii="Arial" w:hAnsi="Arial" w:cs="Arial"/>
                <w:sz w:val="22"/>
                <w:szCs w:val="22"/>
              </w:rPr>
              <w:t>and analysing</w:t>
            </w:r>
            <w:r w:rsidR="002035F5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D74" w:rsidRPr="001B3560">
              <w:rPr>
                <w:rFonts w:ascii="Arial" w:hAnsi="Arial" w:cs="Arial"/>
                <w:sz w:val="22"/>
                <w:szCs w:val="22"/>
              </w:rPr>
              <w:t xml:space="preserve">complimentary </w:t>
            </w:r>
            <w:r w:rsidR="002035F5" w:rsidRPr="001B3560">
              <w:rPr>
                <w:rFonts w:ascii="Arial" w:hAnsi="Arial" w:cs="Arial"/>
                <w:sz w:val="22"/>
                <w:szCs w:val="22"/>
              </w:rPr>
              <w:t>data from</w:t>
            </w:r>
            <w:r w:rsidR="00C24602" w:rsidRPr="001B3560">
              <w:rPr>
                <w:rFonts w:ascii="Arial" w:hAnsi="Arial" w:cs="Arial"/>
                <w:sz w:val="22"/>
                <w:szCs w:val="22"/>
              </w:rPr>
              <w:t xml:space="preserve"> multiple</w:t>
            </w:r>
            <w:r w:rsidR="002035F5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D74" w:rsidRPr="001B3560">
              <w:rPr>
                <w:rFonts w:ascii="Arial" w:hAnsi="Arial" w:cs="Arial"/>
                <w:sz w:val="22"/>
                <w:szCs w:val="22"/>
              </w:rPr>
              <w:t xml:space="preserve">analytical </w:t>
            </w:r>
            <w:r w:rsidR="002035F5" w:rsidRPr="001B3560">
              <w:rPr>
                <w:rFonts w:ascii="Arial" w:hAnsi="Arial" w:cs="Arial"/>
                <w:sz w:val="22"/>
                <w:szCs w:val="22"/>
              </w:rPr>
              <w:t xml:space="preserve">techniques </w:t>
            </w:r>
            <w:r w:rsidR="00316D24" w:rsidRPr="001B3560">
              <w:rPr>
                <w:rFonts w:ascii="Arial" w:hAnsi="Arial" w:cs="Arial"/>
                <w:sz w:val="22"/>
                <w:szCs w:val="22"/>
              </w:rPr>
              <w:t xml:space="preserve">remain 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challenging </w:t>
            </w:r>
            <w:r w:rsidRPr="001B3560">
              <w:rPr>
                <w:rFonts w:ascii="Arial" w:hAnsi="Arial" w:cs="Arial"/>
                <w:sz w:val="22"/>
                <w:szCs w:val="22"/>
              </w:rPr>
              <w:t>due to inherent d</w:t>
            </w:r>
            <w:r w:rsidR="00316D24" w:rsidRPr="001B3560">
              <w:rPr>
                <w:rFonts w:ascii="Arial" w:hAnsi="Arial" w:cs="Arial"/>
                <w:sz w:val="22"/>
                <w:szCs w:val="22"/>
              </w:rPr>
              <w:t xml:space="preserve">ifferences in sensitivity, temporal </w:t>
            </w:r>
            <w:proofErr w:type="gramStart"/>
            <w:r w:rsidR="00316D24" w:rsidRPr="001B3560">
              <w:rPr>
                <w:rFonts w:ascii="Arial" w:hAnsi="Arial" w:cs="Arial"/>
                <w:sz w:val="22"/>
                <w:szCs w:val="22"/>
              </w:rPr>
              <w:t>resolution</w:t>
            </w:r>
            <w:proofErr w:type="gramEnd"/>
            <w:r w:rsidR="00316D24" w:rsidRPr="001B3560">
              <w:rPr>
                <w:rFonts w:ascii="Arial" w:hAnsi="Arial" w:cs="Arial"/>
                <w:sz w:val="22"/>
                <w:szCs w:val="22"/>
              </w:rPr>
              <w:t xml:space="preserve"> and data formats</w:t>
            </w:r>
            <w:r w:rsidRPr="001B3560">
              <w:rPr>
                <w:rFonts w:ascii="Arial" w:hAnsi="Arial" w:cs="Arial"/>
                <w:sz w:val="22"/>
                <w:szCs w:val="22"/>
              </w:rPr>
              <w:t>.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 New methods that enable</w:t>
            </w:r>
            <w:r w:rsidR="00316D24" w:rsidRPr="001B3560">
              <w:rPr>
                <w:rFonts w:ascii="Arial" w:hAnsi="Arial" w:cs="Arial"/>
                <w:sz w:val="22"/>
                <w:szCs w:val="22"/>
              </w:rPr>
              <w:t xml:space="preserve"> automated 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316D24" w:rsidRPr="001B3560">
              <w:rPr>
                <w:rFonts w:ascii="Arial" w:hAnsi="Arial" w:cs="Arial"/>
                <w:sz w:val="22"/>
                <w:szCs w:val="22"/>
              </w:rPr>
              <w:t>synchronisa</w:t>
            </w:r>
            <w:r w:rsidR="007554E8" w:rsidRPr="001B3560">
              <w:rPr>
                <w:rFonts w:ascii="Arial" w:hAnsi="Arial" w:cs="Arial"/>
                <w:sz w:val="22"/>
                <w:szCs w:val="22"/>
              </w:rPr>
              <w:t>t</w:t>
            </w:r>
            <w:r w:rsidR="00316D24" w:rsidRPr="001B3560">
              <w:rPr>
                <w:rFonts w:ascii="Arial" w:hAnsi="Arial" w:cs="Arial"/>
                <w:sz w:val="22"/>
                <w:szCs w:val="22"/>
              </w:rPr>
              <w:t>ion and aligning in real time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 would allow to</w:t>
            </w:r>
            <w:r w:rsidR="007554E8" w:rsidRPr="001B3560">
              <w:rPr>
                <w:rFonts w:ascii="Arial" w:hAnsi="Arial" w:cs="Arial"/>
                <w:sz w:val="22"/>
                <w:szCs w:val="22"/>
              </w:rPr>
              <w:t xml:space="preserve"> extract 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much more </w:t>
            </w:r>
            <w:r w:rsidR="007554E8" w:rsidRPr="001B3560">
              <w:rPr>
                <w:rFonts w:ascii="Arial" w:hAnsi="Arial" w:cs="Arial"/>
                <w:sz w:val="22"/>
                <w:szCs w:val="22"/>
              </w:rPr>
              <w:t>information</w:t>
            </w:r>
            <w:r w:rsidR="00767D74" w:rsidRPr="001B3560">
              <w:rPr>
                <w:rFonts w:ascii="Arial" w:hAnsi="Arial" w:cs="Arial"/>
                <w:sz w:val="22"/>
                <w:szCs w:val="22"/>
              </w:rPr>
              <w:t xml:space="preserve"> quicker and with higher confidence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>,</w:t>
            </w:r>
            <w:r w:rsidR="007554E8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gramStart"/>
            <w:r w:rsidR="00C97BCF" w:rsidRPr="001B3560">
              <w:rPr>
                <w:rFonts w:ascii="Arial" w:hAnsi="Arial" w:cs="Arial"/>
                <w:sz w:val="22"/>
                <w:szCs w:val="22"/>
              </w:rPr>
              <w:t>open up</w:t>
            </w:r>
            <w:proofErr w:type="gramEnd"/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 possibilities for</w:t>
            </w:r>
            <w:r w:rsidR="007554E8" w:rsidRPr="001B3560">
              <w:rPr>
                <w:rFonts w:ascii="Arial" w:hAnsi="Arial" w:cs="Arial"/>
                <w:sz w:val="22"/>
                <w:szCs w:val="22"/>
              </w:rPr>
              <w:t xml:space="preserve"> dynamic self-regulation, cyber-physical twinning, and seamless integration into smart factories for distributed manufacturing.</w:t>
            </w:r>
          </w:p>
          <w:p w14:paraId="67409B57" w14:textId="6443AF01" w:rsidR="007554E8" w:rsidRPr="001B3560" w:rsidRDefault="007554E8" w:rsidP="00663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4DD34" w14:textId="77777777" w:rsidR="00DC6EEF" w:rsidRDefault="007C27FD" w:rsidP="00663D10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Specifically, 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>the first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layer </w:t>
            </w:r>
            <w:r w:rsidR="00A86A49" w:rsidRPr="001B3560">
              <w:rPr>
                <w:rFonts w:ascii="Arial" w:hAnsi="Arial" w:cs="Arial"/>
                <w:sz w:val="22"/>
                <w:szCs w:val="22"/>
              </w:rPr>
              <w:t xml:space="preserve">concerns the collection of 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>simple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process data </w:t>
            </w:r>
            <w:r w:rsidR="00767D74" w:rsidRPr="001B3560">
              <w:rPr>
                <w:rFonts w:ascii="Arial" w:hAnsi="Arial" w:cs="Arial"/>
                <w:sz w:val="22"/>
                <w:szCs w:val="22"/>
              </w:rPr>
              <w:t xml:space="preserve">such as temperature, pressure, flow rate, stirring speed etc. over time </w:t>
            </w:r>
            <w:r w:rsidR="00A86A49" w:rsidRPr="001B3560">
              <w:rPr>
                <w:rFonts w:ascii="Arial" w:hAnsi="Arial" w:cs="Arial"/>
                <w:sz w:val="22"/>
                <w:szCs w:val="22"/>
              </w:rPr>
              <w:t xml:space="preserve">and their effective regulation to </w:t>
            </w:r>
            <w:r w:rsidR="00000913" w:rsidRPr="001B3560">
              <w:rPr>
                <w:rFonts w:ascii="Arial" w:hAnsi="Arial" w:cs="Arial"/>
                <w:sz w:val="22"/>
                <w:szCs w:val="22"/>
              </w:rPr>
              <w:t xml:space="preserve">defined </w:t>
            </w:r>
            <w:r w:rsidR="00A86A49" w:rsidRPr="001B3560">
              <w:rPr>
                <w:rFonts w:ascii="Arial" w:hAnsi="Arial" w:cs="Arial"/>
                <w:sz w:val="22"/>
                <w:szCs w:val="22"/>
              </w:rPr>
              <w:t xml:space="preserve">setpoints. </w:t>
            </w:r>
            <w:r w:rsidR="00177589" w:rsidRPr="001B3560">
              <w:rPr>
                <w:rFonts w:ascii="Arial" w:hAnsi="Arial" w:cs="Arial"/>
                <w:sz w:val="22"/>
                <w:szCs w:val="22"/>
              </w:rPr>
              <w:t>A second layer consists of collecting</w:t>
            </w:r>
            <w:r w:rsidR="003A06A1" w:rsidRPr="001B3560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177589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06A1" w:rsidRPr="001B3560">
              <w:rPr>
                <w:rFonts w:ascii="Arial" w:hAnsi="Arial" w:cs="Arial"/>
                <w:sz w:val="22"/>
                <w:szCs w:val="22"/>
              </w:rPr>
              <w:t>stream-processing</w:t>
            </w:r>
            <w:r w:rsidR="00177589" w:rsidRPr="001B3560">
              <w:rPr>
                <w:rFonts w:ascii="Arial" w:hAnsi="Arial" w:cs="Arial"/>
                <w:sz w:val="22"/>
                <w:szCs w:val="22"/>
              </w:rPr>
              <w:t xml:space="preserve"> analytical data </w:t>
            </w:r>
            <w:r w:rsidR="00767D74" w:rsidRPr="001B3560">
              <w:rPr>
                <w:rFonts w:ascii="Arial" w:hAnsi="Arial" w:cs="Arial"/>
                <w:sz w:val="22"/>
                <w:szCs w:val="22"/>
              </w:rPr>
              <w:t>from UV-vis, IR, Raman and (Flow)NMR spectroscopies as well as sampling chromatography and mass spectrometry at different levels of abstraction</w:t>
            </w:r>
            <w:r w:rsidR="00177589" w:rsidRPr="001B3560">
              <w:rPr>
                <w:rFonts w:ascii="Arial" w:hAnsi="Arial" w:cs="Arial"/>
                <w:sz w:val="22"/>
                <w:szCs w:val="22"/>
              </w:rPr>
              <w:t>.</w:t>
            </w:r>
            <w:r w:rsidR="003A06A1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913" w:rsidRPr="001B3560">
              <w:rPr>
                <w:rFonts w:ascii="Arial" w:hAnsi="Arial" w:cs="Arial"/>
                <w:sz w:val="22"/>
                <w:szCs w:val="22"/>
              </w:rPr>
              <w:t>A</w:t>
            </w:r>
            <w:r w:rsidR="00177589" w:rsidRPr="001B3560">
              <w:rPr>
                <w:rFonts w:ascii="Arial" w:hAnsi="Arial" w:cs="Arial"/>
                <w:sz w:val="22"/>
                <w:szCs w:val="22"/>
              </w:rPr>
              <w:t xml:space="preserve"> third layer will </w:t>
            </w:r>
            <w:r w:rsidR="00000913" w:rsidRPr="001B3560">
              <w:rPr>
                <w:rFonts w:ascii="Arial" w:hAnsi="Arial" w:cs="Arial"/>
                <w:sz w:val="22"/>
                <w:szCs w:val="22"/>
              </w:rPr>
              <w:t xml:space="preserve">seek to </w:t>
            </w:r>
            <w:r w:rsidR="00177589" w:rsidRPr="001B3560">
              <w:rPr>
                <w:rFonts w:ascii="Arial" w:hAnsi="Arial" w:cs="Arial"/>
                <w:sz w:val="22"/>
                <w:szCs w:val="22"/>
              </w:rPr>
              <w:t>fuse all the data</w:t>
            </w:r>
            <w:r w:rsidR="00160F19" w:rsidRPr="001B3560">
              <w:rPr>
                <w:rFonts w:ascii="Arial" w:hAnsi="Arial" w:cs="Arial"/>
                <w:sz w:val="22"/>
                <w:szCs w:val="22"/>
              </w:rPr>
              <w:t xml:space="preserve"> (process and analytical)</w:t>
            </w:r>
            <w:r w:rsidR="00000913" w:rsidRPr="001B3560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177589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>derive knowledge</w:t>
            </w:r>
            <w:r w:rsidR="00177589" w:rsidRPr="001B3560">
              <w:rPr>
                <w:rFonts w:ascii="Arial" w:hAnsi="Arial" w:cs="Arial"/>
                <w:sz w:val="22"/>
                <w:szCs w:val="22"/>
              </w:rPr>
              <w:t xml:space="preserve"> from the dynamic, multi-dimensional space</w:t>
            </w:r>
            <w:r w:rsidR="003A06A1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="00767D74" w:rsidRPr="001B3560">
              <w:rPr>
                <w:rFonts w:ascii="Arial" w:hAnsi="Arial" w:cs="Arial"/>
                <w:sz w:val="22"/>
                <w:szCs w:val="22"/>
              </w:rPr>
              <w:t xml:space="preserve">big data analysis tools and 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>AI</w:t>
            </w:r>
            <w:r w:rsidR="00767D74" w:rsidRPr="001B3560">
              <w:rPr>
                <w:rFonts w:ascii="Arial" w:hAnsi="Arial" w:cs="Arial"/>
                <w:sz w:val="22"/>
                <w:szCs w:val="22"/>
              </w:rPr>
              <w:t>/ML algorithms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E882B7" w14:textId="77777777" w:rsidR="00DC6EEF" w:rsidRDefault="00DC6EEF" w:rsidP="00663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0F35D" w14:textId="2426E33E" w:rsidR="00DA441F" w:rsidRPr="001B3560" w:rsidRDefault="00160F19" w:rsidP="00663D10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The focus of this position will be on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 xml:space="preserve"> developing the underpinning capabilities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1B3560">
              <w:rPr>
                <w:rFonts w:ascii="Arial" w:hAnsi="Arial" w:cs="Arial"/>
                <w:sz w:val="22"/>
                <w:szCs w:val="22"/>
              </w:rPr>
              <w:t>level 1 and 2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 xml:space="preserve"> in preparation for level 3 to be </w:t>
            </w:r>
            <w:r w:rsidR="00C97BCF" w:rsidRPr="001B3560">
              <w:rPr>
                <w:rFonts w:ascii="Arial" w:hAnsi="Arial" w:cs="Arial"/>
                <w:sz w:val="22"/>
                <w:szCs w:val="22"/>
              </w:rPr>
              <w:t xml:space="preserve">implemented 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>in the future. Th</w:t>
            </w:r>
            <w:r w:rsidR="00000913" w:rsidRPr="001B3560">
              <w:rPr>
                <w:rFonts w:ascii="Arial" w:hAnsi="Arial" w:cs="Arial"/>
                <w:sz w:val="22"/>
                <w:szCs w:val="22"/>
              </w:rPr>
              <w:t>e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 xml:space="preserve"> work will </w:t>
            </w:r>
            <w:r w:rsidR="00084E66" w:rsidRPr="001B3560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>carried out</w:t>
            </w:r>
            <w:r w:rsidR="00DA441F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D74" w:rsidRPr="001B3560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00913" w:rsidRPr="001B3560">
              <w:rPr>
                <w:rFonts w:ascii="Arial" w:hAnsi="Arial" w:cs="Arial"/>
                <w:sz w:val="22"/>
                <w:szCs w:val="22"/>
              </w:rPr>
              <w:t>close interaction with the technical team of the Faculty of Science and IT Services at the University of Bath</w:t>
            </w:r>
            <w:r w:rsidR="00C24602" w:rsidRPr="001B3560">
              <w:rPr>
                <w:rFonts w:ascii="Arial" w:hAnsi="Arial" w:cs="Arial"/>
                <w:sz w:val="22"/>
                <w:szCs w:val="22"/>
              </w:rPr>
              <w:t>, and</w:t>
            </w:r>
            <w:r w:rsidR="00000913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602" w:rsidRPr="001B3560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000913" w:rsidRPr="001B3560">
              <w:rPr>
                <w:rFonts w:ascii="Arial" w:hAnsi="Arial" w:cs="Arial"/>
                <w:sz w:val="22"/>
                <w:szCs w:val="22"/>
              </w:rPr>
              <w:t xml:space="preserve">methods developed will be </w:t>
            </w:r>
            <w:r w:rsidR="00136E70" w:rsidRPr="001B3560">
              <w:rPr>
                <w:rFonts w:ascii="Arial" w:hAnsi="Arial" w:cs="Arial"/>
                <w:sz w:val="22"/>
                <w:szCs w:val="22"/>
              </w:rPr>
              <w:t>refined</w:t>
            </w:r>
            <w:r w:rsidR="00663D10" w:rsidRPr="001B3560">
              <w:rPr>
                <w:rFonts w:ascii="Arial" w:hAnsi="Arial" w:cs="Arial"/>
                <w:sz w:val="22"/>
                <w:szCs w:val="22"/>
              </w:rPr>
              <w:t xml:space="preserve"> and applied</w:t>
            </w:r>
            <w:r w:rsidR="00DA441F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3D10" w:rsidRPr="001B3560">
              <w:rPr>
                <w:rFonts w:ascii="Arial" w:hAnsi="Arial" w:cs="Arial"/>
                <w:sz w:val="22"/>
                <w:szCs w:val="22"/>
              </w:rPr>
              <w:t>in</w:t>
            </w:r>
            <w:r w:rsidR="0059765A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ECE" w:rsidRPr="001B3560">
              <w:rPr>
                <w:rFonts w:ascii="Arial" w:hAnsi="Arial" w:cs="Arial"/>
                <w:sz w:val="22"/>
                <w:szCs w:val="22"/>
              </w:rPr>
              <w:t>Joint Industry Projects (JIPs)</w:t>
            </w:r>
            <w:r w:rsidR="008441A9" w:rsidRPr="001B356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F228E" w:rsidRPr="001B3560">
              <w:rPr>
                <w:rFonts w:ascii="Arial" w:hAnsi="Arial" w:cs="Arial"/>
                <w:sz w:val="22"/>
                <w:szCs w:val="22"/>
              </w:rPr>
              <w:t xml:space="preserve">short </w:t>
            </w:r>
            <w:r w:rsidR="008441A9" w:rsidRPr="001B3560">
              <w:rPr>
                <w:rFonts w:ascii="Arial" w:hAnsi="Arial" w:cs="Arial"/>
                <w:sz w:val="22"/>
                <w:szCs w:val="22"/>
              </w:rPr>
              <w:t xml:space="preserve">proof of principle and feasibility studies </w:t>
            </w:r>
            <w:r w:rsidR="004A58C9" w:rsidRPr="001B3560">
              <w:rPr>
                <w:rFonts w:ascii="Arial" w:hAnsi="Arial" w:cs="Arial"/>
                <w:sz w:val="22"/>
                <w:szCs w:val="22"/>
              </w:rPr>
              <w:t>–</w:t>
            </w:r>
            <w:r w:rsidR="00BC6367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3D10" w:rsidRPr="001B3560">
              <w:rPr>
                <w:rFonts w:ascii="Arial" w:hAnsi="Arial" w:cs="Arial"/>
                <w:sz w:val="22"/>
                <w:szCs w:val="22"/>
              </w:rPr>
              <w:t>in collaboration with suitable academic and industrial partners of iCAST.</w:t>
            </w:r>
          </w:p>
          <w:p w14:paraId="319CB949" w14:textId="25769F69" w:rsidR="00DA4D3C" w:rsidRPr="001B3560" w:rsidRDefault="00DA4D3C" w:rsidP="004B30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C2996" w14:textId="688C26ED" w:rsidR="004B3075" w:rsidRPr="001B3560" w:rsidRDefault="00E4135A" w:rsidP="004B3075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Throughout the course of the project there will be </w:t>
            </w:r>
            <w:r w:rsidR="007912FF" w:rsidRPr="001B3560">
              <w:rPr>
                <w:rFonts w:ascii="Arial" w:hAnsi="Arial" w:cs="Arial"/>
                <w:sz w:val="22"/>
                <w:szCs w:val="22"/>
              </w:rPr>
              <w:t>opportunit</w:t>
            </w:r>
            <w:r w:rsidR="001874AA" w:rsidRPr="001B3560">
              <w:rPr>
                <w:rFonts w:ascii="Arial" w:hAnsi="Arial" w:cs="Arial"/>
                <w:sz w:val="22"/>
                <w:szCs w:val="22"/>
              </w:rPr>
              <w:t>ies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to spend time in </w:t>
            </w:r>
            <w:r w:rsidR="005962BE" w:rsidRPr="001B3560">
              <w:rPr>
                <w:rFonts w:ascii="Arial" w:hAnsi="Arial" w:cs="Arial"/>
                <w:sz w:val="22"/>
                <w:szCs w:val="22"/>
              </w:rPr>
              <w:t>iCAST academic and industrial partners’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labs</w:t>
            </w:r>
            <w:r w:rsidR="003060D1" w:rsidRPr="001B3560">
              <w:rPr>
                <w:rFonts w:ascii="Arial" w:hAnsi="Arial" w:cs="Arial"/>
                <w:sz w:val="22"/>
                <w:szCs w:val="22"/>
              </w:rPr>
              <w:t xml:space="preserve">, and at the iCAST Creative Hub </w:t>
            </w:r>
            <w:r w:rsidR="00C3046F" w:rsidRPr="001B3560">
              <w:rPr>
                <w:rFonts w:ascii="Arial" w:hAnsi="Arial" w:cs="Arial"/>
                <w:sz w:val="22"/>
                <w:szCs w:val="22"/>
              </w:rPr>
              <w:t>facility</w:t>
            </w:r>
            <w:r w:rsidR="00FF409D" w:rsidRPr="001B3560">
              <w:rPr>
                <w:rFonts w:ascii="Arial" w:hAnsi="Arial" w:cs="Arial"/>
                <w:sz w:val="22"/>
                <w:szCs w:val="22"/>
              </w:rPr>
              <w:t xml:space="preserve"> in Swindon</w:t>
            </w:r>
            <w:r w:rsidRPr="001B3560">
              <w:rPr>
                <w:rFonts w:ascii="Arial" w:hAnsi="Arial" w:cs="Arial"/>
                <w:sz w:val="22"/>
                <w:szCs w:val="22"/>
              </w:rPr>
              <w:t>.</w:t>
            </w:r>
            <w:r w:rsidR="00C3046F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944" w:rsidRPr="001B3560">
              <w:rPr>
                <w:rFonts w:ascii="Arial" w:hAnsi="Arial" w:cs="Arial"/>
                <w:sz w:val="22"/>
                <w:szCs w:val="22"/>
              </w:rPr>
              <w:t>In addition to meeting the trans</w:t>
            </w:r>
            <w:r w:rsidR="008F769E" w:rsidRPr="001B3560">
              <w:rPr>
                <w:rFonts w:ascii="Arial" w:hAnsi="Arial" w:cs="Arial"/>
                <w:sz w:val="22"/>
                <w:szCs w:val="22"/>
              </w:rPr>
              <w:t>l</w:t>
            </w:r>
            <w:r w:rsidR="00BD6944" w:rsidRPr="001B3560">
              <w:rPr>
                <w:rFonts w:ascii="Arial" w:hAnsi="Arial" w:cs="Arial"/>
                <w:sz w:val="22"/>
                <w:szCs w:val="22"/>
              </w:rPr>
              <w:t xml:space="preserve">ational needs of iCAST programmes and projects, </w:t>
            </w:r>
            <w:r w:rsidR="00764CF9" w:rsidRPr="001B3560">
              <w:rPr>
                <w:rFonts w:ascii="Arial" w:hAnsi="Arial" w:cs="Arial"/>
                <w:sz w:val="22"/>
                <w:szCs w:val="22"/>
              </w:rPr>
              <w:t xml:space="preserve">it is expected </w:t>
            </w:r>
            <w:r w:rsidR="00504BBD" w:rsidRPr="001B3560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BD6944" w:rsidRPr="001B3560">
              <w:rPr>
                <w:rFonts w:ascii="Arial" w:hAnsi="Arial" w:cs="Arial"/>
                <w:sz w:val="22"/>
                <w:szCs w:val="22"/>
              </w:rPr>
              <w:t>t</w:t>
            </w:r>
            <w:r w:rsidR="00C3046F" w:rsidRPr="001B3560">
              <w:rPr>
                <w:rFonts w:ascii="Arial" w:hAnsi="Arial" w:cs="Arial"/>
                <w:sz w:val="22"/>
                <w:szCs w:val="22"/>
              </w:rPr>
              <w:t xml:space="preserve">here </w:t>
            </w:r>
            <w:r w:rsidR="00764CF9" w:rsidRPr="001B3560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C3046F" w:rsidRPr="001B3560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75248C" w:rsidRPr="001B3560">
              <w:rPr>
                <w:rFonts w:ascii="Arial" w:hAnsi="Arial" w:cs="Arial"/>
                <w:sz w:val="22"/>
                <w:szCs w:val="22"/>
              </w:rPr>
              <w:t>opportunities</w:t>
            </w:r>
            <w:r w:rsidR="00C3046F" w:rsidRPr="001B356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BD6944" w:rsidRPr="001B3560">
              <w:rPr>
                <w:rFonts w:ascii="Arial" w:hAnsi="Arial" w:cs="Arial"/>
                <w:sz w:val="22"/>
                <w:szCs w:val="22"/>
              </w:rPr>
              <w:t xml:space="preserve">publish </w:t>
            </w:r>
            <w:r w:rsidR="008F769E" w:rsidRPr="001B3560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="00BD6944" w:rsidRPr="001B3560">
              <w:rPr>
                <w:rFonts w:ascii="Arial" w:hAnsi="Arial" w:cs="Arial"/>
                <w:sz w:val="22"/>
                <w:szCs w:val="22"/>
              </w:rPr>
              <w:t>outputs in high impact journals.</w:t>
            </w:r>
          </w:p>
          <w:p w14:paraId="59442B8B" w14:textId="78216656" w:rsidR="004B3075" w:rsidRPr="001B3560" w:rsidRDefault="004B3075" w:rsidP="004B30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5B08B" w14:textId="0611014F" w:rsidR="00E052FA" w:rsidRPr="001B3560" w:rsidRDefault="004B3075" w:rsidP="004B3075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="004132CE" w:rsidRPr="001B3560">
              <w:rPr>
                <w:rFonts w:ascii="Arial" w:hAnsi="Arial" w:cs="Arial"/>
                <w:sz w:val="22"/>
                <w:szCs w:val="22"/>
              </w:rPr>
              <w:t>technical</w:t>
            </w:r>
            <w:r w:rsidR="008545CE" w:rsidRPr="001B3560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4132CE"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3560">
              <w:rPr>
                <w:rFonts w:ascii="Arial" w:hAnsi="Arial" w:cs="Arial"/>
                <w:sz w:val="22"/>
                <w:szCs w:val="22"/>
              </w:rPr>
              <w:t>organisational skills are essential</w:t>
            </w:r>
            <w:r w:rsidR="0013459C" w:rsidRPr="001B3560">
              <w:rPr>
                <w:rFonts w:ascii="Arial" w:hAnsi="Arial" w:cs="Arial"/>
                <w:sz w:val="22"/>
                <w:szCs w:val="22"/>
              </w:rPr>
              <w:t>,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as is the ability to work </w:t>
            </w:r>
            <w:r w:rsidR="00E13473" w:rsidRPr="001B3560">
              <w:rPr>
                <w:rFonts w:ascii="Arial" w:hAnsi="Arial" w:cs="Arial"/>
                <w:sz w:val="22"/>
                <w:szCs w:val="22"/>
              </w:rPr>
              <w:t>effectively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in a</w:t>
            </w:r>
            <w:r w:rsidR="00D60903" w:rsidRPr="001B3560">
              <w:rPr>
                <w:rFonts w:ascii="Arial" w:hAnsi="Arial" w:cs="Arial"/>
                <w:sz w:val="22"/>
                <w:szCs w:val="22"/>
              </w:rPr>
              <w:t xml:space="preserve"> dynamic and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interdisciplinary environment.</w:t>
            </w:r>
          </w:p>
          <w:p w14:paraId="1EE55DEA" w14:textId="69160E76" w:rsidR="001874AA" w:rsidRPr="001B3560" w:rsidRDefault="001874AA" w:rsidP="004B30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B1DC3B" w14:textId="77777777" w:rsidR="00CA4D1C" w:rsidRPr="001B3560" w:rsidRDefault="00CA4D1C" w:rsidP="00CA4D1C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599"/>
      </w:tblGrid>
      <w:tr w:rsidR="00CA4D1C" w:rsidRPr="001B3560" w14:paraId="729C0970" w14:textId="77777777" w:rsidTr="001F228E">
        <w:tc>
          <w:tcPr>
            <w:tcW w:w="9067" w:type="dxa"/>
            <w:gridSpan w:val="2"/>
            <w:shd w:val="clear" w:color="auto" w:fill="C2D69B" w:themeFill="accent3" w:themeFillTint="99"/>
          </w:tcPr>
          <w:p w14:paraId="405E096A" w14:textId="4185F496" w:rsidR="00CA4D1C" w:rsidRPr="001B3560" w:rsidRDefault="00CA4D1C" w:rsidP="001B35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1B3560" w:rsidRPr="001B3560" w14:paraId="20D95FFB" w14:textId="77777777" w:rsidTr="00A84B85">
        <w:tc>
          <w:tcPr>
            <w:tcW w:w="9067" w:type="dxa"/>
            <w:gridSpan w:val="2"/>
            <w:shd w:val="clear" w:color="auto" w:fill="auto"/>
          </w:tcPr>
          <w:p w14:paraId="436BFD18" w14:textId="5E77E250" w:rsidR="001B3560" w:rsidRPr="001B3560" w:rsidRDefault="001B3560" w:rsidP="00537772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</w:t>
            </w:r>
            <w:proofErr w:type="spellStart"/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>iCAST</w:t>
            </w:r>
            <w:proofErr w:type="spellEnd"/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1B3560">
              <w:rPr>
                <w:rFonts w:ascii="Arial" w:hAnsi="Arial" w:cs="Arial"/>
                <w:sz w:val="22"/>
                <w:szCs w:val="22"/>
              </w:rPr>
              <w:t>Executive Director,</w:t>
            </w: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relevant Core Programmes Leads and Joint Industry Projects (JIPs) Leads for: </w:t>
            </w:r>
          </w:p>
        </w:tc>
      </w:tr>
      <w:tr w:rsidR="00CA4D1C" w:rsidRPr="001B3560" w14:paraId="0E103A38" w14:textId="77777777" w:rsidTr="001F228E">
        <w:tc>
          <w:tcPr>
            <w:tcW w:w="468" w:type="dxa"/>
            <w:shd w:val="clear" w:color="auto" w:fill="auto"/>
          </w:tcPr>
          <w:p w14:paraId="4E43E6FE" w14:textId="77777777" w:rsidR="00CA4D1C" w:rsidRPr="001B3560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E016AB4" w14:textId="77777777" w:rsidR="00053265" w:rsidRPr="001B3560" w:rsidRDefault="00053265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9" w:type="dxa"/>
            <w:shd w:val="clear" w:color="auto" w:fill="auto"/>
          </w:tcPr>
          <w:p w14:paraId="3767395B" w14:textId="52CE3FF5" w:rsidR="00B1597A" w:rsidRPr="001B3560" w:rsidRDefault="001545BB" w:rsidP="00C1572C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>D</w:t>
            </w:r>
            <w:r w:rsidR="00414A62" w:rsidRPr="001B3560">
              <w:rPr>
                <w:rFonts w:ascii="Arial" w:hAnsi="Arial" w:cs="Arial"/>
                <w:spacing w:val="2"/>
                <w:sz w:val="22"/>
                <w:szCs w:val="22"/>
              </w:rPr>
              <w:t>esigning</w:t>
            </w:r>
            <w:r w:rsidR="00E239E2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, </w:t>
            </w:r>
            <w:proofErr w:type="gramStart"/>
            <w:r w:rsidR="00F00F95" w:rsidRPr="001B3560">
              <w:rPr>
                <w:rFonts w:ascii="Arial" w:hAnsi="Arial" w:cs="Arial"/>
                <w:spacing w:val="2"/>
                <w:sz w:val="22"/>
                <w:szCs w:val="22"/>
              </w:rPr>
              <w:t>implementing</w:t>
            </w:r>
            <w:proofErr w:type="gramEnd"/>
            <w:r w:rsidR="00A23C7E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E239E2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and maintaining </w:t>
            </w:r>
            <w:r w:rsidR="00F00F95" w:rsidRPr="001B3560">
              <w:rPr>
                <w:rFonts w:ascii="Arial" w:hAnsi="Arial" w:cs="Arial"/>
                <w:spacing w:val="2"/>
                <w:sz w:val="22"/>
                <w:szCs w:val="22"/>
              </w:rPr>
              <w:t>effective</w:t>
            </w:r>
            <w:r w:rsidR="00A23C7E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methods for remote instrument control</w:t>
            </w: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relevant to chemical processing</w:t>
            </w:r>
            <w:r w:rsidR="00F00F95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with secure data logging and archiving. </w:t>
            </w:r>
            <w:r w:rsidR="00761495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This includes </w:t>
            </w:r>
            <w:r w:rsidR="001E3C71" w:rsidRPr="001B3560">
              <w:rPr>
                <w:rFonts w:ascii="Arial" w:hAnsi="Arial" w:cs="Arial"/>
                <w:spacing w:val="2"/>
                <w:sz w:val="22"/>
                <w:szCs w:val="22"/>
              </w:rPr>
              <w:t>holistic</w:t>
            </w:r>
            <w:r w:rsidR="00761495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analysis of needs, creative research </w:t>
            </w:r>
            <w:r w:rsidR="00C1572C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of </w:t>
            </w:r>
            <w:r w:rsidR="00761495" w:rsidRPr="001B3560">
              <w:rPr>
                <w:rFonts w:ascii="Arial" w:hAnsi="Arial" w:cs="Arial"/>
                <w:spacing w:val="2"/>
                <w:sz w:val="22"/>
                <w:szCs w:val="22"/>
              </w:rPr>
              <w:t>possible hard- and software solutions</w:t>
            </w:r>
            <w:r w:rsidR="00C1572C" w:rsidRPr="001B3560">
              <w:rPr>
                <w:rFonts w:ascii="Arial" w:hAnsi="Arial" w:cs="Arial"/>
                <w:spacing w:val="2"/>
                <w:sz w:val="22"/>
                <w:szCs w:val="22"/>
              </w:rPr>
              <w:t>, and i</w:t>
            </w:r>
            <w:r w:rsidR="00761495" w:rsidRPr="001B3560">
              <w:rPr>
                <w:rFonts w:ascii="Arial" w:hAnsi="Arial" w:cs="Arial"/>
                <w:spacing w:val="2"/>
                <w:sz w:val="22"/>
                <w:szCs w:val="22"/>
              </w:rPr>
              <w:t>nform</w:t>
            </w:r>
            <w:r w:rsidR="00C1572C" w:rsidRPr="001B3560">
              <w:rPr>
                <w:rFonts w:ascii="Arial" w:hAnsi="Arial" w:cs="Arial"/>
                <w:spacing w:val="2"/>
                <w:sz w:val="22"/>
                <w:szCs w:val="22"/>
              </w:rPr>
              <w:t>ed</w:t>
            </w:r>
            <w:r w:rsidR="00761495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method selection </w:t>
            </w:r>
            <w:r w:rsidR="00C1572C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with </w:t>
            </w:r>
            <w:r w:rsidR="00761495" w:rsidRPr="001B3560">
              <w:rPr>
                <w:rFonts w:ascii="Arial" w:hAnsi="Arial" w:cs="Arial"/>
                <w:spacing w:val="2"/>
                <w:sz w:val="22"/>
                <w:szCs w:val="22"/>
              </w:rPr>
              <w:t>identif</w:t>
            </w:r>
            <w:r w:rsidR="00C1572C" w:rsidRPr="001B3560">
              <w:rPr>
                <w:rFonts w:ascii="Arial" w:hAnsi="Arial" w:cs="Arial"/>
                <w:spacing w:val="2"/>
                <w:sz w:val="22"/>
                <w:szCs w:val="22"/>
              </w:rPr>
              <w:t>ication of</w:t>
            </w:r>
            <w:r w:rsidR="00761495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possible limitations</w:t>
            </w:r>
            <w:r w:rsidR="00C1572C" w:rsidRPr="001B3560"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</w:tc>
      </w:tr>
      <w:tr w:rsidR="00F00F95" w:rsidRPr="001B3560" w14:paraId="529AD09E" w14:textId="77777777" w:rsidTr="001F228E">
        <w:tc>
          <w:tcPr>
            <w:tcW w:w="468" w:type="dxa"/>
            <w:shd w:val="clear" w:color="auto" w:fill="auto"/>
          </w:tcPr>
          <w:p w14:paraId="3D10DFBB" w14:textId="63457F4E" w:rsidR="00F00F95" w:rsidRPr="001B3560" w:rsidRDefault="00F00F95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599" w:type="dxa"/>
            <w:shd w:val="clear" w:color="auto" w:fill="auto"/>
          </w:tcPr>
          <w:p w14:paraId="4B63E6D2" w14:textId="1F3AD764" w:rsidR="00F00F95" w:rsidRPr="001B3560" w:rsidRDefault="00F00F95" w:rsidP="00F00F9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Contributing to the development </w:t>
            </w:r>
            <w:r w:rsidR="001E3C71"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and integration </w:t>
            </w: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>of new software solutions capable of multi-dimensional data fusion and analysis across a wide range of diverse types of unbounded data.</w:t>
            </w:r>
          </w:p>
        </w:tc>
      </w:tr>
      <w:tr w:rsidR="00F00F95" w:rsidRPr="001B3560" w14:paraId="7549A9DC" w14:textId="77777777" w:rsidTr="005A33D8">
        <w:tc>
          <w:tcPr>
            <w:tcW w:w="468" w:type="dxa"/>
            <w:shd w:val="clear" w:color="auto" w:fill="auto"/>
          </w:tcPr>
          <w:p w14:paraId="0EB84972" w14:textId="77777777" w:rsidR="00F00F95" w:rsidRPr="001B3560" w:rsidRDefault="00F00F95" w:rsidP="005A33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99" w:type="dxa"/>
            <w:shd w:val="clear" w:color="auto" w:fill="auto"/>
          </w:tcPr>
          <w:p w14:paraId="4EE654A2" w14:textId="77777777" w:rsidR="00F00F95" w:rsidRPr="001B3560" w:rsidRDefault="00F00F95" w:rsidP="005A33D8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Engaging and working effectively with other specialists including </w:t>
            </w:r>
            <w:r w:rsidRPr="001B3560">
              <w:rPr>
                <w:rFonts w:ascii="Arial" w:hAnsi="Arial" w:cs="Arial"/>
                <w:sz w:val="22"/>
                <w:szCs w:val="22"/>
              </w:rPr>
              <w:t>hard- and software vendors as well as IT services and colleagues in Computer Science &amp; Mathematics to deliver effective and sustainable solutions.</w:t>
            </w:r>
          </w:p>
        </w:tc>
      </w:tr>
      <w:tr w:rsidR="00F00F95" w:rsidRPr="001B3560" w14:paraId="45018F8F" w14:textId="77777777" w:rsidTr="005A33D8">
        <w:tc>
          <w:tcPr>
            <w:tcW w:w="468" w:type="dxa"/>
            <w:shd w:val="clear" w:color="auto" w:fill="auto"/>
          </w:tcPr>
          <w:p w14:paraId="40F7708E" w14:textId="10FB3FD2" w:rsidR="00F00F95" w:rsidRPr="001B3560" w:rsidRDefault="00F00F95" w:rsidP="005A33D8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99" w:type="dxa"/>
            <w:shd w:val="clear" w:color="auto" w:fill="auto"/>
          </w:tcPr>
          <w:p w14:paraId="6FA5C19D" w14:textId="4425BA7B" w:rsidR="00F00F95" w:rsidRPr="001B3560" w:rsidRDefault="00F00F95" w:rsidP="005A33D8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Contributing to the development of appropriate standard operating procedures and good practices in the generation, </w:t>
            </w:r>
            <w:proofErr w:type="gramStart"/>
            <w:r w:rsidRPr="001B3560">
              <w:rPr>
                <w:rFonts w:ascii="Arial" w:hAnsi="Arial" w:cs="Arial"/>
                <w:sz w:val="22"/>
                <w:szCs w:val="22"/>
              </w:rPr>
              <w:t>curation</w:t>
            </w:r>
            <w:proofErr w:type="gramEnd"/>
            <w:r w:rsidRPr="001B3560">
              <w:rPr>
                <w:rFonts w:ascii="Arial" w:hAnsi="Arial" w:cs="Arial"/>
                <w:sz w:val="22"/>
                <w:szCs w:val="22"/>
              </w:rPr>
              <w:t xml:space="preserve"> and management of scientific data.</w:t>
            </w:r>
          </w:p>
        </w:tc>
      </w:tr>
      <w:tr w:rsidR="001F0D65" w:rsidRPr="001B3560" w14:paraId="49E107DF" w14:textId="77777777" w:rsidTr="005A33D8">
        <w:tc>
          <w:tcPr>
            <w:tcW w:w="468" w:type="dxa"/>
            <w:shd w:val="clear" w:color="auto" w:fill="auto"/>
          </w:tcPr>
          <w:p w14:paraId="073CF80B" w14:textId="35F36F9C" w:rsidR="001F0D65" w:rsidRPr="001B3560" w:rsidRDefault="001F0D65" w:rsidP="005A33D8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99" w:type="dxa"/>
            <w:shd w:val="clear" w:color="auto" w:fill="auto"/>
          </w:tcPr>
          <w:p w14:paraId="49046D47" w14:textId="77777777" w:rsidR="001F0D65" w:rsidRPr="001B3560" w:rsidRDefault="001F0D65" w:rsidP="005A33D8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Qualitative and quantitative analysis of existing data and continually updating knowledge and understanding in field or specialism to inform research activity.</w:t>
            </w:r>
          </w:p>
        </w:tc>
      </w:tr>
      <w:tr w:rsidR="00E13473" w:rsidRPr="001B3560" w14:paraId="493026F1" w14:textId="77777777" w:rsidTr="007C057F">
        <w:tc>
          <w:tcPr>
            <w:tcW w:w="468" w:type="dxa"/>
            <w:shd w:val="clear" w:color="auto" w:fill="auto"/>
          </w:tcPr>
          <w:p w14:paraId="7F0DF694" w14:textId="3CAD3B44" w:rsidR="00E13473" w:rsidRPr="001B3560" w:rsidRDefault="001F0D65" w:rsidP="00E1347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599" w:type="dxa"/>
            <w:shd w:val="clear" w:color="auto" w:fill="auto"/>
          </w:tcPr>
          <w:p w14:paraId="55B98500" w14:textId="77777777" w:rsidR="00E13473" w:rsidRPr="001B3560" w:rsidRDefault="00E13473" w:rsidP="00E13473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Project management: timetabling and meeting project milestones; organising and participating in regular discussions with supervisors and collaborators; thorough and effective record-keeping.</w:t>
            </w:r>
          </w:p>
        </w:tc>
      </w:tr>
      <w:tr w:rsidR="00E13473" w:rsidRPr="001B3560" w14:paraId="06B51E56" w14:textId="77777777" w:rsidTr="001F228E">
        <w:tc>
          <w:tcPr>
            <w:tcW w:w="468" w:type="dxa"/>
            <w:shd w:val="clear" w:color="auto" w:fill="auto"/>
          </w:tcPr>
          <w:p w14:paraId="6565B061" w14:textId="6863FFA3" w:rsidR="00E13473" w:rsidRPr="001B3560" w:rsidRDefault="001F0D65" w:rsidP="00E134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599" w:type="dxa"/>
            <w:shd w:val="clear" w:color="auto" w:fill="auto"/>
          </w:tcPr>
          <w:p w14:paraId="092C61EB" w14:textId="73116596" w:rsidR="00E13473" w:rsidRPr="001B3560" w:rsidRDefault="00E13473" w:rsidP="00E13473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Providing specialist and bespoke technical support to ongoing and future research projects in </w:t>
            </w:r>
            <w:proofErr w:type="spellStart"/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>iCAST</w:t>
            </w:r>
            <w:proofErr w:type="spellEnd"/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, the </w:t>
            </w:r>
            <w:proofErr w:type="spellStart"/>
            <w:r w:rsidR="001F0D65" w:rsidRPr="001B3560">
              <w:rPr>
                <w:rFonts w:ascii="Arial" w:hAnsi="Arial" w:cs="Arial"/>
                <w:spacing w:val="2"/>
                <w:sz w:val="22"/>
                <w:szCs w:val="22"/>
              </w:rPr>
              <w:t>IfS</w:t>
            </w:r>
            <w:proofErr w:type="spellEnd"/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and </w:t>
            </w:r>
            <w:proofErr w:type="spellStart"/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>DReaM</w:t>
            </w:r>
            <w:proofErr w:type="spellEnd"/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 xml:space="preserve"> in relevant areas, including induction and training of staff and students.</w:t>
            </w:r>
          </w:p>
        </w:tc>
      </w:tr>
      <w:tr w:rsidR="00E13473" w:rsidRPr="001B3560" w14:paraId="2C0B7FF4" w14:textId="77777777" w:rsidTr="007E5CBD">
        <w:tc>
          <w:tcPr>
            <w:tcW w:w="468" w:type="dxa"/>
            <w:shd w:val="clear" w:color="auto" w:fill="auto"/>
          </w:tcPr>
          <w:p w14:paraId="5A424145" w14:textId="0C87DA23" w:rsidR="00E13473" w:rsidRPr="001B3560" w:rsidRDefault="001F0D65" w:rsidP="00E134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599" w:type="dxa"/>
            <w:shd w:val="clear" w:color="auto" w:fill="auto"/>
          </w:tcPr>
          <w:p w14:paraId="3ACED699" w14:textId="77777777" w:rsidR="00E13473" w:rsidRPr="001B3560" w:rsidRDefault="00E13473" w:rsidP="00E13473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1B3560"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publishing of results in high-quality peer-reviewed academic literature.</w:t>
            </w:r>
          </w:p>
        </w:tc>
      </w:tr>
      <w:tr w:rsidR="00E13473" w:rsidRPr="001B3560" w14:paraId="50124754" w14:textId="77777777" w:rsidTr="001F228E">
        <w:tc>
          <w:tcPr>
            <w:tcW w:w="468" w:type="dxa"/>
            <w:shd w:val="clear" w:color="auto" w:fill="auto"/>
          </w:tcPr>
          <w:p w14:paraId="5265BDCF" w14:textId="661DDB12" w:rsidR="00E13473" w:rsidRPr="001B3560" w:rsidRDefault="001F0D65" w:rsidP="00E1347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599" w:type="dxa"/>
            <w:shd w:val="clear" w:color="auto" w:fill="auto"/>
          </w:tcPr>
          <w:p w14:paraId="242F9275" w14:textId="2AFDB596" w:rsidR="00E13473" w:rsidRPr="001B3560" w:rsidRDefault="00E13473" w:rsidP="00E13473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Participating regularly in meetings and delivering presentations to the iCAST team, internal and external </w:t>
            </w:r>
            <w:proofErr w:type="gramStart"/>
            <w:r w:rsidRPr="001B3560"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 w:rsidRPr="001B3560">
              <w:rPr>
                <w:rFonts w:ascii="Arial" w:hAnsi="Arial" w:cs="Arial"/>
                <w:sz w:val="22"/>
                <w:szCs w:val="22"/>
              </w:rPr>
              <w:t xml:space="preserve"> and funders.</w:t>
            </w:r>
          </w:p>
        </w:tc>
      </w:tr>
    </w:tbl>
    <w:p w14:paraId="35589762" w14:textId="77777777" w:rsidR="00E13473" w:rsidRPr="001B3560" w:rsidRDefault="00E13473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100AA" w:rsidRPr="001B3560" w14:paraId="1717EF7B" w14:textId="77777777" w:rsidTr="001F228E">
        <w:tc>
          <w:tcPr>
            <w:tcW w:w="9067" w:type="dxa"/>
            <w:shd w:val="clear" w:color="auto" w:fill="C2D69B" w:themeFill="accent3" w:themeFillTint="99"/>
          </w:tcPr>
          <w:p w14:paraId="20D7EFD1" w14:textId="77777777" w:rsidR="006100AA" w:rsidRPr="001B3560" w:rsidRDefault="006100AA" w:rsidP="004867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6100AA" w:rsidRPr="001B3560" w14:paraId="74C0896F" w14:textId="77777777" w:rsidTr="006F6EAC">
        <w:trPr>
          <w:trHeight w:val="726"/>
        </w:trPr>
        <w:tc>
          <w:tcPr>
            <w:tcW w:w="9067" w:type="dxa"/>
            <w:shd w:val="clear" w:color="auto" w:fill="auto"/>
          </w:tcPr>
          <w:p w14:paraId="0C4B1143" w14:textId="77777777" w:rsidR="006100AA" w:rsidRPr="001B3560" w:rsidRDefault="006100AA" w:rsidP="00486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1E712" w14:textId="4D928F0F" w:rsidR="006100AA" w:rsidRPr="001B3560" w:rsidRDefault="00B94CE4" w:rsidP="00486772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Compliance with all relevant </w:t>
            </w:r>
            <w:r w:rsidR="001F0D65" w:rsidRPr="001B3560">
              <w:rPr>
                <w:rFonts w:ascii="Arial" w:hAnsi="Arial" w:cs="Arial"/>
                <w:sz w:val="22"/>
                <w:szCs w:val="22"/>
              </w:rPr>
              <w:t xml:space="preserve">Laws, </w:t>
            </w:r>
            <w:r w:rsidRPr="001B3560">
              <w:rPr>
                <w:rFonts w:ascii="Arial" w:hAnsi="Arial" w:cs="Arial"/>
                <w:sz w:val="22"/>
                <w:szCs w:val="22"/>
              </w:rPr>
              <w:t>Codes of Practice and regulations for the University and relevant discipline</w:t>
            </w:r>
            <w:r w:rsidR="00484F4A" w:rsidRPr="001B3560">
              <w:rPr>
                <w:rFonts w:ascii="Arial" w:hAnsi="Arial" w:cs="Arial"/>
                <w:sz w:val="22"/>
                <w:szCs w:val="22"/>
              </w:rPr>
              <w:t>, in particular those pertaining to</w:t>
            </w:r>
            <w:r w:rsidR="005A4710" w:rsidRPr="001B3560">
              <w:rPr>
                <w:rFonts w:ascii="Arial" w:hAnsi="Arial" w:cs="Arial"/>
                <w:sz w:val="22"/>
                <w:szCs w:val="22"/>
              </w:rPr>
              <w:t xml:space="preserve"> data standards and</w:t>
            </w:r>
            <w:r w:rsidR="00484F4A" w:rsidRPr="001B3560">
              <w:rPr>
                <w:rFonts w:ascii="Arial" w:hAnsi="Arial" w:cs="Arial"/>
                <w:sz w:val="22"/>
                <w:szCs w:val="22"/>
              </w:rPr>
              <w:t xml:space="preserve"> data management </w:t>
            </w:r>
            <w:r w:rsidR="005A4710" w:rsidRPr="001B3560">
              <w:rPr>
                <w:rFonts w:ascii="Arial" w:hAnsi="Arial" w:cs="Arial"/>
                <w:sz w:val="22"/>
                <w:szCs w:val="22"/>
              </w:rPr>
              <w:t xml:space="preserve">in science </w:t>
            </w:r>
            <w:r w:rsidR="00484F4A" w:rsidRPr="001B3560">
              <w:rPr>
                <w:rFonts w:ascii="Arial" w:hAnsi="Arial" w:cs="Arial"/>
                <w:sz w:val="22"/>
                <w:szCs w:val="22"/>
              </w:rPr>
              <w:t xml:space="preserve">such as the </w:t>
            </w:r>
            <w:hyperlink r:id="rId10" w:history="1">
              <w:r w:rsidR="00484F4A" w:rsidRPr="001B3560">
                <w:rPr>
                  <w:rStyle w:val="Hyperlink"/>
                  <w:rFonts w:ascii="Arial" w:hAnsi="Arial" w:cs="Arial"/>
                  <w:sz w:val="22"/>
                  <w:szCs w:val="22"/>
                </w:rPr>
                <w:t>Data Together initiative</w:t>
              </w:r>
            </w:hyperlink>
            <w:r w:rsidR="00484F4A" w:rsidRPr="001B35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6A6C11" w14:textId="77777777" w:rsidR="006100AA" w:rsidRPr="001B3560" w:rsidRDefault="006100AA" w:rsidP="00486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656F8C" w14:textId="77777777" w:rsidR="003A09AD" w:rsidRPr="001B3560" w:rsidRDefault="003A09AD">
      <w:pPr>
        <w:rPr>
          <w:rFonts w:ascii="Arial" w:hAnsi="Arial" w:cs="Arial"/>
          <w:sz w:val="22"/>
          <w:szCs w:val="22"/>
        </w:rPr>
      </w:pPr>
    </w:p>
    <w:p w14:paraId="5C0F1BDE" w14:textId="77777777" w:rsidR="00DC6EEF" w:rsidRDefault="00DC6EEF"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A09AD" w:rsidRPr="001B3560" w14:paraId="73C112B6" w14:textId="77777777" w:rsidTr="001F228E">
        <w:tc>
          <w:tcPr>
            <w:tcW w:w="9067" w:type="dxa"/>
            <w:shd w:val="clear" w:color="auto" w:fill="C2D69B" w:themeFill="accent3" w:themeFillTint="99"/>
          </w:tcPr>
          <w:p w14:paraId="1C0E82EA" w14:textId="2CEB5B02" w:rsidR="003A09AD" w:rsidRPr="001B3560" w:rsidRDefault="003A09AD" w:rsidP="00165D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lastRenderedPageBreak/>
              <w:t>Career and Professional Development Activities</w:t>
            </w:r>
          </w:p>
        </w:tc>
      </w:tr>
      <w:tr w:rsidR="003A09AD" w:rsidRPr="001B3560" w14:paraId="726B1B8F" w14:textId="77777777" w:rsidTr="001F228E">
        <w:tc>
          <w:tcPr>
            <w:tcW w:w="9067" w:type="dxa"/>
          </w:tcPr>
          <w:p w14:paraId="50F7C9CD" w14:textId="77777777" w:rsidR="003A09AD" w:rsidRPr="001B3560" w:rsidRDefault="003A09AD" w:rsidP="00165DD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4C166A6" w14:textId="4900E21D" w:rsidR="003A09AD" w:rsidRPr="001B3560" w:rsidRDefault="003A09AD" w:rsidP="006F6EAC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From time to </w:t>
            </w:r>
            <w:proofErr w:type="gramStart"/>
            <w:r w:rsidRPr="001B3560">
              <w:rPr>
                <w:rFonts w:ascii="Arial" w:hAnsi="Arial" w:cs="Arial"/>
                <w:sz w:val="22"/>
                <w:szCs w:val="22"/>
              </w:rPr>
              <w:t>time</w:t>
            </w:r>
            <w:proofErr w:type="gramEnd"/>
            <w:r w:rsidRPr="001B3560">
              <w:rPr>
                <w:rFonts w:ascii="Arial" w:hAnsi="Arial" w:cs="Arial"/>
                <w:sz w:val="22"/>
                <w:szCs w:val="22"/>
              </w:rPr>
              <w:t xml:space="preserve"> you may be asked to assist in the facilitation of CPD activities</w:t>
            </w:r>
            <w:r w:rsidR="00A97289" w:rsidRPr="001B3560">
              <w:rPr>
                <w:rFonts w:ascii="Arial" w:hAnsi="Arial" w:cs="Arial"/>
                <w:sz w:val="22"/>
                <w:szCs w:val="22"/>
              </w:rPr>
              <w:t xml:space="preserve"> and participate in iCAST training and mentoring programme</w:t>
            </w:r>
            <w:r w:rsidR="005A4710" w:rsidRPr="001B3560">
              <w:rPr>
                <w:rFonts w:ascii="Arial" w:hAnsi="Arial" w:cs="Arial"/>
                <w:sz w:val="22"/>
                <w:szCs w:val="22"/>
              </w:rPr>
              <w:t>s</w:t>
            </w:r>
            <w:r w:rsidR="005962BE" w:rsidRPr="001B3560">
              <w:rPr>
                <w:rFonts w:ascii="Arial" w:hAnsi="Arial" w:cs="Arial"/>
                <w:sz w:val="22"/>
                <w:szCs w:val="22"/>
              </w:rPr>
              <w:t xml:space="preserve"> for commercial skills (e.g. project and financial management, creative innovation and IP exploitation, etc.)</w:t>
            </w:r>
            <w:r w:rsidRPr="001B3560">
              <w:rPr>
                <w:rFonts w:ascii="Arial" w:hAnsi="Arial" w:cs="Arial"/>
                <w:sz w:val="22"/>
                <w:szCs w:val="22"/>
              </w:rPr>
              <w:t>.</w:t>
            </w:r>
            <w:r w:rsidR="005A4710" w:rsidRPr="001B3560">
              <w:rPr>
                <w:rFonts w:ascii="Arial" w:hAnsi="Arial" w:cs="Arial"/>
                <w:sz w:val="22"/>
                <w:szCs w:val="22"/>
              </w:rPr>
              <w:t xml:space="preserve"> You will also be expected to make your expertise available to the technical team of the Faculty of Science to help support other services and projects. </w:t>
            </w:r>
            <w:r w:rsidRPr="001B3560">
              <w:rPr>
                <w:rFonts w:ascii="Arial" w:hAnsi="Arial" w:cs="Arial"/>
                <w:sz w:val="22"/>
                <w:szCs w:val="22"/>
              </w:rPr>
              <w:t>Th</w:t>
            </w:r>
            <w:r w:rsidR="005A4710" w:rsidRPr="001B3560">
              <w:rPr>
                <w:rFonts w:ascii="Arial" w:hAnsi="Arial" w:cs="Arial"/>
                <w:sz w:val="22"/>
                <w:szCs w:val="22"/>
              </w:rPr>
              <w:t>ese activities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will form part of your role and you will not receive additional payment for the</w:t>
            </w:r>
            <w:r w:rsidR="005A4710" w:rsidRPr="001B3560">
              <w:rPr>
                <w:rFonts w:ascii="Arial" w:hAnsi="Arial" w:cs="Arial"/>
                <w:sz w:val="22"/>
                <w:szCs w:val="22"/>
              </w:rPr>
              <w:t>m</w:t>
            </w:r>
            <w:r w:rsidRPr="001B35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73AAC4" w14:textId="00F226A6" w:rsidR="005A4710" w:rsidRPr="001B3560" w:rsidRDefault="005A4710" w:rsidP="006F6EA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CC111FB" w14:textId="77777777" w:rsidR="001B3560" w:rsidRPr="001B3560" w:rsidRDefault="001B3560" w:rsidP="005516BD">
      <w:pPr>
        <w:rPr>
          <w:rFonts w:ascii="Arial" w:hAnsi="Arial" w:cs="Arial"/>
          <w:b/>
          <w:bCs/>
          <w:sz w:val="22"/>
          <w:szCs w:val="22"/>
        </w:rPr>
      </w:pPr>
    </w:p>
    <w:p w14:paraId="1EBF4C10" w14:textId="35DB9B8F" w:rsidR="00A9491E" w:rsidRPr="001B3560" w:rsidRDefault="00A9491E" w:rsidP="005516BD">
      <w:pPr>
        <w:rPr>
          <w:rFonts w:ascii="Arial" w:hAnsi="Arial" w:cs="Arial"/>
          <w:b/>
          <w:bCs/>
          <w:sz w:val="22"/>
          <w:szCs w:val="22"/>
        </w:rPr>
      </w:pPr>
      <w:r w:rsidRPr="001B3560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2BD5B2D1" w14:textId="77777777" w:rsidR="002456AB" w:rsidRPr="001B3560" w:rsidRDefault="002456AB" w:rsidP="005516B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799"/>
        <w:gridCol w:w="1800"/>
      </w:tblGrid>
      <w:tr w:rsidR="00B94CE4" w:rsidRPr="001B3560" w14:paraId="1074829A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DF96" w14:textId="18C605F1" w:rsidR="00B94CE4" w:rsidRPr="001B3560" w:rsidRDefault="00B94CE4" w:rsidP="001B356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3F5B" w14:textId="77777777" w:rsidR="00B94CE4" w:rsidRPr="001B3560" w:rsidRDefault="00B94CE4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52EF" w14:textId="77777777" w:rsidR="00B94CE4" w:rsidRPr="001B3560" w:rsidRDefault="00B94CE4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B94CE4" w:rsidRPr="001B3560" w14:paraId="46C0CC1C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993" w14:textId="7FDEB8CD" w:rsidR="00B94CE4" w:rsidRPr="001B3560" w:rsidRDefault="00B94CE4" w:rsidP="001B3560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D90D" w14:textId="77777777" w:rsidR="00B94CE4" w:rsidRPr="001B3560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89BC" w14:textId="77777777" w:rsidR="00B94CE4" w:rsidRPr="001B3560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B3560" w14:paraId="0985EAD0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2DB4" w14:textId="2054188B" w:rsidR="00B94CE4" w:rsidRPr="001B3560" w:rsidRDefault="005C31AE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Practical </w:t>
            </w:r>
            <w:r w:rsidR="00E21DCC" w:rsidRPr="001B3560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16217C" w:rsidRPr="001B3560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AD54E1" w:rsidRPr="001B3560">
              <w:rPr>
                <w:rFonts w:ascii="Arial" w:hAnsi="Arial" w:cs="Arial"/>
                <w:sz w:val="22"/>
                <w:szCs w:val="22"/>
              </w:rPr>
              <w:t>data science, remote instrument control, process analytical technologies</w:t>
            </w:r>
            <w:r w:rsidR="0082253F" w:rsidRPr="001B3560">
              <w:rPr>
                <w:rFonts w:ascii="Arial" w:hAnsi="Arial" w:cs="Arial"/>
                <w:sz w:val="22"/>
                <w:szCs w:val="22"/>
              </w:rPr>
              <w:t xml:space="preserve"> or related discipline</w:t>
            </w:r>
            <w:r w:rsidR="00AD54E1" w:rsidRPr="001B3560">
              <w:rPr>
                <w:rFonts w:ascii="Arial" w:hAnsi="Arial" w:cs="Arial"/>
                <w:sz w:val="22"/>
                <w:szCs w:val="22"/>
              </w:rPr>
              <w:t>s</w:t>
            </w:r>
            <w:r w:rsidR="008B310F" w:rsidRPr="001B35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42F0" w14:textId="732D5070" w:rsidR="00B94CE4" w:rsidRPr="001B3560" w:rsidRDefault="005C31AE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9E13" w14:textId="7E8A70EB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B3560" w14:paraId="425F3EB2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F1F8" w14:textId="110267C2" w:rsidR="00B94CE4" w:rsidRPr="001B3560" w:rsidRDefault="00B94CE4" w:rsidP="004132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Demonstrates </w:t>
            </w:r>
            <w:r w:rsidR="001C27C1" w:rsidRPr="001B3560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Pr="001B3560">
              <w:rPr>
                <w:rFonts w:ascii="Arial" w:hAnsi="Arial" w:cs="Arial"/>
                <w:sz w:val="22"/>
                <w:szCs w:val="22"/>
              </w:rPr>
              <w:t>depth and breadth of specialist knowledge of subject matter</w:t>
            </w:r>
            <w:r w:rsidR="006E3186" w:rsidRPr="001B35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B113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1B04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B3560" w14:paraId="1B8AA74D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DCEE" w14:textId="62F512F8" w:rsidR="00B94CE4" w:rsidRPr="001B3560" w:rsidRDefault="00903999" w:rsidP="001C27C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Evidence of previous dissemination of research findings through high quality outputs (reports, patents, publications, etc).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6A28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5640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B94CE4" w:rsidRPr="001B3560" w14:paraId="246BC308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FC4E" w14:textId="77777777" w:rsidR="00B94CE4" w:rsidRPr="001B3560" w:rsidRDefault="00B94CE4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09F6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319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96D" w:rsidRPr="001B3560" w14:paraId="66E6ACEF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5DAE" w14:textId="7ABA2D29" w:rsidR="00B56D5A" w:rsidRPr="001B3560" w:rsidRDefault="008B310F" w:rsidP="008B310F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35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Experience in remote instrument control &amp; regulation, data management, </w:t>
            </w:r>
            <w:proofErr w:type="gramStart"/>
            <w:r w:rsidRPr="001B3560">
              <w:rPr>
                <w:rFonts w:ascii="Arial" w:hAnsi="Arial" w:cs="Arial"/>
                <w:color w:val="000000" w:themeColor="text1"/>
                <w:sz w:val="22"/>
                <w:szCs w:val="22"/>
              </w:rPr>
              <w:t>visualisation</w:t>
            </w:r>
            <w:proofErr w:type="gramEnd"/>
            <w:r w:rsidRPr="001B35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coding.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A533" w14:textId="73E7FA57" w:rsidR="00903999" w:rsidRPr="001B3560" w:rsidRDefault="008B310F" w:rsidP="008B310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B969" w14:textId="3002A5D4" w:rsidR="00BC6367" w:rsidRPr="001B3560" w:rsidRDefault="00BC6367" w:rsidP="008B310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C71" w:rsidRPr="001B3560" w14:paraId="5C21A9C1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0CB8" w14:textId="505F6B55" w:rsidR="001E3C71" w:rsidRPr="001B3560" w:rsidRDefault="001E3C71" w:rsidP="008B310F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3560">
              <w:rPr>
                <w:rFonts w:ascii="Arial" w:hAnsi="Arial" w:cs="Arial"/>
                <w:color w:val="000000" w:themeColor="text1"/>
                <w:sz w:val="22"/>
                <w:szCs w:val="22"/>
              </w:rPr>
              <w:t>Ability to learn / adapt to new technologies.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E959" w14:textId="4A1630EA" w:rsidR="001E3C71" w:rsidRPr="001B3560" w:rsidRDefault="001E3C71" w:rsidP="008B310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FADC" w14:textId="77777777" w:rsidR="001E3C71" w:rsidRPr="001B3560" w:rsidRDefault="001E3C71" w:rsidP="008B310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C71" w:rsidRPr="001B3560" w14:paraId="7ED5685A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15D5" w14:textId="77777777" w:rsidR="001E3C71" w:rsidRPr="001B3560" w:rsidRDefault="001E3C71" w:rsidP="005A33D8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3560">
              <w:rPr>
                <w:rFonts w:ascii="Arial" w:hAnsi="Arial" w:cs="Arial"/>
                <w:color w:val="000000" w:themeColor="text1"/>
                <w:sz w:val="22"/>
                <w:szCs w:val="22"/>
              </w:rPr>
              <w:t>Basic knowledge and practical understanding of flow chemistry and chemical reaction engineering.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85FD" w14:textId="77777777" w:rsidR="001E3C71" w:rsidRPr="001B3560" w:rsidRDefault="001E3C71" w:rsidP="005A33D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0D42" w14:textId="77777777" w:rsidR="001E3C71" w:rsidRPr="001B3560" w:rsidRDefault="001E3C71" w:rsidP="005A33D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8B310F" w:rsidRPr="001B3560" w14:paraId="7CE2F79C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D484" w14:textId="459F895A" w:rsidR="008B310F" w:rsidRPr="001B3560" w:rsidRDefault="008B310F" w:rsidP="00DC6EEF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3560">
              <w:rPr>
                <w:rFonts w:ascii="Arial" w:hAnsi="Arial" w:cs="Arial"/>
                <w:color w:val="000000" w:themeColor="text1"/>
                <w:sz w:val="22"/>
                <w:szCs w:val="22"/>
              </w:rPr>
              <w:t>Ability to select, implement and use appropriate analytical methods for reaction monitoring and process control.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B96C" w14:textId="77777777" w:rsidR="008B310F" w:rsidRPr="001B3560" w:rsidRDefault="008B310F" w:rsidP="0032263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4C89" w14:textId="257BE254" w:rsidR="008B310F" w:rsidRPr="001B3560" w:rsidRDefault="008B310F" w:rsidP="00DC6EE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026BD8" w:rsidRPr="001B3560" w14:paraId="1E3C563D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E28D" w14:textId="0C349333" w:rsidR="00026BD8" w:rsidRPr="001B3560" w:rsidRDefault="00026BD8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Demonstrable ability to </w:t>
            </w:r>
            <w:r w:rsidR="00FE251F" w:rsidRPr="001B3560">
              <w:rPr>
                <w:rFonts w:ascii="Arial" w:hAnsi="Arial" w:cs="Arial"/>
                <w:sz w:val="22"/>
                <w:szCs w:val="22"/>
              </w:rPr>
              <w:t xml:space="preserve">effectively </w:t>
            </w:r>
            <w:r w:rsidRPr="001B3560">
              <w:rPr>
                <w:rFonts w:ascii="Arial" w:hAnsi="Arial" w:cs="Arial"/>
                <w:sz w:val="22"/>
                <w:szCs w:val="22"/>
              </w:rPr>
              <w:t>work across multiple projects at any one time</w:t>
            </w:r>
            <w:r w:rsidR="006E3186" w:rsidRPr="001B3560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FE251F" w:rsidRPr="001B3560">
              <w:rPr>
                <w:rFonts w:ascii="Arial" w:hAnsi="Arial" w:cs="Arial"/>
                <w:sz w:val="22"/>
                <w:szCs w:val="22"/>
              </w:rPr>
              <w:t xml:space="preserve">potentially </w:t>
            </w:r>
            <w:r w:rsidR="006E3186" w:rsidRPr="001B3560">
              <w:rPr>
                <w:rFonts w:ascii="Arial" w:hAnsi="Arial" w:cs="Arial"/>
                <w:sz w:val="22"/>
                <w:szCs w:val="22"/>
              </w:rPr>
              <w:t xml:space="preserve">conflicting </w:t>
            </w:r>
            <w:r w:rsidR="00FE251F" w:rsidRPr="001B3560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6E3186" w:rsidRPr="001B3560">
              <w:rPr>
                <w:rFonts w:ascii="Arial" w:hAnsi="Arial" w:cs="Arial"/>
                <w:sz w:val="22"/>
                <w:szCs w:val="22"/>
              </w:rPr>
              <w:t>overlapping deadlines</w:t>
            </w:r>
            <w:r w:rsidRPr="001B35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F9CA" w14:textId="2A37C17E" w:rsidR="00026BD8" w:rsidRPr="001B3560" w:rsidRDefault="00026BD8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8790" w14:textId="77777777" w:rsidR="00026BD8" w:rsidRPr="001B3560" w:rsidRDefault="00026BD8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B3560" w14:paraId="6F4AECE2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5BB8" w14:textId="0542EF6E" w:rsidR="008B310F" w:rsidRPr="001B3560" w:rsidRDefault="00B94CE4" w:rsidP="00DC6EEF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627864" w:rsidRPr="001B3560">
              <w:rPr>
                <w:rFonts w:ascii="Arial" w:hAnsi="Arial" w:cs="Arial"/>
                <w:sz w:val="22"/>
                <w:szCs w:val="22"/>
              </w:rPr>
              <w:t>oral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1B3560"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 w:rsidRPr="001B3560"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  <w:r w:rsidR="001C3443" w:rsidRPr="001B35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A44B" w14:textId="77777777" w:rsidR="00B94CE4" w:rsidRPr="001B3560" w:rsidRDefault="0062786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B43B" w14:textId="77777777" w:rsidR="00B94CE4" w:rsidRPr="001B3560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10F" w:rsidRPr="001B3560" w14:paraId="175C179B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172C" w14:textId="77777777" w:rsidR="008B310F" w:rsidRPr="001B3560" w:rsidRDefault="008B310F" w:rsidP="003426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Ability to prepare research papers, to conduct individual research work, and to disseminate results to multidisciplinary audiences, including industrial stakeholders.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C5EF" w14:textId="77777777" w:rsidR="008B310F" w:rsidRPr="001B3560" w:rsidRDefault="008B310F" w:rsidP="003426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1839" w14:textId="77777777" w:rsidR="008B310F" w:rsidRPr="001B3560" w:rsidRDefault="008B310F" w:rsidP="003426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B94CE4" w:rsidRPr="001B3560" w14:paraId="4E054008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F60A" w14:textId="77777777" w:rsidR="00B94CE4" w:rsidRPr="001B3560" w:rsidRDefault="00B94CE4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8EF0" w14:textId="77777777" w:rsidR="00B94CE4" w:rsidRPr="001B3560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5498" w14:textId="77777777" w:rsidR="00B94CE4" w:rsidRPr="001B3560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B3560" w14:paraId="47FF75C8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5390" w14:textId="77777777" w:rsidR="00B94CE4" w:rsidRPr="001B3560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A14A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75E4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7C1" w:rsidRPr="001B3560" w14:paraId="4C65E213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5E36" w14:textId="57FFBB41" w:rsidR="00B94CE4" w:rsidRPr="001B3560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0E51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04F4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B3560" w14:paraId="4F0DAFB3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E025" w14:textId="0A2AB767" w:rsidR="00B94CE4" w:rsidRPr="001B3560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Tenacity – working to achieve </w:t>
            </w:r>
            <w:r w:rsidR="001F0D65" w:rsidRPr="001B3560">
              <w:rPr>
                <w:rFonts w:ascii="Arial" w:hAnsi="Arial" w:cs="Arial"/>
                <w:sz w:val="22"/>
                <w:szCs w:val="22"/>
              </w:rPr>
              <w:t>goals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and overcoming obstacles 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534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B5D0" w14:textId="77777777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51F" w:rsidRPr="001B3560" w14:paraId="0FF727B0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7CCB" w14:textId="6FCBDEF4" w:rsidR="00FE251F" w:rsidRPr="001B3560" w:rsidRDefault="00FE251F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Objective, critical thinking and </w:t>
            </w:r>
            <w:r w:rsidR="001C3443" w:rsidRPr="001B3560">
              <w:rPr>
                <w:rFonts w:ascii="Arial" w:hAnsi="Arial" w:cs="Arial"/>
                <w:sz w:val="22"/>
                <w:szCs w:val="22"/>
              </w:rPr>
              <w:t xml:space="preserve">independent </w:t>
            </w:r>
            <w:r w:rsidRPr="001B3560">
              <w:rPr>
                <w:rFonts w:ascii="Arial" w:hAnsi="Arial" w:cs="Arial"/>
                <w:sz w:val="22"/>
                <w:szCs w:val="22"/>
              </w:rPr>
              <w:t>literature analysis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3BA2" w14:textId="6A5C4CCB" w:rsidR="00FE251F" w:rsidRPr="001B3560" w:rsidRDefault="00FE251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7F0F" w14:textId="77777777" w:rsidR="00FE251F" w:rsidRPr="001B3560" w:rsidRDefault="00FE251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7C1" w:rsidRPr="001B3560" w14:paraId="61FC3633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C915B5" w14:textId="77777777" w:rsidR="001C27C1" w:rsidRPr="001B3560" w:rsidRDefault="001C27C1" w:rsidP="001C27C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1B356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2A982" w14:textId="77777777" w:rsidR="001C27C1" w:rsidRPr="001B3560" w:rsidRDefault="001C27C1" w:rsidP="001C27C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D914D" w14:textId="77777777" w:rsidR="001C27C1" w:rsidRPr="001B3560" w:rsidRDefault="001C27C1" w:rsidP="001C27C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B3560" w14:paraId="7DFE261E" w14:textId="77777777" w:rsidTr="00DC6EEF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2CDA" w14:textId="1AA93C6C" w:rsidR="00B94CE4" w:rsidRPr="001B3560" w:rsidRDefault="00627864" w:rsidP="004148F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 xml:space="preserve">A PhD degree in </w:t>
            </w:r>
            <w:r w:rsidR="00A97289" w:rsidRPr="001B3560">
              <w:rPr>
                <w:rFonts w:ascii="Arial" w:hAnsi="Arial" w:cs="Arial"/>
                <w:sz w:val="22"/>
                <w:szCs w:val="22"/>
              </w:rPr>
              <w:t>chemistry</w:t>
            </w:r>
            <w:r w:rsidR="009F499C" w:rsidRPr="001B356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97289" w:rsidRPr="001B3560">
              <w:rPr>
                <w:rFonts w:ascii="Arial" w:hAnsi="Arial" w:cs="Arial"/>
                <w:sz w:val="22"/>
                <w:szCs w:val="22"/>
              </w:rPr>
              <w:t>chemical engineering</w:t>
            </w:r>
            <w:r w:rsidR="001C3443" w:rsidRPr="001B3560">
              <w:rPr>
                <w:rFonts w:ascii="Arial" w:hAnsi="Arial" w:cs="Arial"/>
                <w:sz w:val="22"/>
                <w:szCs w:val="22"/>
              </w:rPr>
              <w:t>, data science</w:t>
            </w:r>
            <w:r w:rsidR="00E602F8" w:rsidRPr="001B3560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3443" w:rsidRPr="001B3560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1B3560">
              <w:rPr>
                <w:rFonts w:ascii="Arial" w:hAnsi="Arial" w:cs="Arial"/>
                <w:sz w:val="22"/>
                <w:szCs w:val="22"/>
              </w:rPr>
              <w:t>relevan</w:t>
            </w:r>
            <w:r w:rsidR="00E602F8" w:rsidRPr="001B3560">
              <w:rPr>
                <w:rFonts w:ascii="Arial" w:hAnsi="Arial" w:cs="Arial"/>
                <w:sz w:val="22"/>
                <w:szCs w:val="22"/>
              </w:rPr>
              <w:t>t discipline</w:t>
            </w:r>
            <w:r w:rsidRPr="001B3560">
              <w:rPr>
                <w:rFonts w:ascii="Arial" w:hAnsi="Arial" w:cs="Arial"/>
                <w:sz w:val="22"/>
                <w:szCs w:val="22"/>
              </w:rPr>
              <w:t xml:space="preserve"> or an equivalent professional qualification </w:t>
            </w:r>
            <w:r w:rsidR="00E602F8" w:rsidRPr="001B3560">
              <w:rPr>
                <w:rFonts w:ascii="Arial" w:hAnsi="Arial" w:cs="Arial"/>
                <w:sz w:val="22"/>
                <w:szCs w:val="22"/>
              </w:rPr>
              <w:t>or industrial experience.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75E" w14:textId="42F946BC" w:rsidR="00B94CE4" w:rsidRPr="001B3560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38A1" w14:textId="4E6F9C27" w:rsidR="00B94CE4" w:rsidRPr="001B3560" w:rsidRDefault="005C31AE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6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</w:tbl>
    <w:p w14:paraId="1D9558F9" w14:textId="1CA67AC6" w:rsidR="001E3C71" w:rsidRPr="001B3560" w:rsidRDefault="001E3C71" w:rsidP="001E3C71">
      <w:pPr>
        <w:rPr>
          <w:rFonts w:ascii="Arial" w:hAnsi="Arial" w:cs="Arial"/>
          <w:b/>
          <w:bCs/>
          <w:sz w:val="22"/>
          <w:szCs w:val="22"/>
        </w:rPr>
      </w:pPr>
    </w:p>
    <w:p w14:paraId="1A093E7E" w14:textId="77777777" w:rsidR="00D4342E" w:rsidRPr="003A09AD" w:rsidRDefault="00D4342E" w:rsidP="008545CE">
      <w:pPr>
        <w:rPr>
          <w:rFonts w:ascii="Arial" w:hAnsi="Arial" w:cs="Arial"/>
          <w:sz w:val="22"/>
          <w:szCs w:val="22"/>
        </w:rPr>
      </w:pPr>
    </w:p>
    <w:sectPr w:rsidR="00D4342E" w:rsidRPr="003A09AD" w:rsidSect="001B3560">
      <w:footerReference w:type="default" r:id="rId11"/>
      <w:pgSz w:w="11906" w:h="16838"/>
      <w:pgMar w:top="1224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48F8" w14:textId="77777777" w:rsidR="00FE2218" w:rsidRDefault="00FE2218">
      <w:r>
        <w:separator/>
      </w:r>
    </w:p>
  </w:endnote>
  <w:endnote w:type="continuationSeparator" w:id="0">
    <w:p w14:paraId="417DE751" w14:textId="77777777" w:rsidR="00FE2218" w:rsidRDefault="00FE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8767" w14:textId="44FAFD6A" w:rsidR="00E65020" w:rsidRPr="009C096B" w:rsidRDefault="00E65020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E26780">
      <w:rPr>
        <w:rFonts w:ascii="Arial" w:hAnsi="Arial" w:cs="Arial"/>
        <w:noProof/>
      </w:rPr>
      <w:t>4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1B3560">
      <w:rPr>
        <w:rFonts w:ascii="Arial" w:hAnsi="Arial" w:cs="Arial"/>
        <w:noProof/>
      </w:rPr>
      <w:t>11/01/2023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273A" w14:textId="77777777" w:rsidR="00FE2218" w:rsidRDefault="00FE2218">
      <w:r>
        <w:separator/>
      </w:r>
    </w:p>
  </w:footnote>
  <w:footnote w:type="continuationSeparator" w:id="0">
    <w:p w14:paraId="01E72B5C" w14:textId="77777777" w:rsidR="00FE2218" w:rsidRDefault="00FE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473"/>
    <w:multiLevelType w:val="hybridMultilevel"/>
    <w:tmpl w:val="BDCCE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4440"/>
    <w:multiLevelType w:val="hybridMultilevel"/>
    <w:tmpl w:val="2E32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D1910"/>
    <w:multiLevelType w:val="hybridMultilevel"/>
    <w:tmpl w:val="6CDA5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23A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1C"/>
    <w:rsid w:val="00000913"/>
    <w:rsid w:val="00001A27"/>
    <w:rsid w:val="000100CC"/>
    <w:rsid w:val="000200AC"/>
    <w:rsid w:val="00020DE1"/>
    <w:rsid w:val="00026BD8"/>
    <w:rsid w:val="000278DE"/>
    <w:rsid w:val="00040B67"/>
    <w:rsid w:val="00041D45"/>
    <w:rsid w:val="000427DB"/>
    <w:rsid w:val="000476A7"/>
    <w:rsid w:val="00053265"/>
    <w:rsid w:val="000633E1"/>
    <w:rsid w:val="00084E66"/>
    <w:rsid w:val="000A4FB1"/>
    <w:rsid w:val="000C323A"/>
    <w:rsid w:val="000D4A77"/>
    <w:rsid w:val="000D7CE7"/>
    <w:rsid w:val="000E22B1"/>
    <w:rsid w:val="00107C8A"/>
    <w:rsid w:val="001208A2"/>
    <w:rsid w:val="0013008F"/>
    <w:rsid w:val="0013459C"/>
    <w:rsid w:val="00136E70"/>
    <w:rsid w:val="001545BB"/>
    <w:rsid w:val="00157258"/>
    <w:rsid w:val="001605F2"/>
    <w:rsid w:val="00160F19"/>
    <w:rsid w:val="0016217C"/>
    <w:rsid w:val="00165DD5"/>
    <w:rsid w:val="001665E5"/>
    <w:rsid w:val="00167554"/>
    <w:rsid w:val="00176D73"/>
    <w:rsid w:val="00177589"/>
    <w:rsid w:val="001874AA"/>
    <w:rsid w:val="0019090A"/>
    <w:rsid w:val="001B2F4C"/>
    <w:rsid w:val="001B3560"/>
    <w:rsid w:val="001C27C1"/>
    <w:rsid w:val="001C3053"/>
    <w:rsid w:val="001C3443"/>
    <w:rsid w:val="001C5A9B"/>
    <w:rsid w:val="001E3A6B"/>
    <w:rsid w:val="001E3C71"/>
    <w:rsid w:val="001F0D65"/>
    <w:rsid w:val="001F228E"/>
    <w:rsid w:val="002035F5"/>
    <w:rsid w:val="00205E53"/>
    <w:rsid w:val="00216CA6"/>
    <w:rsid w:val="00233E36"/>
    <w:rsid w:val="00244E2C"/>
    <w:rsid w:val="002456AB"/>
    <w:rsid w:val="00271FBC"/>
    <w:rsid w:val="00282142"/>
    <w:rsid w:val="002A4D6C"/>
    <w:rsid w:val="002B2A3B"/>
    <w:rsid w:val="002D58CA"/>
    <w:rsid w:val="002F0A40"/>
    <w:rsid w:val="002F4896"/>
    <w:rsid w:val="002F7215"/>
    <w:rsid w:val="00305689"/>
    <w:rsid w:val="003060D1"/>
    <w:rsid w:val="00316D24"/>
    <w:rsid w:val="00320B2C"/>
    <w:rsid w:val="00322633"/>
    <w:rsid w:val="003274DE"/>
    <w:rsid w:val="00343F23"/>
    <w:rsid w:val="003537F4"/>
    <w:rsid w:val="00357071"/>
    <w:rsid w:val="00366DC9"/>
    <w:rsid w:val="003A06A1"/>
    <w:rsid w:val="003A09AD"/>
    <w:rsid w:val="003B0091"/>
    <w:rsid w:val="003B5BBE"/>
    <w:rsid w:val="003C07DB"/>
    <w:rsid w:val="0041283D"/>
    <w:rsid w:val="004132CE"/>
    <w:rsid w:val="004148FA"/>
    <w:rsid w:val="00414A62"/>
    <w:rsid w:val="00441249"/>
    <w:rsid w:val="00444F8F"/>
    <w:rsid w:val="004512D8"/>
    <w:rsid w:val="00464D6E"/>
    <w:rsid w:val="00472A8D"/>
    <w:rsid w:val="00477BB6"/>
    <w:rsid w:val="00481329"/>
    <w:rsid w:val="00484F4A"/>
    <w:rsid w:val="00486772"/>
    <w:rsid w:val="004A0326"/>
    <w:rsid w:val="004A58C9"/>
    <w:rsid w:val="004A5A3D"/>
    <w:rsid w:val="004B3075"/>
    <w:rsid w:val="004C0F7A"/>
    <w:rsid w:val="004F0BBE"/>
    <w:rsid w:val="004F1E25"/>
    <w:rsid w:val="004F59B7"/>
    <w:rsid w:val="00500AAE"/>
    <w:rsid w:val="00504BBD"/>
    <w:rsid w:val="00512BA3"/>
    <w:rsid w:val="00526859"/>
    <w:rsid w:val="00526B3B"/>
    <w:rsid w:val="00537772"/>
    <w:rsid w:val="0054465F"/>
    <w:rsid w:val="005516BD"/>
    <w:rsid w:val="005609B5"/>
    <w:rsid w:val="00565F8F"/>
    <w:rsid w:val="0056770A"/>
    <w:rsid w:val="005962BE"/>
    <w:rsid w:val="0059765A"/>
    <w:rsid w:val="005A1F90"/>
    <w:rsid w:val="005A4710"/>
    <w:rsid w:val="005C31AE"/>
    <w:rsid w:val="005C4FB8"/>
    <w:rsid w:val="005D357D"/>
    <w:rsid w:val="005D53C8"/>
    <w:rsid w:val="005E280A"/>
    <w:rsid w:val="0060374E"/>
    <w:rsid w:val="006100AA"/>
    <w:rsid w:val="0062539C"/>
    <w:rsid w:val="00627864"/>
    <w:rsid w:val="00634950"/>
    <w:rsid w:val="00652C14"/>
    <w:rsid w:val="00663D10"/>
    <w:rsid w:val="00665C21"/>
    <w:rsid w:val="00671DC7"/>
    <w:rsid w:val="0068419D"/>
    <w:rsid w:val="006856F2"/>
    <w:rsid w:val="006B0F07"/>
    <w:rsid w:val="006B36B5"/>
    <w:rsid w:val="006E3186"/>
    <w:rsid w:val="006F69B3"/>
    <w:rsid w:val="006F6EAC"/>
    <w:rsid w:val="00700462"/>
    <w:rsid w:val="00701097"/>
    <w:rsid w:val="007037A1"/>
    <w:rsid w:val="0070601E"/>
    <w:rsid w:val="00732F57"/>
    <w:rsid w:val="0075248C"/>
    <w:rsid w:val="007554E8"/>
    <w:rsid w:val="00761495"/>
    <w:rsid w:val="007639C6"/>
    <w:rsid w:val="00764CF9"/>
    <w:rsid w:val="00767D74"/>
    <w:rsid w:val="007912FF"/>
    <w:rsid w:val="007C27FD"/>
    <w:rsid w:val="007C4D64"/>
    <w:rsid w:val="007C5F5C"/>
    <w:rsid w:val="007D36D0"/>
    <w:rsid w:val="007E3611"/>
    <w:rsid w:val="007E3BE6"/>
    <w:rsid w:val="007E7685"/>
    <w:rsid w:val="008048DD"/>
    <w:rsid w:val="00821A50"/>
    <w:rsid w:val="0082253F"/>
    <w:rsid w:val="00822DDD"/>
    <w:rsid w:val="00830A0D"/>
    <w:rsid w:val="008356AF"/>
    <w:rsid w:val="00836886"/>
    <w:rsid w:val="00837D86"/>
    <w:rsid w:val="008441A9"/>
    <w:rsid w:val="008545CE"/>
    <w:rsid w:val="0086404D"/>
    <w:rsid w:val="0088014A"/>
    <w:rsid w:val="00881B96"/>
    <w:rsid w:val="00892F82"/>
    <w:rsid w:val="008A13FF"/>
    <w:rsid w:val="008A1459"/>
    <w:rsid w:val="008B0C2C"/>
    <w:rsid w:val="008B310F"/>
    <w:rsid w:val="008C5BB0"/>
    <w:rsid w:val="008D4ABF"/>
    <w:rsid w:val="008E2602"/>
    <w:rsid w:val="008E7542"/>
    <w:rsid w:val="008F337E"/>
    <w:rsid w:val="008F744D"/>
    <w:rsid w:val="008F769E"/>
    <w:rsid w:val="00902863"/>
    <w:rsid w:val="00903999"/>
    <w:rsid w:val="0091482D"/>
    <w:rsid w:val="00924F84"/>
    <w:rsid w:val="009278B0"/>
    <w:rsid w:val="0097765B"/>
    <w:rsid w:val="00977D83"/>
    <w:rsid w:val="00981B65"/>
    <w:rsid w:val="009A22AF"/>
    <w:rsid w:val="009A5F15"/>
    <w:rsid w:val="009B6948"/>
    <w:rsid w:val="009C5B52"/>
    <w:rsid w:val="009D68CE"/>
    <w:rsid w:val="009F1520"/>
    <w:rsid w:val="009F499C"/>
    <w:rsid w:val="00A07A22"/>
    <w:rsid w:val="00A21D20"/>
    <w:rsid w:val="00A23C7E"/>
    <w:rsid w:val="00A40DEC"/>
    <w:rsid w:val="00A62582"/>
    <w:rsid w:val="00A62EBA"/>
    <w:rsid w:val="00A6539B"/>
    <w:rsid w:val="00A701B7"/>
    <w:rsid w:val="00A814AC"/>
    <w:rsid w:val="00A86A49"/>
    <w:rsid w:val="00A9406B"/>
    <w:rsid w:val="00A9491E"/>
    <w:rsid w:val="00A97289"/>
    <w:rsid w:val="00AC2D5E"/>
    <w:rsid w:val="00AC598A"/>
    <w:rsid w:val="00AD0234"/>
    <w:rsid w:val="00AD54E1"/>
    <w:rsid w:val="00AE1C5D"/>
    <w:rsid w:val="00AE5C13"/>
    <w:rsid w:val="00AE7DF3"/>
    <w:rsid w:val="00B036CD"/>
    <w:rsid w:val="00B055A9"/>
    <w:rsid w:val="00B1597A"/>
    <w:rsid w:val="00B30AE4"/>
    <w:rsid w:val="00B41DDB"/>
    <w:rsid w:val="00B56D5A"/>
    <w:rsid w:val="00B94CE4"/>
    <w:rsid w:val="00BB7738"/>
    <w:rsid w:val="00BC33E2"/>
    <w:rsid w:val="00BC5F9F"/>
    <w:rsid w:val="00BC6367"/>
    <w:rsid w:val="00BC676A"/>
    <w:rsid w:val="00BD6944"/>
    <w:rsid w:val="00BF2C1A"/>
    <w:rsid w:val="00C10016"/>
    <w:rsid w:val="00C11CBC"/>
    <w:rsid w:val="00C1572C"/>
    <w:rsid w:val="00C24602"/>
    <w:rsid w:val="00C246FF"/>
    <w:rsid w:val="00C25C9D"/>
    <w:rsid w:val="00C26898"/>
    <w:rsid w:val="00C3046F"/>
    <w:rsid w:val="00C32994"/>
    <w:rsid w:val="00C37DD5"/>
    <w:rsid w:val="00C56D0A"/>
    <w:rsid w:val="00C603D7"/>
    <w:rsid w:val="00C72FDD"/>
    <w:rsid w:val="00C817FE"/>
    <w:rsid w:val="00C97BCF"/>
    <w:rsid w:val="00CA4D1C"/>
    <w:rsid w:val="00CB69C8"/>
    <w:rsid w:val="00CC0BF6"/>
    <w:rsid w:val="00CE2616"/>
    <w:rsid w:val="00CF0449"/>
    <w:rsid w:val="00D0596D"/>
    <w:rsid w:val="00D070AE"/>
    <w:rsid w:val="00D210B8"/>
    <w:rsid w:val="00D36E21"/>
    <w:rsid w:val="00D37545"/>
    <w:rsid w:val="00D43355"/>
    <w:rsid w:val="00D4342E"/>
    <w:rsid w:val="00D43701"/>
    <w:rsid w:val="00D60903"/>
    <w:rsid w:val="00D61BB6"/>
    <w:rsid w:val="00D66EB4"/>
    <w:rsid w:val="00DA441F"/>
    <w:rsid w:val="00DA4D3C"/>
    <w:rsid w:val="00DC6EEF"/>
    <w:rsid w:val="00DD5D3D"/>
    <w:rsid w:val="00DD6489"/>
    <w:rsid w:val="00DE15C3"/>
    <w:rsid w:val="00DE56F6"/>
    <w:rsid w:val="00DF1F20"/>
    <w:rsid w:val="00DF33C9"/>
    <w:rsid w:val="00DF7DF2"/>
    <w:rsid w:val="00E052FA"/>
    <w:rsid w:val="00E13473"/>
    <w:rsid w:val="00E208D2"/>
    <w:rsid w:val="00E21B6C"/>
    <w:rsid w:val="00E21DCC"/>
    <w:rsid w:val="00E221FB"/>
    <w:rsid w:val="00E239E2"/>
    <w:rsid w:val="00E26780"/>
    <w:rsid w:val="00E324AA"/>
    <w:rsid w:val="00E4135A"/>
    <w:rsid w:val="00E518FF"/>
    <w:rsid w:val="00E54876"/>
    <w:rsid w:val="00E602F8"/>
    <w:rsid w:val="00E65020"/>
    <w:rsid w:val="00E6644E"/>
    <w:rsid w:val="00E676C0"/>
    <w:rsid w:val="00E820D5"/>
    <w:rsid w:val="00E92039"/>
    <w:rsid w:val="00E95C1E"/>
    <w:rsid w:val="00EA35F5"/>
    <w:rsid w:val="00EB663E"/>
    <w:rsid w:val="00F00F95"/>
    <w:rsid w:val="00F07822"/>
    <w:rsid w:val="00F31657"/>
    <w:rsid w:val="00F510FD"/>
    <w:rsid w:val="00F80367"/>
    <w:rsid w:val="00FB01F6"/>
    <w:rsid w:val="00FB7942"/>
    <w:rsid w:val="00FD6474"/>
    <w:rsid w:val="00FE0893"/>
    <w:rsid w:val="00FE2218"/>
    <w:rsid w:val="00FE251F"/>
    <w:rsid w:val="00FE3731"/>
    <w:rsid w:val="00FF1471"/>
    <w:rsid w:val="00FF2ECE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76E2"/>
  <w15:docId w15:val="{AC645D4D-4CF3-4DE3-9C28-87BC6C6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A1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3FF"/>
    <w:rPr>
      <w:rFonts w:ascii="Tahoma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13459C"/>
    <w:rPr>
      <w:rFonts w:asciiTheme="minorHAnsi" w:eastAsia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3459C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26B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BD8"/>
  </w:style>
  <w:style w:type="character" w:customStyle="1" w:styleId="CommentTextChar">
    <w:name w:val="Comment Text Char"/>
    <w:basedOn w:val="DefaultParagraphFont"/>
    <w:link w:val="CommentText"/>
    <w:rsid w:val="00026B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BD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F2E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5E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5A4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-fair.org/wp-content/uploads/2020/03/Data-Together_March-202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4119-C7FD-4FB3-B991-C7FA05A1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Flindall</dc:creator>
  <cp:lastModifiedBy>Claire Coombes</cp:lastModifiedBy>
  <cp:revision>2</cp:revision>
  <cp:lastPrinted>2013-04-11T11:41:00Z</cp:lastPrinted>
  <dcterms:created xsi:type="dcterms:W3CDTF">2023-01-11T14:45:00Z</dcterms:created>
  <dcterms:modified xsi:type="dcterms:W3CDTF">2023-01-11T14:45:00Z</dcterms:modified>
</cp:coreProperties>
</file>