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00DD5F91">
        <w:tc>
          <w:tcPr>
            <w:tcW w:w="2943" w:type="dxa"/>
            <w:shd w:val="clear" w:color="auto" w:fill="DBE5F1" w:themeFill="accent1" w:themeFillTint="3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6DD1475D" w:rsidR="00CA4D1C" w:rsidRPr="008B6B4F" w:rsidRDefault="002222B4" w:rsidP="00F7388F">
            <w:pPr>
              <w:jc w:val="both"/>
              <w:rPr>
                <w:rFonts w:ascii="Arial" w:hAnsi="Arial" w:cs="Arial"/>
                <w:b/>
                <w:bCs/>
                <w:sz w:val="22"/>
                <w:szCs w:val="22"/>
              </w:rPr>
            </w:pPr>
            <w:r>
              <w:rPr>
                <w:rFonts w:ascii="Arial" w:hAnsi="Arial" w:cs="Arial"/>
                <w:b/>
                <w:bCs/>
                <w:sz w:val="22"/>
                <w:szCs w:val="22"/>
              </w:rPr>
              <w:t>IT Procurement Assistant</w:t>
            </w:r>
          </w:p>
        </w:tc>
      </w:tr>
      <w:tr w:rsidR="00CA4D1C" w:rsidRPr="00283AD1" w14:paraId="2C84BCD5" w14:textId="77777777" w:rsidTr="00DD5F91">
        <w:tc>
          <w:tcPr>
            <w:tcW w:w="2943" w:type="dxa"/>
            <w:shd w:val="clear" w:color="auto" w:fill="DBE5F1" w:themeFill="accent1" w:themeFillTint="3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4FB73203" w:rsidR="00CA4D1C" w:rsidRPr="00F129FF" w:rsidRDefault="00F129FF" w:rsidP="00121B5E">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00296AAF" w:rsidRPr="00283AD1" w14:paraId="61CD8387" w14:textId="77777777" w:rsidTr="00DD5F91">
        <w:tc>
          <w:tcPr>
            <w:tcW w:w="2943" w:type="dxa"/>
            <w:shd w:val="clear" w:color="auto" w:fill="DBE5F1" w:themeFill="accent1" w:themeFillTint="3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114" w:type="dxa"/>
          </w:tcPr>
          <w:p w14:paraId="78C2BCAF" w14:textId="1E345C30" w:rsidR="00296AAF" w:rsidRDefault="003C3361" w:rsidP="768BFD05">
            <w:pPr>
              <w:jc w:val="both"/>
              <w:rPr>
                <w:rFonts w:ascii="Arial" w:hAnsi="Arial" w:cs="Arial"/>
                <w:b/>
                <w:bCs/>
                <w:sz w:val="22"/>
                <w:szCs w:val="22"/>
              </w:rPr>
            </w:pPr>
            <w:r>
              <w:rPr>
                <w:rFonts w:ascii="Arial" w:hAnsi="Arial" w:cs="Arial"/>
                <w:b/>
                <w:bCs/>
                <w:sz w:val="22"/>
                <w:szCs w:val="22"/>
              </w:rPr>
              <w:t>IT Procurement Officer</w:t>
            </w:r>
          </w:p>
        </w:tc>
      </w:tr>
      <w:tr w:rsidR="00CA4D1C" w:rsidRPr="00283AD1" w14:paraId="2C84BCD8" w14:textId="77777777" w:rsidTr="00DD5F91">
        <w:tc>
          <w:tcPr>
            <w:tcW w:w="2943" w:type="dxa"/>
            <w:shd w:val="clear" w:color="auto" w:fill="DBE5F1" w:themeFill="accent1" w:themeFillTint="3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386EC0F0" w:rsidR="00CA4D1C" w:rsidRPr="00283AD1" w:rsidRDefault="00296AAF" w:rsidP="768BFD05">
            <w:pPr>
              <w:jc w:val="both"/>
              <w:rPr>
                <w:rFonts w:ascii="Arial" w:hAnsi="Arial" w:cs="Arial"/>
                <w:b/>
                <w:bCs/>
                <w:sz w:val="22"/>
                <w:szCs w:val="22"/>
              </w:rPr>
            </w:pPr>
            <w:r>
              <w:rPr>
                <w:rFonts w:ascii="Arial" w:hAnsi="Arial" w:cs="Arial"/>
                <w:b/>
                <w:bCs/>
                <w:sz w:val="22"/>
                <w:szCs w:val="22"/>
              </w:rPr>
              <w:t>G</w:t>
            </w:r>
            <w:r w:rsidR="00FF4734">
              <w:rPr>
                <w:rFonts w:ascii="Arial" w:hAnsi="Arial" w:cs="Arial"/>
                <w:b/>
                <w:bCs/>
                <w:sz w:val="22"/>
                <w:szCs w:val="22"/>
              </w:rPr>
              <w:t>4</w:t>
            </w:r>
          </w:p>
        </w:tc>
      </w:tr>
      <w:tr w:rsidR="00CA4D1C" w:rsidRPr="00283AD1" w14:paraId="2C84BCDB" w14:textId="77777777" w:rsidTr="00DD5F91">
        <w:tc>
          <w:tcPr>
            <w:tcW w:w="2943" w:type="dxa"/>
            <w:shd w:val="clear" w:color="auto" w:fill="DBE5F1" w:themeFill="accent1" w:themeFillTint="33"/>
          </w:tcPr>
          <w:p w14:paraId="2C84BCD9"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Location:</w:t>
            </w:r>
          </w:p>
        </w:tc>
        <w:tc>
          <w:tcPr>
            <w:tcW w:w="7114" w:type="dxa"/>
          </w:tcPr>
          <w:p w14:paraId="2C84BCDA" w14:textId="7022781F" w:rsidR="00CA4D1C" w:rsidRPr="00283AD1" w:rsidRDefault="6637CC87" w:rsidP="61C2B13E">
            <w:pPr>
              <w:jc w:val="both"/>
              <w:rPr>
                <w:rFonts w:ascii="Arial" w:hAnsi="Arial" w:cs="Arial"/>
                <w:b/>
                <w:bCs/>
                <w:sz w:val="22"/>
                <w:szCs w:val="22"/>
              </w:rPr>
            </w:pPr>
            <w:r w:rsidRPr="55F993A1">
              <w:rPr>
                <w:rFonts w:ascii="Arial" w:hAnsi="Arial" w:cs="Arial"/>
                <w:b/>
                <w:bCs/>
                <w:sz w:val="22"/>
                <w:szCs w:val="22"/>
              </w:rPr>
              <w:t>University of Bath</w:t>
            </w:r>
            <w:r w:rsidR="00296AAF" w:rsidRPr="55F993A1">
              <w:rPr>
                <w:rFonts w:ascii="Arial" w:hAnsi="Arial" w:cs="Arial"/>
                <w:b/>
                <w:bCs/>
                <w:sz w:val="22"/>
                <w:szCs w:val="22"/>
              </w:rPr>
              <w:t xml:space="preserve"> </w:t>
            </w:r>
            <w:r w:rsidR="6B38F62C" w:rsidRPr="55F993A1">
              <w:rPr>
                <w:rFonts w:ascii="Arial" w:hAnsi="Arial" w:cs="Arial"/>
                <w:b/>
                <w:bCs/>
                <w:sz w:val="22"/>
                <w:szCs w:val="22"/>
              </w:rPr>
              <w:t>Sites &amp;</w:t>
            </w:r>
            <w:r w:rsidR="21C6D772" w:rsidRPr="55F993A1">
              <w:rPr>
                <w:rFonts w:ascii="Arial" w:hAnsi="Arial" w:cs="Arial"/>
                <w:b/>
                <w:bCs/>
                <w:sz w:val="22"/>
                <w:szCs w:val="22"/>
              </w:rPr>
              <w:t xml:space="preserve"> Hybrid </w:t>
            </w: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00DD5F91">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DBE5F1" w:themeFill="accent1" w:themeFillTint="33"/>
            <w:tcMar>
              <w:left w:w="105" w:type="dxa"/>
              <w:right w:w="105" w:type="dxa"/>
            </w:tcMar>
          </w:tcPr>
          <w:p w14:paraId="5A953B15" w14:textId="77777777" w:rsidR="00296AAF" w:rsidRPr="00296AAF" w:rsidRDefault="00296AAF" w:rsidP="008B73C7">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296AAF" w:rsidRPr="00296AAF" w14:paraId="056919B6" w14:textId="77777777" w:rsidTr="01A1588F">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2417EDB7" w14:textId="77777777" w:rsidR="00296AAF" w:rsidRDefault="002A435B" w:rsidP="008B73C7">
            <w:pPr>
              <w:rPr>
                <w:rStyle w:val="eop"/>
                <w:rFonts w:ascii="Arial" w:hAnsi="Arial" w:cs="Arial"/>
                <w:color w:val="333333"/>
                <w:sz w:val="22"/>
                <w:szCs w:val="22"/>
                <w:shd w:val="clear" w:color="auto" w:fill="FFFFFF"/>
              </w:rPr>
            </w:pPr>
            <w:r>
              <w:rPr>
                <w:rStyle w:val="normaltextrun"/>
                <w:rFonts w:ascii="Arial" w:hAnsi="Arial" w:cs="Arial"/>
                <w:color w:val="000000"/>
                <w:sz w:val="22"/>
                <w:szCs w:val="22"/>
                <w:shd w:val="clear" w:color="auto" w:fill="FFFFFF"/>
                <w:lang w:val="en-US"/>
              </w:rPr>
              <w:t>The University of Bath (UoB) is embarking on the next stage of its digital transformation journey. A key part of this is to transform the delivery of technology services. This work includes routine operations within DDaT, the Data Project, Digital Transformation Programme (DTP) and DDaT project portfolio. These changes do not impact on the work of this position.</w:t>
            </w:r>
            <w:r>
              <w:rPr>
                <w:rStyle w:val="normaltextrun"/>
                <w:rFonts w:ascii="Arial" w:hAnsi="Arial" w:cs="Arial"/>
                <w:color w:val="000000"/>
                <w:sz w:val="22"/>
                <w:szCs w:val="22"/>
                <w:shd w:val="clear" w:color="auto" w:fill="FFFFFF"/>
              </w:rPr>
              <w:t> </w:t>
            </w:r>
            <w:r>
              <w:rPr>
                <w:rStyle w:val="normaltextrun"/>
                <w:rFonts w:ascii="Arial" w:hAnsi="Arial" w:cs="Arial"/>
                <w:color w:val="333333"/>
                <w:sz w:val="22"/>
                <w:szCs w:val="22"/>
                <w:shd w:val="clear" w:color="auto" w:fill="FFFFFF"/>
              </w:rPr>
              <w:t> </w:t>
            </w:r>
            <w:r>
              <w:rPr>
                <w:rStyle w:val="eop"/>
                <w:rFonts w:ascii="Arial" w:hAnsi="Arial" w:cs="Arial"/>
                <w:color w:val="333333"/>
                <w:sz w:val="22"/>
                <w:szCs w:val="22"/>
                <w:shd w:val="clear" w:color="auto" w:fill="FFFFFF"/>
              </w:rPr>
              <w:t> </w:t>
            </w:r>
          </w:p>
          <w:p w14:paraId="30DC1046" w14:textId="67F4596F" w:rsidR="002A435B" w:rsidRPr="00296AAF" w:rsidRDefault="002A435B" w:rsidP="008B73C7">
            <w:pPr>
              <w:rPr>
                <w:rFonts w:ascii="Arial" w:eastAsia="Arial" w:hAnsi="Arial" w:cs="Arial"/>
                <w:color w:val="000000" w:themeColor="text1"/>
                <w:sz w:val="22"/>
                <w:szCs w:val="22"/>
              </w:rPr>
            </w:pP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00DD5F91">
        <w:tc>
          <w:tcPr>
            <w:tcW w:w="10057" w:type="dxa"/>
            <w:shd w:val="clear" w:color="auto" w:fill="DBE5F1" w:themeFill="accent1" w:themeFillTint="33"/>
          </w:tcPr>
          <w:p w14:paraId="2C84BCDD" w14:textId="1A2D84F5" w:rsidR="00CA4D1C" w:rsidRPr="00283AD1" w:rsidRDefault="00CA4D1C" w:rsidP="009C370B">
            <w:pPr>
              <w:tabs>
                <w:tab w:val="center" w:pos="4920"/>
              </w:tabs>
              <w:jc w:val="both"/>
              <w:rPr>
                <w:rFonts w:ascii="Arial" w:hAnsi="Arial" w:cs="Arial"/>
                <w:b/>
                <w:sz w:val="22"/>
                <w:szCs w:val="22"/>
              </w:rPr>
            </w:pPr>
            <w:r w:rsidRPr="00283AD1">
              <w:rPr>
                <w:rFonts w:ascii="Arial" w:hAnsi="Arial" w:cs="Arial"/>
                <w:b/>
                <w:sz w:val="22"/>
                <w:szCs w:val="22"/>
              </w:rPr>
              <w:t>Job purpose</w:t>
            </w:r>
            <w:r w:rsidR="009C370B">
              <w:rPr>
                <w:rFonts w:ascii="Arial" w:hAnsi="Arial" w:cs="Arial"/>
                <w:b/>
                <w:sz w:val="22"/>
                <w:szCs w:val="22"/>
              </w:rPr>
              <w:tab/>
            </w:r>
          </w:p>
        </w:tc>
      </w:tr>
      <w:tr w:rsidR="00CA4D1C" w:rsidRPr="00283AD1" w14:paraId="2C84BCE3" w14:textId="77777777" w:rsidTr="0D326B98">
        <w:tc>
          <w:tcPr>
            <w:tcW w:w="10057" w:type="dxa"/>
          </w:tcPr>
          <w:p w14:paraId="2F507310" w14:textId="2346026C" w:rsidR="00C774DE" w:rsidRDefault="00C774DE" w:rsidP="00C774DE">
            <w:pPr>
              <w:rPr>
                <w:rFonts w:ascii="Arial" w:hAnsi="Arial" w:cs="Arial"/>
                <w:sz w:val="22"/>
                <w:szCs w:val="22"/>
              </w:rPr>
            </w:pPr>
            <w:r>
              <w:rPr>
                <w:rFonts w:ascii="Arial" w:hAnsi="Arial" w:cs="Arial"/>
                <w:sz w:val="22"/>
                <w:szCs w:val="22"/>
              </w:rPr>
              <w:t>The Procurement Assistant will provide support to the IT Procurement team in the provision of a professional, effective and knowledgeable service for the procurement and supply of IT hardware</w:t>
            </w:r>
            <w:r w:rsidR="00066E7D">
              <w:rPr>
                <w:rFonts w:ascii="Arial" w:hAnsi="Arial" w:cs="Arial"/>
                <w:sz w:val="22"/>
                <w:szCs w:val="22"/>
              </w:rPr>
              <w:t xml:space="preserve"> and</w:t>
            </w:r>
            <w:r>
              <w:rPr>
                <w:rFonts w:ascii="Arial" w:hAnsi="Arial" w:cs="Arial"/>
                <w:sz w:val="22"/>
                <w:szCs w:val="22"/>
              </w:rPr>
              <w:t xml:space="preserve"> software for the University’s staff and students.</w:t>
            </w:r>
          </w:p>
          <w:p w14:paraId="3C5AF605" w14:textId="77777777" w:rsidR="00C774DE" w:rsidRDefault="00C774DE" w:rsidP="00C774DE">
            <w:pPr>
              <w:rPr>
                <w:rFonts w:ascii="Arial" w:hAnsi="Arial" w:cs="Arial"/>
                <w:sz w:val="22"/>
                <w:szCs w:val="22"/>
              </w:rPr>
            </w:pPr>
          </w:p>
          <w:p w14:paraId="089CE30E" w14:textId="57B8E419" w:rsidR="00C774DE" w:rsidRDefault="00066E7D" w:rsidP="00C774DE">
            <w:pPr>
              <w:rPr>
                <w:rFonts w:ascii="Arial" w:hAnsi="Arial" w:cs="Arial"/>
                <w:sz w:val="22"/>
                <w:szCs w:val="22"/>
              </w:rPr>
            </w:pPr>
            <w:r>
              <w:rPr>
                <w:rFonts w:ascii="Arial" w:hAnsi="Arial" w:cs="Arial"/>
                <w:sz w:val="22"/>
                <w:szCs w:val="22"/>
              </w:rPr>
              <w:t>T</w:t>
            </w:r>
            <w:r w:rsidR="00C774DE">
              <w:rPr>
                <w:rFonts w:ascii="Arial" w:hAnsi="Arial" w:cs="Arial"/>
                <w:sz w:val="22"/>
                <w:szCs w:val="22"/>
              </w:rPr>
              <w:t xml:space="preserve">he </w:t>
            </w:r>
            <w:r>
              <w:rPr>
                <w:rFonts w:ascii="Arial" w:hAnsi="Arial" w:cs="Arial"/>
                <w:sz w:val="22"/>
                <w:szCs w:val="22"/>
              </w:rPr>
              <w:t>role holder</w:t>
            </w:r>
            <w:r w:rsidR="00C774DE">
              <w:rPr>
                <w:rFonts w:ascii="Arial" w:hAnsi="Arial" w:cs="Arial"/>
                <w:sz w:val="22"/>
                <w:szCs w:val="22"/>
              </w:rPr>
              <w:t xml:space="preserve"> will </w:t>
            </w:r>
            <w:r w:rsidR="00C774DE" w:rsidRPr="001252E2">
              <w:rPr>
                <w:rFonts w:ascii="Arial" w:hAnsi="Arial" w:cs="Arial"/>
                <w:sz w:val="22"/>
                <w:szCs w:val="22"/>
              </w:rPr>
              <w:t>provide accurate, timely and auditable assistance in the administration of the</w:t>
            </w:r>
            <w:r w:rsidR="00C774DE">
              <w:rPr>
                <w:rFonts w:ascii="Arial" w:hAnsi="Arial" w:cs="Arial"/>
                <w:sz w:val="22"/>
                <w:szCs w:val="22"/>
              </w:rPr>
              <w:t xml:space="preserve"> </w:t>
            </w:r>
            <w:r w:rsidR="00072090">
              <w:rPr>
                <w:rFonts w:ascii="Arial" w:hAnsi="Arial" w:cs="Arial"/>
                <w:sz w:val="22"/>
                <w:szCs w:val="22"/>
              </w:rPr>
              <w:t>hardware and software</w:t>
            </w:r>
            <w:r w:rsidR="00C774DE">
              <w:rPr>
                <w:rFonts w:ascii="Arial" w:hAnsi="Arial" w:cs="Arial"/>
                <w:sz w:val="22"/>
                <w:szCs w:val="22"/>
              </w:rPr>
              <w:t xml:space="preserve"> procurement process</w:t>
            </w:r>
            <w:r w:rsidR="00072090">
              <w:rPr>
                <w:rFonts w:ascii="Arial" w:hAnsi="Arial" w:cs="Arial"/>
                <w:sz w:val="22"/>
                <w:szCs w:val="22"/>
              </w:rPr>
              <w:t>es</w:t>
            </w:r>
            <w:r w:rsidR="00C774DE" w:rsidRPr="001252E2">
              <w:rPr>
                <w:rFonts w:ascii="Arial" w:hAnsi="Arial" w:cs="Arial"/>
                <w:sz w:val="22"/>
                <w:szCs w:val="22"/>
              </w:rPr>
              <w:t xml:space="preserve"> compliant with University Financial Regulations</w:t>
            </w:r>
            <w:r w:rsidR="00C774DE">
              <w:rPr>
                <w:rFonts w:ascii="Arial" w:hAnsi="Arial" w:cs="Arial"/>
                <w:sz w:val="22"/>
                <w:szCs w:val="22"/>
              </w:rPr>
              <w:t>.</w:t>
            </w:r>
          </w:p>
          <w:p w14:paraId="2C84BCE2" w14:textId="384E49C4" w:rsidR="00296AAF" w:rsidRPr="006238D0" w:rsidRDefault="00296AAF" w:rsidP="00202C5F">
            <w:pPr>
              <w:pStyle w:val="paragraph"/>
              <w:spacing w:before="0" w:beforeAutospacing="0" w:after="0" w:afterAutospacing="0"/>
              <w:jc w:val="both"/>
              <w:textAlignment w:val="baseline"/>
              <w:rPr>
                <w:rFonts w:ascii="Arial" w:hAnsi="Arial" w:cs="Arial"/>
                <w:sz w:val="22"/>
                <w:szCs w:val="22"/>
              </w:rPr>
            </w:pP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00DD5F91">
        <w:tc>
          <w:tcPr>
            <w:tcW w:w="10057" w:type="dxa"/>
            <w:shd w:val="clear" w:color="auto" w:fill="DBE5F1" w:themeFill="accent1"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A61BAC" w:rsidRPr="00A61BAC" w14:paraId="2C84BCEA" w14:textId="77777777" w:rsidTr="0D326B98">
        <w:tc>
          <w:tcPr>
            <w:tcW w:w="10057" w:type="dxa"/>
          </w:tcPr>
          <w:p w14:paraId="52C0D9AC" w14:textId="3437A9B2" w:rsidR="00CA4D1C" w:rsidRPr="00A61BAC" w:rsidRDefault="00A61BAC" w:rsidP="0D326B98">
            <w:pPr>
              <w:tabs>
                <w:tab w:val="left" w:pos="3660"/>
              </w:tabs>
              <w:spacing w:line="259" w:lineRule="auto"/>
              <w:rPr>
                <w:rFonts w:ascii="Arial" w:eastAsia="Arial" w:hAnsi="Arial" w:cs="Arial"/>
                <w:sz w:val="22"/>
                <w:szCs w:val="22"/>
              </w:rPr>
            </w:pPr>
            <w:r w:rsidRPr="00A61BAC">
              <w:rPr>
                <w:rFonts w:ascii="Arial" w:eastAsia="Arial" w:hAnsi="Arial" w:cs="Arial"/>
                <w:sz w:val="22"/>
                <w:szCs w:val="22"/>
              </w:rPr>
              <w:t>IT Procurement Officer</w:t>
            </w:r>
          </w:p>
          <w:p w14:paraId="2C84BCE9" w14:textId="047BACDF" w:rsidR="00296AAF" w:rsidRPr="00A61BAC" w:rsidRDefault="00296AAF" w:rsidP="008B6B4F">
            <w:pPr>
              <w:tabs>
                <w:tab w:val="left" w:pos="3660"/>
              </w:tabs>
              <w:jc w:val="both"/>
              <w:rPr>
                <w:rFonts w:ascii="Arial" w:hAnsi="Arial" w:cs="Arial"/>
                <w:sz w:val="22"/>
                <w:szCs w:val="22"/>
              </w:rPr>
            </w:pPr>
          </w:p>
        </w:tc>
      </w:tr>
      <w:tr w:rsidR="00CA4D1C" w:rsidRPr="00283AD1" w14:paraId="2C84BCED" w14:textId="77777777" w:rsidTr="00DD5F91">
        <w:tc>
          <w:tcPr>
            <w:tcW w:w="10057" w:type="dxa"/>
            <w:shd w:val="clear" w:color="auto" w:fill="DBE5F1" w:themeFill="accent1"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A61BAC" w:rsidRPr="00A61BAC" w14:paraId="2C84BCF0" w14:textId="77777777" w:rsidTr="0D326B98">
        <w:tc>
          <w:tcPr>
            <w:tcW w:w="10057" w:type="dxa"/>
          </w:tcPr>
          <w:p w14:paraId="6CFA57DB" w14:textId="77777777" w:rsidR="003151E5" w:rsidRPr="00A61BAC" w:rsidRDefault="00296AAF" w:rsidP="00A61BAC">
            <w:pPr>
              <w:spacing w:line="259" w:lineRule="auto"/>
              <w:rPr>
                <w:rFonts w:ascii="Arial" w:eastAsia="Arial" w:hAnsi="Arial" w:cs="Arial"/>
                <w:sz w:val="22"/>
                <w:szCs w:val="22"/>
              </w:rPr>
            </w:pPr>
            <w:r w:rsidRPr="00A61BAC">
              <w:rPr>
                <w:rFonts w:ascii="Arial" w:eastAsia="Arial" w:hAnsi="Arial" w:cs="Arial"/>
                <w:sz w:val="22"/>
                <w:szCs w:val="22"/>
              </w:rPr>
              <w:t>No direct line management responsibility</w:t>
            </w:r>
            <w:r w:rsidR="008D34B1" w:rsidRPr="00A61BAC">
              <w:rPr>
                <w:rFonts w:ascii="Arial" w:eastAsia="Arial" w:hAnsi="Arial" w:cs="Arial"/>
                <w:sz w:val="22"/>
                <w:szCs w:val="22"/>
              </w:rPr>
              <w:t xml:space="preserve"> </w:t>
            </w:r>
          </w:p>
          <w:p w14:paraId="2C84BCEF" w14:textId="37CA7514" w:rsidR="00A61BAC" w:rsidRPr="00A61BAC" w:rsidRDefault="00A61BAC" w:rsidP="00A61BAC">
            <w:pPr>
              <w:spacing w:line="259" w:lineRule="auto"/>
              <w:rPr>
                <w:rFonts w:ascii="Arial" w:eastAsia="Arial" w:hAnsi="Arial" w:cs="Arial"/>
                <w:sz w:val="22"/>
                <w:szCs w:val="22"/>
              </w:rPr>
            </w:pPr>
          </w:p>
        </w:tc>
      </w:tr>
    </w:tbl>
    <w:p w14:paraId="2C84BCF1"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00DD5F91">
        <w:tc>
          <w:tcPr>
            <w:tcW w:w="10057" w:type="dxa"/>
            <w:shd w:val="clear" w:color="auto" w:fill="DBE5F1" w:themeFill="accent1" w:themeFillTint="33"/>
          </w:tcPr>
          <w:p w14:paraId="2C84BCF2" w14:textId="6C5D5E73" w:rsidR="00CA4D1C" w:rsidRPr="00283AD1" w:rsidRDefault="00CA4D1C" w:rsidP="00167F1B">
            <w:pPr>
              <w:tabs>
                <w:tab w:val="left" w:pos="2730"/>
              </w:tabs>
              <w:jc w:val="both"/>
              <w:rPr>
                <w:rFonts w:ascii="Arial" w:hAnsi="Arial" w:cs="Arial"/>
                <w:b/>
                <w:sz w:val="22"/>
                <w:szCs w:val="22"/>
              </w:rPr>
            </w:pPr>
            <w:r w:rsidRPr="00283AD1">
              <w:rPr>
                <w:rFonts w:ascii="Arial" w:hAnsi="Arial" w:cs="Arial"/>
                <w:b/>
                <w:sz w:val="22"/>
                <w:szCs w:val="22"/>
              </w:rPr>
              <w:t xml:space="preserve">Special conditions </w:t>
            </w:r>
            <w:r w:rsidR="00167F1B">
              <w:rPr>
                <w:rFonts w:ascii="Arial" w:hAnsi="Arial" w:cs="Arial"/>
                <w:b/>
                <w:sz w:val="22"/>
                <w:szCs w:val="22"/>
              </w:rPr>
              <w:tab/>
            </w:r>
          </w:p>
        </w:tc>
      </w:tr>
      <w:tr w:rsidR="00CA4D1C" w:rsidRPr="00283AD1" w14:paraId="2C84BCF8" w14:textId="77777777" w:rsidTr="61C2B13E">
        <w:tc>
          <w:tcPr>
            <w:tcW w:w="10057" w:type="dxa"/>
          </w:tcPr>
          <w:p w14:paraId="0761C124" w14:textId="77777777" w:rsidR="00912C97" w:rsidRDefault="00912C97" w:rsidP="00912C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You will from time to time be required to undertake other duties of a similar nature as reasonably required by your line manager. This will form part of your substantive role and you will not receive additional payment for these activities.    </w:t>
            </w:r>
            <w:r>
              <w:rPr>
                <w:rStyle w:val="eop"/>
                <w:rFonts w:ascii="Arial" w:hAnsi="Arial" w:cs="Arial"/>
                <w:sz w:val="22"/>
                <w:szCs w:val="22"/>
              </w:rPr>
              <w:t> </w:t>
            </w:r>
          </w:p>
          <w:p w14:paraId="4C3B248B" w14:textId="6E840EB3" w:rsidR="00912C97" w:rsidRDefault="00912C97" w:rsidP="61C2B1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shd w:val="clear" w:color="auto" w:fill="FFFFFF"/>
              </w:rPr>
              <w:t> </w:t>
            </w:r>
            <w:r>
              <w:rPr>
                <w:rStyle w:val="normaltextrun"/>
                <w:rFonts w:ascii="Arial" w:hAnsi="Arial" w:cs="Arial"/>
                <w:sz w:val="22"/>
                <w:szCs w:val="22"/>
              </w:rPr>
              <w:t>   </w:t>
            </w:r>
            <w:r>
              <w:rPr>
                <w:rStyle w:val="scxw250438511"/>
                <w:rFonts w:ascii="Arial" w:hAnsi="Arial" w:cs="Arial"/>
                <w:sz w:val="22"/>
                <w:szCs w:val="22"/>
              </w:rPr>
              <w:t> </w:t>
            </w:r>
            <w:r>
              <w:rPr>
                <w:rFonts w:ascii="Arial" w:hAnsi="Arial" w:cs="Arial"/>
                <w:sz w:val="22"/>
                <w:szCs w:val="22"/>
              </w:rPr>
              <w:br/>
            </w:r>
            <w:r>
              <w:rPr>
                <w:rStyle w:val="normaltextrun"/>
                <w:rFonts w:ascii="Arial" w:hAnsi="Arial" w:cs="Arial"/>
                <w:sz w:val="22"/>
                <w:szCs w:val="22"/>
              </w:rPr>
              <w:t>The post-holder should routinely be on campus.  </w:t>
            </w:r>
            <w:r>
              <w:rPr>
                <w:rStyle w:val="eop"/>
                <w:rFonts w:ascii="Arial" w:hAnsi="Arial" w:cs="Arial"/>
                <w:sz w:val="22"/>
                <w:szCs w:val="22"/>
              </w:rPr>
              <w:t> </w:t>
            </w:r>
          </w:p>
          <w:p w14:paraId="13F5D79E" w14:textId="77777777" w:rsidR="00912C97" w:rsidRDefault="00912C97" w:rsidP="00912C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95D8A2F" w14:textId="77777777" w:rsidR="00912C97" w:rsidRDefault="00912C97" w:rsidP="00912C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Annual leave may be restricted during peak workload periods.</w:t>
            </w:r>
            <w:r>
              <w:rPr>
                <w:rStyle w:val="eop"/>
                <w:rFonts w:ascii="Arial" w:hAnsi="Arial" w:cs="Arial"/>
                <w:sz w:val="22"/>
                <w:szCs w:val="22"/>
              </w:rPr>
              <w:t> </w:t>
            </w:r>
          </w:p>
          <w:p w14:paraId="2C84BCF7" w14:textId="2F139BE0" w:rsidR="00556E3F" w:rsidRPr="00F16FC4" w:rsidRDefault="00556E3F" w:rsidP="0D326B98">
            <w:pPr>
              <w:jc w:val="both"/>
              <w:rPr>
                <w:rFonts w:ascii="Segoe UI" w:hAnsi="Segoe UI" w:cs="Segoe UI"/>
                <w:sz w:val="22"/>
                <w:szCs w:val="22"/>
              </w:rPr>
            </w:pPr>
          </w:p>
        </w:tc>
      </w:tr>
    </w:tbl>
    <w:p w14:paraId="2C84BCF9" w14:textId="77777777" w:rsidR="006865D9"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418"/>
        <w:gridCol w:w="9639"/>
      </w:tblGrid>
      <w:tr w:rsidR="00CA4D1C" w:rsidRPr="00283AD1" w14:paraId="2C84BCFB" w14:textId="77777777" w:rsidTr="00DD5F91">
        <w:trPr>
          <w:gridBefore w:val="1"/>
          <w:wBefore w:w="8" w:type="dxa"/>
        </w:trPr>
        <w:tc>
          <w:tcPr>
            <w:tcW w:w="10057" w:type="dxa"/>
            <w:gridSpan w:val="2"/>
            <w:tcBorders>
              <w:bottom w:val="single" w:sz="4" w:space="0" w:color="auto"/>
            </w:tcBorders>
            <w:shd w:val="clear" w:color="auto" w:fill="DBE5F1" w:themeFill="accent1"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47091D" w:rsidRPr="00556E3F" w14:paraId="69508B36" w14:textId="77777777" w:rsidTr="61C2B13E">
        <w:trPr>
          <w:gridBefore w:val="1"/>
          <w:wBefore w:w="8" w:type="dxa"/>
        </w:trPr>
        <w:tc>
          <w:tcPr>
            <w:tcW w:w="418" w:type="dxa"/>
            <w:tcBorders>
              <w:top w:val="single" w:sz="4" w:space="0" w:color="auto"/>
              <w:left w:val="single" w:sz="4" w:space="0" w:color="auto"/>
              <w:bottom w:val="single" w:sz="4" w:space="0" w:color="auto"/>
              <w:right w:val="single" w:sz="4" w:space="0" w:color="auto"/>
            </w:tcBorders>
          </w:tcPr>
          <w:p w14:paraId="60863D76" w14:textId="1F11A6CC" w:rsidR="0047091D" w:rsidRDefault="0047091D" w:rsidP="004822E0">
            <w:pPr>
              <w:rPr>
                <w:rFonts w:ascii="Arial" w:hAnsi="Arial" w:cs="Arial"/>
                <w:b/>
                <w:sz w:val="22"/>
                <w:szCs w:val="22"/>
              </w:rPr>
            </w:pPr>
            <w:r>
              <w:rPr>
                <w:rFonts w:ascii="Arial" w:hAnsi="Arial" w:cs="Arial"/>
                <w:b/>
                <w:sz w:val="22"/>
                <w:szCs w:val="22"/>
              </w:rPr>
              <w:t>1</w:t>
            </w:r>
          </w:p>
        </w:tc>
        <w:tc>
          <w:tcPr>
            <w:tcW w:w="9639" w:type="dxa"/>
            <w:tcBorders>
              <w:top w:val="single" w:sz="4" w:space="0" w:color="auto"/>
              <w:left w:val="single" w:sz="4" w:space="0" w:color="auto"/>
              <w:bottom w:val="single" w:sz="4" w:space="0" w:color="auto"/>
              <w:right w:val="single" w:sz="4" w:space="0" w:color="auto"/>
            </w:tcBorders>
          </w:tcPr>
          <w:p w14:paraId="62ACD745" w14:textId="77777777" w:rsidR="0047091D" w:rsidRPr="00AA6B67" w:rsidRDefault="0047091D" w:rsidP="0047091D">
            <w:pPr>
              <w:shd w:val="clear" w:color="auto" w:fill="FFFFFF" w:themeFill="background1"/>
              <w:textAlignment w:val="baseline"/>
              <w:rPr>
                <w:rFonts w:ascii="Arial" w:eastAsia="Arial" w:hAnsi="Arial" w:cs="Arial"/>
                <w:b/>
                <w:bCs/>
                <w:sz w:val="22"/>
                <w:szCs w:val="22"/>
              </w:rPr>
            </w:pPr>
            <w:r w:rsidRPr="00AA6B67">
              <w:rPr>
                <w:rFonts w:ascii="Arial" w:eastAsia="Arial" w:hAnsi="Arial" w:cs="Arial"/>
                <w:b/>
                <w:bCs/>
                <w:sz w:val="22"/>
                <w:szCs w:val="22"/>
              </w:rPr>
              <w:t>Procurement Support:</w:t>
            </w:r>
          </w:p>
          <w:p w14:paraId="1BCB4CA8" w14:textId="77777777" w:rsidR="0047091D" w:rsidRPr="00615FF0" w:rsidRDefault="0047091D" w:rsidP="0047091D">
            <w:pPr>
              <w:pStyle w:val="ListParagraph"/>
              <w:numPr>
                <w:ilvl w:val="0"/>
                <w:numId w:val="37"/>
              </w:numPr>
              <w:ind w:left="360"/>
              <w:rPr>
                <w:rFonts w:ascii="Arial" w:hAnsi="Arial" w:cs="Arial"/>
                <w:sz w:val="22"/>
                <w:szCs w:val="22"/>
              </w:rPr>
            </w:pPr>
            <w:r w:rsidRPr="00615FF0">
              <w:rPr>
                <w:rFonts w:ascii="Arial" w:hAnsi="Arial" w:cs="Arial"/>
                <w:sz w:val="22"/>
                <w:szCs w:val="22"/>
              </w:rPr>
              <w:t xml:space="preserve">Raise requisitions and purchase orders ensuring purchasing is carried out in accordance with the University’s purchasing policy and guidelines and </w:t>
            </w:r>
            <w:r>
              <w:rPr>
                <w:rFonts w:ascii="Arial" w:hAnsi="Arial" w:cs="Arial"/>
                <w:sz w:val="22"/>
                <w:szCs w:val="22"/>
              </w:rPr>
              <w:t>UK</w:t>
            </w:r>
            <w:r w:rsidRPr="00615FF0">
              <w:rPr>
                <w:rFonts w:ascii="Arial" w:hAnsi="Arial" w:cs="Arial"/>
                <w:sz w:val="22"/>
                <w:szCs w:val="22"/>
              </w:rPr>
              <w:t xml:space="preserve"> legislation.</w:t>
            </w:r>
          </w:p>
          <w:p w14:paraId="614893A8" w14:textId="77777777" w:rsidR="0047091D" w:rsidRDefault="0047091D" w:rsidP="0047091D">
            <w:pPr>
              <w:pStyle w:val="ListParagraph"/>
              <w:numPr>
                <w:ilvl w:val="0"/>
                <w:numId w:val="37"/>
              </w:numPr>
              <w:spacing w:before="60" w:after="60"/>
              <w:ind w:left="360"/>
              <w:rPr>
                <w:rFonts w:ascii="Arial" w:hAnsi="Arial" w:cs="Arial"/>
                <w:sz w:val="22"/>
                <w:szCs w:val="22"/>
              </w:rPr>
            </w:pPr>
            <w:r w:rsidRPr="00615FF0">
              <w:rPr>
                <w:rFonts w:ascii="Arial" w:hAnsi="Arial" w:cs="Arial"/>
                <w:sz w:val="22"/>
                <w:szCs w:val="22"/>
              </w:rPr>
              <w:t>Check validity of requests to purchase</w:t>
            </w:r>
            <w:r>
              <w:rPr>
                <w:rFonts w:ascii="Arial" w:hAnsi="Arial" w:cs="Arial"/>
                <w:sz w:val="22"/>
                <w:szCs w:val="22"/>
              </w:rPr>
              <w:t>.</w:t>
            </w:r>
          </w:p>
          <w:p w14:paraId="385590F0" w14:textId="77777777" w:rsidR="0047091D" w:rsidRDefault="0047091D" w:rsidP="0047091D">
            <w:pPr>
              <w:pStyle w:val="ListParagraph"/>
              <w:numPr>
                <w:ilvl w:val="0"/>
                <w:numId w:val="37"/>
              </w:numPr>
              <w:spacing w:before="60" w:after="60"/>
              <w:ind w:left="360"/>
              <w:rPr>
                <w:rFonts w:ascii="Arial" w:hAnsi="Arial" w:cs="Arial"/>
                <w:sz w:val="22"/>
                <w:szCs w:val="22"/>
              </w:rPr>
            </w:pPr>
            <w:r>
              <w:rPr>
                <w:rFonts w:ascii="Arial" w:hAnsi="Arial" w:cs="Arial"/>
                <w:sz w:val="22"/>
                <w:szCs w:val="22"/>
              </w:rPr>
              <w:t>R</w:t>
            </w:r>
            <w:r w:rsidRPr="00615FF0">
              <w:rPr>
                <w:rFonts w:ascii="Arial" w:hAnsi="Arial" w:cs="Arial"/>
                <w:sz w:val="22"/>
                <w:szCs w:val="22"/>
              </w:rPr>
              <w:t xml:space="preserve">esolve or refer non-compliant requests as appropriate. </w:t>
            </w:r>
          </w:p>
          <w:p w14:paraId="45A61929" w14:textId="77777777" w:rsidR="0047091D" w:rsidRPr="00D353D4" w:rsidRDefault="0047091D" w:rsidP="0047091D">
            <w:pPr>
              <w:pStyle w:val="ListParagraph"/>
              <w:numPr>
                <w:ilvl w:val="0"/>
                <w:numId w:val="37"/>
              </w:numPr>
              <w:spacing w:before="60" w:after="60"/>
              <w:ind w:left="360"/>
              <w:rPr>
                <w:rFonts w:ascii="Arial" w:hAnsi="Arial" w:cs="Arial"/>
                <w:sz w:val="22"/>
                <w:szCs w:val="22"/>
              </w:rPr>
            </w:pPr>
            <w:r w:rsidRPr="00D353D4">
              <w:rPr>
                <w:rFonts w:ascii="Arial" w:hAnsi="Arial" w:cs="Arial"/>
                <w:sz w:val="22"/>
                <w:szCs w:val="22"/>
              </w:rPr>
              <w:t>Investigate queries and discrepancies with requisitions, receipts, orders and invoices escalating as required.</w:t>
            </w:r>
          </w:p>
          <w:p w14:paraId="37FE37DA" w14:textId="15A2D590" w:rsidR="0047091D" w:rsidRPr="00D353D4" w:rsidRDefault="0047091D" w:rsidP="0047091D">
            <w:pPr>
              <w:pStyle w:val="ListParagraph"/>
              <w:numPr>
                <w:ilvl w:val="0"/>
                <w:numId w:val="37"/>
              </w:numPr>
              <w:shd w:val="clear" w:color="auto" w:fill="FFFFFF" w:themeFill="background1"/>
              <w:ind w:left="360"/>
              <w:textAlignment w:val="baseline"/>
              <w:rPr>
                <w:rFonts w:ascii="Arial" w:eastAsia="Arial" w:hAnsi="Arial" w:cs="Arial"/>
                <w:i/>
                <w:iCs/>
                <w:sz w:val="22"/>
                <w:szCs w:val="22"/>
              </w:rPr>
            </w:pPr>
            <w:r w:rsidRPr="00D353D4">
              <w:rPr>
                <w:rFonts w:ascii="Arial" w:hAnsi="Arial" w:cs="Arial"/>
                <w:sz w:val="22"/>
                <w:szCs w:val="22"/>
              </w:rPr>
              <w:lastRenderedPageBreak/>
              <w:t xml:space="preserve">Check that deliveries </w:t>
            </w:r>
            <w:r w:rsidR="0058195C">
              <w:rPr>
                <w:rFonts w:ascii="Arial" w:hAnsi="Arial" w:cs="Arial"/>
                <w:sz w:val="22"/>
                <w:szCs w:val="22"/>
              </w:rPr>
              <w:t>are complete</w:t>
            </w:r>
            <w:r w:rsidRPr="00D353D4">
              <w:rPr>
                <w:rFonts w:ascii="Arial" w:hAnsi="Arial" w:cs="Arial"/>
                <w:sz w:val="22"/>
                <w:szCs w:val="22"/>
              </w:rPr>
              <w:t xml:space="preserve">, </w:t>
            </w:r>
            <w:r w:rsidR="006D13C3">
              <w:rPr>
                <w:rFonts w:ascii="Arial" w:hAnsi="Arial" w:cs="Arial"/>
                <w:sz w:val="22"/>
                <w:szCs w:val="22"/>
              </w:rPr>
              <w:t>record G</w:t>
            </w:r>
            <w:r w:rsidR="00DF073D">
              <w:rPr>
                <w:rFonts w:ascii="Arial" w:hAnsi="Arial" w:cs="Arial"/>
                <w:sz w:val="22"/>
                <w:szCs w:val="22"/>
              </w:rPr>
              <w:t xml:space="preserve">oods Received </w:t>
            </w:r>
            <w:r w:rsidRPr="00D353D4">
              <w:rPr>
                <w:rFonts w:ascii="Arial" w:hAnsi="Arial" w:cs="Arial"/>
                <w:sz w:val="22"/>
                <w:szCs w:val="22"/>
              </w:rPr>
              <w:t>and process returns to vendors.</w:t>
            </w:r>
          </w:p>
          <w:p w14:paraId="2EB17373" w14:textId="77777777" w:rsidR="0047091D" w:rsidRPr="00D353D4" w:rsidRDefault="0047091D" w:rsidP="0047091D">
            <w:pPr>
              <w:pStyle w:val="ListParagraph"/>
              <w:numPr>
                <w:ilvl w:val="0"/>
                <w:numId w:val="37"/>
              </w:numPr>
              <w:shd w:val="clear" w:color="auto" w:fill="FFFFFF" w:themeFill="background1"/>
              <w:ind w:left="360"/>
              <w:textAlignment w:val="baseline"/>
              <w:rPr>
                <w:rFonts w:ascii="Arial" w:eastAsia="Arial" w:hAnsi="Arial" w:cs="Arial"/>
                <w:i/>
                <w:iCs/>
                <w:sz w:val="22"/>
                <w:szCs w:val="22"/>
              </w:rPr>
            </w:pPr>
            <w:r w:rsidRPr="00D353D4">
              <w:rPr>
                <w:rFonts w:ascii="Arial" w:hAnsi="Arial" w:cs="Arial"/>
                <w:sz w:val="22"/>
                <w:szCs w:val="22"/>
              </w:rPr>
              <w:t>Ensure that all orders are charged back at correct values and quantities, making required amendments.</w:t>
            </w:r>
          </w:p>
          <w:p w14:paraId="68A6C0AA" w14:textId="251C9E0F" w:rsidR="0047091D" w:rsidRPr="00D66777" w:rsidRDefault="0047091D" w:rsidP="0047091D">
            <w:pPr>
              <w:pStyle w:val="ListParagraph"/>
              <w:numPr>
                <w:ilvl w:val="0"/>
                <w:numId w:val="37"/>
              </w:numPr>
              <w:shd w:val="clear" w:color="auto" w:fill="FFFFFF" w:themeFill="background1"/>
              <w:ind w:left="360"/>
              <w:textAlignment w:val="baseline"/>
              <w:rPr>
                <w:rFonts w:ascii="Arial" w:eastAsia="Arial" w:hAnsi="Arial" w:cs="Arial"/>
                <w:i/>
                <w:iCs/>
                <w:sz w:val="22"/>
                <w:szCs w:val="22"/>
              </w:rPr>
            </w:pPr>
            <w:r w:rsidRPr="00D353D4">
              <w:rPr>
                <w:rFonts w:ascii="Arial" w:hAnsi="Arial" w:cs="Arial"/>
                <w:sz w:val="22"/>
                <w:szCs w:val="22"/>
              </w:rPr>
              <w:t xml:space="preserve">Use the University’s </w:t>
            </w:r>
            <w:r w:rsidR="00E52F7A">
              <w:rPr>
                <w:rFonts w:ascii="Arial" w:hAnsi="Arial" w:cs="Arial"/>
                <w:sz w:val="22"/>
                <w:szCs w:val="22"/>
              </w:rPr>
              <w:t>Purchase to Pay system</w:t>
            </w:r>
            <w:r w:rsidRPr="00D353D4">
              <w:rPr>
                <w:rFonts w:ascii="Arial" w:hAnsi="Arial" w:cs="Arial"/>
                <w:sz w:val="22"/>
                <w:szCs w:val="22"/>
              </w:rPr>
              <w:t>.</w:t>
            </w:r>
          </w:p>
          <w:p w14:paraId="67029C2D" w14:textId="1F65728A" w:rsidR="00D66777" w:rsidRPr="00D353D4" w:rsidRDefault="00222218" w:rsidP="0047091D">
            <w:pPr>
              <w:pStyle w:val="ListParagraph"/>
              <w:numPr>
                <w:ilvl w:val="0"/>
                <w:numId w:val="37"/>
              </w:numPr>
              <w:shd w:val="clear" w:color="auto" w:fill="FFFFFF" w:themeFill="background1"/>
              <w:ind w:left="360"/>
              <w:textAlignment w:val="baseline"/>
              <w:rPr>
                <w:rFonts w:ascii="Arial" w:eastAsia="Arial" w:hAnsi="Arial" w:cs="Arial"/>
                <w:i/>
                <w:iCs/>
                <w:sz w:val="22"/>
                <w:szCs w:val="22"/>
              </w:rPr>
            </w:pPr>
            <w:r>
              <w:rPr>
                <w:rFonts w:ascii="Arial" w:eastAsia="Arial" w:hAnsi="Arial" w:cs="Arial"/>
                <w:sz w:val="22"/>
                <w:szCs w:val="22"/>
              </w:rPr>
              <w:t xml:space="preserve">Use the </w:t>
            </w:r>
            <w:r w:rsidR="000D255A">
              <w:rPr>
                <w:rFonts w:ascii="Arial" w:eastAsia="Arial" w:hAnsi="Arial" w:cs="Arial"/>
                <w:sz w:val="22"/>
                <w:szCs w:val="22"/>
              </w:rPr>
              <w:t>Departmental purchasing card and ensure accurate records are kept of expenditure.</w:t>
            </w:r>
          </w:p>
          <w:p w14:paraId="18F0CF61" w14:textId="77777777" w:rsidR="0047091D" w:rsidRPr="0070249E" w:rsidRDefault="0047091D" w:rsidP="004822E0">
            <w:pPr>
              <w:rPr>
                <w:rFonts w:ascii="Arial" w:hAnsi="Arial" w:cs="Arial"/>
                <w:b/>
                <w:sz w:val="22"/>
                <w:szCs w:val="22"/>
              </w:rPr>
            </w:pPr>
          </w:p>
        </w:tc>
      </w:tr>
      <w:tr w:rsidR="009A250D" w:rsidRPr="00556E3F" w14:paraId="1A3941A4" w14:textId="77777777" w:rsidTr="61C2B13E">
        <w:trPr>
          <w:gridBefore w:val="1"/>
          <w:wBefore w:w="8" w:type="dxa"/>
        </w:trPr>
        <w:tc>
          <w:tcPr>
            <w:tcW w:w="418" w:type="dxa"/>
            <w:tcBorders>
              <w:top w:val="single" w:sz="4" w:space="0" w:color="auto"/>
              <w:left w:val="single" w:sz="4" w:space="0" w:color="auto"/>
              <w:bottom w:val="single" w:sz="4" w:space="0" w:color="auto"/>
              <w:right w:val="single" w:sz="4" w:space="0" w:color="auto"/>
            </w:tcBorders>
          </w:tcPr>
          <w:p w14:paraId="5AEDA90E" w14:textId="4CB5EBF1" w:rsidR="009A250D" w:rsidRDefault="009F0B49" w:rsidP="004822E0">
            <w:pPr>
              <w:rPr>
                <w:rFonts w:ascii="Arial" w:hAnsi="Arial" w:cs="Arial"/>
                <w:b/>
                <w:sz w:val="22"/>
                <w:szCs w:val="22"/>
              </w:rPr>
            </w:pPr>
            <w:r>
              <w:rPr>
                <w:rFonts w:ascii="Arial" w:hAnsi="Arial" w:cs="Arial"/>
                <w:b/>
                <w:sz w:val="22"/>
                <w:szCs w:val="22"/>
              </w:rPr>
              <w:lastRenderedPageBreak/>
              <w:t>2</w:t>
            </w:r>
          </w:p>
        </w:tc>
        <w:tc>
          <w:tcPr>
            <w:tcW w:w="9639" w:type="dxa"/>
            <w:tcBorders>
              <w:top w:val="single" w:sz="4" w:space="0" w:color="auto"/>
              <w:left w:val="single" w:sz="4" w:space="0" w:color="auto"/>
              <w:bottom w:val="single" w:sz="4" w:space="0" w:color="auto"/>
              <w:right w:val="single" w:sz="4" w:space="0" w:color="auto"/>
            </w:tcBorders>
          </w:tcPr>
          <w:p w14:paraId="3B17FBE4" w14:textId="7642B3CF" w:rsidR="009F0B49" w:rsidRPr="002C2A71" w:rsidRDefault="009F0B49" w:rsidP="009F0B49">
            <w:pPr>
              <w:rPr>
                <w:rFonts w:ascii="Arial" w:hAnsi="Arial" w:cs="Arial"/>
                <w:b/>
                <w:sz w:val="22"/>
                <w:szCs w:val="22"/>
              </w:rPr>
            </w:pPr>
            <w:r w:rsidRPr="002C2A71">
              <w:rPr>
                <w:rFonts w:ascii="Arial" w:hAnsi="Arial" w:cs="Arial"/>
                <w:b/>
                <w:sz w:val="22"/>
                <w:szCs w:val="22"/>
              </w:rPr>
              <w:t>Software</w:t>
            </w:r>
            <w:r>
              <w:rPr>
                <w:rFonts w:ascii="Arial" w:hAnsi="Arial" w:cs="Arial"/>
                <w:b/>
                <w:sz w:val="22"/>
                <w:szCs w:val="22"/>
              </w:rPr>
              <w:t xml:space="preserve"> L</w:t>
            </w:r>
            <w:r w:rsidRPr="002C2A71">
              <w:rPr>
                <w:rFonts w:ascii="Arial" w:hAnsi="Arial" w:cs="Arial"/>
                <w:b/>
                <w:sz w:val="22"/>
                <w:szCs w:val="22"/>
              </w:rPr>
              <w:t xml:space="preserve">icensing </w:t>
            </w:r>
            <w:r>
              <w:rPr>
                <w:rFonts w:ascii="Arial" w:hAnsi="Arial" w:cs="Arial"/>
                <w:b/>
                <w:sz w:val="22"/>
                <w:szCs w:val="22"/>
              </w:rPr>
              <w:t>Support</w:t>
            </w:r>
            <w:r w:rsidR="00F0035C">
              <w:rPr>
                <w:rFonts w:ascii="Arial" w:hAnsi="Arial" w:cs="Arial"/>
                <w:b/>
                <w:sz w:val="22"/>
                <w:szCs w:val="22"/>
              </w:rPr>
              <w:t>:</w:t>
            </w:r>
          </w:p>
          <w:p w14:paraId="22273B63" w14:textId="77777777" w:rsidR="009F0B49" w:rsidRPr="00615FF0" w:rsidRDefault="009F0B49" w:rsidP="00B93981">
            <w:pPr>
              <w:pStyle w:val="ListParagraph"/>
              <w:numPr>
                <w:ilvl w:val="0"/>
                <w:numId w:val="31"/>
              </w:numPr>
              <w:rPr>
                <w:rFonts w:ascii="Arial" w:hAnsi="Arial" w:cs="Arial"/>
                <w:sz w:val="22"/>
                <w:szCs w:val="22"/>
              </w:rPr>
            </w:pPr>
            <w:r w:rsidRPr="00615FF0">
              <w:rPr>
                <w:rFonts w:ascii="Arial" w:hAnsi="Arial" w:cs="Arial"/>
                <w:sz w:val="22"/>
                <w:szCs w:val="22"/>
              </w:rPr>
              <w:t>Issue and track software licences against purchases ensuring that accurate records are kept.</w:t>
            </w:r>
          </w:p>
          <w:p w14:paraId="561E0B79" w14:textId="77777777" w:rsidR="009F0B49" w:rsidRPr="001528B3" w:rsidRDefault="009F0B49" w:rsidP="00B93981">
            <w:pPr>
              <w:pStyle w:val="ListParagraph"/>
              <w:numPr>
                <w:ilvl w:val="0"/>
                <w:numId w:val="31"/>
              </w:numPr>
              <w:rPr>
                <w:rFonts w:ascii="Arial" w:hAnsi="Arial" w:cs="Arial"/>
                <w:sz w:val="22"/>
                <w:szCs w:val="22"/>
              </w:rPr>
            </w:pPr>
            <w:r>
              <w:rPr>
                <w:rFonts w:ascii="Arial" w:hAnsi="Arial" w:cs="Arial"/>
                <w:sz w:val="22"/>
                <w:szCs w:val="22"/>
              </w:rPr>
              <w:t xml:space="preserve">Maintain </w:t>
            </w:r>
            <w:r w:rsidRPr="001528B3">
              <w:rPr>
                <w:rFonts w:ascii="Arial" w:hAnsi="Arial" w:cs="Arial"/>
                <w:sz w:val="22"/>
                <w:szCs w:val="22"/>
              </w:rPr>
              <w:t>a comprehensive record of the University’s software licence contracts.</w:t>
            </w:r>
          </w:p>
          <w:p w14:paraId="3FDDF254" w14:textId="77777777" w:rsidR="00B93981" w:rsidRDefault="00B93981" w:rsidP="00B93981">
            <w:pPr>
              <w:pStyle w:val="ListParagraph"/>
              <w:numPr>
                <w:ilvl w:val="0"/>
                <w:numId w:val="31"/>
              </w:numPr>
              <w:rPr>
                <w:rFonts w:ascii="Arial" w:hAnsi="Arial" w:cs="Arial"/>
                <w:sz w:val="22"/>
                <w:szCs w:val="22"/>
              </w:rPr>
            </w:pPr>
            <w:r w:rsidRPr="0035000D">
              <w:rPr>
                <w:rFonts w:ascii="Arial" w:hAnsi="Arial" w:cs="Arial"/>
                <w:sz w:val="22"/>
                <w:szCs w:val="22"/>
              </w:rPr>
              <w:t>Maintain software licensing documentation including licence contracts</w:t>
            </w:r>
            <w:r>
              <w:rPr>
                <w:rFonts w:ascii="Arial" w:hAnsi="Arial" w:cs="Arial"/>
                <w:sz w:val="22"/>
                <w:szCs w:val="22"/>
              </w:rPr>
              <w:t>.</w:t>
            </w:r>
          </w:p>
          <w:p w14:paraId="59AAF7DF" w14:textId="77777777" w:rsidR="009F0B49" w:rsidRPr="001528B3" w:rsidRDefault="009F0B49" w:rsidP="00B93981">
            <w:pPr>
              <w:pStyle w:val="ListParagraph"/>
              <w:numPr>
                <w:ilvl w:val="0"/>
                <w:numId w:val="31"/>
              </w:numPr>
              <w:rPr>
                <w:rFonts w:ascii="Arial" w:hAnsi="Arial" w:cs="Arial"/>
                <w:sz w:val="22"/>
                <w:szCs w:val="22"/>
              </w:rPr>
            </w:pPr>
            <w:r>
              <w:rPr>
                <w:rFonts w:ascii="Arial" w:hAnsi="Arial" w:cs="Arial"/>
                <w:sz w:val="22"/>
                <w:szCs w:val="22"/>
              </w:rPr>
              <w:t xml:space="preserve">Monitor </w:t>
            </w:r>
            <w:r w:rsidRPr="001528B3">
              <w:rPr>
                <w:rFonts w:ascii="Arial" w:hAnsi="Arial" w:cs="Arial"/>
                <w:sz w:val="22"/>
                <w:szCs w:val="22"/>
              </w:rPr>
              <w:t xml:space="preserve">software purchased by departments. </w:t>
            </w:r>
          </w:p>
          <w:p w14:paraId="0EF41AD4" w14:textId="0D623947" w:rsidR="009F0B49" w:rsidRPr="001528B3" w:rsidRDefault="008072D2" w:rsidP="00B93981">
            <w:pPr>
              <w:pStyle w:val="ListParagraph"/>
              <w:numPr>
                <w:ilvl w:val="0"/>
                <w:numId w:val="31"/>
              </w:numPr>
              <w:rPr>
                <w:rFonts w:ascii="Arial" w:hAnsi="Arial" w:cs="Arial"/>
                <w:sz w:val="22"/>
                <w:szCs w:val="22"/>
              </w:rPr>
            </w:pPr>
            <w:r>
              <w:rPr>
                <w:rFonts w:ascii="Arial" w:hAnsi="Arial" w:cs="Arial"/>
                <w:sz w:val="22"/>
                <w:szCs w:val="22"/>
              </w:rPr>
              <w:t>C</w:t>
            </w:r>
            <w:r w:rsidR="009F0B49" w:rsidRPr="001528B3">
              <w:rPr>
                <w:rFonts w:ascii="Arial" w:hAnsi="Arial" w:cs="Arial"/>
                <w:sz w:val="22"/>
                <w:szCs w:val="22"/>
              </w:rPr>
              <w:t>ommunicate software information to the University community.</w:t>
            </w:r>
          </w:p>
          <w:p w14:paraId="6A7B60B0" w14:textId="77777777" w:rsidR="009A250D" w:rsidRPr="00AA6B67" w:rsidRDefault="009A250D" w:rsidP="00401F89">
            <w:pPr>
              <w:pStyle w:val="ListParagraph"/>
              <w:ind w:left="360"/>
              <w:rPr>
                <w:rFonts w:ascii="Arial" w:eastAsia="Arial" w:hAnsi="Arial" w:cs="Arial"/>
                <w:b/>
                <w:bCs/>
                <w:sz w:val="22"/>
                <w:szCs w:val="22"/>
              </w:rPr>
            </w:pPr>
          </w:p>
        </w:tc>
      </w:tr>
      <w:tr w:rsidR="0047091D" w:rsidRPr="00556E3F" w14:paraId="3EC9F1A6" w14:textId="77777777" w:rsidTr="61C2B13E">
        <w:trPr>
          <w:gridBefore w:val="1"/>
          <w:wBefore w:w="8" w:type="dxa"/>
        </w:trPr>
        <w:tc>
          <w:tcPr>
            <w:tcW w:w="418" w:type="dxa"/>
            <w:tcBorders>
              <w:top w:val="single" w:sz="4" w:space="0" w:color="auto"/>
              <w:left w:val="single" w:sz="4" w:space="0" w:color="auto"/>
              <w:bottom w:val="single" w:sz="4" w:space="0" w:color="auto"/>
              <w:right w:val="single" w:sz="4" w:space="0" w:color="auto"/>
            </w:tcBorders>
          </w:tcPr>
          <w:p w14:paraId="7AA9F42F" w14:textId="2139F11A" w:rsidR="0047091D" w:rsidRDefault="009F0B49" w:rsidP="000467BC">
            <w:pPr>
              <w:rPr>
                <w:rFonts w:ascii="Arial" w:hAnsi="Arial" w:cs="Arial"/>
                <w:b/>
                <w:sz w:val="22"/>
                <w:szCs w:val="22"/>
              </w:rPr>
            </w:pPr>
            <w:r>
              <w:rPr>
                <w:rFonts w:ascii="Arial" w:hAnsi="Arial" w:cs="Arial"/>
                <w:b/>
                <w:sz w:val="22"/>
                <w:szCs w:val="22"/>
              </w:rPr>
              <w:t>3</w:t>
            </w:r>
          </w:p>
        </w:tc>
        <w:tc>
          <w:tcPr>
            <w:tcW w:w="9639" w:type="dxa"/>
            <w:tcBorders>
              <w:top w:val="single" w:sz="4" w:space="0" w:color="auto"/>
              <w:left w:val="single" w:sz="4" w:space="0" w:color="auto"/>
              <w:bottom w:val="single" w:sz="4" w:space="0" w:color="auto"/>
              <w:right w:val="single" w:sz="4" w:space="0" w:color="auto"/>
            </w:tcBorders>
          </w:tcPr>
          <w:p w14:paraId="532E5E5E" w14:textId="77777777" w:rsidR="0047091D" w:rsidRPr="0070249E" w:rsidRDefault="0047091D" w:rsidP="000467BC">
            <w:pPr>
              <w:rPr>
                <w:rFonts w:ascii="Arial" w:hAnsi="Arial" w:cs="Arial"/>
                <w:b/>
                <w:sz w:val="22"/>
                <w:szCs w:val="22"/>
              </w:rPr>
            </w:pPr>
            <w:r w:rsidRPr="0070249E">
              <w:rPr>
                <w:rFonts w:ascii="Arial" w:hAnsi="Arial" w:cs="Arial"/>
                <w:b/>
                <w:sz w:val="22"/>
                <w:szCs w:val="22"/>
              </w:rPr>
              <w:t xml:space="preserve">General </w:t>
            </w:r>
            <w:r>
              <w:rPr>
                <w:rFonts w:ascii="Arial" w:hAnsi="Arial" w:cs="Arial"/>
                <w:b/>
                <w:sz w:val="22"/>
                <w:szCs w:val="22"/>
              </w:rPr>
              <w:t>ITP</w:t>
            </w:r>
            <w:r w:rsidRPr="0070249E">
              <w:rPr>
                <w:rFonts w:ascii="Arial" w:hAnsi="Arial" w:cs="Arial"/>
                <w:b/>
                <w:sz w:val="22"/>
                <w:szCs w:val="22"/>
              </w:rPr>
              <w:t xml:space="preserve"> Administration </w:t>
            </w:r>
            <w:r>
              <w:rPr>
                <w:rFonts w:ascii="Arial" w:hAnsi="Arial" w:cs="Arial"/>
                <w:b/>
                <w:sz w:val="22"/>
                <w:szCs w:val="22"/>
              </w:rPr>
              <w:t>support</w:t>
            </w:r>
            <w:r w:rsidRPr="0070249E">
              <w:rPr>
                <w:rFonts w:ascii="Arial" w:hAnsi="Arial" w:cs="Arial"/>
                <w:b/>
                <w:sz w:val="22"/>
                <w:szCs w:val="22"/>
              </w:rPr>
              <w:t>:</w:t>
            </w:r>
          </w:p>
          <w:p w14:paraId="3952E19F" w14:textId="5436935B" w:rsidR="0047091D" w:rsidRPr="00FA0DA3" w:rsidRDefault="0047091D" w:rsidP="002B2A72">
            <w:pPr>
              <w:pStyle w:val="ListParagraph"/>
              <w:numPr>
                <w:ilvl w:val="0"/>
                <w:numId w:val="34"/>
              </w:numPr>
              <w:rPr>
                <w:rFonts w:ascii="Arial" w:hAnsi="Arial" w:cs="Arial"/>
                <w:sz w:val="22"/>
                <w:szCs w:val="22"/>
              </w:rPr>
            </w:pPr>
            <w:r w:rsidRPr="00FA0DA3">
              <w:rPr>
                <w:rFonts w:ascii="Arial" w:hAnsi="Arial" w:cs="Arial"/>
                <w:sz w:val="22"/>
                <w:szCs w:val="22"/>
              </w:rPr>
              <w:t>Deal with telephone enquiries and tak</w:t>
            </w:r>
            <w:r w:rsidR="00573CB6">
              <w:rPr>
                <w:rFonts w:ascii="Arial" w:hAnsi="Arial" w:cs="Arial"/>
                <w:sz w:val="22"/>
                <w:szCs w:val="22"/>
              </w:rPr>
              <w:t>e</w:t>
            </w:r>
            <w:r w:rsidRPr="00FA0DA3">
              <w:rPr>
                <w:rFonts w:ascii="Arial" w:hAnsi="Arial" w:cs="Arial"/>
                <w:sz w:val="22"/>
                <w:szCs w:val="22"/>
              </w:rPr>
              <w:t xml:space="preserve"> messages </w:t>
            </w:r>
            <w:r w:rsidR="00573CB6">
              <w:rPr>
                <w:rFonts w:ascii="Arial" w:hAnsi="Arial" w:cs="Arial"/>
                <w:sz w:val="22"/>
                <w:szCs w:val="22"/>
              </w:rPr>
              <w:t>as required</w:t>
            </w:r>
            <w:r w:rsidR="005A4DBF">
              <w:rPr>
                <w:rFonts w:ascii="Arial" w:hAnsi="Arial" w:cs="Arial"/>
                <w:sz w:val="22"/>
                <w:szCs w:val="22"/>
              </w:rPr>
              <w:t>.</w:t>
            </w:r>
          </w:p>
          <w:p w14:paraId="3BA65672" w14:textId="77777777" w:rsidR="0047091D" w:rsidRPr="00FA0DA3" w:rsidRDefault="0047091D" w:rsidP="002B2A72">
            <w:pPr>
              <w:pStyle w:val="ListParagraph"/>
              <w:numPr>
                <w:ilvl w:val="0"/>
                <w:numId w:val="34"/>
              </w:numPr>
              <w:rPr>
                <w:rFonts w:ascii="Arial" w:hAnsi="Arial" w:cs="Arial"/>
                <w:sz w:val="22"/>
                <w:szCs w:val="22"/>
              </w:rPr>
            </w:pPr>
            <w:r w:rsidRPr="00FA0DA3">
              <w:rPr>
                <w:rFonts w:ascii="Arial" w:hAnsi="Arial" w:cs="Arial"/>
                <w:sz w:val="22"/>
                <w:szCs w:val="22"/>
              </w:rPr>
              <w:t>Receiv</w:t>
            </w:r>
            <w:r>
              <w:rPr>
                <w:rFonts w:ascii="Arial" w:hAnsi="Arial" w:cs="Arial"/>
                <w:sz w:val="22"/>
                <w:szCs w:val="22"/>
              </w:rPr>
              <w:t>e</w:t>
            </w:r>
            <w:r w:rsidRPr="00FA0DA3">
              <w:rPr>
                <w:rFonts w:ascii="Arial" w:hAnsi="Arial" w:cs="Arial"/>
                <w:sz w:val="22"/>
                <w:szCs w:val="22"/>
              </w:rPr>
              <w:t xml:space="preserve"> and distribut</w:t>
            </w:r>
            <w:r>
              <w:rPr>
                <w:rFonts w:ascii="Arial" w:hAnsi="Arial" w:cs="Arial"/>
                <w:sz w:val="22"/>
                <w:szCs w:val="22"/>
              </w:rPr>
              <w:t>e</w:t>
            </w:r>
            <w:r w:rsidRPr="00FA0DA3">
              <w:rPr>
                <w:rFonts w:ascii="Arial" w:hAnsi="Arial" w:cs="Arial"/>
                <w:sz w:val="22"/>
                <w:szCs w:val="22"/>
              </w:rPr>
              <w:t xml:space="preserve"> post and couriered deliverie</w:t>
            </w:r>
            <w:r>
              <w:rPr>
                <w:rFonts w:ascii="Arial" w:hAnsi="Arial" w:cs="Arial"/>
                <w:sz w:val="22"/>
                <w:szCs w:val="22"/>
              </w:rPr>
              <w:t>s</w:t>
            </w:r>
            <w:r w:rsidRPr="00FA0DA3">
              <w:rPr>
                <w:rFonts w:ascii="Arial" w:hAnsi="Arial" w:cs="Arial"/>
                <w:sz w:val="22"/>
                <w:szCs w:val="22"/>
              </w:rPr>
              <w:t>.</w:t>
            </w:r>
          </w:p>
          <w:p w14:paraId="25862AB6" w14:textId="77777777" w:rsidR="00585427" w:rsidRDefault="00447594" w:rsidP="002B2A72">
            <w:pPr>
              <w:pStyle w:val="ListParagraph"/>
              <w:numPr>
                <w:ilvl w:val="0"/>
                <w:numId w:val="34"/>
              </w:numPr>
              <w:rPr>
                <w:rFonts w:ascii="Arial" w:hAnsi="Arial" w:cs="Arial"/>
                <w:sz w:val="22"/>
                <w:szCs w:val="22"/>
              </w:rPr>
            </w:pPr>
            <w:r>
              <w:rPr>
                <w:rFonts w:ascii="Arial" w:hAnsi="Arial" w:cs="Arial"/>
                <w:sz w:val="22"/>
                <w:szCs w:val="22"/>
              </w:rPr>
              <w:t>Provide leave cover to Switchboard as required.</w:t>
            </w:r>
          </w:p>
          <w:p w14:paraId="03A9B950" w14:textId="77777777" w:rsidR="002B2A72" w:rsidRPr="002B2A72" w:rsidRDefault="002B2A72" w:rsidP="002B2A72">
            <w:pPr>
              <w:pStyle w:val="ListParagraph"/>
              <w:numPr>
                <w:ilvl w:val="0"/>
                <w:numId w:val="34"/>
              </w:numPr>
              <w:rPr>
                <w:rFonts w:ascii="Arial" w:hAnsi="Arial" w:cs="Arial"/>
                <w:sz w:val="22"/>
                <w:szCs w:val="22"/>
              </w:rPr>
            </w:pPr>
            <w:r w:rsidRPr="002B2A72">
              <w:rPr>
                <w:rFonts w:ascii="Arial" w:hAnsi="Arial" w:cs="Arial"/>
                <w:sz w:val="22"/>
                <w:szCs w:val="22"/>
              </w:rPr>
              <w:t>Receive goods through the University finance system and pass on invoices to the Payments Office.</w:t>
            </w:r>
          </w:p>
          <w:p w14:paraId="7896D926" w14:textId="38189C49" w:rsidR="001157DC" w:rsidRDefault="001157DC" w:rsidP="002B2A72">
            <w:pPr>
              <w:pStyle w:val="ListParagraph"/>
              <w:numPr>
                <w:ilvl w:val="0"/>
                <w:numId w:val="34"/>
              </w:numPr>
              <w:rPr>
                <w:rFonts w:ascii="Arial" w:hAnsi="Arial" w:cs="Arial"/>
                <w:sz w:val="22"/>
                <w:szCs w:val="22"/>
              </w:rPr>
            </w:pPr>
            <w:r>
              <w:rPr>
                <w:rFonts w:ascii="Arial" w:hAnsi="Arial" w:cs="Arial"/>
                <w:sz w:val="22"/>
                <w:szCs w:val="22"/>
              </w:rPr>
              <w:t xml:space="preserve">Assist in </w:t>
            </w:r>
            <w:r w:rsidR="0055380C">
              <w:rPr>
                <w:rFonts w:ascii="Arial" w:hAnsi="Arial" w:cs="Arial"/>
                <w:sz w:val="22"/>
                <w:szCs w:val="22"/>
              </w:rPr>
              <w:t>liaising</w:t>
            </w:r>
            <w:r>
              <w:rPr>
                <w:rFonts w:ascii="Arial" w:hAnsi="Arial" w:cs="Arial"/>
                <w:sz w:val="22"/>
                <w:szCs w:val="22"/>
              </w:rPr>
              <w:t xml:space="preserve"> with suppliers to research</w:t>
            </w:r>
            <w:r w:rsidR="0055380C">
              <w:rPr>
                <w:rFonts w:ascii="Arial" w:hAnsi="Arial" w:cs="Arial"/>
                <w:sz w:val="22"/>
                <w:szCs w:val="22"/>
              </w:rPr>
              <w:t>, source and procure goods and services.</w:t>
            </w:r>
          </w:p>
          <w:p w14:paraId="08F7BC50" w14:textId="713EE912" w:rsidR="0055380C" w:rsidRDefault="0055380C" w:rsidP="002B2A72">
            <w:pPr>
              <w:pStyle w:val="ListParagraph"/>
              <w:numPr>
                <w:ilvl w:val="0"/>
                <w:numId w:val="34"/>
              </w:numPr>
              <w:rPr>
                <w:rFonts w:ascii="Arial" w:hAnsi="Arial" w:cs="Arial"/>
                <w:sz w:val="22"/>
                <w:szCs w:val="22"/>
              </w:rPr>
            </w:pPr>
            <w:r>
              <w:rPr>
                <w:rFonts w:ascii="Arial" w:hAnsi="Arial" w:cs="Arial"/>
                <w:sz w:val="22"/>
                <w:szCs w:val="22"/>
              </w:rPr>
              <w:t>Ensure pur</w:t>
            </w:r>
            <w:r w:rsidR="003958F8">
              <w:rPr>
                <w:rFonts w:ascii="Arial" w:hAnsi="Arial" w:cs="Arial"/>
                <w:sz w:val="22"/>
                <w:szCs w:val="22"/>
              </w:rPr>
              <w:t>chasing is conducted in accordance with the University</w:t>
            </w:r>
            <w:r w:rsidR="00CD32BB">
              <w:rPr>
                <w:rFonts w:ascii="Arial" w:hAnsi="Arial" w:cs="Arial"/>
                <w:sz w:val="22"/>
                <w:szCs w:val="22"/>
              </w:rPr>
              <w:t>’s</w:t>
            </w:r>
            <w:r w:rsidR="003958F8">
              <w:rPr>
                <w:rFonts w:ascii="Arial" w:hAnsi="Arial" w:cs="Arial"/>
                <w:sz w:val="22"/>
                <w:szCs w:val="22"/>
              </w:rPr>
              <w:t xml:space="preserve"> purchasing policy </w:t>
            </w:r>
            <w:r w:rsidR="00CD32BB">
              <w:rPr>
                <w:rFonts w:ascii="Arial" w:hAnsi="Arial" w:cs="Arial"/>
                <w:sz w:val="22"/>
                <w:szCs w:val="22"/>
              </w:rPr>
              <w:t xml:space="preserve">and </w:t>
            </w:r>
            <w:r w:rsidR="003958F8">
              <w:rPr>
                <w:rFonts w:ascii="Arial" w:hAnsi="Arial" w:cs="Arial"/>
                <w:sz w:val="22"/>
                <w:szCs w:val="22"/>
              </w:rPr>
              <w:t>guidelines</w:t>
            </w:r>
            <w:r w:rsidR="00CD32BB">
              <w:rPr>
                <w:rFonts w:ascii="Arial" w:hAnsi="Arial" w:cs="Arial"/>
                <w:sz w:val="22"/>
                <w:szCs w:val="22"/>
              </w:rPr>
              <w:t>.</w:t>
            </w:r>
          </w:p>
          <w:p w14:paraId="24AD53EA" w14:textId="66B99505" w:rsidR="00585427" w:rsidRPr="00585427" w:rsidRDefault="00585427" w:rsidP="002B2A72">
            <w:pPr>
              <w:pStyle w:val="ListParagraph"/>
              <w:numPr>
                <w:ilvl w:val="0"/>
                <w:numId w:val="34"/>
              </w:numPr>
              <w:rPr>
                <w:rFonts w:ascii="Arial" w:hAnsi="Arial" w:cs="Arial"/>
                <w:sz w:val="22"/>
                <w:szCs w:val="22"/>
              </w:rPr>
            </w:pPr>
            <w:r>
              <w:rPr>
                <w:rFonts w:ascii="Arial" w:hAnsi="Arial" w:cs="Arial"/>
                <w:sz w:val="22"/>
                <w:szCs w:val="22"/>
              </w:rPr>
              <w:t>A</w:t>
            </w:r>
            <w:r w:rsidRPr="00585427">
              <w:rPr>
                <w:rFonts w:ascii="Arial" w:hAnsi="Arial" w:cs="Arial"/>
                <w:sz w:val="22"/>
                <w:szCs w:val="22"/>
              </w:rPr>
              <w:t xml:space="preserve">ssist the Central Office Finance team with </w:t>
            </w:r>
            <w:proofErr w:type="spellStart"/>
            <w:r w:rsidRPr="00585427">
              <w:rPr>
                <w:rFonts w:ascii="Arial" w:hAnsi="Arial" w:cs="Arial"/>
                <w:sz w:val="22"/>
                <w:szCs w:val="22"/>
              </w:rPr>
              <w:t>D</w:t>
            </w:r>
            <w:r w:rsidR="000A40D9">
              <w:rPr>
                <w:rFonts w:ascii="Arial" w:hAnsi="Arial" w:cs="Arial"/>
                <w:sz w:val="22"/>
                <w:szCs w:val="22"/>
              </w:rPr>
              <w:t>DDaT</w:t>
            </w:r>
            <w:r w:rsidRPr="00585427">
              <w:rPr>
                <w:rFonts w:ascii="Arial" w:hAnsi="Arial" w:cs="Arial"/>
                <w:sz w:val="22"/>
                <w:szCs w:val="22"/>
              </w:rPr>
              <w:t>’s</w:t>
            </w:r>
            <w:proofErr w:type="spellEnd"/>
            <w:r w:rsidRPr="00585427">
              <w:rPr>
                <w:rFonts w:ascii="Arial" w:hAnsi="Arial" w:cs="Arial"/>
                <w:sz w:val="22"/>
                <w:szCs w:val="22"/>
              </w:rPr>
              <w:t xml:space="preserve"> financial processes </w:t>
            </w:r>
            <w:r>
              <w:rPr>
                <w:rFonts w:ascii="Arial" w:hAnsi="Arial" w:cs="Arial"/>
                <w:sz w:val="22"/>
                <w:szCs w:val="22"/>
              </w:rPr>
              <w:t>including</w:t>
            </w:r>
            <w:r w:rsidRPr="00585427">
              <w:rPr>
                <w:rFonts w:ascii="Arial" w:hAnsi="Arial" w:cs="Arial"/>
                <w:sz w:val="22"/>
                <w:szCs w:val="22"/>
              </w:rPr>
              <w:t>:</w:t>
            </w:r>
          </w:p>
          <w:p w14:paraId="2878F108" w14:textId="77777777" w:rsidR="00585427" w:rsidRPr="00C401E7" w:rsidRDefault="00585427" w:rsidP="002B2A72">
            <w:pPr>
              <w:pStyle w:val="ListParagraph"/>
              <w:numPr>
                <w:ilvl w:val="1"/>
                <w:numId w:val="34"/>
              </w:numPr>
              <w:rPr>
                <w:rFonts w:ascii="Arial" w:hAnsi="Arial" w:cs="Arial"/>
                <w:sz w:val="22"/>
                <w:szCs w:val="22"/>
              </w:rPr>
            </w:pPr>
            <w:r w:rsidRPr="00C401E7">
              <w:rPr>
                <w:rFonts w:ascii="Arial" w:hAnsi="Arial" w:cs="Arial"/>
                <w:sz w:val="22"/>
                <w:szCs w:val="22"/>
              </w:rPr>
              <w:t>Rais</w:t>
            </w:r>
            <w:r>
              <w:rPr>
                <w:rFonts w:ascii="Arial" w:hAnsi="Arial" w:cs="Arial"/>
                <w:sz w:val="22"/>
                <w:szCs w:val="22"/>
              </w:rPr>
              <w:t>e</w:t>
            </w:r>
            <w:r w:rsidRPr="00C401E7">
              <w:rPr>
                <w:rFonts w:ascii="Arial" w:hAnsi="Arial" w:cs="Arial"/>
                <w:sz w:val="22"/>
                <w:szCs w:val="22"/>
              </w:rPr>
              <w:t xml:space="preserve"> requisitions for internal and external goods and services through Agresso.</w:t>
            </w:r>
          </w:p>
          <w:p w14:paraId="42C39327" w14:textId="77777777" w:rsidR="00585427" w:rsidRPr="00C401E7" w:rsidRDefault="00585427" w:rsidP="002B2A72">
            <w:pPr>
              <w:pStyle w:val="ListParagraph"/>
              <w:numPr>
                <w:ilvl w:val="1"/>
                <w:numId w:val="34"/>
              </w:numPr>
              <w:rPr>
                <w:rFonts w:ascii="Arial" w:hAnsi="Arial" w:cs="Arial"/>
                <w:sz w:val="22"/>
                <w:szCs w:val="22"/>
              </w:rPr>
            </w:pPr>
            <w:r w:rsidRPr="00C401E7">
              <w:rPr>
                <w:rFonts w:ascii="Arial" w:hAnsi="Arial" w:cs="Arial"/>
                <w:sz w:val="22"/>
                <w:szCs w:val="22"/>
              </w:rPr>
              <w:t>Enter travel and general expense claims, processing the receipts.</w:t>
            </w:r>
          </w:p>
          <w:p w14:paraId="6509A9F4" w14:textId="77777777" w:rsidR="0047091D" w:rsidRPr="002B2A72" w:rsidRDefault="0047091D" w:rsidP="002B2A72">
            <w:pPr>
              <w:pStyle w:val="ListParagraph"/>
              <w:ind w:left="360"/>
              <w:rPr>
                <w:rFonts w:ascii="Arial" w:hAnsi="Arial" w:cs="Arial"/>
                <w:sz w:val="22"/>
                <w:szCs w:val="22"/>
              </w:rPr>
            </w:pPr>
          </w:p>
        </w:tc>
      </w:tr>
      <w:tr w:rsidR="00FB7780" w:rsidRPr="00834802" w14:paraId="1D61E387" w14:textId="77777777" w:rsidTr="61C2B13E">
        <w:trPr>
          <w:gridBefore w:val="1"/>
          <w:wBefore w:w="8" w:type="dxa"/>
        </w:trPr>
        <w:tc>
          <w:tcPr>
            <w:tcW w:w="418" w:type="dxa"/>
            <w:tcBorders>
              <w:top w:val="single" w:sz="4" w:space="0" w:color="auto"/>
              <w:left w:val="single" w:sz="4" w:space="0" w:color="auto"/>
              <w:bottom w:val="single" w:sz="4" w:space="0" w:color="auto"/>
              <w:right w:val="single" w:sz="4" w:space="0" w:color="auto"/>
            </w:tcBorders>
          </w:tcPr>
          <w:p w14:paraId="58ED7831" w14:textId="41D13FCB" w:rsidR="00FB7780" w:rsidRDefault="00585427" w:rsidP="00FB7780">
            <w:pPr>
              <w:jc w:val="both"/>
              <w:rPr>
                <w:rFonts w:ascii="Arial" w:hAnsi="Arial" w:cs="Arial"/>
                <w:b/>
                <w:sz w:val="22"/>
                <w:szCs w:val="22"/>
              </w:rPr>
            </w:pPr>
            <w:r>
              <w:rPr>
                <w:rFonts w:ascii="Arial" w:hAnsi="Arial" w:cs="Arial"/>
                <w:b/>
                <w:sz w:val="22"/>
                <w:szCs w:val="22"/>
              </w:rPr>
              <w:t>4</w:t>
            </w:r>
          </w:p>
        </w:tc>
        <w:tc>
          <w:tcPr>
            <w:tcW w:w="9639" w:type="dxa"/>
            <w:tcBorders>
              <w:top w:val="single" w:sz="4" w:space="0" w:color="auto"/>
              <w:left w:val="single" w:sz="4" w:space="0" w:color="auto"/>
              <w:bottom w:val="single" w:sz="4" w:space="0" w:color="auto"/>
              <w:right w:val="single" w:sz="4" w:space="0" w:color="auto"/>
            </w:tcBorders>
          </w:tcPr>
          <w:p w14:paraId="1E0EE47D" w14:textId="2AF7B8CD" w:rsidR="6E008173" w:rsidRPr="00794C73" w:rsidRDefault="0562CC17" w:rsidP="0D326B98">
            <w:pPr>
              <w:shd w:val="clear" w:color="auto" w:fill="FFFFFF" w:themeFill="background1"/>
              <w:rPr>
                <w:rFonts w:ascii="Arial" w:eastAsia="Arial" w:hAnsi="Arial" w:cs="Arial"/>
                <w:b/>
                <w:bCs/>
                <w:color w:val="000000" w:themeColor="text1"/>
                <w:sz w:val="22"/>
                <w:szCs w:val="22"/>
              </w:rPr>
            </w:pPr>
            <w:r w:rsidRPr="61C2B13E">
              <w:rPr>
                <w:rFonts w:ascii="Arial" w:eastAsia="Arial" w:hAnsi="Arial" w:cs="Arial"/>
                <w:b/>
                <w:bCs/>
                <w:color w:val="000000" w:themeColor="text1"/>
                <w:sz w:val="22"/>
                <w:szCs w:val="22"/>
              </w:rPr>
              <w:t>Relationships</w:t>
            </w:r>
            <w:r w:rsidR="39B05BDC" w:rsidRPr="61C2B13E">
              <w:rPr>
                <w:rFonts w:ascii="Arial" w:eastAsia="Arial" w:hAnsi="Arial" w:cs="Arial"/>
                <w:b/>
                <w:bCs/>
                <w:color w:val="000000" w:themeColor="text1"/>
                <w:sz w:val="22"/>
                <w:szCs w:val="22"/>
              </w:rPr>
              <w:t>:</w:t>
            </w:r>
          </w:p>
          <w:p w14:paraId="3E326F07" w14:textId="2EDA8D20" w:rsidR="6E008173" w:rsidRPr="00794C73" w:rsidRDefault="6E008173" w:rsidP="00794C73">
            <w:pPr>
              <w:pStyle w:val="ListParagraph"/>
              <w:numPr>
                <w:ilvl w:val="0"/>
                <w:numId w:val="36"/>
              </w:numPr>
              <w:rPr>
                <w:rFonts w:ascii="Arial" w:eastAsia="Arial" w:hAnsi="Arial" w:cs="Arial"/>
                <w:color w:val="000000" w:themeColor="text1"/>
                <w:sz w:val="22"/>
                <w:szCs w:val="22"/>
              </w:rPr>
            </w:pPr>
            <w:r w:rsidRPr="00794C73">
              <w:rPr>
                <w:rFonts w:ascii="Arial" w:eastAsia="Arial" w:hAnsi="Arial" w:cs="Arial"/>
                <w:color w:val="000000" w:themeColor="text1"/>
                <w:sz w:val="22"/>
                <w:szCs w:val="22"/>
              </w:rPr>
              <w:t xml:space="preserve">Be </w:t>
            </w:r>
            <w:r w:rsidR="53B98A70" w:rsidRPr="00794C73">
              <w:rPr>
                <w:rFonts w:ascii="Arial" w:eastAsia="Arial" w:hAnsi="Arial" w:cs="Arial"/>
                <w:color w:val="000000" w:themeColor="text1"/>
                <w:sz w:val="22"/>
                <w:szCs w:val="22"/>
              </w:rPr>
              <w:t xml:space="preserve">a </w:t>
            </w:r>
            <w:r w:rsidRPr="00794C73">
              <w:rPr>
                <w:rFonts w:ascii="Arial" w:eastAsia="Arial" w:hAnsi="Arial" w:cs="Arial"/>
                <w:color w:val="000000" w:themeColor="text1"/>
                <w:sz w:val="22"/>
                <w:szCs w:val="22"/>
              </w:rPr>
              <w:t>trusted advisor and advocate between IT and key University stakeholders.</w:t>
            </w:r>
          </w:p>
          <w:p w14:paraId="07005AE1" w14:textId="0300211D" w:rsidR="5305F7FB" w:rsidRPr="00794C73" w:rsidRDefault="5305F7FB" w:rsidP="00794C73">
            <w:pPr>
              <w:pStyle w:val="ListParagraph"/>
              <w:numPr>
                <w:ilvl w:val="0"/>
                <w:numId w:val="36"/>
              </w:numPr>
              <w:rPr>
                <w:rFonts w:ascii="Arial" w:eastAsia="Arial" w:hAnsi="Arial" w:cs="Arial"/>
                <w:color w:val="000000" w:themeColor="text1"/>
                <w:sz w:val="22"/>
                <w:szCs w:val="22"/>
              </w:rPr>
            </w:pPr>
            <w:r w:rsidRPr="00794C73">
              <w:rPr>
                <w:rFonts w:ascii="Arial" w:eastAsia="Arial" w:hAnsi="Arial" w:cs="Arial"/>
                <w:color w:val="000000" w:themeColor="text1"/>
                <w:sz w:val="22"/>
                <w:szCs w:val="22"/>
              </w:rPr>
              <w:t>Support and maintain</w:t>
            </w:r>
            <w:r w:rsidR="6E008173" w:rsidRPr="00794C73">
              <w:rPr>
                <w:rFonts w:ascii="Arial" w:eastAsia="Arial" w:hAnsi="Arial" w:cs="Arial"/>
                <w:color w:val="000000" w:themeColor="text1"/>
                <w:sz w:val="22"/>
                <w:szCs w:val="22"/>
              </w:rPr>
              <w:t xml:space="preserve"> the interface between DDaT and UoB departments.</w:t>
            </w:r>
          </w:p>
          <w:p w14:paraId="22BE713F" w14:textId="661DA72B" w:rsidR="6E008173" w:rsidRPr="00794C73" w:rsidRDefault="6E008173" w:rsidP="00794C73">
            <w:pPr>
              <w:pStyle w:val="ListParagraph"/>
              <w:numPr>
                <w:ilvl w:val="0"/>
                <w:numId w:val="36"/>
              </w:numPr>
              <w:rPr>
                <w:rFonts w:ascii="Arial" w:eastAsia="Arial" w:hAnsi="Arial" w:cs="Arial"/>
                <w:color w:val="000000" w:themeColor="text1"/>
                <w:sz w:val="22"/>
                <w:szCs w:val="22"/>
              </w:rPr>
            </w:pPr>
            <w:r w:rsidRPr="00794C73">
              <w:rPr>
                <w:rFonts w:ascii="Arial" w:eastAsia="Arial" w:hAnsi="Arial" w:cs="Arial"/>
                <w:color w:val="000000" w:themeColor="text1"/>
                <w:sz w:val="22"/>
                <w:szCs w:val="22"/>
              </w:rPr>
              <w:t xml:space="preserve">Build strong relationships with colleagues across DDaT. </w:t>
            </w:r>
          </w:p>
          <w:p w14:paraId="2928CD8A" w14:textId="77777777" w:rsidR="00FB7780" w:rsidRPr="00794C73" w:rsidRDefault="00FB7780" w:rsidP="0D326B98">
            <w:pPr>
              <w:rPr>
                <w:rFonts w:ascii="Arial" w:eastAsia="Arial" w:hAnsi="Arial" w:cs="Arial"/>
                <w:i/>
                <w:iCs/>
                <w:color w:val="9966FF"/>
                <w:sz w:val="22"/>
                <w:szCs w:val="22"/>
              </w:rPr>
            </w:pPr>
          </w:p>
        </w:tc>
      </w:tr>
      <w:tr w:rsidR="00FB7780" w:rsidRPr="00834802" w14:paraId="5B8AE1E3" w14:textId="77777777" w:rsidTr="61C2B13E">
        <w:trPr>
          <w:gridBefore w:val="1"/>
          <w:wBefore w:w="8" w:type="dxa"/>
        </w:trPr>
        <w:tc>
          <w:tcPr>
            <w:tcW w:w="418" w:type="dxa"/>
            <w:tcBorders>
              <w:top w:val="single" w:sz="4" w:space="0" w:color="auto"/>
              <w:left w:val="single" w:sz="4" w:space="0" w:color="auto"/>
              <w:bottom w:val="single" w:sz="4" w:space="0" w:color="auto"/>
              <w:right w:val="single" w:sz="4" w:space="0" w:color="auto"/>
            </w:tcBorders>
          </w:tcPr>
          <w:p w14:paraId="3F4B069A" w14:textId="0D6E709E" w:rsidR="00FB7780" w:rsidRPr="00834802" w:rsidRDefault="00585427" w:rsidP="00FB7780">
            <w:pPr>
              <w:jc w:val="both"/>
              <w:rPr>
                <w:rFonts w:ascii="Arial" w:hAnsi="Arial" w:cs="Arial"/>
                <w:b/>
                <w:sz w:val="22"/>
                <w:szCs w:val="22"/>
              </w:rPr>
            </w:pPr>
            <w:r>
              <w:rPr>
                <w:rFonts w:ascii="Arial" w:hAnsi="Arial" w:cs="Arial"/>
                <w:b/>
                <w:sz w:val="22"/>
                <w:szCs w:val="22"/>
              </w:rPr>
              <w:t>5</w:t>
            </w:r>
          </w:p>
        </w:tc>
        <w:tc>
          <w:tcPr>
            <w:tcW w:w="9639" w:type="dxa"/>
            <w:tcBorders>
              <w:top w:val="single" w:sz="4" w:space="0" w:color="auto"/>
              <w:left w:val="single" w:sz="4" w:space="0" w:color="auto"/>
              <w:bottom w:val="single" w:sz="4" w:space="0" w:color="auto"/>
              <w:right w:val="single" w:sz="4" w:space="0" w:color="auto"/>
            </w:tcBorders>
          </w:tcPr>
          <w:p w14:paraId="00B13700" w14:textId="333CF3DE" w:rsidR="00FB7780" w:rsidRPr="00794C73" w:rsidRDefault="7B5D6D33" w:rsidP="0D326B98">
            <w:pPr>
              <w:rPr>
                <w:rFonts w:ascii="Arial" w:hAnsi="Arial" w:cs="Arial"/>
                <w:b/>
                <w:bCs/>
                <w:sz w:val="22"/>
                <w:szCs w:val="22"/>
              </w:rPr>
            </w:pPr>
            <w:r w:rsidRPr="61C2B13E">
              <w:rPr>
                <w:rFonts w:ascii="Arial" w:hAnsi="Arial" w:cs="Arial"/>
                <w:b/>
                <w:bCs/>
                <w:sz w:val="22"/>
                <w:szCs w:val="22"/>
              </w:rPr>
              <w:t>General</w:t>
            </w:r>
            <w:r w:rsidR="326787AD" w:rsidRPr="61C2B13E">
              <w:rPr>
                <w:rFonts w:ascii="Arial" w:hAnsi="Arial" w:cs="Arial"/>
                <w:b/>
                <w:bCs/>
                <w:sz w:val="22"/>
                <w:szCs w:val="22"/>
              </w:rPr>
              <w:t>:</w:t>
            </w:r>
            <w:r w:rsidRPr="61C2B13E">
              <w:rPr>
                <w:rFonts w:ascii="Arial" w:hAnsi="Arial" w:cs="Arial"/>
                <w:b/>
                <w:bCs/>
                <w:sz w:val="22"/>
                <w:szCs w:val="22"/>
              </w:rPr>
              <w:t xml:space="preserve"> </w:t>
            </w:r>
          </w:p>
          <w:p w14:paraId="5B509333" w14:textId="7E0FD9E1" w:rsidR="00FB7780" w:rsidRPr="00794C73" w:rsidRDefault="38AD3923" w:rsidP="0D326B98">
            <w:pPr>
              <w:pStyle w:val="ListParagraph"/>
              <w:widowControl w:val="0"/>
              <w:numPr>
                <w:ilvl w:val="0"/>
                <w:numId w:val="18"/>
              </w:numPr>
              <w:rPr>
                <w:rFonts w:ascii="Arial" w:hAnsi="Arial" w:cs="Arial"/>
                <w:sz w:val="22"/>
                <w:szCs w:val="22"/>
              </w:rPr>
            </w:pPr>
            <w:r w:rsidRPr="00794C73">
              <w:rPr>
                <w:rFonts w:ascii="Arial" w:hAnsi="Arial" w:cs="Arial"/>
                <w:sz w:val="22"/>
                <w:szCs w:val="22"/>
              </w:rPr>
              <w:t>Undertake any other activities assigned from time to time by the University.</w:t>
            </w:r>
          </w:p>
          <w:p w14:paraId="3D2BE0CC" w14:textId="77777777" w:rsidR="00FB7780" w:rsidRPr="00794C73" w:rsidRDefault="38AD3923" w:rsidP="0D326B98">
            <w:pPr>
              <w:pStyle w:val="ListParagraph"/>
              <w:widowControl w:val="0"/>
              <w:numPr>
                <w:ilvl w:val="0"/>
                <w:numId w:val="18"/>
              </w:numPr>
              <w:rPr>
                <w:rFonts w:ascii="Arial" w:hAnsi="Arial" w:cs="Arial"/>
                <w:sz w:val="22"/>
                <w:szCs w:val="22"/>
              </w:rPr>
            </w:pPr>
            <w:r w:rsidRPr="00794C73">
              <w:rPr>
                <w:rFonts w:ascii="Arial" w:hAnsi="Arial" w:cs="Arial"/>
                <w:sz w:val="22"/>
                <w:szCs w:val="22"/>
              </w:rPr>
              <w:t>Occasional travel may be required, for example to user groups or conferences.</w:t>
            </w:r>
          </w:p>
          <w:p w14:paraId="75FCCE58" w14:textId="77777777" w:rsidR="00FB7780" w:rsidRPr="00794C73" w:rsidRDefault="38AD3923" w:rsidP="0D326B98">
            <w:pPr>
              <w:pStyle w:val="ListParagraph"/>
              <w:widowControl w:val="0"/>
              <w:numPr>
                <w:ilvl w:val="0"/>
                <w:numId w:val="18"/>
              </w:numPr>
              <w:rPr>
                <w:rFonts w:ascii="Arial" w:hAnsi="Arial" w:cs="Arial"/>
                <w:sz w:val="22"/>
                <w:szCs w:val="22"/>
              </w:rPr>
            </w:pPr>
            <w:r w:rsidRPr="00794C73">
              <w:rPr>
                <w:rFonts w:ascii="Arial" w:hAnsi="Arial" w:cs="Arial"/>
                <w:sz w:val="22"/>
                <w:szCs w:val="22"/>
              </w:rPr>
              <w:t>The post holder is required to always follow University policies and procedures and take account of UoB guidance.</w:t>
            </w:r>
          </w:p>
          <w:p w14:paraId="3C491A83" w14:textId="77777777" w:rsidR="00FB7780" w:rsidRPr="00794C73" w:rsidRDefault="00FB7780" w:rsidP="00FB7780">
            <w:pPr>
              <w:shd w:val="clear" w:color="auto" w:fill="FFFFFF" w:themeFill="background1"/>
              <w:textAlignment w:val="baseline"/>
              <w:rPr>
                <w:rFonts w:ascii="Arial" w:hAnsi="Arial" w:cs="Arial"/>
                <w:b/>
                <w:bCs/>
                <w:color w:val="000000" w:themeColor="text1"/>
                <w:sz w:val="22"/>
                <w:szCs w:val="22"/>
                <w:lang w:eastAsia="en-GB"/>
              </w:rPr>
            </w:pPr>
          </w:p>
        </w:tc>
      </w:tr>
      <w:tr w:rsidR="00FB7780" w:rsidRPr="00B209F0" w14:paraId="20C261D6" w14:textId="77777777" w:rsidTr="61C2B13E">
        <w:tc>
          <w:tcPr>
            <w:tcW w:w="10065" w:type="dxa"/>
            <w:gridSpan w:val="3"/>
            <w:tcBorders>
              <w:top w:val="single" w:sz="6" w:space="0" w:color="auto"/>
              <w:left w:val="single" w:sz="6" w:space="0" w:color="auto"/>
              <w:bottom w:val="single" w:sz="6" w:space="0" w:color="auto"/>
              <w:right w:val="single" w:sz="6" w:space="0" w:color="auto"/>
            </w:tcBorders>
          </w:tcPr>
          <w:p w14:paraId="19D50A1D" w14:textId="77777777" w:rsidR="00FB7780" w:rsidRPr="00191D54" w:rsidRDefault="00FB7780" w:rsidP="00FB7780">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1CF1C2D8" w14:textId="77777777" w:rsidR="00FB7780" w:rsidRPr="00191D54" w:rsidRDefault="00FB7780" w:rsidP="00FB7780">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FB7780" w:rsidRPr="00191D54" w:rsidRDefault="00FB7780" w:rsidP="00FB7780">
            <w:pPr>
              <w:rPr>
                <w:rFonts w:ascii="Arial" w:hAnsi="Arial" w:cs="Arial"/>
                <w:sz w:val="22"/>
                <w:szCs w:val="22"/>
              </w:rPr>
            </w:pPr>
          </w:p>
        </w:tc>
      </w:tr>
    </w:tbl>
    <w:p w14:paraId="2C84BD3E" w14:textId="0DE4F99A" w:rsidR="00834802" w:rsidRDefault="00834802" w:rsidP="0010539C">
      <w:pPr>
        <w:jc w:val="center"/>
        <w:rPr>
          <w:rFonts w:ascii="Arial" w:hAnsi="Arial" w:cs="Arial"/>
          <w:b/>
          <w:sz w:val="22"/>
          <w:szCs w:val="22"/>
        </w:rPr>
      </w:pPr>
    </w:p>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F" w14:textId="6DEE710B" w:rsidR="006865D9" w:rsidRPr="00853BA2" w:rsidRDefault="00A9491E" w:rsidP="005A5125">
      <w:pPr>
        <w:jc w:val="center"/>
        <w:rPr>
          <w:rFonts w:ascii="Arial" w:hAnsi="Arial" w:cs="Arial"/>
          <w:b/>
          <w:bCs/>
        </w:rPr>
      </w:pPr>
      <w:r w:rsidRPr="00853BA2">
        <w:rPr>
          <w:rFonts w:ascii="Arial" w:hAnsi="Arial" w:cs="Arial"/>
          <w:b/>
          <w:bCs/>
        </w:rPr>
        <w:t>Person Specification</w:t>
      </w: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89"/>
        <w:gridCol w:w="1134"/>
        <w:gridCol w:w="1134"/>
      </w:tblGrid>
      <w:tr w:rsidR="00834FD7" w:rsidRPr="00853BA2" w14:paraId="2C84BD63" w14:textId="77777777" w:rsidTr="00DD5F91">
        <w:tc>
          <w:tcPr>
            <w:tcW w:w="7789" w:type="dxa"/>
            <w:tcBorders>
              <w:bottom w:val="single" w:sz="4" w:space="0" w:color="auto"/>
            </w:tcBorders>
            <w:shd w:val="clear" w:color="auto" w:fill="DBE5F1" w:themeFill="accent1" w:themeFillTint="33"/>
            <w:tcMar>
              <w:top w:w="0" w:type="dxa"/>
              <w:left w:w="108" w:type="dxa"/>
              <w:bottom w:w="0" w:type="dxa"/>
              <w:right w:w="108" w:type="dxa"/>
            </w:tcMar>
          </w:tcPr>
          <w:p w14:paraId="2C84BD60" w14:textId="77777777" w:rsidR="00834FD7" w:rsidRPr="00853BA2" w:rsidRDefault="00834FD7" w:rsidP="00F83AC0">
            <w:pPr>
              <w:jc w:val="both"/>
              <w:rPr>
                <w:rFonts w:ascii="Arial" w:hAnsi="Arial" w:cs="Arial"/>
                <w:b/>
              </w:rPr>
            </w:pPr>
            <w:r w:rsidRPr="00853BA2">
              <w:rPr>
                <w:rFonts w:ascii="Arial" w:hAnsi="Arial" w:cs="Arial"/>
                <w:b/>
              </w:rPr>
              <w:t>Criteria:  Qualifications and Training</w:t>
            </w:r>
          </w:p>
        </w:tc>
        <w:tc>
          <w:tcPr>
            <w:tcW w:w="1134" w:type="dxa"/>
            <w:tcBorders>
              <w:bottom w:val="single" w:sz="4" w:space="0" w:color="auto"/>
            </w:tcBorders>
            <w:shd w:val="clear" w:color="auto" w:fill="DBE5F1" w:themeFill="accent1" w:themeFillTint="33"/>
            <w:tcMar>
              <w:top w:w="0" w:type="dxa"/>
              <w:left w:w="108" w:type="dxa"/>
              <w:bottom w:w="0" w:type="dxa"/>
              <w:right w:w="108" w:type="dxa"/>
            </w:tcMar>
          </w:tcPr>
          <w:p w14:paraId="2C84BD61" w14:textId="77777777" w:rsidR="00834FD7" w:rsidRPr="00853BA2" w:rsidRDefault="00834FD7" w:rsidP="0010539C">
            <w:pPr>
              <w:jc w:val="center"/>
              <w:rPr>
                <w:rFonts w:ascii="Arial" w:hAnsi="Arial" w:cs="Arial"/>
                <w:b/>
              </w:rPr>
            </w:pPr>
            <w:r w:rsidRPr="00853BA2">
              <w:rPr>
                <w:rFonts w:ascii="Arial" w:hAnsi="Arial" w:cs="Arial"/>
                <w:b/>
              </w:rPr>
              <w:t>Essential</w:t>
            </w:r>
          </w:p>
        </w:tc>
        <w:tc>
          <w:tcPr>
            <w:tcW w:w="1134" w:type="dxa"/>
            <w:tcBorders>
              <w:bottom w:val="single" w:sz="4" w:space="0" w:color="auto"/>
            </w:tcBorders>
            <w:shd w:val="clear" w:color="auto" w:fill="DBE5F1" w:themeFill="accent1" w:themeFillTint="33"/>
            <w:tcMar>
              <w:top w:w="0" w:type="dxa"/>
              <w:left w:w="108" w:type="dxa"/>
              <w:bottom w:w="0" w:type="dxa"/>
              <w:right w:w="108" w:type="dxa"/>
            </w:tcMar>
          </w:tcPr>
          <w:p w14:paraId="2C84BD62" w14:textId="77777777" w:rsidR="00834FD7" w:rsidRPr="00853BA2" w:rsidRDefault="00834FD7" w:rsidP="0010539C">
            <w:pPr>
              <w:jc w:val="center"/>
              <w:rPr>
                <w:rFonts w:ascii="Arial" w:hAnsi="Arial" w:cs="Arial"/>
                <w:b/>
              </w:rPr>
            </w:pPr>
            <w:r w:rsidRPr="00853BA2">
              <w:rPr>
                <w:rFonts w:ascii="Arial" w:hAnsi="Arial" w:cs="Arial"/>
                <w:b/>
              </w:rPr>
              <w:t>Desirable</w:t>
            </w:r>
          </w:p>
        </w:tc>
      </w:tr>
      <w:tr w:rsidR="009E2E77" w:rsidRPr="00853BA2" w14:paraId="2C84BD68"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798CDD7B" w:rsidR="00C313C5" w:rsidRPr="00853BA2" w:rsidRDefault="00621367" w:rsidP="00621367">
            <w:pPr>
              <w:jc w:val="both"/>
              <w:rPr>
                <w:rFonts w:ascii="Arial" w:hAnsi="Arial" w:cs="Arial"/>
              </w:rPr>
            </w:pPr>
            <w:r w:rsidRPr="00853BA2">
              <w:rPr>
                <w:rFonts w:ascii="Arial" w:hAnsi="Arial" w:cs="Arial"/>
              </w:rPr>
              <w:t>GCSE English &amp; Maths (or equivalent)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4C5C958B" w:rsidR="009E2E77" w:rsidRPr="00853BA2" w:rsidRDefault="00621367" w:rsidP="00296AAF">
            <w:pPr>
              <w:jc w:val="center"/>
              <w:rPr>
                <w:rFonts w:ascii="Arial" w:hAnsi="Arial" w:cs="Arial"/>
              </w:rPr>
            </w:pPr>
            <w:r w:rsidRPr="00853BA2">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9E2E77" w:rsidRPr="00853BA2" w:rsidRDefault="009E2E77" w:rsidP="00344BDA">
            <w:pPr>
              <w:jc w:val="center"/>
              <w:rPr>
                <w:rFonts w:ascii="Arial" w:hAnsi="Arial" w:cs="Arial"/>
              </w:rPr>
            </w:pPr>
          </w:p>
        </w:tc>
      </w:tr>
      <w:tr w:rsidR="00EB670A" w:rsidRPr="00853BA2" w14:paraId="7B1E49C6"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83E5" w14:textId="34FD231B" w:rsidR="00EB670A" w:rsidRPr="00853BA2" w:rsidRDefault="00147FBB" w:rsidP="007652BA">
            <w:pPr>
              <w:rPr>
                <w:rFonts w:ascii="Arial" w:hAnsi="Arial" w:cs="Arial"/>
              </w:rPr>
            </w:pPr>
            <w:r w:rsidRPr="00853BA2">
              <w:rPr>
                <w:rFonts w:ascii="Arial" w:hAnsi="Arial" w:cs="Arial"/>
              </w:rPr>
              <w:t>Recognised procurement qualification</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9F57" w14:textId="77777777" w:rsidR="00EB670A" w:rsidRPr="00853BA2" w:rsidRDefault="00EB670A" w:rsidP="00344BDA">
            <w:pPr>
              <w:ind w:firstLine="720"/>
              <w:rPr>
                <w:rFonts w:ascii="Arial" w:eastAsia="Wingdings" w:hAnsi="Arial" w:cs="Arial"/>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1EC1C70D" w:rsidR="00EB670A" w:rsidRPr="00853BA2" w:rsidRDefault="00147FBB" w:rsidP="00344BDA">
            <w:pPr>
              <w:jc w:val="center"/>
              <w:rPr>
                <w:rFonts w:ascii="Arial" w:hAnsi="Arial" w:cs="Arial"/>
              </w:rPr>
            </w:pPr>
            <w:r w:rsidRPr="00853BA2">
              <w:rPr>
                <w:rFonts w:ascii="Arial" w:hAnsi="Arial" w:cs="Arial"/>
              </w:rPr>
              <w:t>X</w:t>
            </w:r>
          </w:p>
        </w:tc>
      </w:tr>
    </w:tbl>
    <w:p w14:paraId="2C84BD78" w14:textId="77777777" w:rsidR="006865D9" w:rsidRPr="00853BA2" w:rsidRDefault="006865D9" w:rsidP="00F83AC0">
      <w:pPr>
        <w:jc w:val="both"/>
        <w:rPr>
          <w:rFonts w:ascii="Arial" w:hAnsi="Arial" w:cs="Arial"/>
          <w:b/>
          <w:b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89"/>
        <w:gridCol w:w="1134"/>
        <w:gridCol w:w="1134"/>
      </w:tblGrid>
      <w:tr w:rsidR="003670ED" w:rsidRPr="00853BA2" w14:paraId="2C84BD7C" w14:textId="77777777" w:rsidTr="00DD5F91">
        <w:tc>
          <w:tcPr>
            <w:tcW w:w="7789" w:type="dxa"/>
            <w:tcBorders>
              <w:bottom w:val="single" w:sz="4" w:space="0" w:color="auto"/>
            </w:tcBorders>
            <w:shd w:val="clear" w:color="auto" w:fill="DBE5F1" w:themeFill="accent1" w:themeFillTint="33"/>
            <w:tcMar>
              <w:top w:w="0" w:type="dxa"/>
              <w:left w:w="108" w:type="dxa"/>
              <w:bottom w:w="0" w:type="dxa"/>
              <w:right w:w="108" w:type="dxa"/>
            </w:tcMar>
          </w:tcPr>
          <w:p w14:paraId="2C84BD79" w14:textId="580D8402" w:rsidR="003670ED" w:rsidRPr="00853BA2" w:rsidRDefault="003670ED" w:rsidP="00F83AC0">
            <w:pPr>
              <w:jc w:val="both"/>
              <w:rPr>
                <w:rFonts w:ascii="Arial" w:hAnsi="Arial" w:cs="Arial"/>
                <w:b/>
              </w:rPr>
            </w:pPr>
            <w:r w:rsidRPr="00853BA2">
              <w:rPr>
                <w:rFonts w:ascii="Arial" w:hAnsi="Arial" w:cs="Arial"/>
                <w:b/>
              </w:rPr>
              <w:t xml:space="preserve">Criteria: </w:t>
            </w:r>
            <w:r w:rsidR="00834FD7" w:rsidRPr="00853BA2">
              <w:rPr>
                <w:rFonts w:ascii="Arial" w:hAnsi="Arial" w:cs="Arial"/>
                <w:b/>
              </w:rPr>
              <w:t xml:space="preserve"> </w:t>
            </w:r>
            <w:r w:rsidRPr="00853BA2">
              <w:rPr>
                <w:rFonts w:ascii="Arial" w:hAnsi="Arial" w:cs="Arial"/>
                <w:b/>
              </w:rPr>
              <w:t>Knowledge</w:t>
            </w:r>
            <w:r w:rsidR="00834FD7" w:rsidRPr="00853BA2">
              <w:rPr>
                <w:rFonts w:ascii="Arial" w:hAnsi="Arial" w:cs="Arial"/>
                <w:b/>
              </w:rPr>
              <w:t xml:space="preserve"> and Experience</w:t>
            </w:r>
          </w:p>
        </w:tc>
        <w:tc>
          <w:tcPr>
            <w:tcW w:w="1134" w:type="dxa"/>
            <w:tcBorders>
              <w:bottom w:val="single" w:sz="4" w:space="0" w:color="auto"/>
            </w:tcBorders>
            <w:shd w:val="clear" w:color="auto" w:fill="DBE5F1" w:themeFill="accent1" w:themeFillTint="33"/>
            <w:tcMar>
              <w:top w:w="0" w:type="dxa"/>
              <w:left w:w="108" w:type="dxa"/>
              <w:bottom w:w="0" w:type="dxa"/>
              <w:right w:w="108" w:type="dxa"/>
            </w:tcMar>
          </w:tcPr>
          <w:p w14:paraId="2C84BD7A" w14:textId="77777777" w:rsidR="003670ED" w:rsidRPr="00853BA2" w:rsidRDefault="003670ED" w:rsidP="0010539C">
            <w:pPr>
              <w:jc w:val="center"/>
              <w:rPr>
                <w:rFonts w:ascii="Arial" w:hAnsi="Arial" w:cs="Arial"/>
                <w:b/>
              </w:rPr>
            </w:pPr>
            <w:r w:rsidRPr="00853BA2">
              <w:rPr>
                <w:rFonts w:ascii="Arial" w:hAnsi="Arial" w:cs="Arial"/>
                <w:b/>
              </w:rPr>
              <w:t>Essential</w:t>
            </w:r>
          </w:p>
        </w:tc>
        <w:tc>
          <w:tcPr>
            <w:tcW w:w="1134" w:type="dxa"/>
            <w:tcBorders>
              <w:bottom w:val="single" w:sz="4" w:space="0" w:color="auto"/>
            </w:tcBorders>
            <w:shd w:val="clear" w:color="auto" w:fill="DBE5F1" w:themeFill="accent1" w:themeFillTint="33"/>
            <w:tcMar>
              <w:top w:w="0" w:type="dxa"/>
              <w:left w:w="108" w:type="dxa"/>
              <w:bottom w:w="0" w:type="dxa"/>
              <w:right w:w="108" w:type="dxa"/>
            </w:tcMar>
          </w:tcPr>
          <w:p w14:paraId="2C84BD7B" w14:textId="77777777" w:rsidR="003670ED" w:rsidRPr="00853BA2" w:rsidRDefault="003670ED" w:rsidP="0010539C">
            <w:pPr>
              <w:jc w:val="center"/>
              <w:rPr>
                <w:rFonts w:ascii="Arial" w:hAnsi="Arial" w:cs="Arial"/>
                <w:b/>
              </w:rPr>
            </w:pPr>
            <w:r w:rsidRPr="00853BA2">
              <w:rPr>
                <w:rFonts w:ascii="Arial" w:hAnsi="Arial" w:cs="Arial"/>
                <w:b/>
              </w:rPr>
              <w:t>Desirable</w:t>
            </w:r>
          </w:p>
        </w:tc>
      </w:tr>
      <w:tr w:rsidR="009E2E77" w:rsidRPr="00853BA2" w14:paraId="2C84BD81"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052957BA" w:rsidR="00B543CE" w:rsidRPr="00853BA2" w:rsidRDefault="00F77D28" w:rsidP="00F77D28">
            <w:pPr>
              <w:rPr>
                <w:rFonts w:ascii="Arial" w:hAnsi="Arial" w:cs="Arial"/>
              </w:rPr>
            </w:pPr>
            <w:r w:rsidRPr="00853BA2">
              <w:rPr>
                <w:rFonts w:ascii="Arial" w:hAnsi="Arial" w:cs="Arial"/>
              </w:rPr>
              <w:t>Well-rounded knowledge of IT ‘Office</w:t>
            </w:r>
            <w:r w:rsidR="00E50D67">
              <w:rPr>
                <w:rFonts w:ascii="Arial" w:hAnsi="Arial" w:cs="Arial"/>
              </w:rPr>
              <w:t xml:space="preserve"> 365</w:t>
            </w:r>
            <w:r w:rsidRPr="00853BA2">
              <w:rPr>
                <w:rFonts w:ascii="Arial" w:hAnsi="Arial" w:cs="Arial"/>
              </w:rPr>
              <w:t>’ products particularly Word</w:t>
            </w:r>
            <w:r w:rsidR="00023F6D">
              <w:rPr>
                <w:rFonts w:ascii="Arial" w:hAnsi="Arial" w:cs="Arial"/>
              </w:rPr>
              <w:t>,</w:t>
            </w:r>
            <w:r w:rsidRPr="00853BA2">
              <w:rPr>
                <w:rFonts w:ascii="Arial" w:hAnsi="Arial" w:cs="Arial"/>
              </w:rPr>
              <w:t xml:space="preserve"> Excel</w:t>
            </w:r>
            <w:r w:rsidR="00023F6D">
              <w:rPr>
                <w:rFonts w:ascii="Arial" w:hAnsi="Arial" w:cs="Arial"/>
              </w:rPr>
              <w:t>, Outlook</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67B15BB3" w:rsidR="009E2E77" w:rsidRPr="00853BA2" w:rsidRDefault="008C40E5" w:rsidP="00F83AC0">
            <w:pPr>
              <w:tabs>
                <w:tab w:val="left" w:pos="5940"/>
              </w:tabs>
              <w:jc w:val="center"/>
              <w:rPr>
                <w:rFonts w:ascii="Arial" w:hAnsi="Arial" w:cs="Arial"/>
              </w:rPr>
            </w:pPr>
            <w:r w:rsidRPr="00853BA2">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77777777" w:rsidR="009E2E77" w:rsidRPr="00853BA2" w:rsidRDefault="009E2E77" w:rsidP="00F83AC0">
            <w:pPr>
              <w:tabs>
                <w:tab w:val="left" w:pos="5940"/>
              </w:tabs>
              <w:jc w:val="center"/>
              <w:rPr>
                <w:rFonts w:ascii="Arial" w:hAnsi="Arial" w:cs="Arial"/>
              </w:rPr>
            </w:pPr>
          </w:p>
        </w:tc>
      </w:tr>
      <w:tr w:rsidR="009E2E77" w:rsidRPr="00853BA2" w14:paraId="2C84BD95"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7C9D195A" w:rsidR="00C313C5" w:rsidRPr="00853BA2" w:rsidRDefault="00416188" w:rsidP="00416188">
            <w:pPr>
              <w:rPr>
                <w:rFonts w:ascii="Arial" w:hAnsi="Arial" w:cs="Arial"/>
              </w:rPr>
            </w:pPr>
            <w:r w:rsidRPr="00853BA2">
              <w:rPr>
                <w:rFonts w:ascii="Arial" w:hAnsi="Arial" w:cs="Arial"/>
              </w:rPr>
              <w:t>Experience of working in a busy office setting</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379F32B5" w:rsidR="009E2E77" w:rsidRPr="00853BA2" w:rsidRDefault="009E2E77" w:rsidP="00F83AC0">
            <w:pPr>
              <w:tabs>
                <w:tab w:val="left" w:pos="5940"/>
              </w:tabs>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4" w14:textId="31E2992B" w:rsidR="009E2E77" w:rsidRPr="00853BA2" w:rsidRDefault="00416188" w:rsidP="00F83AC0">
            <w:pPr>
              <w:tabs>
                <w:tab w:val="left" w:pos="5940"/>
              </w:tabs>
              <w:jc w:val="center"/>
              <w:rPr>
                <w:rFonts w:ascii="Arial" w:hAnsi="Arial" w:cs="Arial"/>
              </w:rPr>
            </w:pPr>
            <w:r w:rsidRPr="00853BA2">
              <w:rPr>
                <w:rFonts w:ascii="Arial" w:hAnsi="Arial" w:cs="Arial"/>
              </w:rPr>
              <w:t>X</w:t>
            </w:r>
          </w:p>
        </w:tc>
      </w:tr>
      <w:tr w:rsidR="009E2E77" w:rsidRPr="00853BA2" w14:paraId="2C84BD9A"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7" w14:textId="5A9FE920" w:rsidR="00B543CE" w:rsidRPr="00853BA2" w:rsidRDefault="0017088B" w:rsidP="00296688">
            <w:pPr>
              <w:tabs>
                <w:tab w:val="left" w:pos="5940"/>
              </w:tabs>
              <w:rPr>
                <w:rFonts w:ascii="Arial" w:hAnsi="Arial" w:cs="Arial"/>
              </w:rPr>
            </w:pPr>
            <w:r w:rsidRPr="00853BA2">
              <w:rPr>
                <w:rFonts w:ascii="Arial" w:hAnsi="Arial" w:cs="Arial"/>
              </w:rPr>
              <w:t>Experience of working in a procurement or finance team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8" w14:textId="69FA4AB7" w:rsidR="009E2E77" w:rsidRPr="00853BA2" w:rsidRDefault="009E2E77" w:rsidP="00F83AC0">
            <w:pPr>
              <w:tabs>
                <w:tab w:val="left" w:pos="5940"/>
              </w:tabs>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9" w14:textId="3BC2AEBF" w:rsidR="009E2E77" w:rsidRPr="00853BA2" w:rsidRDefault="0017088B" w:rsidP="00F83AC0">
            <w:pPr>
              <w:tabs>
                <w:tab w:val="left" w:pos="5940"/>
              </w:tabs>
              <w:jc w:val="center"/>
              <w:rPr>
                <w:rFonts w:ascii="Arial" w:hAnsi="Arial" w:cs="Arial"/>
              </w:rPr>
            </w:pPr>
            <w:r w:rsidRPr="00853BA2">
              <w:rPr>
                <w:rFonts w:ascii="Arial" w:hAnsi="Arial" w:cs="Arial"/>
              </w:rPr>
              <w:t>X</w:t>
            </w:r>
          </w:p>
        </w:tc>
      </w:tr>
      <w:tr w:rsidR="009E2E77" w:rsidRPr="00853BA2" w14:paraId="2C84BD9F"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C" w14:textId="043D7651" w:rsidR="00C313C5" w:rsidRPr="00853BA2" w:rsidRDefault="00D07465" w:rsidP="00296688">
            <w:pPr>
              <w:tabs>
                <w:tab w:val="left" w:pos="5940"/>
              </w:tabs>
              <w:rPr>
                <w:rFonts w:ascii="Arial" w:hAnsi="Arial" w:cs="Arial"/>
              </w:rPr>
            </w:pPr>
            <w:r w:rsidRPr="00853BA2">
              <w:rPr>
                <w:rFonts w:ascii="Arial" w:hAnsi="Arial" w:cs="Arial"/>
              </w:rPr>
              <w:t>Experience of undertaking procurement exercises or tenders for goods and services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D" w14:textId="77777777" w:rsidR="009E2E77" w:rsidRPr="00853BA2" w:rsidRDefault="009E2E77" w:rsidP="00F83AC0">
            <w:pPr>
              <w:tabs>
                <w:tab w:val="left" w:pos="5940"/>
              </w:tabs>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E" w14:textId="43BF467E" w:rsidR="009E2E77" w:rsidRPr="00853BA2" w:rsidRDefault="00296688" w:rsidP="00F83AC0">
            <w:pPr>
              <w:tabs>
                <w:tab w:val="left" w:pos="5940"/>
              </w:tabs>
              <w:jc w:val="center"/>
              <w:rPr>
                <w:rFonts w:ascii="Arial" w:hAnsi="Arial" w:cs="Arial"/>
              </w:rPr>
            </w:pPr>
            <w:r w:rsidRPr="00853BA2">
              <w:rPr>
                <w:rFonts w:ascii="Arial" w:hAnsi="Arial" w:cs="Arial"/>
              </w:rPr>
              <w:t>X</w:t>
            </w:r>
          </w:p>
        </w:tc>
      </w:tr>
      <w:tr w:rsidR="00D07465" w:rsidRPr="00853BA2" w14:paraId="1E56C7AC"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89328" w14:textId="56D58AB2" w:rsidR="00D07465" w:rsidRPr="00853BA2" w:rsidRDefault="00D90EF3" w:rsidP="00296688">
            <w:pPr>
              <w:tabs>
                <w:tab w:val="left" w:pos="5940"/>
              </w:tabs>
              <w:rPr>
                <w:rFonts w:ascii="Arial" w:hAnsi="Arial" w:cs="Arial"/>
              </w:rPr>
            </w:pPr>
            <w:r>
              <w:rPr>
                <w:rFonts w:ascii="Arial" w:hAnsi="Arial" w:cs="Arial"/>
              </w:rPr>
              <w:t>B</w:t>
            </w:r>
            <w:r w:rsidR="000921EA" w:rsidRPr="00853BA2">
              <w:rPr>
                <w:rFonts w:ascii="Arial" w:hAnsi="Arial" w:cs="Arial"/>
              </w:rPr>
              <w:t xml:space="preserve">road understanding of computer hardware and software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22272" w14:textId="77777777" w:rsidR="00D07465" w:rsidRPr="00853BA2" w:rsidRDefault="00D07465" w:rsidP="00F83AC0">
            <w:pPr>
              <w:tabs>
                <w:tab w:val="left" w:pos="5940"/>
              </w:tabs>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0631B" w14:textId="4E34F31A" w:rsidR="00D07465" w:rsidRPr="00853BA2" w:rsidRDefault="00296688" w:rsidP="00F83AC0">
            <w:pPr>
              <w:tabs>
                <w:tab w:val="left" w:pos="5940"/>
              </w:tabs>
              <w:jc w:val="center"/>
              <w:rPr>
                <w:rFonts w:ascii="Arial" w:hAnsi="Arial" w:cs="Arial"/>
              </w:rPr>
            </w:pPr>
            <w:r w:rsidRPr="00853BA2">
              <w:rPr>
                <w:rFonts w:ascii="Arial" w:hAnsi="Arial" w:cs="Arial"/>
              </w:rPr>
              <w:t>X</w:t>
            </w:r>
          </w:p>
        </w:tc>
      </w:tr>
      <w:tr w:rsidR="00D07465" w:rsidRPr="00853BA2" w14:paraId="04E35206"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45CF1" w14:textId="66144F06" w:rsidR="00D07465" w:rsidRPr="00853BA2" w:rsidRDefault="00296688" w:rsidP="00296688">
            <w:pPr>
              <w:tabs>
                <w:tab w:val="left" w:pos="5940"/>
              </w:tabs>
              <w:rPr>
                <w:rFonts w:ascii="Arial" w:hAnsi="Arial" w:cs="Arial"/>
              </w:rPr>
            </w:pPr>
            <w:r w:rsidRPr="00853BA2">
              <w:rPr>
                <w:rFonts w:ascii="Arial" w:hAnsi="Arial" w:cs="Arial"/>
              </w:rPr>
              <w:t>Knowledge of IT Service Management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DE4F15" w14:textId="77777777" w:rsidR="00D07465" w:rsidRPr="00853BA2" w:rsidRDefault="00D07465" w:rsidP="00F83AC0">
            <w:pPr>
              <w:tabs>
                <w:tab w:val="left" w:pos="5940"/>
              </w:tabs>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8CC80D" w14:textId="605F0D2D" w:rsidR="00D07465" w:rsidRPr="00853BA2" w:rsidRDefault="00296688" w:rsidP="00F83AC0">
            <w:pPr>
              <w:tabs>
                <w:tab w:val="left" w:pos="5940"/>
              </w:tabs>
              <w:jc w:val="center"/>
              <w:rPr>
                <w:rFonts w:ascii="Arial" w:hAnsi="Arial" w:cs="Arial"/>
              </w:rPr>
            </w:pPr>
            <w:r w:rsidRPr="00853BA2">
              <w:rPr>
                <w:rFonts w:ascii="Arial" w:hAnsi="Arial" w:cs="Arial"/>
              </w:rPr>
              <w:t>X</w:t>
            </w:r>
          </w:p>
        </w:tc>
      </w:tr>
      <w:tr w:rsidR="00D07465" w:rsidRPr="00853BA2" w14:paraId="7EF2C93A"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BAB70" w14:textId="3B4F1A2D" w:rsidR="00D07465" w:rsidRPr="00853BA2" w:rsidRDefault="00B43A3D" w:rsidP="00B43A3D">
            <w:pPr>
              <w:rPr>
                <w:rFonts w:ascii="Arial" w:hAnsi="Arial" w:cs="Arial"/>
              </w:rPr>
            </w:pPr>
            <w:r w:rsidRPr="00853BA2">
              <w:rPr>
                <w:rFonts w:ascii="Arial" w:hAnsi="Arial" w:cs="Arial"/>
              </w:rPr>
              <w:t>Financial knowledge (handling of orders, invoices etc.)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CA1C2" w14:textId="77777777" w:rsidR="00D07465" w:rsidRPr="00853BA2" w:rsidRDefault="00D07465" w:rsidP="00F83AC0">
            <w:pPr>
              <w:tabs>
                <w:tab w:val="left" w:pos="5940"/>
              </w:tabs>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6608D" w14:textId="64AC04CA" w:rsidR="00D07465" w:rsidRPr="00853BA2" w:rsidRDefault="00B43A3D" w:rsidP="00F83AC0">
            <w:pPr>
              <w:tabs>
                <w:tab w:val="left" w:pos="5940"/>
              </w:tabs>
              <w:jc w:val="center"/>
              <w:rPr>
                <w:rFonts w:ascii="Arial" w:hAnsi="Arial" w:cs="Arial"/>
              </w:rPr>
            </w:pPr>
            <w:r w:rsidRPr="00853BA2">
              <w:rPr>
                <w:rFonts w:ascii="Arial" w:hAnsi="Arial" w:cs="Arial"/>
              </w:rPr>
              <w:t>X</w:t>
            </w:r>
          </w:p>
        </w:tc>
      </w:tr>
    </w:tbl>
    <w:p w14:paraId="2C84BDA0" w14:textId="77777777" w:rsidR="006865D9" w:rsidRPr="00853BA2" w:rsidRDefault="006865D9"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89"/>
        <w:gridCol w:w="1134"/>
        <w:gridCol w:w="1134"/>
      </w:tblGrid>
      <w:tr w:rsidR="003670ED" w:rsidRPr="00853BA2" w14:paraId="2C84BDA5" w14:textId="77777777" w:rsidTr="00DD5F91">
        <w:tc>
          <w:tcPr>
            <w:tcW w:w="7789" w:type="dxa"/>
            <w:tcBorders>
              <w:bottom w:val="single" w:sz="4" w:space="0" w:color="auto"/>
            </w:tcBorders>
            <w:shd w:val="clear" w:color="auto" w:fill="DBE5F1" w:themeFill="accent1" w:themeFillTint="33"/>
            <w:tcMar>
              <w:top w:w="0" w:type="dxa"/>
              <w:left w:w="108" w:type="dxa"/>
              <w:bottom w:w="0" w:type="dxa"/>
              <w:right w:w="108" w:type="dxa"/>
            </w:tcMar>
          </w:tcPr>
          <w:p w14:paraId="2C84BDA2" w14:textId="77777777" w:rsidR="003670ED" w:rsidRPr="00853BA2" w:rsidRDefault="003670ED" w:rsidP="00F83AC0">
            <w:pPr>
              <w:jc w:val="both"/>
              <w:rPr>
                <w:rFonts w:ascii="Arial" w:hAnsi="Arial" w:cs="Arial"/>
                <w:b/>
              </w:rPr>
            </w:pPr>
            <w:r w:rsidRPr="00853BA2">
              <w:rPr>
                <w:rFonts w:ascii="Arial" w:hAnsi="Arial" w:cs="Arial"/>
                <w:b/>
              </w:rPr>
              <w:t>Criteria: Skills</w:t>
            </w:r>
            <w:r w:rsidR="00834FD7" w:rsidRPr="00853BA2">
              <w:rPr>
                <w:rFonts w:ascii="Arial" w:hAnsi="Arial" w:cs="Arial"/>
                <w:b/>
              </w:rPr>
              <w:t xml:space="preserve"> and Aptitudes</w:t>
            </w:r>
          </w:p>
        </w:tc>
        <w:tc>
          <w:tcPr>
            <w:tcW w:w="1134" w:type="dxa"/>
            <w:tcBorders>
              <w:bottom w:val="single" w:sz="4" w:space="0" w:color="auto"/>
            </w:tcBorders>
            <w:shd w:val="clear" w:color="auto" w:fill="DBE5F1" w:themeFill="accent1" w:themeFillTint="33"/>
            <w:tcMar>
              <w:top w:w="0" w:type="dxa"/>
              <w:left w:w="108" w:type="dxa"/>
              <w:bottom w:w="0" w:type="dxa"/>
              <w:right w:w="108" w:type="dxa"/>
            </w:tcMar>
          </w:tcPr>
          <w:p w14:paraId="2C84BDA3" w14:textId="77777777" w:rsidR="003670ED" w:rsidRPr="00853BA2" w:rsidRDefault="003670ED" w:rsidP="0010539C">
            <w:pPr>
              <w:jc w:val="center"/>
              <w:rPr>
                <w:rFonts w:ascii="Arial" w:hAnsi="Arial" w:cs="Arial"/>
                <w:b/>
              </w:rPr>
            </w:pPr>
            <w:r w:rsidRPr="00853BA2">
              <w:rPr>
                <w:rFonts w:ascii="Arial" w:hAnsi="Arial" w:cs="Arial"/>
                <w:b/>
              </w:rPr>
              <w:t>Essential</w:t>
            </w:r>
          </w:p>
        </w:tc>
        <w:tc>
          <w:tcPr>
            <w:tcW w:w="1134" w:type="dxa"/>
            <w:tcBorders>
              <w:bottom w:val="single" w:sz="4" w:space="0" w:color="auto"/>
            </w:tcBorders>
            <w:shd w:val="clear" w:color="auto" w:fill="DBE5F1" w:themeFill="accent1" w:themeFillTint="33"/>
            <w:tcMar>
              <w:top w:w="0" w:type="dxa"/>
              <w:left w:w="108" w:type="dxa"/>
              <w:bottom w:w="0" w:type="dxa"/>
              <w:right w:w="108" w:type="dxa"/>
            </w:tcMar>
          </w:tcPr>
          <w:p w14:paraId="2C84BDA4" w14:textId="77777777" w:rsidR="003670ED" w:rsidRPr="00853BA2" w:rsidRDefault="003670ED" w:rsidP="0010539C">
            <w:pPr>
              <w:jc w:val="center"/>
              <w:rPr>
                <w:rFonts w:ascii="Arial" w:hAnsi="Arial" w:cs="Arial"/>
                <w:b/>
              </w:rPr>
            </w:pPr>
            <w:r w:rsidRPr="00853BA2">
              <w:rPr>
                <w:rFonts w:ascii="Arial" w:hAnsi="Arial" w:cs="Arial"/>
                <w:b/>
              </w:rPr>
              <w:t>Desirable</w:t>
            </w:r>
          </w:p>
        </w:tc>
      </w:tr>
      <w:tr w:rsidR="009E2E77" w:rsidRPr="00853BA2" w14:paraId="2C84BDAA" w14:textId="77777777" w:rsidTr="61C2B13E">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3BCBAA62" w:rsidR="00DA31C0" w:rsidRPr="00853BA2" w:rsidRDefault="00AD7316" w:rsidP="00F573AD">
            <w:pPr>
              <w:tabs>
                <w:tab w:val="left" w:pos="5940"/>
              </w:tabs>
              <w:jc w:val="both"/>
              <w:rPr>
                <w:rFonts w:ascii="Arial" w:hAnsi="Arial" w:cs="Arial"/>
                <w:bCs/>
              </w:rPr>
            </w:pPr>
            <w:r>
              <w:rPr>
                <w:rFonts w:ascii="Arial" w:hAnsi="Arial" w:cs="Arial"/>
                <w:bCs/>
              </w:rPr>
              <w:t>Good</w:t>
            </w:r>
            <w:r w:rsidR="00416C21" w:rsidRPr="00853BA2">
              <w:rPr>
                <w:rFonts w:ascii="Arial" w:hAnsi="Arial" w:cs="Arial"/>
                <w:bCs/>
              </w:rPr>
              <w:t xml:space="preserve"> organisational skills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7C55151E" w:rsidR="009E2E77" w:rsidRPr="00853BA2" w:rsidRDefault="00416C21" w:rsidP="00F83AC0">
            <w:pPr>
              <w:tabs>
                <w:tab w:val="left" w:pos="5940"/>
              </w:tabs>
              <w:jc w:val="center"/>
              <w:rPr>
                <w:rFonts w:ascii="Arial" w:hAnsi="Arial" w:cs="Arial"/>
              </w:rPr>
            </w:pPr>
            <w:r w:rsidRPr="00853BA2">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77777777" w:rsidR="009E2E77" w:rsidRPr="00853BA2" w:rsidRDefault="009E2E77" w:rsidP="00F83AC0">
            <w:pPr>
              <w:tabs>
                <w:tab w:val="left" w:pos="5940"/>
              </w:tabs>
              <w:jc w:val="center"/>
              <w:rPr>
                <w:rFonts w:ascii="Arial" w:hAnsi="Arial" w:cs="Arial"/>
              </w:rPr>
            </w:pPr>
          </w:p>
        </w:tc>
      </w:tr>
      <w:tr w:rsidR="009E2E77" w:rsidRPr="00853BA2" w14:paraId="2C84BDAF" w14:textId="77777777" w:rsidTr="61C2B13E">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6F20EF98" w:rsidR="00C313C5" w:rsidRPr="00853BA2" w:rsidRDefault="008404F0" w:rsidP="00F573AD">
            <w:pPr>
              <w:tabs>
                <w:tab w:val="left" w:pos="5940"/>
              </w:tabs>
              <w:jc w:val="both"/>
              <w:rPr>
                <w:rFonts w:ascii="Arial" w:hAnsi="Arial" w:cs="Arial"/>
              </w:rPr>
            </w:pPr>
            <w:r w:rsidRPr="00853BA2">
              <w:rPr>
                <w:rFonts w:ascii="Arial" w:hAnsi="Arial" w:cs="Arial"/>
              </w:rPr>
              <w:t>Strong numeracy skills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2ED8676D" w:rsidR="009E2E77" w:rsidRPr="00853BA2" w:rsidRDefault="00F573AD" w:rsidP="00F16FC4">
            <w:pPr>
              <w:tabs>
                <w:tab w:val="left" w:pos="5940"/>
              </w:tabs>
              <w:jc w:val="center"/>
              <w:rPr>
                <w:rFonts w:ascii="Arial" w:hAnsi="Arial" w:cs="Arial"/>
              </w:rPr>
            </w:pPr>
            <w:r w:rsidRPr="00853BA2">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9E2E77" w:rsidRPr="00853BA2" w:rsidRDefault="009E2E77" w:rsidP="00F16FC4">
            <w:pPr>
              <w:tabs>
                <w:tab w:val="left" w:pos="5940"/>
              </w:tabs>
              <w:jc w:val="center"/>
              <w:rPr>
                <w:rFonts w:ascii="Arial" w:hAnsi="Arial" w:cs="Arial"/>
              </w:rPr>
            </w:pPr>
          </w:p>
        </w:tc>
      </w:tr>
      <w:tr w:rsidR="004B59C5" w:rsidRPr="00853BA2" w14:paraId="1C3CB3D9" w14:textId="77777777" w:rsidTr="61C2B13E">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5201E" w14:textId="16276F5E" w:rsidR="004B59C5" w:rsidRPr="00853BA2" w:rsidRDefault="00F573AD" w:rsidP="00F573AD">
            <w:pPr>
              <w:rPr>
                <w:rFonts w:ascii="Arial" w:hAnsi="Arial" w:cs="Arial"/>
                <w:color w:val="000000"/>
                <w:lang w:eastAsia="en-GB"/>
              </w:rPr>
            </w:pPr>
            <w:r w:rsidRPr="00853BA2">
              <w:rPr>
                <w:rFonts w:ascii="Arial" w:hAnsi="Arial" w:cs="Arial"/>
                <w:color w:val="000000"/>
                <w:lang w:eastAsia="en-GB"/>
              </w:rPr>
              <w:t>Able to deal with confidential and sensitive information with tact and discretion</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1DD407" w14:textId="2C32E88E" w:rsidR="004B59C5" w:rsidRPr="00853BA2" w:rsidRDefault="00F573AD" w:rsidP="00F83AC0">
            <w:pPr>
              <w:tabs>
                <w:tab w:val="left" w:pos="5940"/>
              </w:tabs>
              <w:jc w:val="center"/>
              <w:rPr>
                <w:rFonts w:ascii="Arial" w:hAnsi="Arial" w:cs="Arial"/>
              </w:rPr>
            </w:pPr>
            <w:r w:rsidRPr="00853BA2">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BBBB4" w14:textId="77777777" w:rsidR="004B59C5" w:rsidRPr="00853BA2" w:rsidRDefault="004B59C5" w:rsidP="00F83AC0">
            <w:pPr>
              <w:tabs>
                <w:tab w:val="left" w:pos="5940"/>
              </w:tabs>
              <w:jc w:val="center"/>
              <w:rPr>
                <w:rFonts w:ascii="Arial" w:hAnsi="Arial" w:cs="Arial"/>
              </w:rPr>
            </w:pPr>
          </w:p>
        </w:tc>
      </w:tr>
      <w:tr w:rsidR="004B59C5" w:rsidRPr="00853BA2" w14:paraId="1071769E" w14:textId="77777777" w:rsidTr="61C2B13E">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1FE3" w14:textId="36B21188" w:rsidR="004B59C5" w:rsidRPr="00853BA2" w:rsidRDefault="00CD46D1" w:rsidP="00CD46D1">
            <w:pPr>
              <w:rPr>
                <w:rFonts w:ascii="Arial" w:hAnsi="Arial" w:cs="Arial"/>
                <w:bCs/>
              </w:rPr>
            </w:pPr>
            <w:r w:rsidRPr="00853BA2">
              <w:rPr>
                <w:rFonts w:ascii="Arial" w:hAnsi="Arial" w:cs="Arial"/>
              </w:rPr>
              <w:t>Strong customer care skills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8EFE04" w14:textId="3C4B49C6" w:rsidR="004B59C5" w:rsidRPr="00853BA2" w:rsidRDefault="00853BA2" w:rsidP="00F83AC0">
            <w:pPr>
              <w:tabs>
                <w:tab w:val="left" w:pos="5940"/>
              </w:tabs>
              <w:jc w:val="center"/>
              <w:rPr>
                <w:rFonts w:ascii="Arial" w:hAnsi="Arial" w:cs="Arial"/>
              </w:rPr>
            </w:pPr>
            <w:r>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39BED" w14:textId="77777777" w:rsidR="004B59C5" w:rsidRPr="00853BA2" w:rsidRDefault="004B59C5" w:rsidP="00F83AC0">
            <w:pPr>
              <w:tabs>
                <w:tab w:val="left" w:pos="5940"/>
              </w:tabs>
              <w:jc w:val="center"/>
              <w:rPr>
                <w:rFonts w:ascii="Arial" w:hAnsi="Arial" w:cs="Arial"/>
              </w:rPr>
            </w:pPr>
          </w:p>
        </w:tc>
      </w:tr>
      <w:tr w:rsidR="00B43A3D" w:rsidRPr="00853BA2" w14:paraId="2F68C45A" w14:textId="77777777" w:rsidTr="61C2B13E">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AE4A" w14:textId="14F3AF96" w:rsidR="00B43A3D" w:rsidRPr="00853BA2" w:rsidRDefault="00D90EF3" w:rsidP="00114B5A">
            <w:pPr>
              <w:jc w:val="both"/>
              <w:rPr>
                <w:rFonts w:ascii="Arial" w:hAnsi="Arial" w:cs="Arial"/>
                <w:bCs/>
              </w:rPr>
            </w:pPr>
            <w:r>
              <w:rPr>
                <w:rFonts w:ascii="Arial" w:hAnsi="Arial" w:cs="Arial"/>
              </w:rPr>
              <w:t xml:space="preserve">Work effectively </w:t>
            </w:r>
            <w:r w:rsidR="00853BA2" w:rsidRPr="00853BA2">
              <w:rPr>
                <w:rFonts w:ascii="Arial" w:hAnsi="Arial" w:cs="Arial"/>
              </w:rPr>
              <w:t xml:space="preserve">both independently and </w:t>
            </w:r>
            <w:r>
              <w:rPr>
                <w:rFonts w:ascii="Arial" w:hAnsi="Arial" w:cs="Arial"/>
              </w:rPr>
              <w:t xml:space="preserve">within </w:t>
            </w:r>
            <w:r w:rsidR="00853BA2" w:rsidRPr="00853BA2">
              <w:rPr>
                <w:rFonts w:ascii="Arial" w:hAnsi="Arial" w:cs="Arial"/>
              </w:rPr>
              <w:t>a team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334C43" w14:textId="2F5A0693" w:rsidR="00B43A3D" w:rsidRPr="00853BA2" w:rsidRDefault="00853BA2" w:rsidP="00F83AC0">
            <w:pPr>
              <w:tabs>
                <w:tab w:val="left" w:pos="5940"/>
              </w:tabs>
              <w:jc w:val="center"/>
              <w:rPr>
                <w:rFonts w:ascii="Arial" w:hAnsi="Arial" w:cs="Arial"/>
              </w:rPr>
            </w:pPr>
            <w:r>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017817" w14:textId="77777777" w:rsidR="00B43A3D" w:rsidRPr="00853BA2" w:rsidRDefault="00B43A3D" w:rsidP="00F83AC0">
            <w:pPr>
              <w:tabs>
                <w:tab w:val="left" w:pos="5940"/>
              </w:tabs>
              <w:jc w:val="center"/>
              <w:rPr>
                <w:rFonts w:ascii="Arial" w:hAnsi="Arial" w:cs="Arial"/>
              </w:rPr>
            </w:pPr>
          </w:p>
        </w:tc>
      </w:tr>
      <w:tr w:rsidR="0018696C" w:rsidRPr="00853BA2" w14:paraId="2C84BDB9" w14:textId="77777777" w:rsidTr="61C2B13E">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6" w14:textId="4C3A5DD2" w:rsidR="0018696C" w:rsidRPr="00853BA2" w:rsidRDefault="004B59C5" w:rsidP="00F573AD">
            <w:pPr>
              <w:jc w:val="both"/>
              <w:rPr>
                <w:rFonts w:ascii="Arial" w:hAnsi="Arial" w:cs="Arial"/>
                <w:color w:val="000000"/>
                <w:lang w:eastAsia="en-GB"/>
              </w:rPr>
            </w:pPr>
            <w:r w:rsidRPr="00853BA2">
              <w:rPr>
                <w:rFonts w:ascii="Arial" w:hAnsi="Arial" w:cs="Arial"/>
                <w:color w:val="000000"/>
                <w:lang w:eastAsia="en-GB"/>
              </w:rPr>
              <w:t xml:space="preserve">Able to manage tight deadlines </w:t>
            </w:r>
            <w:r w:rsidR="006D0407">
              <w:rPr>
                <w:rFonts w:ascii="Arial" w:hAnsi="Arial" w:cs="Arial"/>
                <w:color w:val="000000"/>
                <w:lang w:eastAsia="en-GB"/>
              </w:rPr>
              <w:t>and</w:t>
            </w:r>
            <w:r w:rsidRPr="00853BA2">
              <w:rPr>
                <w:rFonts w:ascii="Arial" w:hAnsi="Arial" w:cs="Arial"/>
                <w:color w:val="000000"/>
                <w:lang w:eastAsia="en-GB"/>
              </w:rPr>
              <w:t xml:space="preserve"> competing workloads</w:t>
            </w:r>
            <w:r w:rsidR="006D0407">
              <w:rPr>
                <w:rFonts w:ascii="Arial" w:hAnsi="Arial" w:cs="Arial"/>
                <w:color w:val="000000"/>
                <w:lang w:eastAsia="en-GB"/>
              </w:rPr>
              <w:t>, seeking prioritisation when appropriate</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6BBC11B1" w:rsidR="0018696C" w:rsidRPr="00853BA2" w:rsidRDefault="00536118">
            <w:pPr>
              <w:jc w:val="center"/>
              <w:rPr>
                <w:rFonts w:ascii="Arial" w:hAnsi="Arial" w:cs="Arial"/>
              </w:rPr>
            </w:pPr>
            <w:r>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28FF9589" w:rsidR="0018696C" w:rsidRPr="00853BA2" w:rsidRDefault="0018696C">
            <w:pPr>
              <w:jc w:val="center"/>
              <w:rPr>
                <w:rFonts w:ascii="Arial" w:hAnsi="Arial" w:cs="Arial"/>
                <w:color w:val="000000"/>
                <w:lang w:eastAsia="en-GB"/>
              </w:rPr>
            </w:pPr>
          </w:p>
        </w:tc>
      </w:tr>
    </w:tbl>
    <w:p w14:paraId="2C84BDD3" w14:textId="77777777" w:rsidR="003670ED" w:rsidRPr="007652BA" w:rsidRDefault="003670ED"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7652BA" w14:paraId="2C84BDED" w14:textId="77777777" w:rsidTr="00DD5F91">
        <w:tc>
          <w:tcPr>
            <w:tcW w:w="10057" w:type="dxa"/>
            <w:shd w:val="clear" w:color="auto" w:fill="DBE5F1" w:themeFill="accent1" w:themeFillTint="33"/>
            <w:tcMar>
              <w:top w:w="0" w:type="dxa"/>
              <w:left w:w="108" w:type="dxa"/>
              <w:bottom w:w="0" w:type="dxa"/>
              <w:right w:w="108" w:type="dxa"/>
            </w:tcMar>
          </w:tcPr>
          <w:p w14:paraId="2C84BDE9" w14:textId="77777777" w:rsidR="00612BEF" w:rsidRPr="007652BA" w:rsidRDefault="00612BEF" w:rsidP="007652BA">
            <w:pPr>
              <w:rPr>
                <w:rFonts w:ascii="Arial" w:hAnsi="Arial" w:cs="Arial"/>
              </w:rPr>
            </w:pPr>
            <w:r w:rsidRPr="007652BA">
              <w:rPr>
                <w:rFonts w:ascii="Arial" w:hAnsi="Arial" w:cs="Arial"/>
                <w:b/>
              </w:rPr>
              <w:t>Effective Behaviours Framework</w:t>
            </w:r>
          </w:p>
          <w:p w14:paraId="2C84BDEB" w14:textId="63BAAD9E" w:rsidR="00612BEF" w:rsidRPr="007652BA" w:rsidRDefault="00612BEF" w:rsidP="007652BA">
            <w:pPr>
              <w:autoSpaceDE w:val="0"/>
              <w:autoSpaceDN w:val="0"/>
              <w:adjustRightInd w:val="0"/>
              <w:rPr>
                <w:rFonts w:ascii="Arial" w:hAnsi="Arial" w:cs="Arial"/>
                <w:b/>
              </w:rPr>
            </w:pPr>
            <w:r w:rsidRPr="007652BA">
              <w:rPr>
                <w:rFonts w:ascii="Arial" w:eastAsia="Calibri" w:hAnsi="Arial" w:cs="Arial"/>
              </w:rPr>
              <w:t xml:space="preserve">The University has </w:t>
            </w:r>
            <w:r w:rsidR="00141268" w:rsidRPr="007652BA">
              <w:rPr>
                <w:rFonts w:ascii="Arial" w:eastAsia="Calibri" w:hAnsi="Arial" w:cs="Arial"/>
              </w:rPr>
              <w:t>identified a</w:t>
            </w:r>
            <w:r w:rsidRPr="007652BA">
              <w:rPr>
                <w:rFonts w:ascii="Arial" w:eastAsia="Calibri" w:hAnsi="Arial" w:cs="Arial"/>
              </w:rPr>
              <w:t xml:space="preserve"> set of effective behaviours</w:t>
            </w:r>
            <w:r w:rsidR="005E1AEF" w:rsidRPr="007652BA">
              <w:rPr>
                <w:rFonts w:ascii="Arial" w:eastAsia="Calibri" w:hAnsi="Arial" w:cs="Arial"/>
              </w:rPr>
              <w:t xml:space="preserve"> </w:t>
            </w:r>
            <w:r w:rsidR="00141268" w:rsidRPr="007652BA">
              <w:rPr>
                <w:rFonts w:ascii="Arial" w:eastAsia="Calibri" w:hAnsi="Arial" w:cs="Arial"/>
              </w:rPr>
              <w:t>which we</w:t>
            </w:r>
            <w:r w:rsidR="005E1AEF" w:rsidRPr="007652BA">
              <w:rPr>
                <w:rFonts w:ascii="Arial" w:eastAsia="Calibri" w:hAnsi="Arial" w:cs="Arial"/>
              </w:rPr>
              <w:t xml:space="preserve"> value</w:t>
            </w:r>
            <w:r w:rsidRPr="007652BA">
              <w:rPr>
                <w:rFonts w:ascii="Arial" w:eastAsia="Calibri" w:hAnsi="Arial" w:cs="Arial"/>
              </w:rPr>
              <w:t xml:space="preserve"> and have found to be consistent with high performance across the organisation. </w:t>
            </w:r>
            <w:r w:rsidR="007652BA" w:rsidRPr="007652BA">
              <w:rPr>
                <w:rFonts w:ascii="Arial" w:hAnsi="Arial" w:cs="Arial"/>
                <w:bCs/>
              </w:rPr>
              <w:t xml:space="preserve">They do not examine technical competence, rather they identify the behaviour patterns that are valued due to them being consistent with high performance across the organisation.  </w:t>
            </w:r>
            <w:r w:rsidRPr="007652BA">
              <w:rPr>
                <w:rFonts w:ascii="Arial" w:eastAsia="Calibri" w:hAnsi="Arial" w:cs="Arial"/>
              </w:rPr>
              <w:t xml:space="preserve">Part of the selection process for this post will be </w:t>
            </w:r>
            <w:r w:rsidR="003B101B" w:rsidRPr="007652BA">
              <w:rPr>
                <w:rFonts w:ascii="Arial" w:eastAsia="Calibri" w:hAnsi="Arial" w:cs="Arial"/>
              </w:rPr>
              <w:t xml:space="preserve">to assess whether </w:t>
            </w:r>
            <w:r w:rsidRPr="007652BA">
              <w:rPr>
                <w:rFonts w:ascii="Arial" w:eastAsia="Calibri" w:hAnsi="Arial" w:cs="Arial"/>
              </w:rPr>
              <w:t xml:space="preserve">candidates </w:t>
            </w:r>
            <w:r w:rsidR="003B101B" w:rsidRPr="007652BA">
              <w:rPr>
                <w:rFonts w:ascii="Arial" w:eastAsia="Calibri" w:hAnsi="Arial" w:cs="Arial"/>
              </w:rPr>
              <w:t>have demonstrably exhibited</w:t>
            </w:r>
            <w:r w:rsidRPr="007652BA">
              <w:rPr>
                <w:rFonts w:ascii="Arial" w:eastAsia="Calibri" w:hAnsi="Arial" w:cs="Arial"/>
              </w:rPr>
              <w:t xml:space="preserve"> these behaviours previously.</w:t>
            </w:r>
            <w:r w:rsidR="005E1AEF" w:rsidRPr="007652BA">
              <w:rPr>
                <w:rFonts w:ascii="Arial" w:eastAsia="Calibri" w:hAnsi="Arial" w:cs="Arial"/>
              </w:rPr>
              <w:t xml:space="preserve"> </w:t>
            </w:r>
          </w:p>
          <w:p w14:paraId="2C84BDEC" w14:textId="77777777" w:rsidR="00612BEF" w:rsidRPr="007652BA" w:rsidRDefault="00612BEF" w:rsidP="007652BA">
            <w:pPr>
              <w:rPr>
                <w:rFonts w:ascii="Arial" w:hAnsi="Arial" w:cs="Arial"/>
                <w:b/>
              </w:rPr>
            </w:pPr>
          </w:p>
        </w:tc>
      </w:tr>
      <w:tr w:rsidR="007652BA" w:rsidRPr="00EB0C9A" w14:paraId="7B3A3C6F" w14:textId="77777777" w:rsidTr="008B73C7">
        <w:tc>
          <w:tcPr>
            <w:tcW w:w="10057" w:type="dxa"/>
            <w:tcMar>
              <w:top w:w="0" w:type="dxa"/>
              <w:left w:w="108" w:type="dxa"/>
              <w:bottom w:w="0" w:type="dxa"/>
              <w:right w:w="108" w:type="dxa"/>
            </w:tcMar>
          </w:tcPr>
          <w:p w14:paraId="15BFCF7F" w14:textId="77777777" w:rsidR="007652BA" w:rsidRPr="00EB0C9A" w:rsidRDefault="007652BA" w:rsidP="008B73C7">
            <w:pPr>
              <w:rPr>
                <w:rFonts w:ascii="Arial" w:hAnsi="Arial" w:cs="Arial"/>
                <w:b/>
              </w:rPr>
            </w:pPr>
            <w:r w:rsidRPr="00EB0C9A">
              <w:rPr>
                <w:rFonts w:ascii="Arial" w:hAnsi="Arial" w:cs="Arial"/>
                <w:b/>
              </w:rPr>
              <w:t>Managing self and personal skills:</w:t>
            </w:r>
          </w:p>
          <w:p w14:paraId="7A880922" w14:textId="77777777" w:rsidR="007652BA" w:rsidRDefault="007652BA" w:rsidP="007652BA">
            <w:pPr>
              <w:pStyle w:val="ListParagraph"/>
              <w:numPr>
                <w:ilvl w:val="0"/>
                <w:numId w:val="23"/>
              </w:numPr>
              <w:rPr>
                <w:rFonts w:ascii="Arial" w:hAnsi="Arial" w:cs="Arial"/>
              </w:rPr>
            </w:pPr>
            <w:r w:rsidRPr="00EB0C9A">
              <w:rPr>
                <w:rFonts w:ascii="Arial" w:hAnsi="Arial" w:cs="Arial"/>
              </w:rPr>
              <w:t xml:space="preserve">Willing and able to assess and apply own skills, abilities, and experience.  </w:t>
            </w:r>
          </w:p>
          <w:p w14:paraId="4FD360ED" w14:textId="77777777" w:rsidR="007652BA" w:rsidRPr="00EB0C9A" w:rsidRDefault="007652BA" w:rsidP="007652BA">
            <w:pPr>
              <w:pStyle w:val="ListParagraph"/>
              <w:numPr>
                <w:ilvl w:val="0"/>
                <w:numId w:val="23"/>
              </w:numPr>
              <w:rPr>
                <w:rFonts w:ascii="Arial" w:hAnsi="Arial" w:cs="Arial"/>
              </w:rPr>
            </w:pPr>
            <w:r w:rsidRPr="00EB0C9A">
              <w:rPr>
                <w:rFonts w:ascii="Arial" w:hAnsi="Arial" w:cs="Arial"/>
              </w:rPr>
              <w:t>Being aware of own behaviour and how it impacts on others.  </w:t>
            </w:r>
          </w:p>
        </w:tc>
      </w:tr>
      <w:tr w:rsidR="007652BA" w:rsidRPr="00EB0C9A" w14:paraId="37C8700A" w14:textId="77777777" w:rsidTr="008B73C7">
        <w:tc>
          <w:tcPr>
            <w:tcW w:w="10057" w:type="dxa"/>
            <w:tcMar>
              <w:top w:w="0" w:type="dxa"/>
              <w:left w:w="108" w:type="dxa"/>
              <w:bottom w:w="0" w:type="dxa"/>
              <w:right w:w="108" w:type="dxa"/>
            </w:tcMar>
          </w:tcPr>
          <w:p w14:paraId="042D7473" w14:textId="77777777" w:rsidR="007652BA" w:rsidRPr="00EB0C9A" w:rsidRDefault="007652BA" w:rsidP="008B73C7">
            <w:pPr>
              <w:rPr>
                <w:rFonts w:ascii="Arial" w:hAnsi="Arial" w:cs="Arial"/>
                <w:b/>
              </w:rPr>
            </w:pPr>
            <w:r w:rsidRPr="00EB0C9A">
              <w:rPr>
                <w:rFonts w:ascii="Arial" w:hAnsi="Arial" w:cs="Arial"/>
                <w:b/>
              </w:rPr>
              <w:t>Delivering excellent service:</w:t>
            </w:r>
          </w:p>
          <w:p w14:paraId="5ED918A5" w14:textId="77777777" w:rsidR="007652BA" w:rsidRDefault="007652BA" w:rsidP="007652BA">
            <w:pPr>
              <w:pStyle w:val="ListParagraph"/>
              <w:numPr>
                <w:ilvl w:val="0"/>
                <w:numId w:val="24"/>
              </w:numPr>
              <w:rPr>
                <w:rFonts w:ascii="Arial" w:hAnsi="Arial" w:cs="Arial"/>
              </w:rPr>
            </w:pPr>
            <w:r w:rsidRPr="00EB0C9A">
              <w:rPr>
                <w:rFonts w:ascii="Arial" w:hAnsi="Arial" w:cs="Arial"/>
              </w:rPr>
              <w:t xml:space="preserve">Providing the best quality service to all students and staff and to external customers e.g., clients, suppliers. </w:t>
            </w:r>
          </w:p>
          <w:p w14:paraId="49936CF9" w14:textId="77777777" w:rsidR="007652BA" w:rsidRPr="00EB0C9A" w:rsidRDefault="007652BA" w:rsidP="007652BA">
            <w:pPr>
              <w:pStyle w:val="ListParagraph"/>
              <w:numPr>
                <w:ilvl w:val="0"/>
                <w:numId w:val="24"/>
              </w:numPr>
              <w:rPr>
                <w:rFonts w:ascii="Arial" w:hAnsi="Arial" w:cs="Arial"/>
              </w:rPr>
            </w:pPr>
            <w:r w:rsidRPr="00EB0C9A">
              <w:rPr>
                <w:rFonts w:ascii="Arial" w:hAnsi="Arial" w:cs="Arial"/>
              </w:rPr>
              <w:t xml:space="preserve">Building genuine and open long-term relationships </w:t>
            </w:r>
            <w:proofErr w:type="gramStart"/>
            <w:r w:rsidRPr="00EB0C9A">
              <w:rPr>
                <w:rFonts w:ascii="Arial" w:hAnsi="Arial" w:cs="Arial"/>
              </w:rPr>
              <w:t>in order to</w:t>
            </w:r>
            <w:proofErr w:type="gramEnd"/>
            <w:r w:rsidRPr="00EB0C9A">
              <w:rPr>
                <w:rFonts w:ascii="Arial" w:hAnsi="Arial" w:cs="Arial"/>
              </w:rPr>
              <w:t xml:space="preserve"> drive up service standards.  </w:t>
            </w:r>
          </w:p>
        </w:tc>
      </w:tr>
      <w:tr w:rsidR="007652BA" w:rsidRPr="00EB0C9A" w14:paraId="3945C4B7" w14:textId="77777777" w:rsidTr="008B73C7">
        <w:tc>
          <w:tcPr>
            <w:tcW w:w="10057" w:type="dxa"/>
            <w:tcMar>
              <w:top w:w="0" w:type="dxa"/>
              <w:left w:w="108" w:type="dxa"/>
              <w:bottom w:w="0" w:type="dxa"/>
              <w:right w:w="108" w:type="dxa"/>
            </w:tcMar>
          </w:tcPr>
          <w:p w14:paraId="1F7EF279" w14:textId="77777777" w:rsidR="007652BA" w:rsidRPr="00EB0C9A" w:rsidRDefault="007652BA" w:rsidP="008B73C7">
            <w:pPr>
              <w:rPr>
                <w:rFonts w:ascii="Arial" w:hAnsi="Arial" w:cs="Arial"/>
                <w:b/>
              </w:rPr>
            </w:pPr>
            <w:r w:rsidRPr="00EB0C9A">
              <w:rPr>
                <w:rFonts w:ascii="Arial" w:hAnsi="Arial" w:cs="Arial"/>
                <w:b/>
              </w:rPr>
              <w:t>Finding innovative solutions:</w:t>
            </w:r>
          </w:p>
          <w:p w14:paraId="6428C054" w14:textId="77777777" w:rsidR="007652BA" w:rsidRDefault="007652BA" w:rsidP="007652BA">
            <w:pPr>
              <w:pStyle w:val="ListParagraph"/>
              <w:numPr>
                <w:ilvl w:val="0"/>
                <w:numId w:val="25"/>
              </w:numPr>
              <w:rPr>
                <w:rFonts w:ascii="Arial" w:hAnsi="Arial" w:cs="Arial"/>
              </w:rPr>
            </w:pPr>
            <w:r w:rsidRPr="00EB0C9A">
              <w:rPr>
                <w:rFonts w:ascii="Arial" w:hAnsi="Arial" w:cs="Arial"/>
              </w:rPr>
              <w:t xml:space="preserve">Taking a holistic view and working enthusiastically and with creativity to analyse problems and develop innovative and workable solutions.  </w:t>
            </w:r>
          </w:p>
          <w:p w14:paraId="0A675573"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Identifying opportunities for innovation.  </w:t>
            </w:r>
          </w:p>
        </w:tc>
      </w:tr>
      <w:tr w:rsidR="007652BA" w:rsidRPr="00EB0C9A" w14:paraId="3CFBEBF0" w14:textId="77777777" w:rsidTr="008B73C7">
        <w:tc>
          <w:tcPr>
            <w:tcW w:w="10057" w:type="dxa"/>
            <w:tcMar>
              <w:top w:w="0" w:type="dxa"/>
              <w:left w:w="108" w:type="dxa"/>
              <w:bottom w:w="0" w:type="dxa"/>
              <w:right w:w="108" w:type="dxa"/>
            </w:tcMar>
          </w:tcPr>
          <w:p w14:paraId="44987334" w14:textId="77777777" w:rsidR="007652BA" w:rsidRPr="00EB0C9A" w:rsidRDefault="007652BA" w:rsidP="008B73C7">
            <w:pPr>
              <w:rPr>
                <w:rFonts w:ascii="Arial" w:hAnsi="Arial" w:cs="Arial"/>
                <w:b/>
              </w:rPr>
            </w:pPr>
            <w:r w:rsidRPr="00EB0C9A">
              <w:rPr>
                <w:rFonts w:ascii="Arial" w:hAnsi="Arial" w:cs="Arial"/>
                <w:b/>
              </w:rPr>
              <w:t>Embracing change:</w:t>
            </w:r>
          </w:p>
          <w:p w14:paraId="278859C0" w14:textId="77777777" w:rsidR="007652BA" w:rsidRDefault="007652BA" w:rsidP="007652BA">
            <w:pPr>
              <w:pStyle w:val="ListParagraph"/>
              <w:numPr>
                <w:ilvl w:val="0"/>
                <w:numId w:val="26"/>
              </w:numPr>
              <w:rPr>
                <w:rFonts w:ascii="Arial" w:hAnsi="Arial" w:cs="Arial"/>
              </w:rPr>
            </w:pPr>
            <w:r w:rsidRPr="00EB0C9A">
              <w:rPr>
                <w:rFonts w:ascii="Arial" w:hAnsi="Arial" w:cs="Arial"/>
              </w:rPr>
              <w:t xml:space="preserve">Adjusting to unfamiliar situations, demands and changing roles.  </w:t>
            </w:r>
          </w:p>
          <w:p w14:paraId="34E7D5A5" w14:textId="77777777" w:rsidR="007652BA" w:rsidRPr="00EB0C9A" w:rsidRDefault="007652BA" w:rsidP="007652BA">
            <w:pPr>
              <w:pStyle w:val="ListParagraph"/>
              <w:numPr>
                <w:ilvl w:val="0"/>
                <w:numId w:val="26"/>
              </w:numPr>
              <w:rPr>
                <w:rFonts w:ascii="Arial" w:hAnsi="Arial" w:cs="Arial"/>
              </w:rPr>
            </w:pPr>
            <w:r w:rsidRPr="00EB0C9A">
              <w:rPr>
                <w:rFonts w:ascii="Arial" w:hAnsi="Arial" w:cs="Arial"/>
              </w:rPr>
              <w:t>Seeing change as an opportunity and being receptive to new ideas. </w:t>
            </w:r>
          </w:p>
        </w:tc>
      </w:tr>
      <w:tr w:rsidR="007652BA" w:rsidRPr="00EB0C9A" w14:paraId="78605896" w14:textId="77777777" w:rsidTr="008B73C7">
        <w:tc>
          <w:tcPr>
            <w:tcW w:w="10057" w:type="dxa"/>
            <w:tcMar>
              <w:top w:w="0" w:type="dxa"/>
              <w:left w:w="108" w:type="dxa"/>
              <w:bottom w:w="0" w:type="dxa"/>
              <w:right w:w="108" w:type="dxa"/>
            </w:tcMar>
          </w:tcPr>
          <w:p w14:paraId="27973D97" w14:textId="77777777" w:rsidR="007652BA" w:rsidRPr="00EB0C9A" w:rsidRDefault="007652BA" w:rsidP="008B73C7">
            <w:pPr>
              <w:rPr>
                <w:rFonts w:ascii="Arial" w:hAnsi="Arial" w:cs="Arial"/>
                <w:b/>
              </w:rPr>
            </w:pPr>
            <w:r w:rsidRPr="00EB0C9A">
              <w:rPr>
                <w:rFonts w:ascii="Arial" w:hAnsi="Arial" w:cs="Arial"/>
                <w:b/>
              </w:rPr>
              <w:t>Using resources:</w:t>
            </w:r>
          </w:p>
          <w:p w14:paraId="702296CE" w14:textId="77777777" w:rsidR="007652BA" w:rsidRDefault="007652BA" w:rsidP="007652BA">
            <w:pPr>
              <w:pStyle w:val="ListParagraph"/>
              <w:numPr>
                <w:ilvl w:val="0"/>
                <w:numId w:val="27"/>
              </w:numPr>
              <w:rPr>
                <w:rFonts w:ascii="Arial" w:hAnsi="Arial" w:cs="Arial"/>
              </w:rPr>
            </w:pPr>
            <w:r w:rsidRPr="00EB0C9A">
              <w:rPr>
                <w:rFonts w:ascii="Arial" w:hAnsi="Arial" w:cs="Arial"/>
              </w:rPr>
              <w:t xml:space="preserve">Making effective use of available resources including people, information, networks, and budgets.  </w:t>
            </w:r>
          </w:p>
          <w:p w14:paraId="7A004B94" w14:textId="77777777" w:rsidR="007652BA" w:rsidRPr="00EB0C9A" w:rsidRDefault="007652BA" w:rsidP="007652BA">
            <w:pPr>
              <w:pStyle w:val="ListParagraph"/>
              <w:numPr>
                <w:ilvl w:val="0"/>
                <w:numId w:val="27"/>
              </w:numPr>
              <w:rPr>
                <w:rFonts w:ascii="Arial" w:hAnsi="Arial" w:cs="Arial"/>
              </w:rPr>
            </w:pPr>
            <w:r w:rsidRPr="00EB0C9A">
              <w:rPr>
                <w:rFonts w:ascii="Arial" w:hAnsi="Arial" w:cs="Arial"/>
              </w:rPr>
              <w:t>Being aware of the financial and commercial aspects of the University.</w:t>
            </w:r>
          </w:p>
        </w:tc>
      </w:tr>
      <w:tr w:rsidR="007652BA" w:rsidRPr="00EB0C9A" w14:paraId="7492F2E4" w14:textId="77777777" w:rsidTr="008B73C7">
        <w:tc>
          <w:tcPr>
            <w:tcW w:w="10057" w:type="dxa"/>
            <w:tcMar>
              <w:top w:w="0" w:type="dxa"/>
              <w:left w:w="108" w:type="dxa"/>
              <w:bottom w:w="0" w:type="dxa"/>
              <w:right w:w="108" w:type="dxa"/>
            </w:tcMar>
          </w:tcPr>
          <w:p w14:paraId="23335B05" w14:textId="77777777" w:rsidR="007652BA" w:rsidRPr="00EB0C9A" w:rsidRDefault="007652BA" w:rsidP="008B73C7">
            <w:pPr>
              <w:rPr>
                <w:rFonts w:ascii="Arial" w:hAnsi="Arial" w:cs="Arial"/>
                <w:b/>
              </w:rPr>
            </w:pPr>
            <w:r w:rsidRPr="00EB0C9A">
              <w:rPr>
                <w:rFonts w:ascii="Arial" w:hAnsi="Arial" w:cs="Arial"/>
                <w:b/>
              </w:rPr>
              <w:t>Engaging with the big picture:</w:t>
            </w:r>
          </w:p>
          <w:p w14:paraId="04379148" w14:textId="77777777" w:rsidR="007652BA" w:rsidRDefault="007652BA" w:rsidP="007652BA">
            <w:pPr>
              <w:pStyle w:val="ListParagraph"/>
              <w:numPr>
                <w:ilvl w:val="0"/>
                <w:numId w:val="28"/>
              </w:numPr>
              <w:rPr>
                <w:rFonts w:ascii="Arial" w:hAnsi="Arial" w:cs="Arial"/>
              </w:rPr>
            </w:pPr>
            <w:r w:rsidRPr="00EB0C9A">
              <w:rPr>
                <w:rFonts w:ascii="Arial" w:hAnsi="Arial" w:cs="Arial"/>
              </w:rPr>
              <w:t xml:space="preserve">Seeing the work that you do in the context of the bigger picture e.g., in the context of what the University/other departments are striving to achieve and taking a long-term view.  </w:t>
            </w:r>
          </w:p>
          <w:p w14:paraId="62CD2F0D" w14:textId="77777777" w:rsidR="007652BA" w:rsidRPr="00EB0C9A" w:rsidRDefault="007652BA" w:rsidP="007652BA">
            <w:pPr>
              <w:pStyle w:val="ListParagraph"/>
              <w:numPr>
                <w:ilvl w:val="0"/>
                <w:numId w:val="28"/>
              </w:numPr>
              <w:rPr>
                <w:rFonts w:ascii="Arial" w:hAnsi="Arial" w:cs="Arial"/>
              </w:rPr>
            </w:pPr>
            <w:r w:rsidRPr="00EB0C9A">
              <w:rPr>
                <w:rFonts w:ascii="Arial" w:hAnsi="Arial" w:cs="Arial"/>
              </w:rPr>
              <w:t>Communicating vision clearly and enthusiastically to inspire and motivate others.  </w:t>
            </w:r>
          </w:p>
        </w:tc>
      </w:tr>
      <w:tr w:rsidR="007652BA" w:rsidRPr="00EB0C9A" w14:paraId="324CEDBA" w14:textId="77777777" w:rsidTr="008B73C7">
        <w:tc>
          <w:tcPr>
            <w:tcW w:w="10057" w:type="dxa"/>
            <w:tcMar>
              <w:top w:w="0" w:type="dxa"/>
              <w:left w:w="108" w:type="dxa"/>
              <w:bottom w:w="0" w:type="dxa"/>
              <w:right w:w="108" w:type="dxa"/>
            </w:tcMar>
          </w:tcPr>
          <w:p w14:paraId="447D079E" w14:textId="77777777" w:rsidR="007652BA" w:rsidRPr="00EB0C9A" w:rsidRDefault="007652BA" w:rsidP="008B73C7">
            <w:pPr>
              <w:rPr>
                <w:rFonts w:ascii="Arial" w:hAnsi="Arial" w:cs="Arial"/>
                <w:b/>
              </w:rPr>
            </w:pPr>
            <w:r w:rsidRPr="00EB0C9A">
              <w:rPr>
                <w:rFonts w:ascii="Arial" w:hAnsi="Arial" w:cs="Arial"/>
                <w:b/>
              </w:rPr>
              <w:t>Developing self and others:</w:t>
            </w:r>
          </w:p>
          <w:p w14:paraId="0B9A1CBB"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Showing commitment to own development and supporting and encouraging others to develop their knowledge, skills, and behaviours to enable them to reach their full potential for the wider benefit of the University.  </w:t>
            </w:r>
          </w:p>
        </w:tc>
      </w:tr>
      <w:tr w:rsidR="007652BA" w:rsidRPr="00EB0C9A" w14:paraId="3AC63A61" w14:textId="77777777" w:rsidTr="008B73C7">
        <w:tc>
          <w:tcPr>
            <w:tcW w:w="10057" w:type="dxa"/>
            <w:tcMar>
              <w:top w:w="0" w:type="dxa"/>
              <w:left w:w="108" w:type="dxa"/>
              <w:bottom w:w="0" w:type="dxa"/>
              <w:right w:w="108" w:type="dxa"/>
            </w:tcMar>
          </w:tcPr>
          <w:p w14:paraId="4C48D076" w14:textId="77777777" w:rsidR="007652BA" w:rsidRPr="00EB0C9A" w:rsidRDefault="007652BA" w:rsidP="008B73C7">
            <w:pPr>
              <w:rPr>
                <w:rFonts w:ascii="Arial" w:hAnsi="Arial" w:cs="Arial"/>
                <w:b/>
              </w:rPr>
            </w:pPr>
            <w:r w:rsidRPr="00EB0C9A">
              <w:rPr>
                <w:rFonts w:ascii="Arial" w:hAnsi="Arial" w:cs="Arial"/>
                <w:b/>
              </w:rPr>
              <w:lastRenderedPageBreak/>
              <w:t>Working with people:</w:t>
            </w:r>
          </w:p>
          <w:p w14:paraId="20721B2E" w14:textId="77777777" w:rsidR="007652BA" w:rsidRDefault="007652BA" w:rsidP="007652BA">
            <w:pPr>
              <w:pStyle w:val="ListParagraph"/>
              <w:numPr>
                <w:ilvl w:val="0"/>
                <w:numId w:val="29"/>
              </w:numPr>
              <w:rPr>
                <w:rFonts w:ascii="Arial" w:hAnsi="Arial" w:cs="Arial"/>
              </w:rPr>
            </w:pPr>
            <w:r w:rsidRPr="00EB0C9A">
              <w:rPr>
                <w:rFonts w:ascii="Arial" w:hAnsi="Arial" w:cs="Arial"/>
              </w:rPr>
              <w:t xml:space="preserve">Working co-operatively with others </w:t>
            </w:r>
            <w:proofErr w:type="gramStart"/>
            <w:r w:rsidRPr="00EB0C9A">
              <w:rPr>
                <w:rFonts w:ascii="Arial" w:hAnsi="Arial" w:cs="Arial"/>
              </w:rPr>
              <w:t>in order to</w:t>
            </w:r>
            <w:proofErr w:type="gramEnd"/>
            <w:r w:rsidRPr="00EB0C9A">
              <w:rPr>
                <w:rFonts w:ascii="Arial" w:hAnsi="Arial" w:cs="Arial"/>
              </w:rPr>
              <w:t xml:space="preserve"> achieve objectives.  </w:t>
            </w:r>
          </w:p>
          <w:p w14:paraId="54898528"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Demonstrating a commitment to diversity and applying a wider range of interpersonal skills.   </w:t>
            </w:r>
          </w:p>
        </w:tc>
      </w:tr>
      <w:tr w:rsidR="007652BA" w:rsidRPr="00EB0C9A" w14:paraId="7AC04704" w14:textId="77777777" w:rsidTr="008B73C7">
        <w:tc>
          <w:tcPr>
            <w:tcW w:w="10057" w:type="dxa"/>
            <w:tcMar>
              <w:top w:w="0" w:type="dxa"/>
              <w:left w:w="108" w:type="dxa"/>
              <w:bottom w:w="0" w:type="dxa"/>
              <w:right w:w="108" w:type="dxa"/>
            </w:tcMar>
          </w:tcPr>
          <w:p w14:paraId="61BA75D3" w14:textId="77777777" w:rsidR="007652BA" w:rsidRPr="00EB0C9A" w:rsidRDefault="007652BA" w:rsidP="008B73C7">
            <w:pPr>
              <w:rPr>
                <w:rFonts w:ascii="Arial" w:hAnsi="Arial" w:cs="Arial"/>
                <w:b/>
              </w:rPr>
            </w:pPr>
            <w:r w:rsidRPr="00EB0C9A">
              <w:rPr>
                <w:rFonts w:ascii="Arial" w:hAnsi="Arial" w:cs="Arial"/>
                <w:b/>
              </w:rPr>
              <w:t>Achieving results:</w:t>
            </w:r>
          </w:p>
          <w:p w14:paraId="494710A5" w14:textId="77777777" w:rsidR="007652BA" w:rsidRDefault="007652BA" w:rsidP="007652BA">
            <w:pPr>
              <w:pStyle w:val="ListParagraph"/>
              <w:numPr>
                <w:ilvl w:val="0"/>
                <w:numId w:val="29"/>
              </w:numPr>
              <w:rPr>
                <w:rFonts w:ascii="Arial" w:hAnsi="Arial" w:cs="Arial"/>
              </w:rPr>
            </w:pPr>
            <w:r w:rsidRPr="00EB0C9A">
              <w:rPr>
                <w:rFonts w:ascii="Arial" w:hAnsi="Arial" w:cs="Arial"/>
              </w:rPr>
              <w:t xml:space="preserve">Planning and organising workloads to ensure that deadlines are met within resource constraints. </w:t>
            </w:r>
          </w:p>
          <w:p w14:paraId="4656607C"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AF431" w14:textId="77777777" w:rsidR="000831F6" w:rsidRDefault="000831F6">
      <w:r>
        <w:separator/>
      </w:r>
    </w:p>
  </w:endnote>
  <w:endnote w:type="continuationSeparator" w:id="0">
    <w:p w14:paraId="03DEF7EA" w14:textId="77777777" w:rsidR="000831F6" w:rsidRDefault="000831F6">
      <w:r>
        <w:continuationSeparator/>
      </w:r>
    </w:p>
  </w:endnote>
  <w:endnote w:type="continuationNotice" w:id="1">
    <w:p w14:paraId="035B39F2" w14:textId="77777777" w:rsidR="000831F6" w:rsidRDefault="00083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BBE6" w14:textId="77777777" w:rsidR="000831F6" w:rsidRDefault="000831F6">
      <w:r>
        <w:separator/>
      </w:r>
    </w:p>
  </w:footnote>
  <w:footnote w:type="continuationSeparator" w:id="0">
    <w:p w14:paraId="03518ECF" w14:textId="77777777" w:rsidR="000831F6" w:rsidRDefault="000831F6">
      <w:r>
        <w:continuationSeparator/>
      </w:r>
    </w:p>
  </w:footnote>
  <w:footnote w:type="continuationNotice" w:id="1">
    <w:p w14:paraId="3CD1F685" w14:textId="77777777" w:rsidR="000831F6" w:rsidRDefault="000831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3D1441"/>
    <w:multiLevelType w:val="hybridMultilevel"/>
    <w:tmpl w:val="8968E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BBD455"/>
    <w:multiLevelType w:val="hybridMultilevel"/>
    <w:tmpl w:val="4C1AF9D0"/>
    <w:lvl w:ilvl="0" w:tplc="510473A6">
      <w:start w:val="1"/>
      <w:numFmt w:val="bullet"/>
      <w:lvlText w:val="·"/>
      <w:lvlJc w:val="left"/>
      <w:pPr>
        <w:ind w:left="720" w:hanging="360"/>
      </w:pPr>
      <w:rPr>
        <w:rFonts w:ascii="Symbol" w:hAnsi="Symbol" w:hint="default"/>
      </w:rPr>
    </w:lvl>
    <w:lvl w:ilvl="1" w:tplc="25326104">
      <w:start w:val="1"/>
      <w:numFmt w:val="bullet"/>
      <w:lvlText w:val="o"/>
      <w:lvlJc w:val="left"/>
      <w:pPr>
        <w:ind w:left="1440" w:hanging="360"/>
      </w:pPr>
      <w:rPr>
        <w:rFonts w:ascii="Courier New" w:hAnsi="Courier New" w:hint="default"/>
      </w:rPr>
    </w:lvl>
    <w:lvl w:ilvl="2" w:tplc="6A5A9BA4">
      <w:start w:val="1"/>
      <w:numFmt w:val="bullet"/>
      <w:lvlText w:val=""/>
      <w:lvlJc w:val="left"/>
      <w:pPr>
        <w:ind w:left="2160" w:hanging="360"/>
      </w:pPr>
      <w:rPr>
        <w:rFonts w:ascii="Wingdings" w:hAnsi="Wingdings" w:hint="default"/>
      </w:rPr>
    </w:lvl>
    <w:lvl w:ilvl="3" w:tplc="5BC4F8CA">
      <w:start w:val="1"/>
      <w:numFmt w:val="bullet"/>
      <w:lvlText w:val=""/>
      <w:lvlJc w:val="left"/>
      <w:pPr>
        <w:ind w:left="2880" w:hanging="360"/>
      </w:pPr>
      <w:rPr>
        <w:rFonts w:ascii="Symbol" w:hAnsi="Symbol" w:hint="default"/>
      </w:rPr>
    </w:lvl>
    <w:lvl w:ilvl="4" w:tplc="F0BAAD62">
      <w:start w:val="1"/>
      <w:numFmt w:val="bullet"/>
      <w:lvlText w:val="o"/>
      <w:lvlJc w:val="left"/>
      <w:pPr>
        <w:ind w:left="3600" w:hanging="360"/>
      </w:pPr>
      <w:rPr>
        <w:rFonts w:ascii="Courier New" w:hAnsi="Courier New" w:hint="default"/>
      </w:rPr>
    </w:lvl>
    <w:lvl w:ilvl="5" w:tplc="03CC29B4">
      <w:start w:val="1"/>
      <w:numFmt w:val="bullet"/>
      <w:lvlText w:val=""/>
      <w:lvlJc w:val="left"/>
      <w:pPr>
        <w:ind w:left="4320" w:hanging="360"/>
      </w:pPr>
      <w:rPr>
        <w:rFonts w:ascii="Wingdings" w:hAnsi="Wingdings" w:hint="default"/>
      </w:rPr>
    </w:lvl>
    <w:lvl w:ilvl="6" w:tplc="267CBD06">
      <w:start w:val="1"/>
      <w:numFmt w:val="bullet"/>
      <w:lvlText w:val=""/>
      <w:lvlJc w:val="left"/>
      <w:pPr>
        <w:ind w:left="5040" w:hanging="360"/>
      </w:pPr>
      <w:rPr>
        <w:rFonts w:ascii="Symbol" w:hAnsi="Symbol" w:hint="default"/>
      </w:rPr>
    </w:lvl>
    <w:lvl w:ilvl="7" w:tplc="460A6C4C">
      <w:start w:val="1"/>
      <w:numFmt w:val="bullet"/>
      <w:lvlText w:val="o"/>
      <w:lvlJc w:val="left"/>
      <w:pPr>
        <w:ind w:left="5760" w:hanging="360"/>
      </w:pPr>
      <w:rPr>
        <w:rFonts w:ascii="Courier New" w:hAnsi="Courier New" w:hint="default"/>
      </w:rPr>
    </w:lvl>
    <w:lvl w:ilvl="8" w:tplc="FA46F846">
      <w:start w:val="1"/>
      <w:numFmt w:val="bullet"/>
      <w:lvlText w:val=""/>
      <w:lvlJc w:val="left"/>
      <w:pPr>
        <w:ind w:left="6480" w:hanging="360"/>
      </w:pPr>
      <w:rPr>
        <w:rFonts w:ascii="Wingdings" w:hAnsi="Wingdings" w:hint="default"/>
      </w:rPr>
    </w:lvl>
  </w:abstractNum>
  <w:abstractNum w:abstractNumId="5" w15:restartNumberingAfterBreak="0">
    <w:nsid w:val="148036B6"/>
    <w:multiLevelType w:val="hybridMultilevel"/>
    <w:tmpl w:val="236C70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D439F0"/>
    <w:multiLevelType w:val="hybridMultilevel"/>
    <w:tmpl w:val="DB4C9E9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85379"/>
    <w:multiLevelType w:val="hybridMultilevel"/>
    <w:tmpl w:val="360CB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21B1EC2"/>
    <w:multiLevelType w:val="hybridMultilevel"/>
    <w:tmpl w:val="7708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7606B3"/>
    <w:multiLevelType w:val="hybridMultilevel"/>
    <w:tmpl w:val="2CAC2EBC"/>
    <w:lvl w:ilvl="0" w:tplc="5492CBE6">
      <w:start w:val="1"/>
      <w:numFmt w:val="bullet"/>
      <w:lvlText w:val="·"/>
      <w:lvlJc w:val="left"/>
      <w:pPr>
        <w:ind w:left="720" w:hanging="360"/>
      </w:pPr>
      <w:rPr>
        <w:rFonts w:ascii="Symbol" w:hAnsi="Symbol" w:hint="default"/>
      </w:rPr>
    </w:lvl>
    <w:lvl w:ilvl="1" w:tplc="F4D2CE20">
      <w:start w:val="1"/>
      <w:numFmt w:val="bullet"/>
      <w:lvlText w:val="o"/>
      <w:lvlJc w:val="left"/>
      <w:pPr>
        <w:ind w:left="1440" w:hanging="360"/>
      </w:pPr>
      <w:rPr>
        <w:rFonts w:ascii="Courier New" w:hAnsi="Courier New" w:hint="default"/>
      </w:rPr>
    </w:lvl>
    <w:lvl w:ilvl="2" w:tplc="2ABCB25C">
      <w:start w:val="1"/>
      <w:numFmt w:val="bullet"/>
      <w:lvlText w:val=""/>
      <w:lvlJc w:val="left"/>
      <w:pPr>
        <w:ind w:left="2160" w:hanging="360"/>
      </w:pPr>
      <w:rPr>
        <w:rFonts w:ascii="Wingdings" w:hAnsi="Wingdings" w:hint="default"/>
      </w:rPr>
    </w:lvl>
    <w:lvl w:ilvl="3" w:tplc="EA9C18E4">
      <w:start w:val="1"/>
      <w:numFmt w:val="bullet"/>
      <w:lvlText w:val=""/>
      <w:lvlJc w:val="left"/>
      <w:pPr>
        <w:ind w:left="2880" w:hanging="360"/>
      </w:pPr>
      <w:rPr>
        <w:rFonts w:ascii="Symbol" w:hAnsi="Symbol" w:hint="default"/>
      </w:rPr>
    </w:lvl>
    <w:lvl w:ilvl="4" w:tplc="3C82BDD4">
      <w:start w:val="1"/>
      <w:numFmt w:val="bullet"/>
      <w:lvlText w:val="o"/>
      <w:lvlJc w:val="left"/>
      <w:pPr>
        <w:ind w:left="3600" w:hanging="360"/>
      </w:pPr>
      <w:rPr>
        <w:rFonts w:ascii="Courier New" w:hAnsi="Courier New" w:hint="default"/>
      </w:rPr>
    </w:lvl>
    <w:lvl w:ilvl="5" w:tplc="1598BA88">
      <w:start w:val="1"/>
      <w:numFmt w:val="bullet"/>
      <w:lvlText w:val=""/>
      <w:lvlJc w:val="left"/>
      <w:pPr>
        <w:ind w:left="4320" w:hanging="360"/>
      </w:pPr>
      <w:rPr>
        <w:rFonts w:ascii="Wingdings" w:hAnsi="Wingdings" w:hint="default"/>
      </w:rPr>
    </w:lvl>
    <w:lvl w:ilvl="6" w:tplc="817023F4">
      <w:start w:val="1"/>
      <w:numFmt w:val="bullet"/>
      <w:lvlText w:val=""/>
      <w:lvlJc w:val="left"/>
      <w:pPr>
        <w:ind w:left="5040" w:hanging="360"/>
      </w:pPr>
      <w:rPr>
        <w:rFonts w:ascii="Symbol" w:hAnsi="Symbol" w:hint="default"/>
      </w:rPr>
    </w:lvl>
    <w:lvl w:ilvl="7" w:tplc="C3B6D16A">
      <w:start w:val="1"/>
      <w:numFmt w:val="bullet"/>
      <w:lvlText w:val="o"/>
      <w:lvlJc w:val="left"/>
      <w:pPr>
        <w:ind w:left="5760" w:hanging="360"/>
      </w:pPr>
      <w:rPr>
        <w:rFonts w:ascii="Courier New" w:hAnsi="Courier New" w:hint="default"/>
      </w:rPr>
    </w:lvl>
    <w:lvl w:ilvl="8" w:tplc="79705DA4">
      <w:start w:val="1"/>
      <w:numFmt w:val="bullet"/>
      <w:lvlText w:val=""/>
      <w:lvlJc w:val="left"/>
      <w:pPr>
        <w:ind w:left="6480" w:hanging="360"/>
      </w:pPr>
      <w:rPr>
        <w:rFonts w:ascii="Wingdings" w:hAnsi="Wingdings" w:hint="default"/>
      </w:rPr>
    </w:lvl>
  </w:abstractNum>
  <w:abstractNum w:abstractNumId="20"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647782"/>
    <w:multiLevelType w:val="hybridMultilevel"/>
    <w:tmpl w:val="FC5C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DC6ED3"/>
    <w:multiLevelType w:val="hybridMultilevel"/>
    <w:tmpl w:val="86AC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635A5B"/>
    <w:multiLevelType w:val="hybridMultilevel"/>
    <w:tmpl w:val="AAA4F878"/>
    <w:lvl w:ilvl="0" w:tplc="AEA0CE5E">
      <w:start w:val="1"/>
      <w:numFmt w:val="bullet"/>
      <w:lvlText w:val="·"/>
      <w:lvlJc w:val="left"/>
      <w:pPr>
        <w:ind w:left="720" w:hanging="360"/>
      </w:pPr>
      <w:rPr>
        <w:rFonts w:ascii="Symbol" w:hAnsi="Symbol" w:hint="default"/>
      </w:rPr>
    </w:lvl>
    <w:lvl w:ilvl="1" w:tplc="831412B8">
      <w:start w:val="1"/>
      <w:numFmt w:val="bullet"/>
      <w:lvlText w:val="o"/>
      <w:lvlJc w:val="left"/>
      <w:pPr>
        <w:ind w:left="1440" w:hanging="360"/>
      </w:pPr>
      <w:rPr>
        <w:rFonts w:ascii="Courier New" w:hAnsi="Courier New" w:hint="default"/>
      </w:rPr>
    </w:lvl>
    <w:lvl w:ilvl="2" w:tplc="864A2A8C">
      <w:start w:val="1"/>
      <w:numFmt w:val="bullet"/>
      <w:lvlText w:val=""/>
      <w:lvlJc w:val="left"/>
      <w:pPr>
        <w:ind w:left="2160" w:hanging="360"/>
      </w:pPr>
      <w:rPr>
        <w:rFonts w:ascii="Wingdings" w:hAnsi="Wingdings" w:hint="default"/>
      </w:rPr>
    </w:lvl>
    <w:lvl w:ilvl="3" w:tplc="A6DE1C0A">
      <w:start w:val="1"/>
      <w:numFmt w:val="bullet"/>
      <w:lvlText w:val=""/>
      <w:lvlJc w:val="left"/>
      <w:pPr>
        <w:ind w:left="2880" w:hanging="360"/>
      </w:pPr>
      <w:rPr>
        <w:rFonts w:ascii="Symbol" w:hAnsi="Symbol" w:hint="default"/>
      </w:rPr>
    </w:lvl>
    <w:lvl w:ilvl="4" w:tplc="FCAE424A">
      <w:start w:val="1"/>
      <w:numFmt w:val="bullet"/>
      <w:lvlText w:val="o"/>
      <w:lvlJc w:val="left"/>
      <w:pPr>
        <w:ind w:left="3600" w:hanging="360"/>
      </w:pPr>
      <w:rPr>
        <w:rFonts w:ascii="Courier New" w:hAnsi="Courier New" w:hint="default"/>
      </w:rPr>
    </w:lvl>
    <w:lvl w:ilvl="5" w:tplc="99B89EA2">
      <w:start w:val="1"/>
      <w:numFmt w:val="bullet"/>
      <w:lvlText w:val=""/>
      <w:lvlJc w:val="left"/>
      <w:pPr>
        <w:ind w:left="4320" w:hanging="360"/>
      </w:pPr>
      <w:rPr>
        <w:rFonts w:ascii="Wingdings" w:hAnsi="Wingdings" w:hint="default"/>
      </w:rPr>
    </w:lvl>
    <w:lvl w:ilvl="6" w:tplc="4BD6DE14">
      <w:start w:val="1"/>
      <w:numFmt w:val="bullet"/>
      <w:lvlText w:val=""/>
      <w:lvlJc w:val="left"/>
      <w:pPr>
        <w:ind w:left="5040" w:hanging="360"/>
      </w:pPr>
      <w:rPr>
        <w:rFonts w:ascii="Symbol" w:hAnsi="Symbol" w:hint="default"/>
      </w:rPr>
    </w:lvl>
    <w:lvl w:ilvl="7" w:tplc="47CA735E">
      <w:start w:val="1"/>
      <w:numFmt w:val="bullet"/>
      <w:lvlText w:val="o"/>
      <w:lvlJc w:val="left"/>
      <w:pPr>
        <w:ind w:left="5760" w:hanging="360"/>
      </w:pPr>
      <w:rPr>
        <w:rFonts w:ascii="Courier New" w:hAnsi="Courier New" w:hint="default"/>
      </w:rPr>
    </w:lvl>
    <w:lvl w:ilvl="8" w:tplc="72688C80">
      <w:start w:val="1"/>
      <w:numFmt w:val="bullet"/>
      <w:lvlText w:val=""/>
      <w:lvlJc w:val="left"/>
      <w:pPr>
        <w:ind w:left="6480" w:hanging="360"/>
      </w:pPr>
      <w:rPr>
        <w:rFonts w:ascii="Wingdings" w:hAnsi="Wingdings" w:hint="default"/>
      </w:rPr>
    </w:lvl>
  </w:abstractNum>
  <w:abstractNum w:abstractNumId="25"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9A7683"/>
    <w:multiLevelType w:val="hybridMultilevel"/>
    <w:tmpl w:val="D3D0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D80257D"/>
    <w:multiLevelType w:val="hybridMultilevel"/>
    <w:tmpl w:val="D374A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05C4FA"/>
    <w:multiLevelType w:val="hybridMultilevel"/>
    <w:tmpl w:val="0CFEA896"/>
    <w:lvl w:ilvl="0" w:tplc="00D2D0A8">
      <w:start w:val="1"/>
      <w:numFmt w:val="bullet"/>
      <w:lvlText w:val="·"/>
      <w:lvlJc w:val="left"/>
      <w:pPr>
        <w:ind w:left="720" w:hanging="360"/>
      </w:pPr>
      <w:rPr>
        <w:rFonts w:ascii="Symbol" w:hAnsi="Symbol" w:hint="default"/>
      </w:rPr>
    </w:lvl>
    <w:lvl w:ilvl="1" w:tplc="7A8E0762">
      <w:start w:val="1"/>
      <w:numFmt w:val="bullet"/>
      <w:lvlText w:val="o"/>
      <w:lvlJc w:val="left"/>
      <w:pPr>
        <w:ind w:left="1440" w:hanging="360"/>
      </w:pPr>
      <w:rPr>
        <w:rFonts w:ascii="Courier New" w:hAnsi="Courier New" w:hint="default"/>
      </w:rPr>
    </w:lvl>
    <w:lvl w:ilvl="2" w:tplc="9814CBD4">
      <w:start w:val="1"/>
      <w:numFmt w:val="bullet"/>
      <w:lvlText w:val=""/>
      <w:lvlJc w:val="left"/>
      <w:pPr>
        <w:ind w:left="2160" w:hanging="360"/>
      </w:pPr>
      <w:rPr>
        <w:rFonts w:ascii="Wingdings" w:hAnsi="Wingdings" w:hint="default"/>
      </w:rPr>
    </w:lvl>
    <w:lvl w:ilvl="3" w:tplc="3E2EC7C0">
      <w:start w:val="1"/>
      <w:numFmt w:val="bullet"/>
      <w:lvlText w:val=""/>
      <w:lvlJc w:val="left"/>
      <w:pPr>
        <w:ind w:left="2880" w:hanging="360"/>
      </w:pPr>
      <w:rPr>
        <w:rFonts w:ascii="Symbol" w:hAnsi="Symbol" w:hint="default"/>
      </w:rPr>
    </w:lvl>
    <w:lvl w:ilvl="4" w:tplc="BAD887D4">
      <w:start w:val="1"/>
      <w:numFmt w:val="bullet"/>
      <w:lvlText w:val="o"/>
      <w:lvlJc w:val="left"/>
      <w:pPr>
        <w:ind w:left="3600" w:hanging="360"/>
      </w:pPr>
      <w:rPr>
        <w:rFonts w:ascii="Courier New" w:hAnsi="Courier New" w:hint="default"/>
      </w:rPr>
    </w:lvl>
    <w:lvl w:ilvl="5" w:tplc="6B9232BC">
      <w:start w:val="1"/>
      <w:numFmt w:val="bullet"/>
      <w:lvlText w:val=""/>
      <w:lvlJc w:val="left"/>
      <w:pPr>
        <w:ind w:left="4320" w:hanging="360"/>
      </w:pPr>
      <w:rPr>
        <w:rFonts w:ascii="Wingdings" w:hAnsi="Wingdings" w:hint="default"/>
      </w:rPr>
    </w:lvl>
    <w:lvl w:ilvl="6" w:tplc="D728AE7A">
      <w:start w:val="1"/>
      <w:numFmt w:val="bullet"/>
      <w:lvlText w:val=""/>
      <w:lvlJc w:val="left"/>
      <w:pPr>
        <w:ind w:left="5040" w:hanging="360"/>
      </w:pPr>
      <w:rPr>
        <w:rFonts w:ascii="Symbol" w:hAnsi="Symbol" w:hint="default"/>
      </w:rPr>
    </w:lvl>
    <w:lvl w:ilvl="7" w:tplc="354E7490">
      <w:start w:val="1"/>
      <w:numFmt w:val="bullet"/>
      <w:lvlText w:val="o"/>
      <w:lvlJc w:val="left"/>
      <w:pPr>
        <w:ind w:left="5760" w:hanging="360"/>
      </w:pPr>
      <w:rPr>
        <w:rFonts w:ascii="Courier New" w:hAnsi="Courier New" w:hint="default"/>
      </w:rPr>
    </w:lvl>
    <w:lvl w:ilvl="8" w:tplc="45568AC0">
      <w:start w:val="1"/>
      <w:numFmt w:val="bullet"/>
      <w:lvlText w:val=""/>
      <w:lvlJc w:val="left"/>
      <w:pPr>
        <w:ind w:left="6480" w:hanging="360"/>
      </w:pPr>
      <w:rPr>
        <w:rFonts w:ascii="Wingdings" w:hAnsi="Wingdings" w:hint="default"/>
      </w:rPr>
    </w:lvl>
  </w:abstractNum>
  <w:abstractNum w:abstractNumId="36" w15:restartNumberingAfterBreak="0">
    <w:nsid w:val="79B44A38"/>
    <w:multiLevelType w:val="hybridMultilevel"/>
    <w:tmpl w:val="38766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0917127">
    <w:abstractNumId w:val="24"/>
  </w:num>
  <w:num w:numId="2" w16cid:durableId="1457523289">
    <w:abstractNumId w:val="4"/>
  </w:num>
  <w:num w:numId="3" w16cid:durableId="32656246">
    <w:abstractNumId w:val="19"/>
  </w:num>
  <w:num w:numId="4" w16cid:durableId="1901550750">
    <w:abstractNumId w:val="35"/>
  </w:num>
  <w:num w:numId="5" w16cid:durableId="84082851">
    <w:abstractNumId w:val="14"/>
  </w:num>
  <w:num w:numId="6" w16cid:durableId="16780764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3321292">
    <w:abstractNumId w:val="10"/>
  </w:num>
  <w:num w:numId="8" w16cid:durableId="105975579">
    <w:abstractNumId w:val="20"/>
  </w:num>
  <w:num w:numId="9" w16cid:durableId="249386721">
    <w:abstractNumId w:val="37"/>
  </w:num>
  <w:num w:numId="10" w16cid:durableId="1619528150">
    <w:abstractNumId w:val="17"/>
  </w:num>
  <w:num w:numId="11" w16cid:durableId="1869681009">
    <w:abstractNumId w:val="33"/>
  </w:num>
  <w:num w:numId="12" w16cid:durableId="540556984">
    <w:abstractNumId w:val="34"/>
  </w:num>
  <w:num w:numId="13" w16cid:durableId="580873434">
    <w:abstractNumId w:val="25"/>
  </w:num>
  <w:num w:numId="14" w16cid:durableId="96293773">
    <w:abstractNumId w:val="22"/>
  </w:num>
  <w:num w:numId="15" w16cid:durableId="400370146">
    <w:abstractNumId w:val="13"/>
  </w:num>
  <w:num w:numId="16" w16cid:durableId="1965958345">
    <w:abstractNumId w:val="28"/>
  </w:num>
  <w:num w:numId="17" w16cid:durableId="1362047340">
    <w:abstractNumId w:val="7"/>
  </w:num>
  <w:num w:numId="18" w16cid:durableId="628705714">
    <w:abstractNumId w:val="29"/>
  </w:num>
  <w:num w:numId="19" w16cid:durableId="262688861">
    <w:abstractNumId w:val="26"/>
  </w:num>
  <w:num w:numId="20" w16cid:durableId="1670711169">
    <w:abstractNumId w:val="0"/>
  </w:num>
  <w:num w:numId="21" w16cid:durableId="509223841">
    <w:abstractNumId w:val="3"/>
  </w:num>
  <w:num w:numId="22" w16cid:durableId="370881686">
    <w:abstractNumId w:val="11"/>
  </w:num>
  <w:num w:numId="23" w16cid:durableId="2098138749">
    <w:abstractNumId w:val="23"/>
  </w:num>
  <w:num w:numId="24" w16cid:durableId="39864575">
    <w:abstractNumId w:val="2"/>
  </w:num>
  <w:num w:numId="25" w16cid:durableId="705640400">
    <w:abstractNumId w:val="16"/>
  </w:num>
  <w:num w:numId="26" w16cid:durableId="1405757801">
    <w:abstractNumId w:val="12"/>
  </w:num>
  <w:num w:numId="27" w16cid:durableId="1590966719">
    <w:abstractNumId w:val="18"/>
  </w:num>
  <w:num w:numId="28" w16cid:durableId="519003567">
    <w:abstractNumId w:val="9"/>
  </w:num>
  <w:num w:numId="29" w16cid:durableId="1191718571">
    <w:abstractNumId w:val="30"/>
  </w:num>
  <w:num w:numId="30" w16cid:durableId="380444453">
    <w:abstractNumId w:val="6"/>
  </w:num>
  <w:num w:numId="31" w16cid:durableId="1150445514">
    <w:abstractNumId w:val="36"/>
  </w:num>
  <w:num w:numId="32" w16cid:durableId="880676379">
    <w:abstractNumId w:val="1"/>
  </w:num>
  <w:num w:numId="33" w16cid:durableId="1012758274">
    <w:abstractNumId w:val="27"/>
  </w:num>
  <w:num w:numId="34" w16cid:durableId="681007984">
    <w:abstractNumId w:val="5"/>
  </w:num>
  <w:num w:numId="35" w16cid:durableId="1651711321">
    <w:abstractNumId w:val="8"/>
  </w:num>
  <w:num w:numId="36" w16cid:durableId="236592539">
    <w:abstractNumId w:val="32"/>
  </w:num>
  <w:num w:numId="37" w16cid:durableId="2064719080">
    <w:abstractNumId w:val="21"/>
  </w:num>
  <w:num w:numId="38" w16cid:durableId="694421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1985"/>
    <w:rsid w:val="00002589"/>
    <w:rsid w:val="000026BD"/>
    <w:rsid w:val="00003495"/>
    <w:rsid w:val="00004097"/>
    <w:rsid w:val="00005794"/>
    <w:rsid w:val="00006986"/>
    <w:rsid w:val="00010832"/>
    <w:rsid w:val="00013AD1"/>
    <w:rsid w:val="000236FF"/>
    <w:rsid w:val="00023F6D"/>
    <w:rsid w:val="0002476C"/>
    <w:rsid w:val="00026944"/>
    <w:rsid w:val="00030A37"/>
    <w:rsid w:val="0003114B"/>
    <w:rsid w:val="000330F2"/>
    <w:rsid w:val="000408F1"/>
    <w:rsid w:val="00040B67"/>
    <w:rsid w:val="00041FFE"/>
    <w:rsid w:val="000433D0"/>
    <w:rsid w:val="000467BC"/>
    <w:rsid w:val="00050480"/>
    <w:rsid w:val="000509AB"/>
    <w:rsid w:val="00050E86"/>
    <w:rsid w:val="000628E7"/>
    <w:rsid w:val="00063120"/>
    <w:rsid w:val="0006581A"/>
    <w:rsid w:val="00066E7D"/>
    <w:rsid w:val="00067C84"/>
    <w:rsid w:val="00071570"/>
    <w:rsid w:val="00072090"/>
    <w:rsid w:val="000737F0"/>
    <w:rsid w:val="00074039"/>
    <w:rsid w:val="000810FB"/>
    <w:rsid w:val="000831F6"/>
    <w:rsid w:val="00083460"/>
    <w:rsid w:val="00083B74"/>
    <w:rsid w:val="000874CD"/>
    <w:rsid w:val="000921EA"/>
    <w:rsid w:val="000926E3"/>
    <w:rsid w:val="0009325C"/>
    <w:rsid w:val="000949CE"/>
    <w:rsid w:val="00094D46"/>
    <w:rsid w:val="000963DA"/>
    <w:rsid w:val="000A40D9"/>
    <w:rsid w:val="000A5611"/>
    <w:rsid w:val="000A7A11"/>
    <w:rsid w:val="000B2749"/>
    <w:rsid w:val="000B2D96"/>
    <w:rsid w:val="000C16C0"/>
    <w:rsid w:val="000C3771"/>
    <w:rsid w:val="000D0346"/>
    <w:rsid w:val="000D255A"/>
    <w:rsid w:val="000E22B1"/>
    <w:rsid w:val="000F229F"/>
    <w:rsid w:val="000F37CA"/>
    <w:rsid w:val="000F441A"/>
    <w:rsid w:val="000F4DE5"/>
    <w:rsid w:val="000F55A4"/>
    <w:rsid w:val="00101C11"/>
    <w:rsid w:val="00102CDE"/>
    <w:rsid w:val="001033F2"/>
    <w:rsid w:val="00103D77"/>
    <w:rsid w:val="00104855"/>
    <w:rsid w:val="0010539C"/>
    <w:rsid w:val="00106ABB"/>
    <w:rsid w:val="00114B5A"/>
    <w:rsid w:val="001157DC"/>
    <w:rsid w:val="001211FB"/>
    <w:rsid w:val="00121B5E"/>
    <w:rsid w:val="00123846"/>
    <w:rsid w:val="0012687D"/>
    <w:rsid w:val="00126B24"/>
    <w:rsid w:val="00132238"/>
    <w:rsid w:val="0013356D"/>
    <w:rsid w:val="00135108"/>
    <w:rsid w:val="001365AF"/>
    <w:rsid w:val="0014014A"/>
    <w:rsid w:val="00141268"/>
    <w:rsid w:val="001429D4"/>
    <w:rsid w:val="0014327B"/>
    <w:rsid w:val="00145A12"/>
    <w:rsid w:val="00145CC4"/>
    <w:rsid w:val="00146583"/>
    <w:rsid w:val="00147FBB"/>
    <w:rsid w:val="00151261"/>
    <w:rsid w:val="001528B3"/>
    <w:rsid w:val="00153B4F"/>
    <w:rsid w:val="001568E5"/>
    <w:rsid w:val="00160AE4"/>
    <w:rsid w:val="0016235A"/>
    <w:rsid w:val="001671C8"/>
    <w:rsid w:val="00167F1B"/>
    <w:rsid w:val="0017088B"/>
    <w:rsid w:val="00170B90"/>
    <w:rsid w:val="001737FA"/>
    <w:rsid w:val="00173C78"/>
    <w:rsid w:val="00174450"/>
    <w:rsid w:val="001770ED"/>
    <w:rsid w:val="00177EAB"/>
    <w:rsid w:val="0018111F"/>
    <w:rsid w:val="0018696C"/>
    <w:rsid w:val="001924B3"/>
    <w:rsid w:val="00192766"/>
    <w:rsid w:val="00193084"/>
    <w:rsid w:val="00193CE1"/>
    <w:rsid w:val="00193E27"/>
    <w:rsid w:val="0019642B"/>
    <w:rsid w:val="001A18EC"/>
    <w:rsid w:val="001A3096"/>
    <w:rsid w:val="001B03AB"/>
    <w:rsid w:val="001B1C5C"/>
    <w:rsid w:val="001B45D5"/>
    <w:rsid w:val="001B4630"/>
    <w:rsid w:val="001C2CB9"/>
    <w:rsid w:val="001C460F"/>
    <w:rsid w:val="001D1C6B"/>
    <w:rsid w:val="001D3BA5"/>
    <w:rsid w:val="001D6462"/>
    <w:rsid w:val="001E5A5B"/>
    <w:rsid w:val="001E63FD"/>
    <w:rsid w:val="001E6A20"/>
    <w:rsid w:val="001F04D4"/>
    <w:rsid w:val="001F3C35"/>
    <w:rsid w:val="00202C5F"/>
    <w:rsid w:val="00205DC8"/>
    <w:rsid w:val="0021062C"/>
    <w:rsid w:val="002109AF"/>
    <w:rsid w:val="00213715"/>
    <w:rsid w:val="0021468C"/>
    <w:rsid w:val="00222218"/>
    <w:rsid w:val="002222B4"/>
    <w:rsid w:val="00223BFE"/>
    <w:rsid w:val="00232A7C"/>
    <w:rsid w:val="00233D7F"/>
    <w:rsid w:val="00237397"/>
    <w:rsid w:val="00244326"/>
    <w:rsid w:val="002509B7"/>
    <w:rsid w:val="00253064"/>
    <w:rsid w:val="00256427"/>
    <w:rsid w:val="00257B08"/>
    <w:rsid w:val="00257EAF"/>
    <w:rsid w:val="002631A6"/>
    <w:rsid w:val="00267FCB"/>
    <w:rsid w:val="002722B4"/>
    <w:rsid w:val="00273220"/>
    <w:rsid w:val="00274842"/>
    <w:rsid w:val="002838F2"/>
    <w:rsid w:val="00283AD1"/>
    <w:rsid w:val="00285529"/>
    <w:rsid w:val="00285F5E"/>
    <w:rsid w:val="00292255"/>
    <w:rsid w:val="0029602D"/>
    <w:rsid w:val="00296688"/>
    <w:rsid w:val="00296AAF"/>
    <w:rsid w:val="002A1D77"/>
    <w:rsid w:val="002A2360"/>
    <w:rsid w:val="002A435B"/>
    <w:rsid w:val="002A4D86"/>
    <w:rsid w:val="002B2A72"/>
    <w:rsid w:val="002B7774"/>
    <w:rsid w:val="002C10AA"/>
    <w:rsid w:val="002C1BDA"/>
    <w:rsid w:val="002C2E1E"/>
    <w:rsid w:val="002D5A29"/>
    <w:rsid w:val="002D5FFF"/>
    <w:rsid w:val="002D6DF4"/>
    <w:rsid w:val="002E0E44"/>
    <w:rsid w:val="002E15DD"/>
    <w:rsid w:val="002E27E1"/>
    <w:rsid w:val="002E3EBC"/>
    <w:rsid w:val="002E42D0"/>
    <w:rsid w:val="002F2124"/>
    <w:rsid w:val="002F4910"/>
    <w:rsid w:val="002F6FF8"/>
    <w:rsid w:val="002F755C"/>
    <w:rsid w:val="00306DD2"/>
    <w:rsid w:val="003150AF"/>
    <w:rsid w:val="003151E5"/>
    <w:rsid w:val="003155B4"/>
    <w:rsid w:val="00316A7B"/>
    <w:rsid w:val="00323833"/>
    <w:rsid w:val="00326A56"/>
    <w:rsid w:val="00331492"/>
    <w:rsid w:val="00340127"/>
    <w:rsid w:val="00341D2E"/>
    <w:rsid w:val="003428C8"/>
    <w:rsid w:val="00344BDA"/>
    <w:rsid w:val="00345DC5"/>
    <w:rsid w:val="00351A6D"/>
    <w:rsid w:val="00360E61"/>
    <w:rsid w:val="00361BF1"/>
    <w:rsid w:val="00364A3B"/>
    <w:rsid w:val="003670ED"/>
    <w:rsid w:val="003701AB"/>
    <w:rsid w:val="003720B9"/>
    <w:rsid w:val="0037496C"/>
    <w:rsid w:val="003812ED"/>
    <w:rsid w:val="003812FB"/>
    <w:rsid w:val="0039011C"/>
    <w:rsid w:val="00394EFC"/>
    <w:rsid w:val="003958F8"/>
    <w:rsid w:val="003A3116"/>
    <w:rsid w:val="003A4ADF"/>
    <w:rsid w:val="003A506A"/>
    <w:rsid w:val="003B101B"/>
    <w:rsid w:val="003B389C"/>
    <w:rsid w:val="003B39C6"/>
    <w:rsid w:val="003B62A6"/>
    <w:rsid w:val="003B7A3F"/>
    <w:rsid w:val="003C126E"/>
    <w:rsid w:val="003C3361"/>
    <w:rsid w:val="003C77C8"/>
    <w:rsid w:val="003D06FF"/>
    <w:rsid w:val="003D79F7"/>
    <w:rsid w:val="003E0A4C"/>
    <w:rsid w:val="003E2A74"/>
    <w:rsid w:val="003E2D99"/>
    <w:rsid w:val="003E5761"/>
    <w:rsid w:val="003E7D11"/>
    <w:rsid w:val="003F0FF8"/>
    <w:rsid w:val="003F1775"/>
    <w:rsid w:val="003F592C"/>
    <w:rsid w:val="003F717B"/>
    <w:rsid w:val="00401F89"/>
    <w:rsid w:val="00402D4F"/>
    <w:rsid w:val="00402DA5"/>
    <w:rsid w:val="00403199"/>
    <w:rsid w:val="00403770"/>
    <w:rsid w:val="00416188"/>
    <w:rsid w:val="00416C21"/>
    <w:rsid w:val="00417203"/>
    <w:rsid w:val="0041764A"/>
    <w:rsid w:val="004202C2"/>
    <w:rsid w:val="00421A39"/>
    <w:rsid w:val="00425B38"/>
    <w:rsid w:val="00430297"/>
    <w:rsid w:val="00432FB5"/>
    <w:rsid w:val="00434F18"/>
    <w:rsid w:val="00447594"/>
    <w:rsid w:val="00447A78"/>
    <w:rsid w:val="004538C9"/>
    <w:rsid w:val="00457DAC"/>
    <w:rsid w:val="0046252A"/>
    <w:rsid w:val="00464D6E"/>
    <w:rsid w:val="00466241"/>
    <w:rsid w:val="00467BEA"/>
    <w:rsid w:val="0047091D"/>
    <w:rsid w:val="00473182"/>
    <w:rsid w:val="00474119"/>
    <w:rsid w:val="00474534"/>
    <w:rsid w:val="004748C2"/>
    <w:rsid w:val="00475C35"/>
    <w:rsid w:val="00476717"/>
    <w:rsid w:val="00477654"/>
    <w:rsid w:val="004822E0"/>
    <w:rsid w:val="00485DF6"/>
    <w:rsid w:val="0048611F"/>
    <w:rsid w:val="00492D12"/>
    <w:rsid w:val="00492E0F"/>
    <w:rsid w:val="004A0120"/>
    <w:rsid w:val="004B183D"/>
    <w:rsid w:val="004B37DD"/>
    <w:rsid w:val="004B3E17"/>
    <w:rsid w:val="004B460F"/>
    <w:rsid w:val="004B4976"/>
    <w:rsid w:val="004B59C5"/>
    <w:rsid w:val="004C0F14"/>
    <w:rsid w:val="004C1A9E"/>
    <w:rsid w:val="004C25A4"/>
    <w:rsid w:val="004C54E8"/>
    <w:rsid w:val="004C7E57"/>
    <w:rsid w:val="004D072F"/>
    <w:rsid w:val="004D35F6"/>
    <w:rsid w:val="004D3960"/>
    <w:rsid w:val="004D575C"/>
    <w:rsid w:val="004E3CAA"/>
    <w:rsid w:val="004E58D1"/>
    <w:rsid w:val="004F0370"/>
    <w:rsid w:val="004F05D2"/>
    <w:rsid w:val="004F0E20"/>
    <w:rsid w:val="004F3A7C"/>
    <w:rsid w:val="00502BEF"/>
    <w:rsid w:val="00502D6C"/>
    <w:rsid w:val="00504DA1"/>
    <w:rsid w:val="00505950"/>
    <w:rsid w:val="0051499D"/>
    <w:rsid w:val="005205C5"/>
    <w:rsid w:val="005224C9"/>
    <w:rsid w:val="00527092"/>
    <w:rsid w:val="0052710D"/>
    <w:rsid w:val="0052781F"/>
    <w:rsid w:val="00533E5C"/>
    <w:rsid w:val="005344A3"/>
    <w:rsid w:val="00534CFB"/>
    <w:rsid w:val="00535A1F"/>
    <w:rsid w:val="00536118"/>
    <w:rsid w:val="005410D3"/>
    <w:rsid w:val="00541224"/>
    <w:rsid w:val="00545DFE"/>
    <w:rsid w:val="00552E2A"/>
    <w:rsid w:val="0055380C"/>
    <w:rsid w:val="00556E3F"/>
    <w:rsid w:val="00557123"/>
    <w:rsid w:val="00557E4E"/>
    <w:rsid w:val="00560454"/>
    <w:rsid w:val="00560F8C"/>
    <w:rsid w:val="005643CC"/>
    <w:rsid w:val="005644F9"/>
    <w:rsid w:val="00566BCC"/>
    <w:rsid w:val="005702EA"/>
    <w:rsid w:val="005735EA"/>
    <w:rsid w:val="00573CB6"/>
    <w:rsid w:val="00577157"/>
    <w:rsid w:val="0058195C"/>
    <w:rsid w:val="00585427"/>
    <w:rsid w:val="005934E8"/>
    <w:rsid w:val="0059775D"/>
    <w:rsid w:val="005A3131"/>
    <w:rsid w:val="005A4DBF"/>
    <w:rsid w:val="005A5125"/>
    <w:rsid w:val="005A61E9"/>
    <w:rsid w:val="005A7161"/>
    <w:rsid w:val="005B585D"/>
    <w:rsid w:val="005B5862"/>
    <w:rsid w:val="005B5DCC"/>
    <w:rsid w:val="005B6B70"/>
    <w:rsid w:val="005B748E"/>
    <w:rsid w:val="005C10B9"/>
    <w:rsid w:val="005C3D73"/>
    <w:rsid w:val="005C58D2"/>
    <w:rsid w:val="005D7594"/>
    <w:rsid w:val="005E1AEF"/>
    <w:rsid w:val="005E4C1E"/>
    <w:rsid w:val="005E775A"/>
    <w:rsid w:val="005F261A"/>
    <w:rsid w:val="005F49DD"/>
    <w:rsid w:val="005F5344"/>
    <w:rsid w:val="005F7633"/>
    <w:rsid w:val="006054FE"/>
    <w:rsid w:val="0061278C"/>
    <w:rsid w:val="00612BEF"/>
    <w:rsid w:val="0061313A"/>
    <w:rsid w:val="00615FF0"/>
    <w:rsid w:val="00621367"/>
    <w:rsid w:val="006238D0"/>
    <w:rsid w:val="006248C9"/>
    <w:rsid w:val="00624C97"/>
    <w:rsid w:val="0062756D"/>
    <w:rsid w:val="00630800"/>
    <w:rsid w:val="00630C6F"/>
    <w:rsid w:val="00640546"/>
    <w:rsid w:val="006412F6"/>
    <w:rsid w:val="00641630"/>
    <w:rsid w:val="0064394B"/>
    <w:rsid w:val="00654F56"/>
    <w:rsid w:val="00655C44"/>
    <w:rsid w:val="00656A34"/>
    <w:rsid w:val="00656D58"/>
    <w:rsid w:val="00662455"/>
    <w:rsid w:val="00663262"/>
    <w:rsid w:val="0066359B"/>
    <w:rsid w:val="00666076"/>
    <w:rsid w:val="006674A2"/>
    <w:rsid w:val="006710A1"/>
    <w:rsid w:val="00671189"/>
    <w:rsid w:val="00671DC7"/>
    <w:rsid w:val="00675B97"/>
    <w:rsid w:val="00684833"/>
    <w:rsid w:val="006865D9"/>
    <w:rsid w:val="00686671"/>
    <w:rsid w:val="00686C6F"/>
    <w:rsid w:val="00687671"/>
    <w:rsid w:val="00687CE2"/>
    <w:rsid w:val="006964D8"/>
    <w:rsid w:val="006A3F0C"/>
    <w:rsid w:val="006A5A3B"/>
    <w:rsid w:val="006B15BA"/>
    <w:rsid w:val="006B3ACF"/>
    <w:rsid w:val="006B4C84"/>
    <w:rsid w:val="006B4EBF"/>
    <w:rsid w:val="006B6874"/>
    <w:rsid w:val="006B72DA"/>
    <w:rsid w:val="006C1646"/>
    <w:rsid w:val="006C7F3C"/>
    <w:rsid w:val="006D03AD"/>
    <w:rsid w:val="006D0407"/>
    <w:rsid w:val="006D13C3"/>
    <w:rsid w:val="006D3F10"/>
    <w:rsid w:val="006D558E"/>
    <w:rsid w:val="006D7C28"/>
    <w:rsid w:val="006E03D7"/>
    <w:rsid w:val="006E0787"/>
    <w:rsid w:val="006E1EFF"/>
    <w:rsid w:val="006E2744"/>
    <w:rsid w:val="006E3067"/>
    <w:rsid w:val="006E3BAF"/>
    <w:rsid w:val="006F1BCE"/>
    <w:rsid w:val="006F3205"/>
    <w:rsid w:val="00700462"/>
    <w:rsid w:val="007020AC"/>
    <w:rsid w:val="00705A45"/>
    <w:rsid w:val="007061E8"/>
    <w:rsid w:val="00713DB7"/>
    <w:rsid w:val="00714223"/>
    <w:rsid w:val="007159EE"/>
    <w:rsid w:val="00716473"/>
    <w:rsid w:val="00716C41"/>
    <w:rsid w:val="00717051"/>
    <w:rsid w:val="00721D71"/>
    <w:rsid w:val="00722C44"/>
    <w:rsid w:val="0072412F"/>
    <w:rsid w:val="00724533"/>
    <w:rsid w:val="00726068"/>
    <w:rsid w:val="00733C95"/>
    <w:rsid w:val="00737DA8"/>
    <w:rsid w:val="0074284D"/>
    <w:rsid w:val="00743371"/>
    <w:rsid w:val="00750865"/>
    <w:rsid w:val="00757AEE"/>
    <w:rsid w:val="00760732"/>
    <w:rsid w:val="007652BA"/>
    <w:rsid w:val="00776E32"/>
    <w:rsid w:val="0077727D"/>
    <w:rsid w:val="00783644"/>
    <w:rsid w:val="00784F94"/>
    <w:rsid w:val="00785EB3"/>
    <w:rsid w:val="00791FE5"/>
    <w:rsid w:val="00794033"/>
    <w:rsid w:val="007941FA"/>
    <w:rsid w:val="00794C73"/>
    <w:rsid w:val="0079580E"/>
    <w:rsid w:val="007A7F05"/>
    <w:rsid w:val="007B5F56"/>
    <w:rsid w:val="007B6590"/>
    <w:rsid w:val="007C2048"/>
    <w:rsid w:val="007C219D"/>
    <w:rsid w:val="007C4504"/>
    <w:rsid w:val="007C5F5C"/>
    <w:rsid w:val="007C698F"/>
    <w:rsid w:val="007C6AD6"/>
    <w:rsid w:val="007D6658"/>
    <w:rsid w:val="007E4AB3"/>
    <w:rsid w:val="007E5F8C"/>
    <w:rsid w:val="007F0E58"/>
    <w:rsid w:val="0080426A"/>
    <w:rsid w:val="008072D2"/>
    <w:rsid w:val="00813EB9"/>
    <w:rsid w:val="00814624"/>
    <w:rsid w:val="00820761"/>
    <w:rsid w:val="00822DDD"/>
    <w:rsid w:val="008259B7"/>
    <w:rsid w:val="00827334"/>
    <w:rsid w:val="00830A7B"/>
    <w:rsid w:val="0083405D"/>
    <w:rsid w:val="00834802"/>
    <w:rsid w:val="00834FD7"/>
    <w:rsid w:val="00835377"/>
    <w:rsid w:val="00835401"/>
    <w:rsid w:val="008404F0"/>
    <w:rsid w:val="0084179F"/>
    <w:rsid w:val="00842619"/>
    <w:rsid w:val="008438FD"/>
    <w:rsid w:val="00845BAE"/>
    <w:rsid w:val="00845F7B"/>
    <w:rsid w:val="0084629A"/>
    <w:rsid w:val="008502B8"/>
    <w:rsid w:val="008507FB"/>
    <w:rsid w:val="00853BA2"/>
    <w:rsid w:val="0085733B"/>
    <w:rsid w:val="008573BF"/>
    <w:rsid w:val="0086380A"/>
    <w:rsid w:val="00866FD6"/>
    <w:rsid w:val="00875924"/>
    <w:rsid w:val="008805EE"/>
    <w:rsid w:val="008A0013"/>
    <w:rsid w:val="008A7D8B"/>
    <w:rsid w:val="008B1D7F"/>
    <w:rsid w:val="008B3185"/>
    <w:rsid w:val="008B6B4F"/>
    <w:rsid w:val="008B6D98"/>
    <w:rsid w:val="008C00F0"/>
    <w:rsid w:val="008C40E5"/>
    <w:rsid w:val="008C647F"/>
    <w:rsid w:val="008C77C2"/>
    <w:rsid w:val="008D0206"/>
    <w:rsid w:val="008D34B1"/>
    <w:rsid w:val="008D6162"/>
    <w:rsid w:val="008E2602"/>
    <w:rsid w:val="008E4E23"/>
    <w:rsid w:val="008F012D"/>
    <w:rsid w:val="008F16CA"/>
    <w:rsid w:val="008F1CFA"/>
    <w:rsid w:val="008F3ABF"/>
    <w:rsid w:val="008F4A68"/>
    <w:rsid w:val="00903E75"/>
    <w:rsid w:val="00906293"/>
    <w:rsid w:val="00906DD2"/>
    <w:rsid w:val="00907646"/>
    <w:rsid w:val="00912140"/>
    <w:rsid w:val="00912C97"/>
    <w:rsid w:val="00913A87"/>
    <w:rsid w:val="00913CD7"/>
    <w:rsid w:val="00920601"/>
    <w:rsid w:val="00921771"/>
    <w:rsid w:val="009309FF"/>
    <w:rsid w:val="009335DE"/>
    <w:rsid w:val="00933943"/>
    <w:rsid w:val="00933B4D"/>
    <w:rsid w:val="009341B1"/>
    <w:rsid w:val="00935614"/>
    <w:rsid w:val="009372F0"/>
    <w:rsid w:val="00941736"/>
    <w:rsid w:val="00941898"/>
    <w:rsid w:val="0094456A"/>
    <w:rsid w:val="00956CCE"/>
    <w:rsid w:val="0097736D"/>
    <w:rsid w:val="0098017A"/>
    <w:rsid w:val="00982473"/>
    <w:rsid w:val="009828C2"/>
    <w:rsid w:val="009908D3"/>
    <w:rsid w:val="00992085"/>
    <w:rsid w:val="00992934"/>
    <w:rsid w:val="00994707"/>
    <w:rsid w:val="00994797"/>
    <w:rsid w:val="009949D8"/>
    <w:rsid w:val="00994E00"/>
    <w:rsid w:val="00995A40"/>
    <w:rsid w:val="00996ADE"/>
    <w:rsid w:val="00996D82"/>
    <w:rsid w:val="0099785C"/>
    <w:rsid w:val="009A0ED6"/>
    <w:rsid w:val="009A250D"/>
    <w:rsid w:val="009A297E"/>
    <w:rsid w:val="009A6B55"/>
    <w:rsid w:val="009B3FED"/>
    <w:rsid w:val="009B5A30"/>
    <w:rsid w:val="009B67C1"/>
    <w:rsid w:val="009B6948"/>
    <w:rsid w:val="009C370B"/>
    <w:rsid w:val="009C52E2"/>
    <w:rsid w:val="009D119B"/>
    <w:rsid w:val="009D7706"/>
    <w:rsid w:val="009E2E77"/>
    <w:rsid w:val="009F0B49"/>
    <w:rsid w:val="009F1CFA"/>
    <w:rsid w:val="009F2E7E"/>
    <w:rsid w:val="00A10D6A"/>
    <w:rsid w:val="00A202E8"/>
    <w:rsid w:val="00A23F35"/>
    <w:rsid w:val="00A300F4"/>
    <w:rsid w:val="00A3028F"/>
    <w:rsid w:val="00A335FE"/>
    <w:rsid w:val="00A36F17"/>
    <w:rsid w:val="00A61BAC"/>
    <w:rsid w:val="00A63136"/>
    <w:rsid w:val="00A7179E"/>
    <w:rsid w:val="00A820B2"/>
    <w:rsid w:val="00A82472"/>
    <w:rsid w:val="00A8322D"/>
    <w:rsid w:val="00A84C56"/>
    <w:rsid w:val="00A85348"/>
    <w:rsid w:val="00A85AAC"/>
    <w:rsid w:val="00A9122D"/>
    <w:rsid w:val="00A9491E"/>
    <w:rsid w:val="00A9632E"/>
    <w:rsid w:val="00AA16B6"/>
    <w:rsid w:val="00AA4E70"/>
    <w:rsid w:val="00AA4FB4"/>
    <w:rsid w:val="00AA6B67"/>
    <w:rsid w:val="00AB32E4"/>
    <w:rsid w:val="00AC38EC"/>
    <w:rsid w:val="00AC5470"/>
    <w:rsid w:val="00AC598A"/>
    <w:rsid w:val="00AC6CFE"/>
    <w:rsid w:val="00AC6E2D"/>
    <w:rsid w:val="00AC7DD4"/>
    <w:rsid w:val="00AD1FCD"/>
    <w:rsid w:val="00AD3069"/>
    <w:rsid w:val="00AD7316"/>
    <w:rsid w:val="00AE0736"/>
    <w:rsid w:val="00AE1140"/>
    <w:rsid w:val="00AE1B2E"/>
    <w:rsid w:val="00AF0099"/>
    <w:rsid w:val="00AF0F8E"/>
    <w:rsid w:val="00AF6A71"/>
    <w:rsid w:val="00B00A70"/>
    <w:rsid w:val="00B013E0"/>
    <w:rsid w:val="00B05CD0"/>
    <w:rsid w:val="00B11DB8"/>
    <w:rsid w:val="00B2229B"/>
    <w:rsid w:val="00B26EFF"/>
    <w:rsid w:val="00B30471"/>
    <w:rsid w:val="00B340D5"/>
    <w:rsid w:val="00B40271"/>
    <w:rsid w:val="00B4292E"/>
    <w:rsid w:val="00B43A3D"/>
    <w:rsid w:val="00B4740C"/>
    <w:rsid w:val="00B475A2"/>
    <w:rsid w:val="00B543CE"/>
    <w:rsid w:val="00B54CB4"/>
    <w:rsid w:val="00B63B69"/>
    <w:rsid w:val="00B65B89"/>
    <w:rsid w:val="00B67F3F"/>
    <w:rsid w:val="00B73DB9"/>
    <w:rsid w:val="00B7409A"/>
    <w:rsid w:val="00B7551C"/>
    <w:rsid w:val="00B75B8C"/>
    <w:rsid w:val="00B825AB"/>
    <w:rsid w:val="00B84C2F"/>
    <w:rsid w:val="00B93981"/>
    <w:rsid w:val="00BA719E"/>
    <w:rsid w:val="00BA7D26"/>
    <w:rsid w:val="00BB1C5E"/>
    <w:rsid w:val="00BB2BAB"/>
    <w:rsid w:val="00BC08F8"/>
    <w:rsid w:val="00BC16D4"/>
    <w:rsid w:val="00BC21C7"/>
    <w:rsid w:val="00BC2227"/>
    <w:rsid w:val="00BC296A"/>
    <w:rsid w:val="00BC3112"/>
    <w:rsid w:val="00BC47C4"/>
    <w:rsid w:val="00BD066C"/>
    <w:rsid w:val="00BD40D7"/>
    <w:rsid w:val="00BE0D34"/>
    <w:rsid w:val="00BE2FB2"/>
    <w:rsid w:val="00BE60DA"/>
    <w:rsid w:val="00BE6906"/>
    <w:rsid w:val="00BF3674"/>
    <w:rsid w:val="00BF37D7"/>
    <w:rsid w:val="00C005CE"/>
    <w:rsid w:val="00C00FF8"/>
    <w:rsid w:val="00C07FD0"/>
    <w:rsid w:val="00C1109E"/>
    <w:rsid w:val="00C110E9"/>
    <w:rsid w:val="00C14759"/>
    <w:rsid w:val="00C147E2"/>
    <w:rsid w:val="00C15293"/>
    <w:rsid w:val="00C203D7"/>
    <w:rsid w:val="00C2361F"/>
    <w:rsid w:val="00C25222"/>
    <w:rsid w:val="00C27A69"/>
    <w:rsid w:val="00C300AB"/>
    <w:rsid w:val="00C313C5"/>
    <w:rsid w:val="00C33485"/>
    <w:rsid w:val="00C33A09"/>
    <w:rsid w:val="00C376BA"/>
    <w:rsid w:val="00C37737"/>
    <w:rsid w:val="00C40143"/>
    <w:rsid w:val="00C401E7"/>
    <w:rsid w:val="00C43FBF"/>
    <w:rsid w:val="00C603FE"/>
    <w:rsid w:val="00C628EF"/>
    <w:rsid w:val="00C71C7F"/>
    <w:rsid w:val="00C76267"/>
    <w:rsid w:val="00C774DE"/>
    <w:rsid w:val="00C77704"/>
    <w:rsid w:val="00C9269F"/>
    <w:rsid w:val="00C92985"/>
    <w:rsid w:val="00C92FA2"/>
    <w:rsid w:val="00C9382B"/>
    <w:rsid w:val="00C9389A"/>
    <w:rsid w:val="00C9533E"/>
    <w:rsid w:val="00C95BF2"/>
    <w:rsid w:val="00CA023B"/>
    <w:rsid w:val="00CA1EE6"/>
    <w:rsid w:val="00CA32EB"/>
    <w:rsid w:val="00CA4D1C"/>
    <w:rsid w:val="00CA6489"/>
    <w:rsid w:val="00CA757C"/>
    <w:rsid w:val="00CB04DC"/>
    <w:rsid w:val="00CB3F44"/>
    <w:rsid w:val="00CB72F6"/>
    <w:rsid w:val="00CC0E97"/>
    <w:rsid w:val="00CC15B2"/>
    <w:rsid w:val="00CC6687"/>
    <w:rsid w:val="00CD1058"/>
    <w:rsid w:val="00CD19C1"/>
    <w:rsid w:val="00CD2540"/>
    <w:rsid w:val="00CD32BB"/>
    <w:rsid w:val="00CD46D1"/>
    <w:rsid w:val="00CE07E7"/>
    <w:rsid w:val="00CE4ABE"/>
    <w:rsid w:val="00CE6A12"/>
    <w:rsid w:val="00CE7D08"/>
    <w:rsid w:val="00CF07EB"/>
    <w:rsid w:val="00CF2368"/>
    <w:rsid w:val="00CF3F0D"/>
    <w:rsid w:val="00CF7245"/>
    <w:rsid w:val="00D0033A"/>
    <w:rsid w:val="00D04A52"/>
    <w:rsid w:val="00D0569D"/>
    <w:rsid w:val="00D07465"/>
    <w:rsid w:val="00D11772"/>
    <w:rsid w:val="00D11CE8"/>
    <w:rsid w:val="00D16DE9"/>
    <w:rsid w:val="00D21B9D"/>
    <w:rsid w:val="00D26A22"/>
    <w:rsid w:val="00D314EE"/>
    <w:rsid w:val="00D3220F"/>
    <w:rsid w:val="00D33987"/>
    <w:rsid w:val="00D353D4"/>
    <w:rsid w:val="00D4037E"/>
    <w:rsid w:val="00D40AA0"/>
    <w:rsid w:val="00D4342E"/>
    <w:rsid w:val="00D4450B"/>
    <w:rsid w:val="00D45283"/>
    <w:rsid w:val="00D46D3A"/>
    <w:rsid w:val="00D50052"/>
    <w:rsid w:val="00D54390"/>
    <w:rsid w:val="00D638FE"/>
    <w:rsid w:val="00D65B40"/>
    <w:rsid w:val="00D66777"/>
    <w:rsid w:val="00D7547D"/>
    <w:rsid w:val="00D80EBF"/>
    <w:rsid w:val="00D81FF8"/>
    <w:rsid w:val="00D83B22"/>
    <w:rsid w:val="00D90EF3"/>
    <w:rsid w:val="00D91717"/>
    <w:rsid w:val="00D939D2"/>
    <w:rsid w:val="00D93DE3"/>
    <w:rsid w:val="00D961AF"/>
    <w:rsid w:val="00DA0E77"/>
    <w:rsid w:val="00DA1DC6"/>
    <w:rsid w:val="00DA31C0"/>
    <w:rsid w:val="00DA3433"/>
    <w:rsid w:val="00DA5699"/>
    <w:rsid w:val="00DB1A0A"/>
    <w:rsid w:val="00DB23D2"/>
    <w:rsid w:val="00DB3A98"/>
    <w:rsid w:val="00DC225F"/>
    <w:rsid w:val="00DC26A8"/>
    <w:rsid w:val="00DC613C"/>
    <w:rsid w:val="00DD2C2B"/>
    <w:rsid w:val="00DD5F91"/>
    <w:rsid w:val="00DD67DB"/>
    <w:rsid w:val="00DE5CE6"/>
    <w:rsid w:val="00DF073D"/>
    <w:rsid w:val="00DF0EC7"/>
    <w:rsid w:val="00DF33C9"/>
    <w:rsid w:val="00E023BA"/>
    <w:rsid w:val="00E041BE"/>
    <w:rsid w:val="00E04436"/>
    <w:rsid w:val="00E04622"/>
    <w:rsid w:val="00E046A1"/>
    <w:rsid w:val="00E056D2"/>
    <w:rsid w:val="00E104D2"/>
    <w:rsid w:val="00E134CE"/>
    <w:rsid w:val="00E144D8"/>
    <w:rsid w:val="00E2203D"/>
    <w:rsid w:val="00E221FB"/>
    <w:rsid w:val="00E22BB4"/>
    <w:rsid w:val="00E24513"/>
    <w:rsid w:val="00E265F7"/>
    <w:rsid w:val="00E26DC1"/>
    <w:rsid w:val="00E31DF6"/>
    <w:rsid w:val="00E32349"/>
    <w:rsid w:val="00E378E9"/>
    <w:rsid w:val="00E40A79"/>
    <w:rsid w:val="00E41146"/>
    <w:rsid w:val="00E412FB"/>
    <w:rsid w:val="00E44A93"/>
    <w:rsid w:val="00E466B7"/>
    <w:rsid w:val="00E50D67"/>
    <w:rsid w:val="00E52AAF"/>
    <w:rsid w:val="00E52F7A"/>
    <w:rsid w:val="00E53130"/>
    <w:rsid w:val="00E533B8"/>
    <w:rsid w:val="00E550A5"/>
    <w:rsid w:val="00E60AB0"/>
    <w:rsid w:val="00E60EF2"/>
    <w:rsid w:val="00E64CB2"/>
    <w:rsid w:val="00E71AD1"/>
    <w:rsid w:val="00E71F12"/>
    <w:rsid w:val="00E74515"/>
    <w:rsid w:val="00E74D97"/>
    <w:rsid w:val="00E77B3A"/>
    <w:rsid w:val="00E80CF4"/>
    <w:rsid w:val="00E85009"/>
    <w:rsid w:val="00E8705B"/>
    <w:rsid w:val="00E91DB3"/>
    <w:rsid w:val="00E929DE"/>
    <w:rsid w:val="00E933DE"/>
    <w:rsid w:val="00EA0B86"/>
    <w:rsid w:val="00EA6B18"/>
    <w:rsid w:val="00EB4985"/>
    <w:rsid w:val="00EB4CB0"/>
    <w:rsid w:val="00EB6159"/>
    <w:rsid w:val="00EB670A"/>
    <w:rsid w:val="00EB7F22"/>
    <w:rsid w:val="00EC177D"/>
    <w:rsid w:val="00EC1BEF"/>
    <w:rsid w:val="00EC3C9E"/>
    <w:rsid w:val="00EC5E5E"/>
    <w:rsid w:val="00ED245C"/>
    <w:rsid w:val="00ED39FE"/>
    <w:rsid w:val="00ED3A06"/>
    <w:rsid w:val="00EE02C6"/>
    <w:rsid w:val="00EE4637"/>
    <w:rsid w:val="00EF44F1"/>
    <w:rsid w:val="00EF488A"/>
    <w:rsid w:val="00EF5289"/>
    <w:rsid w:val="00F0035C"/>
    <w:rsid w:val="00F02136"/>
    <w:rsid w:val="00F03831"/>
    <w:rsid w:val="00F065A2"/>
    <w:rsid w:val="00F129FF"/>
    <w:rsid w:val="00F13BF2"/>
    <w:rsid w:val="00F15F12"/>
    <w:rsid w:val="00F16A49"/>
    <w:rsid w:val="00F16FC4"/>
    <w:rsid w:val="00F16FD2"/>
    <w:rsid w:val="00F17490"/>
    <w:rsid w:val="00F23974"/>
    <w:rsid w:val="00F25519"/>
    <w:rsid w:val="00F275D6"/>
    <w:rsid w:val="00F3377A"/>
    <w:rsid w:val="00F44700"/>
    <w:rsid w:val="00F573AD"/>
    <w:rsid w:val="00F57E16"/>
    <w:rsid w:val="00F60B25"/>
    <w:rsid w:val="00F65548"/>
    <w:rsid w:val="00F660FA"/>
    <w:rsid w:val="00F66B6E"/>
    <w:rsid w:val="00F7049B"/>
    <w:rsid w:val="00F7388F"/>
    <w:rsid w:val="00F76D5B"/>
    <w:rsid w:val="00F77D28"/>
    <w:rsid w:val="00F80367"/>
    <w:rsid w:val="00F82078"/>
    <w:rsid w:val="00F83AC0"/>
    <w:rsid w:val="00F86396"/>
    <w:rsid w:val="00FA0DA3"/>
    <w:rsid w:val="00FB2778"/>
    <w:rsid w:val="00FB3117"/>
    <w:rsid w:val="00FB4AC5"/>
    <w:rsid w:val="00FB7780"/>
    <w:rsid w:val="00FC2660"/>
    <w:rsid w:val="00FC2DC8"/>
    <w:rsid w:val="00FC51DE"/>
    <w:rsid w:val="00FD06E0"/>
    <w:rsid w:val="00FD40EF"/>
    <w:rsid w:val="00FD4451"/>
    <w:rsid w:val="00FD4A20"/>
    <w:rsid w:val="00FD4CF5"/>
    <w:rsid w:val="00FE2C6E"/>
    <w:rsid w:val="00FE32D8"/>
    <w:rsid w:val="00FE3731"/>
    <w:rsid w:val="00FE3ED0"/>
    <w:rsid w:val="00FE3F6C"/>
    <w:rsid w:val="00FE6525"/>
    <w:rsid w:val="00FF30F4"/>
    <w:rsid w:val="00FF4734"/>
    <w:rsid w:val="017D2D08"/>
    <w:rsid w:val="01A1588F"/>
    <w:rsid w:val="0562CC17"/>
    <w:rsid w:val="08D0D227"/>
    <w:rsid w:val="09551753"/>
    <w:rsid w:val="0BACA78C"/>
    <w:rsid w:val="0D326B98"/>
    <w:rsid w:val="0EED75B6"/>
    <w:rsid w:val="108BE664"/>
    <w:rsid w:val="152E9F51"/>
    <w:rsid w:val="162AE25A"/>
    <w:rsid w:val="19A5FBD5"/>
    <w:rsid w:val="1A5FD4F0"/>
    <w:rsid w:val="1BFBA551"/>
    <w:rsid w:val="1BFD1E9E"/>
    <w:rsid w:val="1DD36F4C"/>
    <w:rsid w:val="1E317140"/>
    <w:rsid w:val="21C6D772"/>
    <w:rsid w:val="229C2753"/>
    <w:rsid w:val="25ED07AD"/>
    <w:rsid w:val="27677779"/>
    <w:rsid w:val="2A9F183B"/>
    <w:rsid w:val="2B69BBAD"/>
    <w:rsid w:val="2C25E487"/>
    <w:rsid w:val="30228452"/>
    <w:rsid w:val="326787AD"/>
    <w:rsid w:val="332DE890"/>
    <w:rsid w:val="33CC23D6"/>
    <w:rsid w:val="363F1569"/>
    <w:rsid w:val="38AD3923"/>
    <w:rsid w:val="39B05BDC"/>
    <w:rsid w:val="3BCDDD1E"/>
    <w:rsid w:val="3EDEFEA7"/>
    <w:rsid w:val="41758704"/>
    <w:rsid w:val="4717AC4C"/>
    <w:rsid w:val="47CBFD3D"/>
    <w:rsid w:val="47ED918E"/>
    <w:rsid w:val="4961E151"/>
    <w:rsid w:val="4D2098CB"/>
    <w:rsid w:val="4D75F663"/>
    <w:rsid w:val="51F409EE"/>
    <w:rsid w:val="5305F7FB"/>
    <w:rsid w:val="53B98A70"/>
    <w:rsid w:val="55F993A1"/>
    <w:rsid w:val="5772C25F"/>
    <w:rsid w:val="59B7186A"/>
    <w:rsid w:val="5AA203CF"/>
    <w:rsid w:val="5B76EE69"/>
    <w:rsid w:val="5C0FA0CB"/>
    <w:rsid w:val="5C46FFDC"/>
    <w:rsid w:val="5E3CF6E3"/>
    <w:rsid w:val="61C2B13E"/>
    <w:rsid w:val="64529A6B"/>
    <w:rsid w:val="6551C59E"/>
    <w:rsid w:val="6637CC87"/>
    <w:rsid w:val="66A1CB87"/>
    <w:rsid w:val="6B38F62C"/>
    <w:rsid w:val="6DA27ECD"/>
    <w:rsid w:val="6DC4826E"/>
    <w:rsid w:val="6E008173"/>
    <w:rsid w:val="7321F8B6"/>
    <w:rsid w:val="768BFD05"/>
    <w:rsid w:val="79812418"/>
    <w:rsid w:val="79A0AC3B"/>
    <w:rsid w:val="7B5D6D33"/>
    <w:rsid w:val="7BB1A69C"/>
    <w:rsid w:val="7C4F4E2F"/>
    <w:rsid w:val="7C628FD5"/>
    <w:rsid w:val="7CA9BBE4"/>
    <w:rsid w:val="7E458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9E01F82D-F12E-4B27-8E84-04D740D3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 w:type="character" w:customStyle="1" w:styleId="scxw250438511">
    <w:name w:val="scxw250438511"/>
    <w:basedOn w:val="DefaultParagraphFont"/>
    <w:rsid w:val="00912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19229763">
      <w:bodyDiv w:val="1"/>
      <w:marLeft w:val="0"/>
      <w:marRight w:val="0"/>
      <w:marTop w:val="0"/>
      <w:marBottom w:val="0"/>
      <w:divBdr>
        <w:top w:val="none" w:sz="0" w:space="0" w:color="auto"/>
        <w:left w:val="none" w:sz="0" w:space="0" w:color="auto"/>
        <w:bottom w:val="none" w:sz="0" w:space="0" w:color="auto"/>
        <w:right w:val="none" w:sz="0" w:space="0" w:color="auto"/>
      </w:divBdr>
      <w:divsChild>
        <w:div w:id="264774380">
          <w:marLeft w:val="0"/>
          <w:marRight w:val="0"/>
          <w:marTop w:val="0"/>
          <w:marBottom w:val="0"/>
          <w:divBdr>
            <w:top w:val="none" w:sz="0" w:space="0" w:color="auto"/>
            <w:left w:val="none" w:sz="0" w:space="0" w:color="auto"/>
            <w:bottom w:val="none" w:sz="0" w:space="0" w:color="auto"/>
            <w:right w:val="none" w:sz="0" w:space="0" w:color="auto"/>
          </w:divBdr>
        </w:div>
        <w:div w:id="1015379698">
          <w:marLeft w:val="0"/>
          <w:marRight w:val="0"/>
          <w:marTop w:val="0"/>
          <w:marBottom w:val="0"/>
          <w:divBdr>
            <w:top w:val="none" w:sz="0" w:space="0" w:color="auto"/>
            <w:left w:val="none" w:sz="0" w:space="0" w:color="auto"/>
            <w:bottom w:val="none" w:sz="0" w:space="0" w:color="auto"/>
            <w:right w:val="none" w:sz="0" w:space="0" w:color="auto"/>
          </w:divBdr>
        </w:div>
        <w:div w:id="1360931443">
          <w:marLeft w:val="0"/>
          <w:marRight w:val="0"/>
          <w:marTop w:val="0"/>
          <w:marBottom w:val="0"/>
          <w:divBdr>
            <w:top w:val="none" w:sz="0" w:space="0" w:color="auto"/>
            <w:left w:val="none" w:sz="0" w:space="0" w:color="auto"/>
            <w:bottom w:val="none" w:sz="0" w:space="0" w:color="auto"/>
            <w:right w:val="none" w:sz="0" w:space="0" w:color="auto"/>
          </w:divBdr>
        </w:div>
        <w:div w:id="163059515">
          <w:marLeft w:val="0"/>
          <w:marRight w:val="0"/>
          <w:marTop w:val="0"/>
          <w:marBottom w:val="0"/>
          <w:divBdr>
            <w:top w:val="none" w:sz="0" w:space="0" w:color="auto"/>
            <w:left w:val="none" w:sz="0" w:space="0" w:color="auto"/>
            <w:bottom w:val="none" w:sz="0" w:space="0" w:color="auto"/>
            <w:right w:val="none" w:sz="0" w:space="0" w:color="auto"/>
          </w:divBdr>
        </w:div>
      </w:divsChild>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10969862">
      <w:bodyDiv w:val="1"/>
      <w:marLeft w:val="0"/>
      <w:marRight w:val="0"/>
      <w:marTop w:val="0"/>
      <w:marBottom w:val="0"/>
      <w:divBdr>
        <w:top w:val="none" w:sz="0" w:space="0" w:color="auto"/>
        <w:left w:val="none" w:sz="0" w:space="0" w:color="auto"/>
        <w:bottom w:val="none" w:sz="0" w:space="0" w:color="auto"/>
        <w:right w:val="none" w:sz="0" w:space="0" w:color="auto"/>
      </w:divBdr>
      <w:divsChild>
        <w:div w:id="13504955">
          <w:marLeft w:val="0"/>
          <w:marRight w:val="0"/>
          <w:marTop w:val="0"/>
          <w:marBottom w:val="0"/>
          <w:divBdr>
            <w:top w:val="none" w:sz="0" w:space="0" w:color="auto"/>
            <w:left w:val="none" w:sz="0" w:space="0" w:color="auto"/>
            <w:bottom w:val="none" w:sz="0" w:space="0" w:color="auto"/>
            <w:right w:val="none" w:sz="0" w:space="0" w:color="auto"/>
          </w:divBdr>
        </w:div>
        <w:div w:id="1367020836">
          <w:marLeft w:val="0"/>
          <w:marRight w:val="0"/>
          <w:marTop w:val="0"/>
          <w:marBottom w:val="0"/>
          <w:divBdr>
            <w:top w:val="none" w:sz="0" w:space="0" w:color="auto"/>
            <w:left w:val="none" w:sz="0" w:space="0" w:color="auto"/>
            <w:bottom w:val="none" w:sz="0" w:space="0" w:color="auto"/>
            <w:right w:val="none" w:sz="0" w:space="0" w:color="auto"/>
          </w:divBdr>
        </w:div>
        <w:div w:id="370150359">
          <w:marLeft w:val="0"/>
          <w:marRight w:val="0"/>
          <w:marTop w:val="0"/>
          <w:marBottom w:val="0"/>
          <w:divBdr>
            <w:top w:val="none" w:sz="0" w:space="0" w:color="auto"/>
            <w:left w:val="none" w:sz="0" w:space="0" w:color="auto"/>
            <w:bottom w:val="none" w:sz="0" w:space="0" w:color="auto"/>
            <w:right w:val="none" w:sz="0" w:space="0" w:color="auto"/>
          </w:divBdr>
        </w:div>
      </w:divsChild>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9CCE61AAC854F8983CD0B598CCC54" ma:contentTypeVersion="10" ma:contentTypeDescription="Create a new document." ma:contentTypeScope="" ma:versionID="509e4f1cff208d436cd01738edd97b9d">
  <xsd:schema xmlns:xsd="http://www.w3.org/2001/XMLSchema" xmlns:xs="http://www.w3.org/2001/XMLSchema" xmlns:p="http://schemas.microsoft.com/office/2006/metadata/properties" xmlns:ns2="534b577b-e61e-474e-a986-38a91fdc5643" xmlns:ns3="49588be0-a960-4ca9-b1af-07512cc722cb" targetNamespace="http://schemas.microsoft.com/office/2006/metadata/properties" ma:root="true" ma:fieldsID="decf76aeaab9a429b3ea564a76257594" ns2:_="" ns3:_="">
    <xsd:import namespace="534b577b-e61e-474e-a986-38a91fdc5643"/>
    <xsd:import namespace="49588be0-a960-4ca9-b1af-07512cc722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b577b-e61e-474e-a986-38a91fdc5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88be0-a960-4ca9-b1af-07512cc722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9588be0-a960-4ca9-b1af-07512cc722cb">
      <UserInfo>
        <DisplayName>Roy Ashworth</DisplayName>
        <AccountId>57</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5A7AE-683B-403D-9C53-BBA6FBB22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b577b-e61e-474e-a986-38a91fdc5643"/>
    <ds:schemaRef ds:uri="49588be0-a960-4ca9-b1af-07512cc72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3.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4.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49588be0-a960-4ca9-b1af-07512cc722cb"/>
  </ds:schemaRefs>
</ds:datastoreItem>
</file>

<file path=customXml/itemProps5.xml><?xml version="1.0" encoding="utf-8"?>
<ds:datastoreItem xmlns:ds="http://schemas.openxmlformats.org/officeDocument/2006/customXml" ds:itemID="{DE75649D-36BC-4333-A91E-424E30794203}">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1179</Words>
  <Characters>6726</Characters>
  <Application>Microsoft Office Word</Application>
  <DocSecurity>0</DocSecurity>
  <Lines>56</Lines>
  <Paragraphs>15</Paragraphs>
  <ScaleCrop>false</ScaleCrop>
  <Company>University of Bath</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Mekhala Laud</dc:creator>
  <cp:keywords/>
  <cp:lastModifiedBy>Charlotte Harris</cp:lastModifiedBy>
  <cp:revision>2</cp:revision>
  <cp:lastPrinted>2017-06-22T15:38:00Z</cp:lastPrinted>
  <dcterms:created xsi:type="dcterms:W3CDTF">2024-03-11T13:39:00Z</dcterms:created>
  <dcterms:modified xsi:type="dcterms:W3CDTF">2024-03-11T13:39:00Z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0x010100EF99CCE61AAC854F8983CD0B598CCC54</vt:lpwstr>
  </property>
  <property fmtid="{D5CDD505-2E9C-101B-9397-08002B2CF9AE}" pid="3" name="Order">
    <vt:r8>15400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