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6C4D" w14:textId="77777777" w:rsidR="001D6601" w:rsidRDefault="00EF20F9">
      <w:pPr>
        <w:pStyle w:val="BodyText"/>
        <w:ind w:left="118"/>
        <w:rPr>
          <w:rFonts w:ascii="Times New Roman"/>
          <w:b w:val="0"/>
          <w:sz w:val="20"/>
        </w:rPr>
      </w:pPr>
      <w:r>
        <w:rPr>
          <w:rFonts w:ascii="Times New Roman"/>
          <w:b w:val="0"/>
          <w:noProof/>
          <w:sz w:val="20"/>
        </w:rPr>
        <w:drawing>
          <wp:inline distT="0" distB="0" distL="0" distR="0" wp14:anchorId="6459B1E3" wp14:editId="600A3DBC">
            <wp:extent cx="1421150" cy="571500"/>
            <wp:effectExtent l="0" t="0" r="0" b="0"/>
            <wp:docPr id="1" name="image1.jpeg"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21150" cy="571500"/>
                    </a:xfrm>
                    <a:prstGeom prst="rect">
                      <a:avLst/>
                    </a:prstGeom>
                  </pic:spPr>
                </pic:pic>
              </a:graphicData>
            </a:graphic>
          </wp:inline>
        </w:drawing>
      </w:r>
    </w:p>
    <w:p w14:paraId="7C0BB264" w14:textId="77777777" w:rsidR="001D6601" w:rsidRDefault="001D6601">
      <w:pPr>
        <w:pStyle w:val="BodyText"/>
        <w:rPr>
          <w:rFonts w:ascii="Times New Roman"/>
          <w:b w:val="0"/>
          <w:sz w:val="15"/>
        </w:rPr>
      </w:pPr>
    </w:p>
    <w:p w14:paraId="67C7A03C" w14:textId="77777777" w:rsidR="001D6601" w:rsidRDefault="00EF20F9">
      <w:pPr>
        <w:pStyle w:val="BodyText"/>
        <w:spacing w:before="94"/>
        <w:ind w:left="3550" w:right="4123"/>
        <w:jc w:val="center"/>
      </w:pPr>
      <w:r>
        <w:t>Job Description</w:t>
      </w:r>
    </w:p>
    <w:p w14:paraId="705B0C04" w14:textId="77777777" w:rsidR="001D6601" w:rsidRDefault="001D6601">
      <w:pPr>
        <w:spacing w:before="9" w:after="1"/>
        <w:rPr>
          <w:b/>
          <w:sz w:val="21"/>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45"/>
        <w:gridCol w:w="5777"/>
      </w:tblGrid>
      <w:tr w:rsidR="001D6601" w14:paraId="59DF60C0" w14:textId="77777777">
        <w:trPr>
          <w:trHeight w:val="253"/>
        </w:trPr>
        <w:tc>
          <w:tcPr>
            <w:tcW w:w="2945" w:type="dxa"/>
          </w:tcPr>
          <w:p w14:paraId="6FE8D6B5" w14:textId="77777777" w:rsidR="001D6601" w:rsidRDefault="00EF20F9">
            <w:pPr>
              <w:pStyle w:val="TableParagraph"/>
              <w:spacing w:before="2" w:line="232" w:lineRule="exact"/>
              <w:rPr>
                <w:b/>
              </w:rPr>
            </w:pPr>
            <w:r>
              <w:rPr>
                <w:b/>
              </w:rPr>
              <w:t>Job title:</w:t>
            </w:r>
          </w:p>
        </w:tc>
        <w:tc>
          <w:tcPr>
            <w:tcW w:w="5777" w:type="dxa"/>
          </w:tcPr>
          <w:p w14:paraId="5281D544" w14:textId="333E3D1C" w:rsidR="001D6601" w:rsidRPr="00E30F2B" w:rsidRDefault="00E30F2B">
            <w:pPr>
              <w:pStyle w:val="TableParagraph"/>
              <w:spacing w:before="2" w:line="232" w:lineRule="exact"/>
              <w:ind w:left="105"/>
              <w:rPr>
                <w:bCs/>
              </w:rPr>
            </w:pPr>
            <w:r w:rsidRPr="00E30F2B">
              <w:rPr>
                <w:bCs/>
              </w:rPr>
              <w:t xml:space="preserve">School Assistant Registrar </w:t>
            </w:r>
          </w:p>
        </w:tc>
      </w:tr>
      <w:tr w:rsidR="001D6601" w14:paraId="7032D01D" w14:textId="77777777">
        <w:trPr>
          <w:trHeight w:val="253"/>
        </w:trPr>
        <w:tc>
          <w:tcPr>
            <w:tcW w:w="2945" w:type="dxa"/>
          </w:tcPr>
          <w:p w14:paraId="698F97CA" w14:textId="77777777" w:rsidR="001D6601" w:rsidRDefault="00EF20F9">
            <w:pPr>
              <w:pStyle w:val="TableParagraph"/>
              <w:spacing w:line="234" w:lineRule="exact"/>
              <w:rPr>
                <w:b/>
              </w:rPr>
            </w:pPr>
            <w:r>
              <w:rPr>
                <w:b/>
              </w:rPr>
              <w:t>Department/School:</w:t>
            </w:r>
          </w:p>
        </w:tc>
        <w:tc>
          <w:tcPr>
            <w:tcW w:w="5777" w:type="dxa"/>
          </w:tcPr>
          <w:p w14:paraId="44BF0BC1" w14:textId="6489BF5A" w:rsidR="001D6601" w:rsidRPr="00E30F2B" w:rsidRDefault="00E30F2B">
            <w:pPr>
              <w:pStyle w:val="TableParagraph"/>
              <w:spacing w:line="234" w:lineRule="exact"/>
              <w:ind w:left="105"/>
              <w:rPr>
                <w:bCs/>
              </w:rPr>
            </w:pPr>
            <w:r w:rsidRPr="00E30F2B">
              <w:rPr>
                <w:bCs/>
              </w:rPr>
              <w:t>School of Management</w:t>
            </w:r>
          </w:p>
        </w:tc>
      </w:tr>
      <w:tr w:rsidR="00E30F2B" w14:paraId="259F8ACC" w14:textId="77777777">
        <w:trPr>
          <w:trHeight w:val="251"/>
        </w:trPr>
        <w:tc>
          <w:tcPr>
            <w:tcW w:w="2945" w:type="dxa"/>
          </w:tcPr>
          <w:p w14:paraId="0BB820AA" w14:textId="2E9AD53B" w:rsidR="00E30F2B" w:rsidRDefault="00E30F2B" w:rsidP="00E30F2B">
            <w:pPr>
              <w:pStyle w:val="TableParagraph"/>
              <w:spacing w:line="231" w:lineRule="exact"/>
              <w:rPr>
                <w:b/>
              </w:rPr>
            </w:pPr>
            <w:r>
              <w:rPr>
                <w:b/>
              </w:rPr>
              <w:t>Responsible to:</w:t>
            </w:r>
          </w:p>
        </w:tc>
        <w:tc>
          <w:tcPr>
            <w:tcW w:w="5777" w:type="dxa"/>
          </w:tcPr>
          <w:p w14:paraId="31C9CBE3" w14:textId="58B4BCF4" w:rsidR="00E30F2B" w:rsidRPr="00E30F2B" w:rsidRDefault="00E30F2B" w:rsidP="00E30F2B">
            <w:pPr>
              <w:pStyle w:val="TableParagraph"/>
              <w:spacing w:line="231" w:lineRule="exact"/>
              <w:ind w:left="105"/>
              <w:rPr>
                <w:bCs/>
              </w:rPr>
            </w:pPr>
            <w:r w:rsidRPr="00E30F2B">
              <w:rPr>
                <w:bCs/>
              </w:rPr>
              <w:t xml:space="preserve">Director of </w:t>
            </w:r>
            <w:r w:rsidR="0053128D">
              <w:rPr>
                <w:bCs/>
              </w:rPr>
              <w:t>Operations</w:t>
            </w:r>
          </w:p>
        </w:tc>
      </w:tr>
      <w:tr w:rsidR="00E30F2B" w14:paraId="61934272" w14:textId="77777777">
        <w:trPr>
          <w:trHeight w:val="251"/>
        </w:trPr>
        <w:tc>
          <w:tcPr>
            <w:tcW w:w="2945" w:type="dxa"/>
          </w:tcPr>
          <w:p w14:paraId="6866E30A" w14:textId="77777777" w:rsidR="00E30F2B" w:rsidRDefault="00E30F2B" w:rsidP="00E30F2B">
            <w:pPr>
              <w:pStyle w:val="TableParagraph"/>
              <w:spacing w:line="231" w:lineRule="exact"/>
              <w:rPr>
                <w:b/>
              </w:rPr>
            </w:pPr>
            <w:r>
              <w:rPr>
                <w:b/>
              </w:rPr>
              <w:t>Grade:</w:t>
            </w:r>
          </w:p>
        </w:tc>
        <w:tc>
          <w:tcPr>
            <w:tcW w:w="5777" w:type="dxa"/>
          </w:tcPr>
          <w:p w14:paraId="4E20F63C" w14:textId="77777777" w:rsidR="00E30F2B" w:rsidRPr="00E30F2B" w:rsidRDefault="00E30F2B" w:rsidP="00E30F2B">
            <w:pPr>
              <w:pStyle w:val="TableParagraph"/>
              <w:spacing w:line="231" w:lineRule="exact"/>
              <w:ind w:left="105"/>
              <w:rPr>
                <w:bCs/>
              </w:rPr>
            </w:pPr>
            <w:r w:rsidRPr="00E30F2B">
              <w:rPr>
                <w:bCs/>
              </w:rPr>
              <w:t>8</w:t>
            </w:r>
          </w:p>
        </w:tc>
      </w:tr>
      <w:tr w:rsidR="00E30F2B" w14:paraId="4D473275" w14:textId="77777777">
        <w:trPr>
          <w:trHeight w:val="253"/>
        </w:trPr>
        <w:tc>
          <w:tcPr>
            <w:tcW w:w="2945" w:type="dxa"/>
          </w:tcPr>
          <w:p w14:paraId="696909C5" w14:textId="77777777" w:rsidR="00E30F2B" w:rsidRDefault="00E30F2B" w:rsidP="00E30F2B">
            <w:pPr>
              <w:pStyle w:val="TableParagraph"/>
              <w:spacing w:before="2" w:line="232" w:lineRule="exact"/>
              <w:rPr>
                <w:b/>
              </w:rPr>
            </w:pPr>
            <w:r>
              <w:rPr>
                <w:b/>
              </w:rPr>
              <w:t>Location:</w:t>
            </w:r>
          </w:p>
        </w:tc>
        <w:tc>
          <w:tcPr>
            <w:tcW w:w="5777" w:type="dxa"/>
          </w:tcPr>
          <w:p w14:paraId="7DA8BC27" w14:textId="23C4C168" w:rsidR="00E30F2B" w:rsidRPr="00E30F2B" w:rsidRDefault="00E30F2B" w:rsidP="00E30F2B">
            <w:pPr>
              <w:pStyle w:val="TableParagraph"/>
              <w:spacing w:before="2" w:line="232" w:lineRule="exact"/>
              <w:ind w:left="105"/>
              <w:rPr>
                <w:bCs/>
              </w:rPr>
            </w:pPr>
            <w:r>
              <w:rPr>
                <w:bCs/>
              </w:rPr>
              <w:t>Dean’s</w:t>
            </w:r>
            <w:r w:rsidRPr="00E30F2B">
              <w:rPr>
                <w:bCs/>
              </w:rPr>
              <w:t xml:space="preserve"> Office</w:t>
            </w:r>
          </w:p>
        </w:tc>
      </w:tr>
    </w:tbl>
    <w:p w14:paraId="3F6789F2" w14:textId="77777777" w:rsidR="001D6601" w:rsidRDefault="001D6601">
      <w:pPr>
        <w:spacing w:before="1"/>
        <w:rPr>
          <w:b/>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23"/>
      </w:tblGrid>
      <w:tr w:rsidR="001D6601" w14:paraId="35997978" w14:textId="77777777">
        <w:trPr>
          <w:trHeight w:val="251"/>
        </w:trPr>
        <w:tc>
          <w:tcPr>
            <w:tcW w:w="8723" w:type="dxa"/>
          </w:tcPr>
          <w:p w14:paraId="0223E1C8" w14:textId="77777777" w:rsidR="001D6601" w:rsidRDefault="00EF20F9">
            <w:pPr>
              <w:pStyle w:val="TableParagraph"/>
              <w:spacing w:line="231" w:lineRule="exact"/>
              <w:rPr>
                <w:b/>
              </w:rPr>
            </w:pPr>
            <w:r>
              <w:rPr>
                <w:b/>
              </w:rPr>
              <w:t>Job purpose</w:t>
            </w:r>
          </w:p>
        </w:tc>
      </w:tr>
      <w:tr w:rsidR="001D6601" w14:paraId="584C6955" w14:textId="77777777">
        <w:trPr>
          <w:trHeight w:val="2532"/>
        </w:trPr>
        <w:tc>
          <w:tcPr>
            <w:tcW w:w="8723" w:type="dxa"/>
          </w:tcPr>
          <w:p w14:paraId="5BD5B2D5" w14:textId="3A9F11C3" w:rsidR="001D6601" w:rsidRDefault="00EF20F9">
            <w:pPr>
              <w:pStyle w:val="TableParagraph"/>
              <w:spacing w:before="2"/>
              <w:ind w:right="120"/>
            </w:pPr>
            <w:r>
              <w:t xml:space="preserve">The primary role of the Assistant Registrar is the administration of the </w:t>
            </w:r>
            <w:proofErr w:type="gramStart"/>
            <w:r w:rsidR="00E30F2B">
              <w:t>School</w:t>
            </w:r>
            <w:r>
              <w:t>’s</w:t>
            </w:r>
            <w:proofErr w:type="gramEnd"/>
            <w:r>
              <w:t xml:space="preserve"> registry and secretariat functions, ensuring the effective operation of academic quality assurance and quality enhancement procedures, in partnership with the Associate Dean</w:t>
            </w:r>
            <w:r w:rsidR="00E30F2B">
              <w:t>s</w:t>
            </w:r>
            <w:r>
              <w:t>, Doctoral College, Centre for Learning and Teaching (CLT)</w:t>
            </w:r>
            <w:r w:rsidR="00963820">
              <w:t xml:space="preserve"> </w:t>
            </w:r>
            <w:r>
              <w:t>and the Registry.</w:t>
            </w:r>
          </w:p>
          <w:p w14:paraId="303A75BD" w14:textId="77777777" w:rsidR="001D6601" w:rsidRDefault="001D6601">
            <w:pPr>
              <w:pStyle w:val="TableParagraph"/>
              <w:spacing w:before="11"/>
              <w:ind w:left="0"/>
              <w:rPr>
                <w:b/>
                <w:sz w:val="21"/>
              </w:rPr>
            </w:pPr>
          </w:p>
          <w:p w14:paraId="4DC39DC4" w14:textId="77777777" w:rsidR="001D6601" w:rsidRPr="00E30F2B" w:rsidRDefault="00EF20F9">
            <w:pPr>
              <w:pStyle w:val="TableParagraph"/>
              <w:ind w:right="118"/>
            </w:pPr>
            <w:r>
              <w:t xml:space="preserve">The postholder will work closely with a wide range of colleagues for whom learning and teaching matters are a key concern, taking the lead in some areas of work. </w:t>
            </w:r>
            <w:r w:rsidRPr="00E30F2B">
              <w:t>Most</w:t>
            </w:r>
          </w:p>
          <w:p w14:paraId="64883454" w14:textId="77777777" w:rsidR="001D6601" w:rsidRDefault="00EF20F9">
            <w:pPr>
              <w:pStyle w:val="TableParagraph"/>
              <w:spacing w:before="5" w:line="252" w:lineRule="exact"/>
              <w:ind w:right="1000"/>
            </w:pPr>
            <w:r w:rsidRPr="00E30F2B">
              <w:t xml:space="preserve">importantly, the postholder works closely with their Faculty Assistant Registrar </w:t>
            </w:r>
            <w:r w:rsidRPr="00E30F2B">
              <w:t xml:space="preserve">colleague to deliver the full remit of the post for the </w:t>
            </w:r>
            <w:proofErr w:type="gramStart"/>
            <w:r w:rsidRPr="00E30F2B">
              <w:t>Faculty</w:t>
            </w:r>
            <w:proofErr w:type="gramEnd"/>
            <w:r w:rsidRPr="00E30F2B">
              <w:t>.</w:t>
            </w:r>
          </w:p>
        </w:tc>
      </w:tr>
    </w:tbl>
    <w:p w14:paraId="0671D486" w14:textId="77777777" w:rsidR="001D6601" w:rsidRDefault="001D6601">
      <w:pPr>
        <w:spacing w:before="10" w:after="1"/>
        <w:rPr>
          <w:b/>
          <w:sz w:val="21"/>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57"/>
      </w:tblGrid>
      <w:tr w:rsidR="001D6601" w14:paraId="180AB228" w14:textId="77777777">
        <w:trPr>
          <w:trHeight w:val="253"/>
        </w:trPr>
        <w:tc>
          <w:tcPr>
            <w:tcW w:w="8757" w:type="dxa"/>
          </w:tcPr>
          <w:p w14:paraId="57F2C8B5" w14:textId="77777777" w:rsidR="001D6601" w:rsidRDefault="00EF20F9">
            <w:pPr>
              <w:pStyle w:val="TableParagraph"/>
              <w:spacing w:before="2" w:line="232" w:lineRule="exact"/>
              <w:rPr>
                <w:b/>
              </w:rPr>
            </w:pPr>
            <w:r>
              <w:rPr>
                <w:b/>
              </w:rPr>
              <w:t>Source and nature of management provided</w:t>
            </w:r>
          </w:p>
        </w:tc>
      </w:tr>
      <w:tr w:rsidR="001D6601" w14:paraId="4AAC0F0E" w14:textId="77777777">
        <w:trPr>
          <w:trHeight w:val="505"/>
        </w:trPr>
        <w:tc>
          <w:tcPr>
            <w:tcW w:w="8757" w:type="dxa"/>
          </w:tcPr>
          <w:p w14:paraId="6D61594F" w14:textId="3007904A" w:rsidR="001D6601" w:rsidRDefault="00EF20F9">
            <w:pPr>
              <w:pStyle w:val="TableParagraph"/>
              <w:spacing w:before="3" w:line="254" w:lineRule="exact"/>
              <w:ind w:right="569"/>
            </w:pPr>
            <w:r>
              <w:t xml:space="preserve">Director of </w:t>
            </w:r>
            <w:r w:rsidR="0053128D">
              <w:t>Operations</w:t>
            </w:r>
            <w:r>
              <w:t xml:space="preserve"> with specific advice and guidance (on academic matters) from the Associate Dean </w:t>
            </w:r>
            <w:r w:rsidR="00E30F2B">
              <w:t>Education</w:t>
            </w:r>
          </w:p>
        </w:tc>
      </w:tr>
    </w:tbl>
    <w:p w14:paraId="45CA6088" w14:textId="77777777" w:rsidR="001D6601" w:rsidRDefault="001D6601">
      <w:pPr>
        <w:spacing w:before="1"/>
        <w:rPr>
          <w:b/>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57"/>
      </w:tblGrid>
      <w:tr w:rsidR="001D6601" w14:paraId="3803C4D4" w14:textId="77777777">
        <w:trPr>
          <w:trHeight w:val="251"/>
        </w:trPr>
        <w:tc>
          <w:tcPr>
            <w:tcW w:w="8757" w:type="dxa"/>
          </w:tcPr>
          <w:p w14:paraId="7FE61014" w14:textId="77777777" w:rsidR="001D6601" w:rsidRDefault="00EF20F9">
            <w:pPr>
              <w:pStyle w:val="TableParagraph"/>
              <w:spacing w:line="231" w:lineRule="exact"/>
              <w:rPr>
                <w:b/>
              </w:rPr>
            </w:pPr>
            <w:r>
              <w:rPr>
                <w:b/>
              </w:rPr>
              <w:t>Staff management responsibility</w:t>
            </w:r>
          </w:p>
        </w:tc>
      </w:tr>
      <w:tr w:rsidR="001D6601" w14:paraId="187A2D7E" w14:textId="77777777">
        <w:trPr>
          <w:trHeight w:val="254"/>
        </w:trPr>
        <w:tc>
          <w:tcPr>
            <w:tcW w:w="8757" w:type="dxa"/>
          </w:tcPr>
          <w:p w14:paraId="03A2D2B5" w14:textId="04892E24" w:rsidR="001D6601" w:rsidRDefault="00E30F2B">
            <w:pPr>
              <w:pStyle w:val="TableParagraph"/>
              <w:spacing w:before="2" w:line="232" w:lineRule="exact"/>
            </w:pPr>
            <w:r>
              <w:t>Quality Support Officer</w:t>
            </w:r>
          </w:p>
        </w:tc>
      </w:tr>
    </w:tbl>
    <w:p w14:paraId="222FF60B" w14:textId="77777777" w:rsidR="001D6601" w:rsidRDefault="001D6601">
      <w:pPr>
        <w:spacing w:before="1"/>
        <w:rPr>
          <w:b/>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57"/>
      </w:tblGrid>
      <w:tr w:rsidR="001D6601" w14:paraId="5EB6E1C0" w14:textId="77777777">
        <w:trPr>
          <w:trHeight w:val="251"/>
        </w:trPr>
        <w:tc>
          <w:tcPr>
            <w:tcW w:w="8757" w:type="dxa"/>
          </w:tcPr>
          <w:p w14:paraId="24FED179" w14:textId="77777777" w:rsidR="001D6601" w:rsidRDefault="00EF20F9">
            <w:pPr>
              <w:pStyle w:val="TableParagraph"/>
              <w:spacing w:line="231" w:lineRule="exact"/>
              <w:rPr>
                <w:b/>
              </w:rPr>
            </w:pPr>
            <w:r>
              <w:rPr>
                <w:b/>
              </w:rPr>
              <w:t>Special conditions</w:t>
            </w:r>
          </w:p>
        </w:tc>
      </w:tr>
      <w:tr w:rsidR="001D6601" w14:paraId="4FBDB486" w14:textId="77777777">
        <w:trPr>
          <w:trHeight w:val="1014"/>
        </w:trPr>
        <w:tc>
          <w:tcPr>
            <w:tcW w:w="8757" w:type="dxa"/>
          </w:tcPr>
          <w:p w14:paraId="6BA90F52" w14:textId="4B853BC6" w:rsidR="001D6601" w:rsidRDefault="00EF20F9" w:rsidP="005B5E17">
            <w:pPr>
              <w:pStyle w:val="TableParagraph"/>
              <w:spacing w:before="2"/>
              <w:ind w:right="131"/>
            </w:pPr>
            <w:r>
              <w:t xml:space="preserve">You will from time to time be required to undertake other duties of a similar nature as reasonably required by your line manager. </w:t>
            </w:r>
          </w:p>
        </w:tc>
      </w:tr>
    </w:tbl>
    <w:p w14:paraId="3BC35CB6" w14:textId="77777777" w:rsidR="001D6601" w:rsidRDefault="001D6601">
      <w:pPr>
        <w:spacing w:before="10" w:after="1"/>
        <w:rPr>
          <w:b/>
          <w:sz w:val="21"/>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8289"/>
      </w:tblGrid>
      <w:tr w:rsidR="001D6601" w14:paraId="35BFC96E" w14:textId="77777777">
        <w:trPr>
          <w:trHeight w:val="253"/>
        </w:trPr>
        <w:tc>
          <w:tcPr>
            <w:tcW w:w="8757" w:type="dxa"/>
            <w:gridSpan w:val="2"/>
          </w:tcPr>
          <w:p w14:paraId="50C87866" w14:textId="77777777" w:rsidR="001D6601" w:rsidRDefault="00EF20F9">
            <w:pPr>
              <w:pStyle w:val="TableParagraph"/>
              <w:spacing w:line="234" w:lineRule="exact"/>
              <w:rPr>
                <w:b/>
              </w:rPr>
            </w:pPr>
            <w:r>
              <w:rPr>
                <w:b/>
              </w:rPr>
              <w:t>Main duties and responsibilities</w:t>
            </w:r>
          </w:p>
        </w:tc>
      </w:tr>
      <w:tr w:rsidR="001D6601" w14:paraId="73113C3D" w14:textId="77777777">
        <w:trPr>
          <w:trHeight w:val="3036"/>
        </w:trPr>
        <w:tc>
          <w:tcPr>
            <w:tcW w:w="8757" w:type="dxa"/>
            <w:gridSpan w:val="2"/>
          </w:tcPr>
          <w:p w14:paraId="199F5BC7" w14:textId="57FEFE12" w:rsidR="001D6601" w:rsidRDefault="00EF20F9">
            <w:pPr>
              <w:pStyle w:val="TableParagraph"/>
              <w:ind w:right="89"/>
              <w:jc w:val="both"/>
            </w:pPr>
            <w:r>
              <w:t xml:space="preserve">The Assistant Registrar is responsible for the smooth and effective organisation of the </w:t>
            </w:r>
            <w:r w:rsidR="00E30F2B">
              <w:t>School</w:t>
            </w:r>
            <w:r>
              <w:t xml:space="preserve"> Board of Studies, </w:t>
            </w:r>
            <w:r w:rsidR="00E30F2B">
              <w:t xml:space="preserve">School </w:t>
            </w:r>
            <w:r>
              <w:t>Learning, Teaching and Qua</w:t>
            </w:r>
            <w:r w:rsidR="00E30F2B">
              <w:t>li</w:t>
            </w:r>
            <w:r>
              <w:t xml:space="preserve">ty Committee and any other committee or working party associated with the operation of the </w:t>
            </w:r>
            <w:proofErr w:type="gramStart"/>
            <w:r w:rsidR="00E30F2B">
              <w:t>School</w:t>
            </w:r>
            <w:proofErr w:type="gramEnd"/>
            <w:r>
              <w:t xml:space="preserve"> as appropriate. The postholder advises committees on administrative procedures </w:t>
            </w:r>
            <w:proofErr w:type="gramStart"/>
            <w:r>
              <w:t>in order to</w:t>
            </w:r>
            <w:proofErr w:type="gramEnd"/>
            <w:r>
              <w:t xml:space="preserve"> facilitate business and ensure that regulatory requirements are met and advises </w:t>
            </w:r>
            <w:r w:rsidR="00E30F2B">
              <w:t xml:space="preserve">School </w:t>
            </w:r>
            <w:r>
              <w:t>staff (academic and non-academic) on the University Regulations, Quality Assurance (QA) Code of Practice, associated processes and procedures.</w:t>
            </w:r>
          </w:p>
          <w:p w14:paraId="11909A77" w14:textId="77777777" w:rsidR="001D6601" w:rsidRDefault="001D6601">
            <w:pPr>
              <w:pStyle w:val="TableParagraph"/>
              <w:spacing w:before="11"/>
              <w:ind w:left="0"/>
              <w:rPr>
                <w:b/>
                <w:sz w:val="21"/>
              </w:rPr>
            </w:pPr>
          </w:p>
          <w:p w14:paraId="73829168" w14:textId="77777777" w:rsidR="001D6601" w:rsidRDefault="00EF20F9">
            <w:pPr>
              <w:pStyle w:val="TableParagraph"/>
              <w:ind w:right="188"/>
            </w:pPr>
            <w:r>
              <w:t xml:space="preserve">The post involves a considerable degree of autonomy in the day-to-day organisation of work. The responsibilities of the role are divided between two Faculty Assistant Registrars, each post </w:t>
            </w:r>
            <w:r>
              <w:t>holder taking the lead on different key aspects of the role.</w:t>
            </w:r>
          </w:p>
        </w:tc>
      </w:tr>
      <w:tr w:rsidR="001D6601" w14:paraId="19101430" w14:textId="77777777">
        <w:trPr>
          <w:trHeight w:val="1012"/>
        </w:trPr>
        <w:tc>
          <w:tcPr>
            <w:tcW w:w="468" w:type="dxa"/>
            <w:tcBorders>
              <w:bottom w:val="single" w:sz="4" w:space="0" w:color="D9D9D9"/>
            </w:tcBorders>
          </w:tcPr>
          <w:p w14:paraId="7740DAEE" w14:textId="77777777" w:rsidR="001D6601" w:rsidRDefault="00EF20F9">
            <w:pPr>
              <w:pStyle w:val="TableParagraph"/>
              <w:spacing w:line="253" w:lineRule="exact"/>
              <w:rPr>
                <w:b/>
              </w:rPr>
            </w:pPr>
            <w:r>
              <w:rPr>
                <w:b/>
              </w:rPr>
              <w:t>1</w:t>
            </w:r>
          </w:p>
        </w:tc>
        <w:tc>
          <w:tcPr>
            <w:tcW w:w="8289" w:type="dxa"/>
            <w:tcBorders>
              <w:bottom w:val="single" w:sz="4" w:space="0" w:color="D9D9D9"/>
            </w:tcBorders>
          </w:tcPr>
          <w:p w14:paraId="0E1BD686" w14:textId="77777777" w:rsidR="001D6601" w:rsidRDefault="00EF20F9">
            <w:pPr>
              <w:pStyle w:val="TableParagraph"/>
              <w:spacing w:line="252" w:lineRule="exact"/>
            </w:pPr>
            <w:r>
              <w:rPr>
                <w:b/>
              </w:rPr>
              <w:t>To provide specialist expertise and guidance to other staff</w:t>
            </w:r>
            <w:r>
              <w:t>:</w:t>
            </w:r>
          </w:p>
          <w:p w14:paraId="5D01821C" w14:textId="4B7D640E" w:rsidR="001D6601" w:rsidRDefault="00EF20F9">
            <w:pPr>
              <w:pStyle w:val="TableParagraph"/>
              <w:numPr>
                <w:ilvl w:val="0"/>
                <w:numId w:val="16"/>
              </w:numPr>
              <w:tabs>
                <w:tab w:val="left" w:pos="827"/>
                <w:tab w:val="left" w:pos="828"/>
              </w:tabs>
              <w:ind w:right="90"/>
            </w:pPr>
            <w:r>
              <w:t>Advice on and effective scrutiny of the programme lifecycle development, implementation, monitoring and</w:t>
            </w:r>
            <w:r>
              <w:rPr>
                <w:spacing w:val="-2"/>
              </w:rPr>
              <w:t xml:space="preserve"> </w:t>
            </w:r>
            <w:r>
              <w:t>withdrawal</w:t>
            </w:r>
            <w:r w:rsidR="00935735">
              <w:t>.</w:t>
            </w:r>
          </w:p>
          <w:p w14:paraId="1DE94530" w14:textId="247450BE" w:rsidR="001D6601" w:rsidRDefault="00EF20F9">
            <w:pPr>
              <w:pStyle w:val="TableParagraph"/>
              <w:numPr>
                <w:ilvl w:val="0"/>
                <w:numId w:val="16"/>
              </w:numPr>
              <w:tabs>
                <w:tab w:val="left" w:pos="827"/>
                <w:tab w:val="left" w:pos="828"/>
              </w:tabs>
              <w:spacing w:line="234" w:lineRule="exact"/>
              <w:ind w:hanging="361"/>
            </w:pPr>
            <w:r>
              <w:t xml:space="preserve">Expertise on the content of the QA Code of Practice to all </w:t>
            </w:r>
            <w:r w:rsidR="00E30F2B">
              <w:t>School</w:t>
            </w:r>
            <w:r>
              <w:rPr>
                <w:spacing w:val="-18"/>
              </w:rPr>
              <w:t xml:space="preserve"> </w:t>
            </w:r>
            <w:r>
              <w:t>staff</w:t>
            </w:r>
            <w:r w:rsidR="00935735">
              <w:t>.</w:t>
            </w:r>
          </w:p>
        </w:tc>
      </w:tr>
    </w:tbl>
    <w:p w14:paraId="18E32F6F" w14:textId="77777777" w:rsidR="001D6601" w:rsidRDefault="001D6601">
      <w:pPr>
        <w:spacing w:line="234" w:lineRule="exact"/>
        <w:sectPr w:rsidR="001D6601">
          <w:footerReference w:type="default" r:id="rId8"/>
          <w:type w:val="continuous"/>
          <w:pgSz w:w="11910" w:h="16840"/>
          <w:pgMar w:top="1220" w:right="720" w:bottom="840" w:left="1300" w:header="720" w:footer="652" w:gutter="0"/>
          <w:pgNumType w:start="1"/>
          <w:cols w:space="720"/>
        </w:sect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8289"/>
      </w:tblGrid>
      <w:tr w:rsidR="001D6601" w14:paraId="6F8682E9" w14:textId="77777777" w:rsidTr="00935735">
        <w:trPr>
          <w:trHeight w:val="3388"/>
        </w:trPr>
        <w:tc>
          <w:tcPr>
            <w:tcW w:w="468" w:type="dxa"/>
            <w:tcBorders>
              <w:bottom w:val="single" w:sz="4" w:space="0" w:color="D9D9D9"/>
            </w:tcBorders>
          </w:tcPr>
          <w:p w14:paraId="5E9F7F6D" w14:textId="77777777" w:rsidR="001D6601" w:rsidRDefault="001D6601">
            <w:pPr>
              <w:pStyle w:val="TableParagraph"/>
              <w:ind w:left="0"/>
              <w:rPr>
                <w:rFonts w:ascii="Times New Roman"/>
              </w:rPr>
            </w:pPr>
          </w:p>
        </w:tc>
        <w:tc>
          <w:tcPr>
            <w:tcW w:w="8289" w:type="dxa"/>
            <w:tcBorders>
              <w:bottom w:val="single" w:sz="4" w:space="0" w:color="D9D9D9"/>
            </w:tcBorders>
          </w:tcPr>
          <w:p w14:paraId="27E86B17" w14:textId="1D4A52D5" w:rsidR="001D6601" w:rsidRDefault="00EF20F9">
            <w:pPr>
              <w:pStyle w:val="TableParagraph"/>
              <w:numPr>
                <w:ilvl w:val="0"/>
                <w:numId w:val="15"/>
              </w:numPr>
              <w:tabs>
                <w:tab w:val="left" w:pos="828"/>
              </w:tabs>
              <w:ind w:right="93"/>
              <w:jc w:val="both"/>
            </w:pPr>
            <w:r>
              <w:t xml:space="preserve">General operational support and advice to </w:t>
            </w:r>
            <w:r w:rsidR="00E30F2B">
              <w:t>academics</w:t>
            </w:r>
            <w:r>
              <w:t>, administrators and/or students on student related</w:t>
            </w:r>
            <w:r>
              <w:rPr>
                <w:spacing w:val="-9"/>
              </w:rPr>
              <w:t xml:space="preserve"> </w:t>
            </w:r>
            <w:r>
              <w:t>matters</w:t>
            </w:r>
            <w:r w:rsidR="00935735">
              <w:t>.</w:t>
            </w:r>
          </w:p>
          <w:p w14:paraId="1A6119D0" w14:textId="475865A2" w:rsidR="001D6601" w:rsidRDefault="00EF20F9">
            <w:pPr>
              <w:pStyle w:val="TableParagraph"/>
              <w:numPr>
                <w:ilvl w:val="0"/>
                <w:numId w:val="15"/>
              </w:numPr>
              <w:tabs>
                <w:tab w:val="left" w:pos="828"/>
              </w:tabs>
              <w:ind w:right="89"/>
              <w:jc w:val="both"/>
            </w:pPr>
            <w:r>
              <w:t xml:space="preserve">Procedural advice and </w:t>
            </w:r>
            <w:r>
              <w:t>guidance to the Dean, Associate Deans, Departments, Committee members and other University staff in relation to University Regulations/Procedures and the Quality Assurance Code of Practice</w:t>
            </w:r>
            <w:r w:rsidR="00935735">
              <w:t>.</w:t>
            </w:r>
          </w:p>
          <w:p w14:paraId="1A280CD8" w14:textId="253FD0CB" w:rsidR="001D6601" w:rsidRDefault="00EF20F9">
            <w:pPr>
              <w:pStyle w:val="TableParagraph"/>
              <w:numPr>
                <w:ilvl w:val="0"/>
                <w:numId w:val="15"/>
              </w:numPr>
              <w:tabs>
                <w:tab w:val="left" w:pos="828"/>
              </w:tabs>
              <w:ind w:right="91"/>
              <w:jc w:val="both"/>
            </w:pPr>
            <w:r>
              <w:t>Advice to staff (and students) regarding academic appeals and assessment offences</w:t>
            </w:r>
            <w:r w:rsidR="00935735">
              <w:t>.</w:t>
            </w:r>
          </w:p>
          <w:p w14:paraId="0D816A80" w14:textId="1C39C687" w:rsidR="001D6601" w:rsidRDefault="00EF20F9">
            <w:pPr>
              <w:pStyle w:val="TableParagraph"/>
              <w:numPr>
                <w:ilvl w:val="0"/>
                <w:numId w:val="15"/>
              </w:numPr>
              <w:tabs>
                <w:tab w:val="left" w:pos="828"/>
              </w:tabs>
              <w:ind w:right="91"/>
              <w:jc w:val="both"/>
            </w:pPr>
            <w:r>
              <w:t>Providing a key channel for two-way communications between Central functions (including CLT,</w:t>
            </w:r>
            <w:r w:rsidR="00963820">
              <w:t xml:space="preserve"> </w:t>
            </w:r>
            <w:r>
              <w:t>Academic Registry &amp; University Secretariat) and Departments</w:t>
            </w:r>
            <w:r w:rsidR="00935735">
              <w:t>.</w:t>
            </w:r>
          </w:p>
          <w:p w14:paraId="38DF7489" w14:textId="6F81E728" w:rsidR="001D6601" w:rsidRDefault="00EF20F9">
            <w:pPr>
              <w:pStyle w:val="TableParagraph"/>
              <w:numPr>
                <w:ilvl w:val="0"/>
                <w:numId w:val="15"/>
              </w:numPr>
              <w:tabs>
                <w:tab w:val="left" w:pos="828"/>
              </w:tabs>
              <w:ind w:right="91"/>
              <w:jc w:val="both"/>
            </w:pPr>
            <w:r>
              <w:t>To</w:t>
            </w:r>
            <w:r>
              <w:rPr>
                <w:spacing w:val="-7"/>
              </w:rPr>
              <w:t xml:space="preserve"> </w:t>
            </w:r>
            <w:r>
              <w:t>work</w:t>
            </w:r>
            <w:r>
              <w:rPr>
                <w:spacing w:val="-6"/>
              </w:rPr>
              <w:t xml:space="preserve"> </w:t>
            </w:r>
            <w:r>
              <w:t>in</w:t>
            </w:r>
            <w:r>
              <w:rPr>
                <w:spacing w:val="-9"/>
              </w:rPr>
              <w:t xml:space="preserve"> </w:t>
            </w:r>
            <w:r>
              <w:t>close</w:t>
            </w:r>
            <w:r>
              <w:rPr>
                <w:spacing w:val="-7"/>
              </w:rPr>
              <w:t xml:space="preserve"> </w:t>
            </w:r>
            <w:r>
              <w:t>collaboration</w:t>
            </w:r>
            <w:r>
              <w:rPr>
                <w:spacing w:val="-5"/>
              </w:rPr>
              <w:t xml:space="preserve"> </w:t>
            </w:r>
            <w:r>
              <w:t>with</w:t>
            </w:r>
            <w:r>
              <w:rPr>
                <w:spacing w:val="-9"/>
              </w:rPr>
              <w:t xml:space="preserve"> </w:t>
            </w:r>
            <w:r>
              <w:t>the</w:t>
            </w:r>
            <w:r>
              <w:rPr>
                <w:spacing w:val="-5"/>
              </w:rPr>
              <w:t xml:space="preserve"> </w:t>
            </w:r>
            <w:r w:rsidR="00E30F2B">
              <w:t>School’s Team Managers</w:t>
            </w:r>
            <w:r w:rsidR="00935735">
              <w:t>.</w:t>
            </w:r>
          </w:p>
        </w:tc>
      </w:tr>
      <w:tr w:rsidR="001D6601" w14:paraId="7FF749DB" w14:textId="77777777" w:rsidTr="00935735">
        <w:trPr>
          <w:trHeight w:val="2957"/>
        </w:trPr>
        <w:tc>
          <w:tcPr>
            <w:tcW w:w="468" w:type="dxa"/>
            <w:tcBorders>
              <w:top w:val="single" w:sz="4" w:space="0" w:color="D9D9D9"/>
              <w:bottom w:val="single" w:sz="4" w:space="0" w:color="D9D9D9"/>
            </w:tcBorders>
          </w:tcPr>
          <w:p w14:paraId="16590801" w14:textId="77777777" w:rsidR="001D6601" w:rsidRDefault="00EF20F9">
            <w:pPr>
              <w:pStyle w:val="TableParagraph"/>
              <w:rPr>
                <w:b/>
              </w:rPr>
            </w:pPr>
            <w:r>
              <w:rPr>
                <w:b/>
              </w:rPr>
              <w:t>2</w:t>
            </w:r>
          </w:p>
        </w:tc>
        <w:tc>
          <w:tcPr>
            <w:tcW w:w="8289" w:type="dxa"/>
            <w:tcBorders>
              <w:top w:val="single" w:sz="4" w:space="0" w:color="D9D9D9"/>
              <w:bottom w:val="single" w:sz="4" w:space="0" w:color="D9D9D9"/>
            </w:tcBorders>
          </w:tcPr>
          <w:p w14:paraId="7094BC71" w14:textId="77777777" w:rsidR="001D6601" w:rsidRDefault="00EF20F9">
            <w:pPr>
              <w:pStyle w:val="TableParagraph"/>
              <w:ind w:right="188"/>
            </w:pPr>
            <w:r>
              <w:rPr>
                <w:b/>
              </w:rPr>
              <w:t>To monitor, and where appropriate, provide reports on key Faculty activities including</w:t>
            </w:r>
            <w:r>
              <w:t>:</w:t>
            </w:r>
          </w:p>
          <w:p w14:paraId="150E3017" w14:textId="0B05CA49" w:rsidR="001D6601" w:rsidRDefault="00EF20F9">
            <w:pPr>
              <w:pStyle w:val="TableParagraph"/>
              <w:numPr>
                <w:ilvl w:val="0"/>
                <w:numId w:val="14"/>
              </w:numPr>
              <w:tabs>
                <w:tab w:val="left" w:pos="846"/>
                <w:tab w:val="left" w:pos="847"/>
              </w:tabs>
              <w:spacing w:before="1"/>
              <w:ind w:right="445" w:hanging="360"/>
            </w:pPr>
            <w:r>
              <w:t>Drafting and compilation of quality-related overview reports required at institutional-level in relation to such matters as annual monitoring</w:t>
            </w:r>
            <w:r w:rsidR="00E30F2B">
              <w:t xml:space="preserve">, </w:t>
            </w:r>
            <w:r>
              <w:t>curriculum</w:t>
            </w:r>
            <w:r w:rsidR="00E30F2B">
              <w:t xml:space="preserve"> review </w:t>
            </w:r>
            <w:r>
              <w:t xml:space="preserve">activity and </w:t>
            </w:r>
            <w:r>
              <w:t>committee</w:t>
            </w:r>
            <w:r>
              <w:rPr>
                <w:spacing w:val="-7"/>
              </w:rPr>
              <w:t xml:space="preserve"> </w:t>
            </w:r>
            <w:r>
              <w:t>effectiveness</w:t>
            </w:r>
            <w:r w:rsidR="00E30F2B">
              <w:t>.</w:t>
            </w:r>
          </w:p>
          <w:p w14:paraId="5C57B1B4" w14:textId="782E101C" w:rsidR="001D6601" w:rsidRDefault="00EF20F9">
            <w:pPr>
              <w:pStyle w:val="TableParagraph"/>
              <w:numPr>
                <w:ilvl w:val="0"/>
                <w:numId w:val="14"/>
              </w:numPr>
              <w:tabs>
                <w:tab w:val="left" w:pos="827"/>
                <w:tab w:val="left" w:pos="828"/>
              </w:tabs>
              <w:ind w:right="432" w:hanging="360"/>
            </w:pPr>
            <w:r>
              <w:t>Drafting of annual reports on student complaints, academic appeals and assessment</w:t>
            </w:r>
            <w:r>
              <w:rPr>
                <w:spacing w:val="1"/>
              </w:rPr>
              <w:t xml:space="preserve"> </w:t>
            </w:r>
            <w:r>
              <w:t>offences</w:t>
            </w:r>
            <w:r w:rsidR="00E30F2B">
              <w:t>.</w:t>
            </w:r>
          </w:p>
          <w:p w14:paraId="31745171" w14:textId="1A2CE7DA" w:rsidR="001D6601" w:rsidRDefault="00EF20F9">
            <w:pPr>
              <w:pStyle w:val="TableParagraph"/>
              <w:numPr>
                <w:ilvl w:val="0"/>
                <w:numId w:val="14"/>
              </w:numPr>
              <w:tabs>
                <w:tab w:val="left" w:pos="827"/>
                <w:tab w:val="left" w:pos="828"/>
              </w:tabs>
              <w:spacing w:line="252" w:lineRule="exact"/>
              <w:ind w:hanging="361"/>
            </w:pPr>
            <w:r>
              <w:t>Advice related to institutional and collaborative</w:t>
            </w:r>
            <w:r>
              <w:rPr>
                <w:spacing w:val="-9"/>
              </w:rPr>
              <w:t xml:space="preserve"> </w:t>
            </w:r>
            <w:r>
              <w:t>agreements</w:t>
            </w:r>
            <w:r w:rsidR="00E30F2B">
              <w:t>.</w:t>
            </w:r>
          </w:p>
          <w:p w14:paraId="56651C30" w14:textId="47C75C67" w:rsidR="001D6601" w:rsidRDefault="00EF20F9">
            <w:pPr>
              <w:pStyle w:val="TableParagraph"/>
              <w:numPr>
                <w:ilvl w:val="0"/>
                <w:numId w:val="14"/>
              </w:numPr>
              <w:tabs>
                <w:tab w:val="left" w:pos="827"/>
                <w:tab w:val="left" w:pos="828"/>
              </w:tabs>
              <w:ind w:right="177" w:hanging="360"/>
            </w:pPr>
            <w:r>
              <w:t>Supporting institutional and departmental preparations for external academic reviews (professional accreditation) including HEFCE / Office for Students</w:t>
            </w:r>
            <w:r>
              <w:rPr>
                <w:spacing w:val="-2"/>
              </w:rPr>
              <w:t xml:space="preserve"> </w:t>
            </w:r>
            <w:r>
              <w:t>reviews</w:t>
            </w:r>
            <w:r w:rsidR="00E30F2B">
              <w:t>.</w:t>
            </w:r>
          </w:p>
        </w:tc>
      </w:tr>
      <w:tr w:rsidR="001D6601" w14:paraId="6DC2A9F8" w14:textId="77777777">
        <w:trPr>
          <w:trHeight w:val="2529"/>
        </w:trPr>
        <w:tc>
          <w:tcPr>
            <w:tcW w:w="468" w:type="dxa"/>
            <w:tcBorders>
              <w:top w:val="single" w:sz="4" w:space="0" w:color="D9D9D9"/>
              <w:bottom w:val="single" w:sz="4" w:space="0" w:color="D9D9D9"/>
            </w:tcBorders>
          </w:tcPr>
          <w:p w14:paraId="4CD95064" w14:textId="77777777" w:rsidR="001D6601" w:rsidRDefault="00EF20F9">
            <w:pPr>
              <w:pStyle w:val="TableParagraph"/>
              <w:rPr>
                <w:b/>
              </w:rPr>
            </w:pPr>
            <w:r>
              <w:rPr>
                <w:b/>
              </w:rPr>
              <w:t>3</w:t>
            </w:r>
          </w:p>
        </w:tc>
        <w:tc>
          <w:tcPr>
            <w:tcW w:w="8289" w:type="dxa"/>
            <w:tcBorders>
              <w:top w:val="single" w:sz="4" w:space="0" w:color="D9D9D9"/>
              <w:bottom w:val="single" w:sz="4" w:space="0" w:color="D9D9D9"/>
            </w:tcBorders>
          </w:tcPr>
          <w:p w14:paraId="47EDF3A7" w14:textId="77777777" w:rsidR="001D6601" w:rsidRDefault="00EF20F9">
            <w:pPr>
              <w:pStyle w:val="TableParagraph"/>
              <w:ind w:right="787"/>
              <w:rPr>
                <w:b/>
              </w:rPr>
            </w:pPr>
            <w:r>
              <w:rPr>
                <w:b/>
              </w:rPr>
              <w:t>To promote policy and procedural compliance at Faculty level by such activities as:</w:t>
            </w:r>
          </w:p>
          <w:p w14:paraId="0EA93A05" w14:textId="3B86C2CB" w:rsidR="001D6601" w:rsidRDefault="00EF20F9">
            <w:pPr>
              <w:pStyle w:val="TableParagraph"/>
              <w:numPr>
                <w:ilvl w:val="0"/>
                <w:numId w:val="13"/>
              </w:numPr>
              <w:tabs>
                <w:tab w:val="left" w:pos="846"/>
                <w:tab w:val="left" w:pos="847"/>
              </w:tabs>
              <w:ind w:right="213" w:hanging="360"/>
            </w:pPr>
            <w:r>
              <w:t>Assuring the quality of all documentation / reports prior to their</w:t>
            </w:r>
            <w:r>
              <w:rPr>
                <w:spacing w:val="-24"/>
              </w:rPr>
              <w:t xml:space="preserve"> </w:t>
            </w:r>
            <w:r>
              <w:t>submission for Committee</w:t>
            </w:r>
            <w:r>
              <w:rPr>
                <w:spacing w:val="-4"/>
              </w:rPr>
              <w:t xml:space="preserve"> </w:t>
            </w:r>
            <w:r>
              <w:t>approval</w:t>
            </w:r>
            <w:r w:rsidR="00E30F2B">
              <w:t>.</w:t>
            </w:r>
          </w:p>
          <w:p w14:paraId="0D2377F5" w14:textId="3BEBBFF6" w:rsidR="001D6601" w:rsidRDefault="00EF20F9">
            <w:pPr>
              <w:pStyle w:val="TableParagraph"/>
              <w:numPr>
                <w:ilvl w:val="0"/>
                <w:numId w:val="13"/>
              </w:numPr>
              <w:tabs>
                <w:tab w:val="left" w:pos="827"/>
                <w:tab w:val="left" w:pos="828"/>
              </w:tabs>
              <w:spacing w:before="1"/>
              <w:ind w:right="174" w:hanging="360"/>
            </w:pPr>
            <w:r>
              <w:t>Interpreting, and developing further where necessary, procedural guidance for all Faculty staff in collaboration with Academic Registry /</w:t>
            </w:r>
            <w:r>
              <w:rPr>
                <w:spacing w:val="-13"/>
              </w:rPr>
              <w:t xml:space="preserve"> </w:t>
            </w:r>
            <w:r>
              <w:t>CLT</w:t>
            </w:r>
            <w:r w:rsidR="00E30F2B">
              <w:t>.</w:t>
            </w:r>
          </w:p>
          <w:p w14:paraId="24BDB6F1" w14:textId="5E300E84" w:rsidR="001D6601" w:rsidRDefault="00EF20F9">
            <w:pPr>
              <w:pStyle w:val="TableParagraph"/>
              <w:numPr>
                <w:ilvl w:val="0"/>
                <w:numId w:val="13"/>
              </w:numPr>
              <w:tabs>
                <w:tab w:val="left" w:pos="827"/>
                <w:tab w:val="left" w:pos="828"/>
              </w:tabs>
              <w:ind w:right="1277" w:hanging="360"/>
            </w:pPr>
            <w:r>
              <w:t>Collecting and providing evidence of compliance as required by Committees for the purpose of institutional</w:t>
            </w:r>
            <w:r>
              <w:rPr>
                <w:spacing w:val="-8"/>
              </w:rPr>
              <w:t xml:space="preserve"> </w:t>
            </w:r>
            <w:r>
              <w:t>reviews/audits</w:t>
            </w:r>
            <w:r w:rsidR="00E30F2B">
              <w:t>.</w:t>
            </w:r>
          </w:p>
          <w:p w14:paraId="1D1FF33A" w14:textId="74A9C919" w:rsidR="001D6601" w:rsidRDefault="00EF20F9">
            <w:pPr>
              <w:pStyle w:val="TableParagraph"/>
              <w:numPr>
                <w:ilvl w:val="0"/>
                <w:numId w:val="13"/>
              </w:numPr>
              <w:tabs>
                <w:tab w:val="left" w:pos="827"/>
                <w:tab w:val="left" w:pos="828"/>
              </w:tabs>
              <w:ind w:hanging="361"/>
            </w:pPr>
            <w:r>
              <w:t xml:space="preserve">Knowledge, application and promotion of </w:t>
            </w:r>
            <w:proofErr w:type="gramStart"/>
            <w:r>
              <w:t>University</w:t>
            </w:r>
            <w:proofErr w:type="gramEnd"/>
            <w:r>
              <w:rPr>
                <w:spacing w:val="-2"/>
              </w:rPr>
              <w:t xml:space="preserve"> </w:t>
            </w:r>
            <w:r>
              <w:t>governance</w:t>
            </w:r>
            <w:r w:rsidR="00E30F2B">
              <w:t>.</w:t>
            </w:r>
          </w:p>
        </w:tc>
      </w:tr>
      <w:tr w:rsidR="001D6601" w14:paraId="4958ADDF" w14:textId="77777777">
        <w:trPr>
          <w:trHeight w:val="2784"/>
        </w:trPr>
        <w:tc>
          <w:tcPr>
            <w:tcW w:w="468" w:type="dxa"/>
            <w:tcBorders>
              <w:top w:val="single" w:sz="4" w:space="0" w:color="D9D9D9"/>
              <w:bottom w:val="single" w:sz="4" w:space="0" w:color="D9D9D9"/>
            </w:tcBorders>
          </w:tcPr>
          <w:p w14:paraId="5FFF8E3F" w14:textId="77777777" w:rsidR="001D6601" w:rsidRDefault="00EF20F9">
            <w:pPr>
              <w:pStyle w:val="TableParagraph"/>
              <w:rPr>
                <w:b/>
              </w:rPr>
            </w:pPr>
            <w:r>
              <w:rPr>
                <w:b/>
              </w:rPr>
              <w:t>4</w:t>
            </w:r>
          </w:p>
        </w:tc>
        <w:tc>
          <w:tcPr>
            <w:tcW w:w="8289" w:type="dxa"/>
            <w:tcBorders>
              <w:top w:val="single" w:sz="4" w:space="0" w:color="D9D9D9"/>
              <w:bottom w:val="single" w:sz="4" w:space="0" w:color="D9D9D9"/>
            </w:tcBorders>
          </w:tcPr>
          <w:p w14:paraId="6A00EA2A" w14:textId="77777777" w:rsidR="001D6601" w:rsidRDefault="00EF20F9">
            <w:pPr>
              <w:pStyle w:val="TableParagraph"/>
              <w:rPr>
                <w:b/>
              </w:rPr>
            </w:pPr>
            <w:r>
              <w:rPr>
                <w:b/>
              </w:rPr>
              <w:t>To manage curriculum development activities such as:</w:t>
            </w:r>
          </w:p>
          <w:p w14:paraId="402440F3" w14:textId="1EDEBB26" w:rsidR="001D6601" w:rsidRDefault="00EF20F9">
            <w:pPr>
              <w:pStyle w:val="TableParagraph"/>
              <w:tabs>
                <w:tab w:val="left" w:pos="817"/>
              </w:tabs>
              <w:spacing w:before="1"/>
              <w:ind w:left="491" w:right="224"/>
            </w:pPr>
            <w:r>
              <w:t>i</w:t>
            </w:r>
            <w:r>
              <w:tab/>
            </w:r>
            <w:r>
              <w:t xml:space="preserve">Advising on, and facilitating, the approval of unit and programme changes. ii </w:t>
            </w:r>
            <w:r w:rsidR="00935735">
              <w:t xml:space="preserve">  </w:t>
            </w:r>
            <w:r>
              <w:t>Ensuring approved curriculum changes are recorded, implemented</w:t>
            </w:r>
            <w:r>
              <w:rPr>
                <w:spacing w:val="-12"/>
              </w:rPr>
              <w:t xml:space="preserve"> </w:t>
            </w:r>
            <w:r>
              <w:t>and</w:t>
            </w:r>
          </w:p>
          <w:p w14:paraId="49DC6F23" w14:textId="77777777" w:rsidR="001D6601" w:rsidRDefault="00EF20F9">
            <w:pPr>
              <w:pStyle w:val="TableParagraph"/>
              <w:spacing w:line="251" w:lineRule="exact"/>
              <w:ind w:left="774"/>
            </w:pPr>
            <w:r>
              <w:t>communicated appropriately.</w:t>
            </w:r>
          </w:p>
          <w:p w14:paraId="28A068C9" w14:textId="77777777" w:rsidR="001D6601" w:rsidRDefault="00EF20F9">
            <w:pPr>
              <w:pStyle w:val="TableParagraph"/>
              <w:numPr>
                <w:ilvl w:val="0"/>
                <w:numId w:val="12"/>
              </w:numPr>
              <w:tabs>
                <w:tab w:val="left" w:pos="775"/>
              </w:tabs>
              <w:spacing w:before="2"/>
              <w:ind w:right="353"/>
            </w:pPr>
            <w:r>
              <w:t>Reviewing and maintaining current provision; advising on, and facilitating, the approval of unit and programme</w:t>
            </w:r>
            <w:r>
              <w:rPr>
                <w:spacing w:val="-5"/>
              </w:rPr>
              <w:t xml:space="preserve"> </w:t>
            </w:r>
            <w:r>
              <w:t>withdrawal.</w:t>
            </w:r>
          </w:p>
          <w:p w14:paraId="2CE09D0B" w14:textId="5AA201F9" w:rsidR="001D6601" w:rsidRDefault="00EF20F9">
            <w:pPr>
              <w:pStyle w:val="TableParagraph"/>
              <w:numPr>
                <w:ilvl w:val="0"/>
                <w:numId w:val="12"/>
              </w:numPr>
              <w:tabs>
                <w:tab w:val="left" w:pos="775"/>
              </w:tabs>
              <w:ind w:right="308"/>
            </w:pPr>
            <w:r>
              <w:t xml:space="preserve">Coordinating curriculum </w:t>
            </w:r>
            <w:r w:rsidR="00935735">
              <w:t>design</w:t>
            </w:r>
            <w:r>
              <w:t xml:space="preserve"> and new programme</w:t>
            </w:r>
            <w:r>
              <w:rPr>
                <w:spacing w:val="-23"/>
              </w:rPr>
              <w:t xml:space="preserve"> </w:t>
            </w:r>
            <w:r>
              <w:t xml:space="preserve">development in accordance with University and </w:t>
            </w:r>
            <w:r w:rsidR="00935735">
              <w:t>School</w:t>
            </w:r>
            <w:r>
              <w:rPr>
                <w:spacing w:val="-5"/>
              </w:rPr>
              <w:t xml:space="preserve"> </w:t>
            </w:r>
            <w:r>
              <w:t>strategy.</w:t>
            </w:r>
          </w:p>
          <w:p w14:paraId="3FF58769" w14:textId="1FBEE6E6" w:rsidR="001D6601" w:rsidRDefault="00EF20F9">
            <w:pPr>
              <w:pStyle w:val="TableParagraph"/>
              <w:numPr>
                <w:ilvl w:val="0"/>
                <w:numId w:val="12"/>
              </w:numPr>
              <w:tabs>
                <w:tab w:val="left" w:pos="775"/>
              </w:tabs>
              <w:ind w:right="1109"/>
            </w:pPr>
            <w:r>
              <w:t xml:space="preserve">Engaging in, and </w:t>
            </w:r>
            <w:r w:rsidR="00935735">
              <w:t>influencing</w:t>
            </w:r>
            <w:r>
              <w:t xml:space="preserve">, decision-making regarding </w:t>
            </w:r>
            <w:r w:rsidR="00935735">
              <w:t xml:space="preserve">quality </w:t>
            </w:r>
            <w:proofErr w:type="spellStart"/>
            <w:r w:rsidR="00935735">
              <w:t>asssurance</w:t>
            </w:r>
            <w:proofErr w:type="spellEnd"/>
            <w:r>
              <w:t xml:space="preserve"> and administrative systems associated with curriculum</w:t>
            </w:r>
            <w:r>
              <w:rPr>
                <w:spacing w:val="-13"/>
              </w:rPr>
              <w:t xml:space="preserve"> </w:t>
            </w:r>
            <w:r>
              <w:t>development.</w:t>
            </w:r>
          </w:p>
        </w:tc>
      </w:tr>
      <w:tr w:rsidR="001D6601" w14:paraId="669F0235" w14:textId="77777777">
        <w:trPr>
          <w:trHeight w:val="1264"/>
        </w:trPr>
        <w:tc>
          <w:tcPr>
            <w:tcW w:w="468" w:type="dxa"/>
            <w:tcBorders>
              <w:top w:val="single" w:sz="4" w:space="0" w:color="D9D9D9"/>
              <w:bottom w:val="single" w:sz="4" w:space="0" w:color="D9D9D9"/>
            </w:tcBorders>
          </w:tcPr>
          <w:p w14:paraId="6A131EF9" w14:textId="77777777" w:rsidR="001D6601" w:rsidRDefault="00EF20F9">
            <w:pPr>
              <w:pStyle w:val="TableParagraph"/>
              <w:rPr>
                <w:b/>
              </w:rPr>
            </w:pPr>
            <w:r w:rsidRPr="00935735">
              <w:rPr>
                <w:b/>
              </w:rPr>
              <w:t>5</w:t>
            </w:r>
          </w:p>
        </w:tc>
        <w:tc>
          <w:tcPr>
            <w:tcW w:w="8289" w:type="dxa"/>
            <w:tcBorders>
              <w:top w:val="single" w:sz="4" w:space="0" w:color="D9D9D9"/>
              <w:bottom w:val="single" w:sz="4" w:space="0" w:color="D9D9D9"/>
            </w:tcBorders>
          </w:tcPr>
          <w:p w14:paraId="7A9823ED" w14:textId="77777777" w:rsidR="001D6601" w:rsidRDefault="00EF20F9">
            <w:pPr>
              <w:pStyle w:val="TableParagraph"/>
            </w:pPr>
            <w:r>
              <w:rPr>
                <w:b/>
              </w:rPr>
              <w:t>To undertake other key activities in the fulfilment of the Assistant Registrar role including</w:t>
            </w:r>
            <w:r>
              <w:t>:</w:t>
            </w:r>
          </w:p>
          <w:p w14:paraId="39A72366" w14:textId="77777777" w:rsidR="001D6601" w:rsidRDefault="00EF20F9">
            <w:pPr>
              <w:pStyle w:val="TableParagraph"/>
              <w:tabs>
                <w:tab w:val="left" w:pos="846"/>
              </w:tabs>
              <w:ind w:left="827" w:right="860" w:hanging="360"/>
            </w:pPr>
            <w:r>
              <w:t>i</w:t>
            </w:r>
            <w:r>
              <w:tab/>
            </w:r>
            <w:r>
              <w:tab/>
              <w:t>Ensuring that procedures for the establishment of collaborative partnerships are followed, including provision of advice to</w:t>
            </w:r>
            <w:r>
              <w:rPr>
                <w:spacing w:val="-17"/>
              </w:rPr>
              <w:t xml:space="preserve"> </w:t>
            </w:r>
            <w:r>
              <w:t>academic</w:t>
            </w:r>
          </w:p>
          <w:p w14:paraId="5C05D3E6" w14:textId="3094BA8C" w:rsidR="001D6601" w:rsidRDefault="00EF20F9">
            <w:pPr>
              <w:pStyle w:val="TableParagraph"/>
              <w:spacing w:line="232" w:lineRule="exact"/>
              <w:ind w:left="827"/>
            </w:pPr>
            <w:r>
              <w:t xml:space="preserve">departments in the context of </w:t>
            </w:r>
            <w:proofErr w:type="gramStart"/>
            <w:r>
              <w:t>University</w:t>
            </w:r>
            <w:proofErr w:type="gramEnd"/>
            <w:r>
              <w:t xml:space="preserve"> regulations and</w:t>
            </w:r>
            <w:r>
              <w:rPr>
                <w:spacing w:val="-19"/>
              </w:rPr>
              <w:t xml:space="preserve"> </w:t>
            </w:r>
            <w:r>
              <w:t>procedures</w:t>
            </w:r>
            <w:r w:rsidR="00E30F2B">
              <w:t>.</w:t>
            </w:r>
          </w:p>
        </w:tc>
      </w:tr>
    </w:tbl>
    <w:p w14:paraId="7D249B6B" w14:textId="77777777" w:rsidR="001D6601" w:rsidRDefault="001D6601">
      <w:pPr>
        <w:spacing w:line="232" w:lineRule="exact"/>
        <w:sectPr w:rsidR="001D6601">
          <w:pgSz w:w="11910" w:h="16840"/>
          <w:pgMar w:top="1220" w:right="720" w:bottom="840" w:left="1300" w:header="0" w:footer="652" w:gutter="0"/>
          <w:cols w:space="720"/>
        </w:sectPr>
      </w:pPr>
    </w:p>
    <w:tbl>
      <w:tblPr>
        <w:tblW w:w="0" w:type="auto"/>
        <w:tblInd w:w="13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68"/>
        <w:gridCol w:w="8289"/>
      </w:tblGrid>
      <w:tr w:rsidR="001D6601" w14:paraId="0B1FF843" w14:textId="77777777">
        <w:trPr>
          <w:trHeight w:val="4047"/>
        </w:trPr>
        <w:tc>
          <w:tcPr>
            <w:tcW w:w="468" w:type="dxa"/>
            <w:tcBorders>
              <w:left w:val="single" w:sz="6" w:space="0" w:color="000000"/>
              <w:right w:val="single" w:sz="6" w:space="0" w:color="000000"/>
            </w:tcBorders>
          </w:tcPr>
          <w:p w14:paraId="006B54DB" w14:textId="77777777" w:rsidR="001D6601" w:rsidRDefault="001D6601">
            <w:pPr>
              <w:pStyle w:val="TableParagraph"/>
              <w:ind w:left="0"/>
              <w:rPr>
                <w:rFonts w:ascii="Times New Roman"/>
              </w:rPr>
            </w:pPr>
          </w:p>
        </w:tc>
        <w:tc>
          <w:tcPr>
            <w:tcW w:w="8289" w:type="dxa"/>
            <w:tcBorders>
              <w:left w:val="single" w:sz="6" w:space="0" w:color="000000"/>
              <w:right w:val="single" w:sz="6" w:space="0" w:color="000000"/>
            </w:tcBorders>
          </w:tcPr>
          <w:p w14:paraId="30A30823" w14:textId="73AB086D" w:rsidR="001D6601" w:rsidRDefault="00EF20F9">
            <w:pPr>
              <w:pStyle w:val="TableParagraph"/>
              <w:numPr>
                <w:ilvl w:val="0"/>
                <w:numId w:val="11"/>
              </w:numPr>
              <w:tabs>
                <w:tab w:val="left" w:pos="827"/>
                <w:tab w:val="left" w:pos="828"/>
              </w:tabs>
              <w:ind w:right="481"/>
            </w:pPr>
            <w:r>
              <w:t xml:space="preserve">Managing and delivery of, or participation in, enhancement activities as appropriate, including project working </w:t>
            </w:r>
            <w:r>
              <w:t>groups.</w:t>
            </w:r>
          </w:p>
          <w:p w14:paraId="797BF17E" w14:textId="54C54714" w:rsidR="001D6601" w:rsidRDefault="00EF20F9">
            <w:pPr>
              <w:pStyle w:val="TableParagraph"/>
              <w:numPr>
                <w:ilvl w:val="0"/>
                <w:numId w:val="11"/>
              </w:numPr>
              <w:tabs>
                <w:tab w:val="left" w:pos="827"/>
                <w:tab w:val="left" w:pos="828"/>
              </w:tabs>
              <w:ind w:right="299"/>
            </w:pPr>
            <w:r>
              <w:t>Managing and co-ordinating the programme lifecycle process, in conjunction with others (e.g. CLT and Academic Registry) where</w:t>
            </w:r>
            <w:r>
              <w:rPr>
                <w:spacing w:val="-19"/>
              </w:rPr>
              <w:t xml:space="preserve"> </w:t>
            </w:r>
            <w:r>
              <w:t>required</w:t>
            </w:r>
            <w:r w:rsidR="00E30F2B">
              <w:t>.</w:t>
            </w:r>
          </w:p>
          <w:p w14:paraId="22EC5EC2" w14:textId="2F44A947" w:rsidR="001D6601" w:rsidRDefault="00EF20F9">
            <w:pPr>
              <w:pStyle w:val="TableParagraph"/>
              <w:numPr>
                <w:ilvl w:val="0"/>
                <w:numId w:val="11"/>
              </w:numPr>
              <w:tabs>
                <w:tab w:val="left" w:pos="827"/>
                <w:tab w:val="left" w:pos="828"/>
              </w:tabs>
              <w:ind w:right="385"/>
            </w:pPr>
            <w:r>
              <w:t>Evaluation and management of Academic Appeals and Examination and Assessment</w:t>
            </w:r>
            <w:r>
              <w:rPr>
                <w:spacing w:val="-1"/>
              </w:rPr>
              <w:t xml:space="preserve"> </w:t>
            </w:r>
            <w:r>
              <w:t>Offences</w:t>
            </w:r>
            <w:r w:rsidR="00E30F2B">
              <w:t>.</w:t>
            </w:r>
          </w:p>
          <w:p w14:paraId="60FBEA9A" w14:textId="036F423A" w:rsidR="001D6601" w:rsidRDefault="00EF20F9">
            <w:pPr>
              <w:pStyle w:val="TableParagraph"/>
              <w:numPr>
                <w:ilvl w:val="0"/>
                <w:numId w:val="11"/>
              </w:numPr>
              <w:tabs>
                <w:tab w:val="left" w:pos="827"/>
                <w:tab w:val="left" w:pos="828"/>
              </w:tabs>
              <w:ind w:hanging="361"/>
            </w:pPr>
            <w:r>
              <w:t xml:space="preserve">Provision of </w:t>
            </w:r>
            <w:r>
              <w:t>administrative support to</w:t>
            </w:r>
            <w:r w:rsidR="00E30F2B">
              <w:t xml:space="preserve"> School</w:t>
            </w:r>
            <w:r>
              <w:t xml:space="preserve"> specific</w:t>
            </w:r>
            <w:r>
              <w:rPr>
                <w:spacing w:val="-6"/>
              </w:rPr>
              <w:t xml:space="preserve"> </w:t>
            </w:r>
            <w:r>
              <w:t>committees</w:t>
            </w:r>
            <w:r w:rsidR="00935735">
              <w:t>.</w:t>
            </w:r>
          </w:p>
          <w:p w14:paraId="3B6403A4" w14:textId="5E4C4BAA" w:rsidR="001D6601" w:rsidRDefault="00EF20F9">
            <w:pPr>
              <w:pStyle w:val="TableParagraph"/>
              <w:numPr>
                <w:ilvl w:val="0"/>
                <w:numId w:val="11"/>
              </w:numPr>
              <w:tabs>
                <w:tab w:val="left" w:pos="827"/>
                <w:tab w:val="left" w:pos="828"/>
              </w:tabs>
              <w:ind w:right="251"/>
            </w:pPr>
            <w:r>
              <w:t>Working with the Associate Dean</w:t>
            </w:r>
            <w:r w:rsidR="00E30F2B">
              <w:t>s</w:t>
            </w:r>
            <w:r>
              <w:t xml:space="preserve"> to build expertise in academic departments for quality assurance and quality enhancement activities</w:t>
            </w:r>
            <w:r w:rsidR="00935735">
              <w:t>.</w:t>
            </w:r>
          </w:p>
          <w:p w14:paraId="06EC816C" w14:textId="55E7DFEF" w:rsidR="001D6601" w:rsidRDefault="00EF20F9">
            <w:pPr>
              <w:pStyle w:val="TableParagraph"/>
              <w:numPr>
                <w:ilvl w:val="0"/>
                <w:numId w:val="11"/>
              </w:numPr>
              <w:tabs>
                <w:tab w:val="left" w:pos="828"/>
              </w:tabs>
              <w:ind w:right="433"/>
            </w:pPr>
            <w:r>
              <w:t>Working with the Associate Dean</w:t>
            </w:r>
            <w:r w:rsidR="00E30F2B">
              <w:t xml:space="preserve">s </w:t>
            </w:r>
            <w:r>
              <w:t xml:space="preserve">to promote and disseminate best practice within </w:t>
            </w:r>
            <w:r w:rsidR="00E30F2B">
              <w:t xml:space="preserve">the </w:t>
            </w:r>
            <w:proofErr w:type="gramStart"/>
            <w:r w:rsidR="00E30F2B">
              <w:t>School</w:t>
            </w:r>
            <w:proofErr w:type="gramEnd"/>
            <w:r w:rsidR="00E30F2B">
              <w:t xml:space="preserve"> </w:t>
            </w:r>
            <w:r>
              <w:t>and across the</w:t>
            </w:r>
            <w:r>
              <w:rPr>
                <w:spacing w:val="-7"/>
              </w:rPr>
              <w:t xml:space="preserve"> </w:t>
            </w:r>
            <w:r>
              <w:t>Faculties</w:t>
            </w:r>
            <w:r w:rsidR="00E30F2B">
              <w:t>.</w:t>
            </w:r>
          </w:p>
          <w:p w14:paraId="3A2DD3B7" w14:textId="10E25FCF" w:rsidR="001D6601" w:rsidRDefault="00EF20F9">
            <w:pPr>
              <w:pStyle w:val="TableParagraph"/>
              <w:numPr>
                <w:ilvl w:val="0"/>
                <w:numId w:val="11"/>
              </w:numPr>
              <w:tabs>
                <w:tab w:val="left" w:pos="828"/>
              </w:tabs>
              <w:ind w:right="249"/>
            </w:pPr>
            <w:r>
              <w:t xml:space="preserve">Working with the Dean, </w:t>
            </w:r>
            <w:r w:rsidR="00935735">
              <w:t xml:space="preserve">Deputy Dean, </w:t>
            </w:r>
            <w:r>
              <w:t xml:space="preserve">Associate Deans and Director of Administration to promote on-going performance improvements in line with the </w:t>
            </w:r>
            <w:proofErr w:type="gramStart"/>
            <w:r w:rsidR="00935735">
              <w:t>School</w:t>
            </w:r>
            <w:r>
              <w:t>’s</w:t>
            </w:r>
            <w:proofErr w:type="gramEnd"/>
            <w:r>
              <w:t xml:space="preserve"> growth aspirations and changing student</w:t>
            </w:r>
            <w:r>
              <w:rPr>
                <w:spacing w:val="-1"/>
              </w:rPr>
              <w:t xml:space="preserve"> </w:t>
            </w:r>
            <w:r>
              <w:t>expectations.</w:t>
            </w:r>
          </w:p>
        </w:tc>
      </w:tr>
      <w:tr w:rsidR="001D6601" w14:paraId="06410A43" w14:textId="77777777" w:rsidTr="00935735">
        <w:trPr>
          <w:trHeight w:val="1178"/>
        </w:trPr>
        <w:tc>
          <w:tcPr>
            <w:tcW w:w="468" w:type="dxa"/>
            <w:tcBorders>
              <w:left w:val="single" w:sz="6" w:space="0" w:color="000000"/>
              <w:bottom w:val="single" w:sz="6" w:space="0" w:color="000000"/>
              <w:right w:val="single" w:sz="6" w:space="0" w:color="000000"/>
            </w:tcBorders>
          </w:tcPr>
          <w:p w14:paraId="6483E194" w14:textId="77777777" w:rsidR="001D6601" w:rsidRDefault="00EF20F9">
            <w:pPr>
              <w:pStyle w:val="TableParagraph"/>
              <w:rPr>
                <w:b/>
              </w:rPr>
            </w:pPr>
            <w:r>
              <w:rPr>
                <w:b/>
              </w:rPr>
              <w:t>6</w:t>
            </w:r>
          </w:p>
        </w:tc>
        <w:tc>
          <w:tcPr>
            <w:tcW w:w="8289" w:type="dxa"/>
            <w:tcBorders>
              <w:left w:val="single" w:sz="6" w:space="0" w:color="000000"/>
              <w:bottom w:val="single" w:sz="6" w:space="0" w:color="000000"/>
              <w:right w:val="single" w:sz="6" w:space="0" w:color="000000"/>
            </w:tcBorders>
          </w:tcPr>
          <w:p w14:paraId="3271D04B" w14:textId="77777777" w:rsidR="001D6601" w:rsidRDefault="00EF20F9">
            <w:pPr>
              <w:pStyle w:val="TableParagraph"/>
              <w:rPr>
                <w:b/>
              </w:rPr>
            </w:pPr>
            <w:r>
              <w:rPr>
                <w:b/>
              </w:rPr>
              <w:t>Strategic Team Leadership</w:t>
            </w:r>
          </w:p>
          <w:p w14:paraId="5350ABCE" w14:textId="77777777" w:rsidR="001D6601" w:rsidRDefault="001D6601">
            <w:pPr>
              <w:pStyle w:val="TableParagraph"/>
              <w:ind w:left="0"/>
              <w:rPr>
                <w:b/>
              </w:rPr>
            </w:pPr>
          </w:p>
          <w:p w14:paraId="58DBE084" w14:textId="0F0B82FA" w:rsidR="001D6601" w:rsidRDefault="00EF20F9">
            <w:pPr>
              <w:pStyle w:val="TableParagraph"/>
              <w:tabs>
                <w:tab w:val="left" w:pos="937"/>
              </w:tabs>
              <w:ind w:left="938" w:right="220" w:hanging="471"/>
            </w:pPr>
            <w:r>
              <w:t>i</w:t>
            </w:r>
            <w:r>
              <w:tab/>
              <w:t xml:space="preserve">The </w:t>
            </w:r>
            <w:r w:rsidR="00935735">
              <w:t xml:space="preserve">School </w:t>
            </w:r>
            <w:r>
              <w:t xml:space="preserve">Assistant Registrar contributes to the defining and delivery of strategic priorities </w:t>
            </w:r>
            <w:r w:rsidR="00935735">
              <w:t>in collaboration with other School PSS Team Leads.</w:t>
            </w:r>
          </w:p>
        </w:tc>
      </w:tr>
      <w:tr w:rsidR="001D6601" w14:paraId="31D9437B" w14:textId="77777777">
        <w:trPr>
          <w:trHeight w:val="1264"/>
        </w:trPr>
        <w:tc>
          <w:tcPr>
            <w:tcW w:w="8757" w:type="dxa"/>
            <w:gridSpan w:val="2"/>
            <w:tcBorders>
              <w:top w:val="single" w:sz="6" w:space="0" w:color="000000"/>
              <w:left w:val="single" w:sz="6" w:space="0" w:color="000000"/>
              <w:bottom w:val="single" w:sz="6" w:space="0" w:color="000000"/>
              <w:right w:val="single" w:sz="6" w:space="0" w:color="000000"/>
            </w:tcBorders>
          </w:tcPr>
          <w:p w14:paraId="08336BCF" w14:textId="77777777" w:rsidR="001D6601" w:rsidRDefault="00EF20F9">
            <w:pPr>
              <w:pStyle w:val="TableParagraph"/>
              <w:ind w:right="91"/>
            </w:pPr>
            <w: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w:t>
            </w:r>
          </w:p>
          <w:p w14:paraId="37BB91E8" w14:textId="77777777" w:rsidR="001D6601" w:rsidRDefault="00EF20F9">
            <w:pPr>
              <w:pStyle w:val="TableParagraph"/>
              <w:spacing w:line="232" w:lineRule="exact"/>
            </w:pPr>
            <w:r>
              <w:t>following discussion with the post holder.</w:t>
            </w:r>
          </w:p>
        </w:tc>
      </w:tr>
    </w:tbl>
    <w:p w14:paraId="76FE831F" w14:textId="77777777" w:rsidR="001D6601" w:rsidRDefault="001D6601">
      <w:pPr>
        <w:spacing w:line="232" w:lineRule="exact"/>
        <w:sectPr w:rsidR="001D6601">
          <w:pgSz w:w="11910" w:h="16840"/>
          <w:pgMar w:top="1220" w:right="720" w:bottom="840" w:left="1300" w:header="0" w:footer="652" w:gutter="0"/>
          <w:cols w:space="720"/>
        </w:sectPr>
      </w:pPr>
    </w:p>
    <w:p w14:paraId="1CF93A5E" w14:textId="77777777" w:rsidR="001D6601" w:rsidRDefault="00EF20F9">
      <w:pPr>
        <w:ind w:left="118"/>
        <w:rPr>
          <w:sz w:val="20"/>
        </w:rPr>
      </w:pPr>
      <w:r>
        <w:rPr>
          <w:noProof/>
          <w:sz w:val="20"/>
        </w:rPr>
        <w:lastRenderedPageBreak/>
        <w:drawing>
          <wp:inline distT="0" distB="0" distL="0" distR="0" wp14:anchorId="03EF4133" wp14:editId="0CA4E439">
            <wp:extent cx="1418634" cy="571500"/>
            <wp:effectExtent l="0" t="0" r="0" b="0"/>
            <wp:docPr id="3" name="image1.jpeg"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418634" cy="571500"/>
                    </a:xfrm>
                    <a:prstGeom prst="rect">
                      <a:avLst/>
                    </a:prstGeom>
                  </pic:spPr>
                </pic:pic>
              </a:graphicData>
            </a:graphic>
          </wp:inline>
        </w:drawing>
      </w:r>
    </w:p>
    <w:p w14:paraId="2040F69A" w14:textId="77777777" w:rsidR="001D6601" w:rsidRDefault="00EF20F9">
      <w:pPr>
        <w:pStyle w:val="BodyText"/>
        <w:spacing w:before="5"/>
        <w:ind w:left="3550" w:right="4123"/>
        <w:jc w:val="center"/>
      </w:pPr>
      <w:r>
        <w:t>Person Specification</w:t>
      </w:r>
    </w:p>
    <w:p w14:paraId="7A30A4C5" w14:textId="77777777" w:rsidR="001100A7" w:rsidRDefault="001100A7">
      <w:pPr>
        <w:pStyle w:val="BodyText"/>
        <w:spacing w:before="5"/>
        <w:ind w:left="3550" w:right="4123"/>
        <w:jc w:val="cente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72"/>
        <w:gridCol w:w="1985"/>
        <w:gridCol w:w="1986"/>
      </w:tblGrid>
      <w:tr w:rsidR="001D6601" w14:paraId="23D6B909" w14:textId="77777777">
        <w:trPr>
          <w:trHeight w:val="253"/>
        </w:trPr>
        <w:tc>
          <w:tcPr>
            <w:tcW w:w="5072" w:type="dxa"/>
            <w:shd w:val="clear" w:color="auto" w:fill="F3F3F3"/>
          </w:tcPr>
          <w:p w14:paraId="77412C3D" w14:textId="77777777" w:rsidR="001D6601" w:rsidRDefault="00EF20F9">
            <w:pPr>
              <w:pStyle w:val="TableParagraph"/>
              <w:spacing w:line="234" w:lineRule="exact"/>
              <w:rPr>
                <w:b/>
              </w:rPr>
            </w:pPr>
            <w:r>
              <w:rPr>
                <w:b/>
              </w:rPr>
              <w:t>Criteria: Experience/Knowledge</w:t>
            </w:r>
          </w:p>
        </w:tc>
        <w:tc>
          <w:tcPr>
            <w:tcW w:w="1985" w:type="dxa"/>
            <w:shd w:val="clear" w:color="auto" w:fill="F3F3F3"/>
          </w:tcPr>
          <w:p w14:paraId="1A4B0624" w14:textId="77777777" w:rsidR="001D6601" w:rsidRDefault="00EF20F9">
            <w:pPr>
              <w:pStyle w:val="TableParagraph"/>
              <w:spacing w:line="234" w:lineRule="exact"/>
              <w:ind w:left="489" w:right="474"/>
              <w:jc w:val="center"/>
              <w:rPr>
                <w:b/>
              </w:rPr>
            </w:pPr>
            <w:r>
              <w:rPr>
                <w:b/>
              </w:rPr>
              <w:t>Essential</w:t>
            </w:r>
          </w:p>
        </w:tc>
        <w:tc>
          <w:tcPr>
            <w:tcW w:w="1986" w:type="dxa"/>
            <w:shd w:val="clear" w:color="auto" w:fill="F3F3F3"/>
          </w:tcPr>
          <w:p w14:paraId="4B374ECC" w14:textId="77777777" w:rsidR="001D6601" w:rsidRDefault="00EF20F9">
            <w:pPr>
              <w:pStyle w:val="TableParagraph"/>
              <w:spacing w:line="234" w:lineRule="exact"/>
              <w:ind w:left="475" w:right="464"/>
              <w:jc w:val="center"/>
              <w:rPr>
                <w:b/>
              </w:rPr>
            </w:pPr>
            <w:r>
              <w:rPr>
                <w:b/>
              </w:rPr>
              <w:t>Desirable</w:t>
            </w:r>
          </w:p>
        </w:tc>
      </w:tr>
      <w:tr w:rsidR="001D6601" w14:paraId="7CC9B0E2" w14:textId="77777777">
        <w:trPr>
          <w:trHeight w:val="1012"/>
        </w:trPr>
        <w:tc>
          <w:tcPr>
            <w:tcW w:w="5072" w:type="dxa"/>
            <w:tcBorders>
              <w:bottom w:val="single" w:sz="4" w:space="0" w:color="D9D9D9"/>
            </w:tcBorders>
          </w:tcPr>
          <w:p w14:paraId="7F854856" w14:textId="77777777" w:rsidR="001D6601" w:rsidRDefault="00EF20F9">
            <w:pPr>
              <w:pStyle w:val="TableParagraph"/>
              <w:ind w:right="99"/>
            </w:pPr>
            <w:r>
              <w:t xml:space="preserve">Ability to empathise with the higher education culture and to recognise the central importance of the student experience within </w:t>
            </w:r>
            <w:r>
              <w:t>administrative</w:t>
            </w:r>
          </w:p>
          <w:p w14:paraId="373502AE" w14:textId="77777777" w:rsidR="001D6601" w:rsidRDefault="00EF20F9">
            <w:pPr>
              <w:pStyle w:val="TableParagraph"/>
              <w:spacing w:line="234" w:lineRule="exact"/>
            </w:pPr>
            <w:r>
              <w:t>policies and processes</w:t>
            </w:r>
          </w:p>
        </w:tc>
        <w:tc>
          <w:tcPr>
            <w:tcW w:w="1985" w:type="dxa"/>
            <w:tcBorders>
              <w:bottom w:val="single" w:sz="4" w:space="0" w:color="D9D9D9"/>
            </w:tcBorders>
          </w:tcPr>
          <w:p w14:paraId="07B4955F" w14:textId="77777777" w:rsidR="001D6601" w:rsidRDefault="00EF20F9">
            <w:pPr>
              <w:pStyle w:val="TableParagraph"/>
              <w:spacing w:before="1"/>
              <w:ind w:left="13"/>
              <w:jc w:val="center"/>
              <w:rPr>
                <w:rFonts w:ascii="Wingdings 2" w:hAnsi="Wingdings 2"/>
              </w:rPr>
            </w:pPr>
            <w:r>
              <w:rPr>
                <w:rFonts w:ascii="Wingdings 2" w:hAnsi="Wingdings 2"/>
              </w:rPr>
              <w:t></w:t>
            </w:r>
          </w:p>
        </w:tc>
        <w:tc>
          <w:tcPr>
            <w:tcW w:w="1986" w:type="dxa"/>
            <w:tcBorders>
              <w:bottom w:val="single" w:sz="4" w:space="0" w:color="D9D9D9"/>
            </w:tcBorders>
          </w:tcPr>
          <w:p w14:paraId="35D30DEB" w14:textId="77777777" w:rsidR="001D6601" w:rsidRDefault="001D6601">
            <w:pPr>
              <w:pStyle w:val="TableParagraph"/>
              <w:ind w:left="0"/>
              <w:rPr>
                <w:rFonts w:ascii="Times New Roman"/>
              </w:rPr>
            </w:pPr>
          </w:p>
        </w:tc>
      </w:tr>
      <w:tr w:rsidR="001D6601" w14:paraId="62D1C410" w14:textId="77777777">
        <w:trPr>
          <w:trHeight w:val="505"/>
        </w:trPr>
        <w:tc>
          <w:tcPr>
            <w:tcW w:w="5072" w:type="dxa"/>
            <w:tcBorders>
              <w:top w:val="single" w:sz="4" w:space="0" w:color="D9D9D9"/>
              <w:bottom w:val="single" w:sz="4" w:space="0" w:color="D9D9D9"/>
            </w:tcBorders>
          </w:tcPr>
          <w:p w14:paraId="6093B700" w14:textId="77777777" w:rsidR="001D6601" w:rsidRDefault="00EF20F9">
            <w:pPr>
              <w:pStyle w:val="TableParagraph"/>
              <w:spacing w:before="4" w:line="252" w:lineRule="exact"/>
              <w:ind w:right="380"/>
            </w:pPr>
            <w:r>
              <w:t>Good knowledge of policy developments in the higher education sector</w:t>
            </w:r>
          </w:p>
        </w:tc>
        <w:tc>
          <w:tcPr>
            <w:tcW w:w="1985" w:type="dxa"/>
            <w:tcBorders>
              <w:top w:val="single" w:sz="4" w:space="0" w:color="D9D9D9"/>
              <w:bottom w:val="single" w:sz="4" w:space="0" w:color="D9D9D9"/>
            </w:tcBorders>
          </w:tcPr>
          <w:p w14:paraId="1DE0603B" w14:textId="77777777" w:rsidR="001D6601" w:rsidRDefault="00EF20F9">
            <w:pPr>
              <w:pStyle w:val="TableParagraph"/>
              <w:spacing w:line="231" w:lineRule="exact"/>
              <w:ind w:left="13"/>
              <w:jc w:val="center"/>
              <w:rPr>
                <w:rFonts w:ascii="Wingdings 2" w:hAnsi="Wingdings 2"/>
              </w:rPr>
            </w:pPr>
            <w:r>
              <w:rPr>
                <w:rFonts w:ascii="Wingdings 2" w:hAnsi="Wingdings 2"/>
              </w:rPr>
              <w:t></w:t>
            </w:r>
          </w:p>
        </w:tc>
        <w:tc>
          <w:tcPr>
            <w:tcW w:w="1986" w:type="dxa"/>
            <w:tcBorders>
              <w:top w:val="single" w:sz="4" w:space="0" w:color="D9D9D9"/>
              <w:bottom w:val="single" w:sz="4" w:space="0" w:color="D9D9D9"/>
            </w:tcBorders>
          </w:tcPr>
          <w:p w14:paraId="43D87A1F" w14:textId="77777777" w:rsidR="001D6601" w:rsidRDefault="001D6601">
            <w:pPr>
              <w:pStyle w:val="TableParagraph"/>
              <w:ind w:left="0"/>
              <w:rPr>
                <w:rFonts w:ascii="Times New Roman"/>
              </w:rPr>
            </w:pPr>
          </w:p>
        </w:tc>
      </w:tr>
      <w:tr w:rsidR="001D6601" w14:paraId="57AF18B8" w14:textId="77777777">
        <w:trPr>
          <w:trHeight w:val="504"/>
        </w:trPr>
        <w:tc>
          <w:tcPr>
            <w:tcW w:w="5072" w:type="dxa"/>
            <w:tcBorders>
              <w:top w:val="single" w:sz="4" w:space="0" w:color="D9D9D9"/>
              <w:bottom w:val="single" w:sz="4" w:space="0" w:color="D9D9D9"/>
            </w:tcBorders>
          </w:tcPr>
          <w:p w14:paraId="245B7A9F" w14:textId="77777777" w:rsidR="001D6601" w:rsidRDefault="00EF20F9">
            <w:pPr>
              <w:pStyle w:val="TableParagraph"/>
              <w:spacing w:before="2" w:line="252" w:lineRule="exact"/>
              <w:ind w:right="258"/>
            </w:pPr>
            <w:r>
              <w:t>Understanding of academic culture relevant to a UK research-intensive university</w:t>
            </w:r>
          </w:p>
        </w:tc>
        <w:tc>
          <w:tcPr>
            <w:tcW w:w="1985" w:type="dxa"/>
            <w:tcBorders>
              <w:top w:val="single" w:sz="4" w:space="0" w:color="D9D9D9"/>
              <w:bottom w:val="single" w:sz="4" w:space="0" w:color="D9D9D9"/>
            </w:tcBorders>
          </w:tcPr>
          <w:p w14:paraId="647BF350" w14:textId="77777777" w:rsidR="001D6601" w:rsidRDefault="00EF20F9">
            <w:pPr>
              <w:pStyle w:val="TableParagraph"/>
              <w:spacing w:line="229" w:lineRule="exact"/>
              <w:ind w:left="13"/>
              <w:jc w:val="center"/>
              <w:rPr>
                <w:rFonts w:ascii="Wingdings 2" w:hAnsi="Wingdings 2"/>
              </w:rPr>
            </w:pPr>
            <w:r>
              <w:rPr>
                <w:rFonts w:ascii="Wingdings 2" w:hAnsi="Wingdings 2"/>
              </w:rPr>
              <w:t></w:t>
            </w:r>
          </w:p>
        </w:tc>
        <w:tc>
          <w:tcPr>
            <w:tcW w:w="1986" w:type="dxa"/>
            <w:tcBorders>
              <w:top w:val="single" w:sz="4" w:space="0" w:color="D9D9D9"/>
              <w:bottom w:val="single" w:sz="4" w:space="0" w:color="D9D9D9"/>
            </w:tcBorders>
          </w:tcPr>
          <w:p w14:paraId="02321DD5" w14:textId="77777777" w:rsidR="001D6601" w:rsidRDefault="001D6601">
            <w:pPr>
              <w:pStyle w:val="TableParagraph"/>
              <w:ind w:left="0"/>
              <w:rPr>
                <w:rFonts w:ascii="Times New Roman"/>
              </w:rPr>
            </w:pPr>
          </w:p>
        </w:tc>
      </w:tr>
      <w:tr w:rsidR="001D6601" w14:paraId="23C9C135" w14:textId="77777777">
        <w:trPr>
          <w:trHeight w:val="504"/>
        </w:trPr>
        <w:tc>
          <w:tcPr>
            <w:tcW w:w="5072" w:type="dxa"/>
            <w:tcBorders>
              <w:top w:val="single" w:sz="4" w:space="0" w:color="D9D9D9"/>
              <w:bottom w:val="single" w:sz="4" w:space="0" w:color="D9D9D9"/>
            </w:tcBorders>
          </w:tcPr>
          <w:p w14:paraId="7354285B" w14:textId="77777777" w:rsidR="001D6601" w:rsidRDefault="00EF20F9">
            <w:pPr>
              <w:pStyle w:val="TableParagraph"/>
              <w:spacing w:before="2" w:line="252" w:lineRule="exact"/>
              <w:ind w:right="258"/>
            </w:pPr>
            <w:r>
              <w:t xml:space="preserve">Significant experience of working </w:t>
            </w:r>
            <w:r>
              <w:t>collaboratively with academics in programme development</w:t>
            </w:r>
          </w:p>
        </w:tc>
        <w:tc>
          <w:tcPr>
            <w:tcW w:w="1985" w:type="dxa"/>
            <w:tcBorders>
              <w:top w:val="single" w:sz="4" w:space="0" w:color="D9D9D9"/>
              <w:bottom w:val="single" w:sz="4" w:space="0" w:color="D9D9D9"/>
            </w:tcBorders>
          </w:tcPr>
          <w:p w14:paraId="7E9D0FE9" w14:textId="77777777" w:rsidR="001D6601" w:rsidRDefault="00EF20F9">
            <w:pPr>
              <w:pStyle w:val="TableParagraph"/>
              <w:spacing w:line="229" w:lineRule="exact"/>
              <w:ind w:left="13"/>
              <w:jc w:val="center"/>
              <w:rPr>
                <w:rFonts w:ascii="Wingdings 2" w:hAnsi="Wingdings 2"/>
              </w:rPr>
            </w:pPr>
            <w:r>
              <w:rPr>
                <w:rFonts w:ascii="Wingdings 2" w:hAnsi="Wingdings 2"/>
              </w:rPr>
              <w:t></w:t>
            </w:r>
          </w:p>
        </w:tc>
        <w:tc>
          <w:tcPr>
            <w:tcW w:w="1986" w:type="dxa"/>
            <w:tcBorders>
              <w:top w:val="single" w:sz="4" w:space="0" w:color="D9D9D9"/>
              <w:bottom w:val="single" w:sz="4" w:space="0" w:color="D9D9D9"/>
            </w:tcBorders>
          </w:tcPr>
          <w:p w14:paraId="6A784A5D" w14:textId="77777777" w:rsidR="001D6601" w:rsidRDefault="001D6601">
            <w:pPr>
              <w:pStyle w:val="TableParagraph"/>
              <w:ind w:left="0"/>
              <w:rPr>
                <w:rFonts w:ascii="Times New Roman"/>
              </w:rPr>
            </w:pPr>
          </w:p>
        </w:tc>
      </w:tr>
      <w:tr w:rsidR="001D6601" w14:paraId="34F91698" w14:textId="77777777">
        <w:trPr>
          <w:trHeight w:val="504"/>
        </w:trPr>
        <w:tc>
          <w:tcPr>
            <w:tcW w:w="5072" w:type="dxa"/>
            <w:tcBorders>
              <w:top w:val="single" w:sz="4" w:space="0" w:color="D9D9D9"/>
              <w:bottom w:val="single" w:sz="4" w:space="0" w:color="D9D9D9"/>
            </w:tcBorders>
          </w:tcPr>
          <w:p w14:paraId="0E05C58E" w14:textId="77777777" w:rsidR="001D6601" w:rsidRDefault="00EF20F9">
            <w:pPr>
              <w:pStyle w:val="TableParagraph"/>
              <w:spacing w:before="3" w:line="252" w:lineRule="exact"/>
              <w:ind w:right="160"/>
            </w:pPr>
            <w:r>
              <w:t>Expert knowledge of the University’s Regulations and QA procedures</w:t>
            </w:r>
          </w:p>
        </w:tc>
        <w:tc>
          <w:tcPr>
            <w:tcW w:w="1985" w:type="dxa"/>
            <w:tcBorders>
              <w:top w:val="single" w:sz="4" w:space="0" w:color="D9D9D9"/>
              <w:bottom w:val="single" w:sz="4" w:space="0" w:color="D9D9D9"/>
            </w:tcBorders>
          </w:tcPr>
          <w:p w14:paraId="0E788E03" w14:textId="77777777" w:rsidR="001D6601" w:rsidRDefault="00EF20F9">
            <w:pPr>
              <w:pStyle w:val="TableParagraph"/>
              <w:spacing w:line="230" w:lineRule="exact"/>
              <w:ind w:left="13"/>
              <w:jc w:val="center"/>
              <w:rPr>
                <w:rFonts w:ascii="Wingdings 2" w:hAnsi="Wingdings 2"/>
              </w:rPr>
            </w:pPr>
            <w:r>
              <w:rPr>
                <w:rFonts w:ascii="Wingdings 2" w:hAnsi="Wingdings 2"/>
              </w:rPr>
              <w:t></w:t>
            </w:r>
          </w:p>
        </w:tc>
        <w:tc>
          <w:tcPr>
            <w:tcW w:w="1986" w:type="dxa"/>
            <w:tcBorders>
              <w:top w:val="single" w:sz="4" w:space="0" w:color="D9D9D9"/>
              <w:bottom w:val="single" w:sz="4" w:space="0" w:color="D9D9D9"/>
            </w:tcBorders>
          </w:tcPr>
          <w:p w14:paraId="41ECD01F" w14:textId="77777777" w:rsidR="001D6601" w:rsidRDefault="001D6601">
            <w:pPr>
              <w:pStyle w:val="TableParagraph"/>
              <w:ind w:left="0"/>
              <w:rPr>
                <w:rFonts w:ascii="Times New Roman"/>
              </w:rPr>
            </w:pPr>
          </w:p>
        </w:tc>
      </w:tr>
      <w:tr w:rsidR="001D6601" w14:paraId="74A42AB7" w14:textId="77777777">
        <w:trPr>
          <w:trHeight w:val="1262"/>
        </w:trPr>
        <w:tc>
          <w:tcPr>
            <w:tcW w:w="5072" w:type="dxa"/>
            <w:tcBorders>
              <w:top w:val="single" w:sz="4" w:space="0" w:color="D9D9D9"/>
              <w:bottom w:val="single" w:sz="4" w:space="0" w:color="D9D9D9"/>
            </w:tcBorders>
          </w:tcPr>
          <w:p w14:paraId="52E49D2F" w14:textId="66F0A717" w:rsidR="001D6601" w:rsidRDefault="00EF20F9" w:rsidP="00935735">
            <w:pPr>
              <w:pStyle w:val="TableParagraph"/>
              <w:ind w:right="245"/>
            </w:pPr>
            <w:r>
              <w:t xml:space="preserve">Current knowledge of the national learning and teaching quality assurance and enhancement agenda in higher education, including the role of the </w:t>
            </w:r>
            <w:r w:rsidR="00935735">
              <w:t>Quality Assurance Agency</w:t>
            </w:r>
            <w:r>
              <w:t xml:space="preserve"> and the</w:t>
            </w:r>
          </w:p>
          <w:p w14:paraId="276EF75B" w14:textId="77777777" w:rsidR="001D6601" w:rsidRDefault="00EF20F9">
            <w:pPr>
              <w:pStyle w:val="TableParagraph"/>
              <w:spacing w:line="233" w:lineRule="exact"/>
            </w:pPr>
            <w:r>
              <w:t>application of the Academic Infrastructure</w:t>
            </w:r>
          </w:p>
        </w:tc>
        <w:tc>
          <w:tcPr>
            <w:tcW w:w="1985" w:type="dxa"/>
            <w:tcBorders>
              <w:top w:val="single" w:sz="4" w:space="0" w:color="D9D9D9"/>
              <w:bottom w:val="single" w:sz="4" w:space="0" w:color="D9D9D9"/>
            </w:tcBorders>
          </w:tcPr>
          <w:p w14:paraId="67142B62" w14:textId="77777777" w:rsidR="001D6601" w:rsidRDefault="00EF20F9">
            <w:pPr>
              <w:pStyle w:val="TableParagraph"/>
              <w:spacing w:line="229" w:lineRule="exact"/>
              <w:ind w:left="13"/>
              <w:jc w:val="center"/>
              <w:rPr>
                <w:rFonts w:ascii="Wingdings 2" w:hAnsi="Wingdings 2"/>
              </w:rPr>
            </w:pPr>
            <w:r>
              <w:rPr>
                <w:rFonts w:ascii="Wingdings 2" w:hAnsi="Wingdings 2"/>
              </w:rPr>
              <w:t></w:t>
            </w:r>
          </w:p>
        </w:tc>
        <w:tc>
          <w:tcPr>
            <w:tcW w:w="1986" w:type="dxa"/>
            <w:tcBorders>
              <w:top w:val="single" w:sz="4" w:space="0" w:color="D9D9D9"/>
              <w:bottom w:val="single" w:sz="4" w:space="0" w:color="D9D9D9"/>
            </w:tcBorders>
          </w:tcPr>
          <w:p w14:paraId="0BD139D4" w14:textId="77777777" w:rsidR="001D6601" w:rsidRDefault="001D6601">
            <w:pPr>
              <w:pStyle w:val="TableParagraph"/>
              <w:ind w:left="0"/>
              <w:rPr>
                <w:rFonts w:ascii="Times New Roman"/>
              </w:rPr>
            </w:pPr>
          </w:p>
        </w:tc>
      </w:tr>
      <w:tr w:rsidR="001D6601" w14:paraId="20726DCE" w14:textId="77777777">
        <w:trPr>
          <w:trHeight w:val="506"/>
        </w:trPr>
        <w:tc>
          <w:tcPr>
            <w:tcW w:w="5072" w:type="dxa"/>
            <w:tcBorders>
              <w:top w:val="single" w:sz="4" w:space="0" w:color="D9D9D9"/>
              <w:bottom w:val="single" w:sz="4" w:space="0" w:color="D9D9D9"/>
            </w:tcBorders>
          </w:tcPr>
          <w:p w14:paraId="5907B13B" w14:textId="77777777" w:rsidR="001D6601" w:rsidRDefault="00EF20F9">
            <w:pPr>
              <w:pStyle w:val="TableParagraph"/>
              <w:spacing w:before="4" w:line="252" w:lineRule="exact"/>
              <w:ind w:right="136"/>
            </w:pPr>
            <w:r>
              <w:t xml:space="preserve">Experience of liaising with </w:t>
            </w:r>
            <w:r>
              <w:t>related bodies such as the HEFCE / Office for Students</w:t>
            </w:r>
          </w:p>
        </w:tc>
        <w:tc>
          <w:tcPr>
            <w:tcW w:w="1985" w:type="dxa"/>
            <w:tcBorders>
              <w:top w:val="single" w:sz="4" w:space="0" w:color="D9D9D9"/>
              <w:bottom w:val="single" w:sz="4" w:space="0" w:color="D9D9D9"/>
            </w:tcBorders>
          </w:tcPr>
          <w:p w14:paraId="1726FCED" w14:textId="77777777" w:rsidR="001D6601" w:rsidRDefault="001D6601">
            <w:pPr>
              <w:pStyle w:val="TableParagraph"/>
              <w:ind w:left="0"/>
              <w:rPr>
                <w:rFonts w:ascii="Times New Roman"/>
              </w:rPr>
            </w:pPr>
          </w:p>
        </w:tc>
        <w:tc>
          <w:tcPr>
            <w:tcW w:w="1986" w:type="dxa"/>
            <w:tcBorders>
              <w:top w:val="single" w:sz="4" w:space="0" w:color="D9D9D9"/>
              <w:bottom w:val="single" w:sz="4" w:space="0" w:color="D9D9D9"/>
            </w:tcBorders>
          </w:tcPr>
          <w:p w14:paraId="4DC1D76E" w14:textId="77777777" w:rsidR="001D6601" w:rsidRDefault="00EF20F9">
            <w:pPr>
              <w:pStyle w:val="TableParagraph"/>
              <w:spacing w:before="1"/>
              <w:ind w:left="8"/>
              <w:jc w:val="center"/>
              <w:rPr>
                <w:rFonts w:ascii="Wingdings 2" w:hAnsi="Wingdings 2"/>
              </w:rPr>
            </w:pPr>
            <w:r>
              <w:rPr>
                <w:rFonts w:ascii="Wingdings 2" w:hAnsi="Wingdings 2"/>
              </w:rPr>
              <w:t></w:t>
            </w:r>
          </w:p>
        </w:tc>
      </w:tr>
      <w:tr w:rsidR="001D6601" w14:paraId="58233A4D" w14:textId="77777777">
        <w:trPr>
          <w:trHeight w:val="249"/>
        </w:trPr>
        <w:tc>
          <w:tcPr>
            <w:tcW w:w="5072" w:type="dxa"/>
            <w:tcBorders>
              <w:top w:val="single" w:sz="4" w:space="0" w:color="D9D9D9"/>
              <w:bottom w:val="single" w:sz="4" w:space="0" w:color="D9D9D9"/>
            </w:tcBorders>
          </w:tcPr>
          <w:p w14:paraId="60EB3F51" w14:textId="77777777" w:rsidR="001D6601" w:rsidRDefault="00EF20F9">
            <w:pPr>
              <w:pStyle w:val="TableParagraph"/>
              <w:spacing w:line="230" w:lineRule="exact"/>
            </w:pPr>
            <w:r>
              <w:t>Management of collaborative provision</w:t>
            </w:r>
          </w:p>
        </w:tc>
        <w:tc>
          <w:tcPr>
            <w:tcW w:w="1985" w:type="dxa"/>
            <w:tcBorders>
              <w:top w:val="single" w:sz="4" w:space="0" w:color="D9D9D9"/>
              <w:bottom w:val="single" w:sz="4" w:space="0" w:color="D9D9D9"/>
            </w:tcBorders>
          </w:tcPr>
          <w:p w14:paraId="3BE8EB34" w14:textId="77777777" w:rsidR="001D6601" w:rsidRDefault="001D6601">
            <w:pPr>
              <w:pStyle w:val="TableParagraph"/>
              <w:ind w:left="0"/>
              <w:rPr>
                <w:rFonts w:ascii="Times New Roman"/>
                <w:sz w:val="18"/>
              </w:rPr>
            </w:pPr>
          </w:p>
        </w:tc>
        <w:tc>
          <w:tcPr>
            <w:tcW w:w="1986" w:type="dxa"/>
            <w:tcBorders>
              <w:top w:val="single" w:sz="4" w:space="0" w:color="D9D9D9"/>
              <w:bottom w:val="single" w:sz="4" w:space="0" w:color="D9D9D9"/>
            </w:tcBorders>
          </w:tcPr>
          <w:p w14:paraId="71940F7E" w14:textId="77777777" w:rsidR="001D6601" w:rsidRDefault="00EF20F9">
            <w:pPr>
              <w:pStyle w:val="TableParagraph"/>
              <w:spacing w:line="230" w:lineRule="exact"/>
              <w:ind w:left="8"/>
              <w:jc w:val="center"/>
              <w:rPr>
                <w:rFonts w:ascii="Wingdings 2" w:hAnsi="Wingdings 2"/>
              </w:rPr>
            </w:pPr>
            <w:r>
              <w:rPr>
                <w:rFonts w:ascii="Wingdings 2" w:hAnsi="Wingdings 2"/>
              </w:rPr>
              <w:t></w:t>
            </w:r>
          </w:p>
        </w:tc>
      </w:tr>
      <w:tr w:rsidR="001D6601" w14:paraId="7CD1051F" w14:textId="77777777">
        <w:trPr>
          <w:trHeight w:val="1264"/>
        </w:trPr>
        <w:tc>
          <w:tcPr>
            <w:tcW w:w="5072" w:type="dxa"/>
            <w:tcBorders>
              <w:top w:val="single" w:sz="4" w:space="0" w:color="D9D9D9"/>
              <w:bottom w:val="single" w:sz="4" w:space="0" w:color="D9D9D9"/>
            </w:tcBorders>
          </w:tcPr>
          <w:p w14:paraId="5A807A9B" w14:textId="77777777" w:rsidR="001D6601" w:rsidRDefault="00EF20F9">
            <w:pPr>
              <w:pStyle w:val="TableParagraph"/>
              <w:ind w:right="442"/>
            </w:pPr>
            <w:r>
              <w:t>Experience of the operation of committees, including planning and organising meetings in conjunction with the Chair, advising members,</w:t>
            </w:r>
          </w:p>
          <w:p w14:paraId="0DEC75F6" w14:textId="77777777" w:rsidR="001D6601" w:rsidRDefault="00EF20F9">
            <w:pPr>
              <w:pStyle w:val="TableParagraph"/>
              <w:spacing w:before="7" w:line="252" w:lineRule="exact"/>
              <w:ind w:right="980"/>
            </w:pPr>
            <w:r>
              <w:t>minute-taking and report-writing, and co- ordinating actions &amp; schedules of work</w:t>
            </w:r>
          </w:p>
        </w:tc>
        <w:tc>
          <w:tcPr>
            <w:tcW w:w="1985" w:type="dxa"/>
            <w:tcBorders>
              <w:top w:val="single" w:sz="4" w:space="0" w:color="D9D9D9"/>
              <w:bottom w:val="single" w:sz="4" w:space="0" w:color="D9D9D9"/>
            </w:tcBorders>
          </w:tcPr>
          <w:p w14:paraId="43761630" w14:textId="77777777" w:rsidR="001D6601" w:rsidRDefault="00EF20F9">
            <w:pPr>
              <w:pStyle w:val="TableParagraph"/>
              <w:spacing w:before="1"/>
              <w:ind w:left="13"/>
              <w:jc w:val="center"/>
              <w:rPr>
                <w:rFonts w:ascii="Wingdings 2" w:hAnsi="Wingdings 2"/>
              </w:rPr>
            </w:pPr>
            <w:r>
              <w:rPr>
                <w:rFonts w:ascii="Wingdings 2" w:hAnsi="Wingdings 2"/>
              </w:rPr>
              <w:t></w:t>
            </w:r>
          </w:p>
        </w:tc>
        <w:tc>
          <w:tcPr>
            <w:tcW w:w="1986" w:type="dxa"/>
            <w:tcBorders>
              <w:top w:val="single" w:sz="4" w:space="0" w:color="D9D9D9"/>
              <w:bottom w:val="single" w:sz="4" w:space="0" w:color="D9D9D9"/>
            </w:tcBorders>
          </w:tcPr>
          <w:p w14:paraId="243E15A4" w14:textId="77777777" w:rsidR="001D6601" w:rsidRDefault="001D6601">
            <w:pPr>
              <w:pStyle w:val="TableParagraph"/>
              <w:ind w:left="0"/>
              <w:rPr>
                <w:rFonts w:ascii="Times New Roman"/>
              </w:rPr>
            </w:pPr>
          </w:p>
        </w:tc>
      </w:tr>
      <w:tr w:rsidR="001D6601" w14:paraId="555582F3" w14:textId="77777777">
        <w:trPr>
          <w:trHeight w:val="501"/>
        </w:trPr>
        <w:tc>
          <w:tcPr>
            <w:tcW w:w="5072" w:type="dxa"/>
            <w:tcBorders>
              <w:top w:val="single" w:sz="4" w:space="0" w:color="D9D9D9"/>
              <w:bottom w:val="single" w:sz="4" w:space="0" w:color="D9D9D9"/>
            </w:tcBorders>
          </w:tcPr>
          <w:p w14:paraId="79BE8093" w14:textId="77777777" w:rsidR="001D6601" w:rsidRDefault="00EF20F9">
            <w:pPr>
              <w:pStyle w:val="TableParagraph"/>
              <w:spacing w:before="2" w:line="252" w:lineRule="exact"/>
              <w:ind w:right="405"/>
            </w:pPr>
            <w:r>
              <w:t>Proven experience of realising goals which cut across organisational boundaries</w:t>
            </w:r>
          </w:p>
        </w:tc>
        <w:tc>
          <w:tcPr>
            <w:tcW w:w="1985" w:type="dxa"/>
            <w:tcBorders>
              <w:top w:val="single" w:sz="4" w:space="0" w:color="D9D9D9"/>
              <w:bottom w:val="single" w:sz="4" w:space="0" w:color="D9D9D9"/>
            </w:tcBorders>
          </w:tcPr>
          <w:p w14:paraId="1C579398" w14:textId="77777777" w:rsidR="001D6601" w:rsidRDefault="001D6601">
            <w:pPr>
              <w:pStyle w:val="TableParagraph"/>
              <w:ind w:left="0"/>
              <w:rPr>
                <w:rFonts w:ascii="Times New Roman"/>
              </w:rPr>
            </w:pPr>
          </w:p>
        </w:tc>
        <w:tc>
          <w:tcPr>
            <w:tcW w:w="1986" w:type="dxa"/>
            <w:tcBorders>
              <w:top w:val="single" w:sz="4" w:space="0" w:color="D9D9D9"/>
              <w:bottom w:val="single" w:sz="4" w:space="0" w:color="D9D9D9"/>
            </w:tcBorders>
          </w:tcPr>
          <w:p w14:paraId="66C6025C" w14:textId="77777777" w:rsidR="001D6601" w:rsidRDefault="00EF20F9">
            <w:pPr>
              <w:pStyle w:val="TableParagraph"/>
              <w:spacing w:line="291" w:lineRule="exact"/>
              <w:ind w:left="10"/>
              <w:jc w:val="center"/>
              <w:rPr>
                <w:rFonts w:ascii="Wingdings 2" w:hAnsi="Wingdings 2"/>
                <w:sz w:val="28"/>
              </w:rPr>
            </w:pPr>
            <w:r>
              <w:rPr>
                <w:rFonts w:ascii="Wingdings 2" w:hAnsi="Wingdings 2"/>
                <w:sz w:val="28"/>
              </w:rPr>
              <w:t></w:t>
            </w:r>
          </w:p>
        </w:tc>
      </w:tr>
      <w:tr w:rsidR="001D6601" w14:paraId="3B729214" w14:textId="77777777">
        <w:trPr>
          <w:trHeight w:val="503"/>
        </w:trPr>
        <w:tc>
          <w:tcPr>
            <w:tcW w:w="5072" w:type="dxa"/>
            <w:tcBorders>
              <w:top w:val="single" w:sz="4" w:space="0" w:color="D9D9D9"/>
            </w:tcBorders>
          </w:tcPr>
          <w:p w14:paraId="4C8D83F6" w14:textId="77777777" w:rsidR="001D6601" w:rsidRDefault="00EF20F9">
            <w:pPr>
              <w:pStyle w:val="TableParagraph"/>
              <w:spacing w:before="2" w:line="252" w:lineRule="exact"/>
              <w:ind w:right="625"/>
            </w:pPr>
            <w:r>
              <w:t>Knowledge of the political context of HE and future changes</w:t>
            </w:r>
          </w:p>
        </w:tc>
        <w:tc>
          <w:tcPr>
            <w:tcW w:w="1985" w:type="dxa"/>
            <w:tcBorders>
              <w:top w:val="single" w:sz="4" w:space="0" w:color="D9D9D9"/>
            </w:tcBorders>
          </w:tcPr>
          <w:p w14:paraId="6C0C4C7B" w14:textId="77777777" w:rsidR="001D6601" w:rsidRDefault="00EF20F9">
            <w:pPr>
              <w:pStyle w:val="TableParagraph"/>
              <w:spacing w:line="228" w:lineRule="exact"/>
              <w:ind w:left="13"/>
              <w:jc w:val="center"/>
              <w:rPr>
                <w:rFonts w:ascii="Wingdings 2" w:hAnsi="Wingdings 2"/>
              </w:rPr>
            </w:pPr>
            <w:r>
              <w:rPr>
                <w:rFonts w:ascii="Wingdings 2" w:hAnsi="Wingdings 2"/>
              </w:rPr>
              <w:t></w:t>
            </w:r>
          </w:p>
        </w:tc>
        <w:tc>
          <w:tcPr>
            <w:tcW w:w="1986" w:type="dxa"/>
            <w:tcBorders>
              <w:top w:val="single" w:sz="4" w:space="0" w:color="D9D9D9"/>
            </w:tcBorders>
          </w:tcPr>
          <w:p w14:paraId="2EDEFBE7" w14:textId="77777777" w:rsidR="001D6601" w:rsidRDefault="001D6601">
            <w:pPr>
              <w:pStyle w:val="TableParagraph"/>
              <w:ind w:left="0"/>
              <w:rPr>
                <w:rFonts w:ascii="Times New Roman"/>
              </w:rPr>
            </w:pPr>
          </w:p>
        </w:tc>
      </w:tr>
    </w:tbl>
    <w:p w14:paraId="355AD5D8" w14:textId="77777777" w:rsidR="001D6601" w:rsidRDefault="001D6601">
      <w:pPr>
        <w:spacing w:before="9" w:after="1"/>
        <w:rPr>
          <w:b/>
          <w:sz w:val="21"/>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72"/>
        <w:gridCol w:w="1985"/>
        <w:gridCol w:w="1986"/>
      </w:tblGrid>
      <w:tr w:rsidR="001D6601" w14:paraId="2492AC6E" w14:textId="77777777">
        <w:trPr>
          <w:trHeight w:val="253"/>
        </w:trPr>
        <w:tc>
          <w:tcPr>
            <w:tcW w:w="5072" w:type="dxa"/>
            <w:shd w:val="clear" w:color="auto" w:fill="F1F1F1"/>
          </w:tcPr>
          <w:p w14:paraId="78CA8B5E" w14:textId="77777777" w:rsidR="001D6601" w:rsidRDefault="00EF20F9">
            <w:pPr>
              <w:pStyle w:val="TableParagraph"/>
              <w:spacing w:line="234" w:lineRule="exact"/>
              <w:rPr>
                <w:b/>
              </w:rPr>
            </w:pPr>
            <w:r>
              <w:rPr>
                <w:b/>
              </w:rPr>
              <w:t>Criteria: Skills</w:t>
            </w:r>
          </w:p>
        </w:tc>
        <w:tc>
          <w:tcPr>
            <w:tcW w:w="1985" w:type="dxa"/>
            <w:shd w:val="clear" w:color="auto" w:fill="F1F1F1"/>
          </w:tcPr>
          <w:p w14:paraId="0D51956E" w14:textId="77777777" w:rsidR="001D6601" w:rsidRDefault="00EF20F9">
            <w:pPr>
              <w:pStyle w:val="TableParagraph"/>
              <w:spacing w:line="234" w:lineRule="exact"/>
              <w:ind w:left="489" w:right="474"/>
              <w:jc w:val="center"/>
              <w:rPr>
                <w:b/>
              </w:rPr>
            </w:pPr>
            <w:r>
              <w:rPr>
                <w:b/>
              </w:rPr>
              <w:t>Essential</w:t>
            </w:r>
          </w:p>
        </w:tc>
        <w:tc>
          <w:tcPr>
            <w:tcW w:w="1986" w:type="dxa"/>
            <w:shd w:val="clear" w:color="auto" w:fill="F1F1F1"/>
          </w:tcPr>
          <w:p w14:paraId="0DDE4F3E" w14:textId="77777777" w:rsidR="001D6601" w:rsidRDefault="00EF20F9">
            <w:pPr>
              <w:pStyle w:val="TableParagraph"/>
              <w:spacing w:line="234" w:lineRule="exact"/>
              <w:ind w:left="494"/>
              <w:rPr>
                <w:b/>
              </w:rPr>
            </w:pPr>
            <w:r>
              <w:rPr>
                <w:b/>
              </w:rPr>
              <w:t>Desirable</w:t>
            </w:r>
          </w:p>
        </w:tc>
      </w:tr>
      <w:tr w:rsidR="001D6601" w14:paraId="0F0487D4" w14:textId="77777777">
        <w:trPr>
          <w:trHeight w:val="1012"/>
        </w:trPr>
        <w:tc>
          <w:tcPr>
            <w:tcW w:w="5072" w:type="dxa"/>
            <w:tcBorders>
              <w:bottom w:val="single" w:sz="4" w:space="0" w:color="D9D9D9"/>
            </w:tcBorders>
          </w:tcPr>
          <w:p w14:paraId="29EDC690" w14:textId="77777777" w:rsidR="001D6601" w:rsidRDefault="00EF20F9">
            <w:pPr>
              <w:pStyle w:val="TableParagraph"/>
              <w:ind w:right="160"/>
            </w:pPr>
            <w:r>
              <w:t>Excellent oral and written communication skills, including the ability to build relationships, respect confidentiality, and the ability to deal with staff in</w:t>
            </w:r>
          </w:p>
          <w:p w14:paraId="21E74A8C" w14:textId="77777777" w:rsidR="001D6601" w:rsidRDefault="00EF20F9">
            <w:pPr>
              <w:pStyle w:val="TableParagraph"/>
              <w:spacing w:line="234" w:lineRule="exact"/>
            </w:pPr>
            <w:r>
              <w:t>a sensitive, professional manner</w:t>
            </w:r>
          </w:p>
        </w:tc>
        <w:tc>
          <w:tcPr>
            <w:tcW w:w="1985" w:type="dxa"/>
            <w:tcBorders>
              <w:bottom w:val="single" w:sz="4" w:space="0" w:color="D9D9D9"/>
            </w:tcBorders>
          </w:tcPr>
          <w:p w14:paraId="4123943B" w14:textId="77777777" w:rsidR="001D6601" w:rsidRDefault="001D6601">
            <w:pPr>
              <w:pStyle w:val="TableParagraph"/>
              <w:ind w:left="0"/>
              <w:rPr>
                <w:b/>
              </w:rPr>
            </w:pPr>
          </w:p>
          <w:p w14:paraId="0CFA7E31" w14:textId="77777777" w:rsidR="001D6601" w:rsidRDefault="00EF20F9">
            <w:pPr>
              <w:pStyle w:val="TableParagraph"/>
              <w:ind w:left="13"/>
              <w:jc w:val="center"/>
              <w:rPr>
                <w:rFonts w:ascii="Wingdings 2" w:hAnsi="Wingdings 2"/>
              </w:rPr>
            </w:pPr>
            <w:r>
              <w:rPr>
                <w:rFonts w:ascii="Wingdings 2" w:hAnsi="Wingdings 2"/>
              </w:rPr>
              <w:t></w:t>
            </w:r>
          </w:p>
        </w:tc>
        <w:tc>
          <w:tcPr>
            <w:tcW w:w="1986" w:type="dxa"/>
            <w:tcBorders>
              <w:bottom w:val="single" w:sz="4" w:space="0" w:color="D9D9D9"/>
            </w:tcBorders>
          </w:tcPr>
          <w:p w14:paraId="00C7E0B7" w14:textId="77777777" w:rsidR="001D6601" w:rsidRDefault="001D6601">
            <w:pPr>
              <w:pStyle w:val="TableParagraph"/>
              <w:ind w:left="0"/>
              <w:rPr>
                <w:rFonts w:ascii="Times New Roman"/>
              </w:rPr>
            </w:pPr>
          </w:p>
        </w:tc>
      </w:tr>
      <w:tr w:rsidR="001D6601" w14:paraId="6B70E67F" w14:textId="77777777">
        <w:trPr>
          <w:trHeight w:val="2275"/>
        </w:trPr>
        <w:tc>
          <w:tcPr>
            <w:tcW w:w="5072" w:type="dxa"/>
            <w:tcBorders>
              <w:top w:val="single" w:sz="4" w:space="0" w:color="D9D9D9"/>
              <w:bottom w:val="single" w:sz="4" w:space="0" w:color="D9D9D9"/>
            </w:tcBorders>
          </w:tcPr>
          <w:p w14:paraId="3BDB7E19" w14:textId="77777777" w:rsidR="001D6601" w:rsidRDefault="00EF20F9">
            <w:pPr>
              <w:pStyle w:val="TableParagraph"/>
              <w:ind w:right="124"/>
            </w:pPr>
            <w:r>
              <w:t xml:space="preserve">Strong interpersonal skills, to </w:t>
            </w:r>
            <w:r>
              <w:t>address a variety of needs and audiences, such as:</w:t>
            </w:r>
          </w:p>
          <w:p w14:paraId="6E815F41" w14:textId="77777777" w:rsidR="001D6601" w:rsidRDefault="00EF20F9">
            <w:pPr>
              <w:pStyle w:val="TableParagraph"/>
              <w:numPr>
                <w:ilvl w:val="0"/>
                <w:numId w:val="10"/>
              </w:numPr>
              <w:tabs>
                <w:tab w:val="left" w:pos="467"/>
                <w:tab w:val="left" w:pos="468"/>
              </w:tabs>
              <w:spacing w:before="1"/>
              <w:ind w:right="416"/>
            </w:pPr>
            <w:r>
              <w:t>acting as the point of contact for a range of individuals of all levels of</w:t>
            </w:r>
            <w:r>
              <w:rPr>
                <w:spacing w:val="-2"/>
              </w:rPr>
              <w:t xml:space="preserve"> </w:t>
            </w:r>
            <w:r>
              <w:t>seniority,</w:t>
            </w:r>
          </w:p>
          <w:p w14:paraId="743044C9" w14:textId="77777777" w:rsidR="001D6601" w:rsidRDefault="00EF20F9">
            <w:pPr>
              <w:pStyle w:val="TableParagraph"/>
              <w:numPr>
                <w:ilvl w:val="0"/>
                <w:numId w:val="10"/>
              </w:numPr>
              <w:tabs>
                <w:tab w:val="left" w:pos="467"/>
                <w:tab w:val="left" w:pos="468"/>
              </w:tabs>
              <w:spacing w:line="251" w:lineRule="exact"/>
              <w:ind w:hanging="361"/>
            </w:pPr>
            <w:r>
              <w:t>contributing effectively to</w:t>
            </w:r>
            <w:r>
              <w:rPr>
                <w:spacing w:val="-7"/>
              </w:rPr>
              <w:t xml:space="preserve"> </w:t>
            </w:r>
            <w:r>
              <w:t>meetings,</w:t>
            </w:r>
          </w:p>
          <w:p w14:paraId="7ACBBCBD" w14:textId="77777777" w:rsidR="001D6601" w:rsidRDefault="00EF20F9">
            <w:pPr>
              <w:pStyle w:val="TableParagraph"/>
              <w:numPr>
                <w:ilvl w:val="0"/>
                <w:numId w:val="10"/>
              </w:numPr>
              <w:tabs>
                <w:tab w:val="left" w:pos="467"/>
                <w:tab w:val="left" w:pos="468"/>
              </w:tabs>
              <w:spacing w:before="1"/>
              <w:ind w:right="343"/>
            </w:pPr>
            <w:r>
              <w:t>preparing, presenting or advising on formal academic policy documents and</w:t>
            </w:r>
            <w:r>
              <w:rPr>
                <w:spacing w:val="-11"/>
              </w:rPr>
              <w:t xml:space="preserve"> </w:t>
            </w:r>
            <w:r>
              <w:t>guidelines,</w:t>
            </w:r>
          </w:p>
          <w:p w14:paraId="7514AA40" w14:textId="77777777" w:rsidR="001D6601" w:rsidRDefault="00EF20F9">
            <w:pPr>
              <w:pStyle w:val="TableParagraph"/>
              <w:numPr>
                <w:ilvl w:val="0"/>
                <w:numId w:val="10"/>
              </w:numPr>
              <w:tabs>
                <w:tab w:val="left" w:pos="467"/>
                <w:tab w:val="left" w:pos="468"/>
              </w:tabs>
              <w:spacing w:before="5" w:line="252" w:lineRule="exact"/>
              <w:ind w:right="694"/>
            </w:pPr>
            <w:r>
              <w:t>maintaining and developing internal and external</w:t>
            </w:r>
            <w:r>
              <w:rPr>
                <w:spacing w:val="-1"/>
              </w:rPr>
              <w:t xml:space="preserve"> </w:t>
            </w:r>
            <w:r>
              <w:t>networks</w:t>
            </w:r>
          </w:p>
        </w:tc>
        <w:tc>
          <w:tcPr>
            <w:tcW w:w="1985" w:type="dxa"/>
            <w:tcBorders>
              <w:top w:val="single" w:sz="4" w:space="0" w:color="D9D9D9"/>
              <w:bottom w:val="single" w:sz="4" w:space="0" w:color="D9D9D9"/>
            </w:tcBorders>
          </w:tcPr>
          <w:p w14:paraId="34D44260" w14:textId="77777777" w:rsidR="001D6601" w:rsidRDefault="00EF20F9">
            <w:pPr>
              <w:pStyle w:val="TableParagraph"/>
              <w:spacing w:line="294" w:lineRule="exact"/>
              <w:ind w:left="15"/>
              <w:jc w:val="center"/>
              <w:rPr>
                <w:rFonts w:ascii="Wingdings 2" w:hAnsi="Wingdings 2"/>
                <w:sz w:val="28"/>
              </w:rPr>
            </w:pPr>
            <w:r>
              <w:rPr>
                <w:rFonts w:ascii="Wingdings 2" w:hAnsi="Wingdings 2"/>
                <w:sz w:val="28"/>
              </w:rPr>
              <w:t></w:t>
            </w:r>
          </w:p>
        </w:tc>
        <w:tc>
          <w:tcPr>
            <w:tcW w:w="1986" w:type="dxa"/>
            <w:tcBorders>
              <w:top w:val="single" w:sz="4" w:space="0" w:color="D9D9D9"/>
              <w:bottom w:val="single" w:sz="4" w:space="0" w:color="D9D9D9"/>
            </w:tcBorders>
          </w:tcPr>
          <w:p w14:paraId="4E0330B8" w14:textId="77777777" w:rsidR="001D6601" w:rsidRDefault="001D6601">
            <w:pPr>
              <w:pStyle w:val="TableParagraph"/>
              <w:ind w:left="0"/>
              <w:rPr>
                <w:rFonts w:ascii="Times New Roman"/>
              </w:rPr>
            </w:pPr>
          </w:p>
        </w:tc>
      </w:tr>
      <w:tr w:rsidR="001D6601" w14:paraId="683781CC" w14:textId="77777777">
        <w:trPr>
          <w:trHeight w:val="501"/>
        </w:trPr>
        <w:tc>
          <w:tcPr>
            <w:tcW w:w="5072" w:type="dxa"/>
            <w:tcBorders>
              <w:top w:val="single" w:sz="4" w:space="0" w:color="D9D9D9"/>
              <w:bottom w:val="single" w:sz="4" w:space="0" w:color="D9D9D9"/>
            </w:tcBorders>
          </w:tcPr>
          <w:p w14:paraId="6547864D" w14:textId="77777777" w:rsidR="001D6601" w:rsidRDefault="00EF20F9">
            <w:pPr>
              <w:pStyle w:val="TableParagraph"/>
              <w:spacing w:before="2" w:line="252" w:lineRule="exact"/>
              <w:ind w:right="184"/>
            </w:pPr>
            <w:r>
              <w:t>High level of organisational, operational planning and project management skills</w:t>
            </w:r>
          </w:p>
        </w:tc>
        <w:tc>
          <w:tcPr>
            <w:tcW w:w="1985" w:type="dxa"/>
            <w:tcBorders>
              <w:top w:val="single" w:sz="4" w:space="0" w:color="D9D9D9"/>
              <w:bottom w:val="single" w:sz="4" w:space="0" w:color="D9D9D9"/>
            </w:tcBorders>
          </w:tcPr>
          <w:p w14:paraId="03F83508" w14:textId="77777777" w:rsidR="001D6601" w:rsidRDefault="00EF20F9">
            <w:pPr>
              <w:pStyle w:val="TableParagraph"/>
              <w:spacing w:line="229" w:lineRule="exact"/>
              <w:ind w:left="13"/>
              <w:jc w:val="center"/>
              <w:rPr>
                <w:rFonts w:ascii="Wingdings 2" w:hAnsi="Wingdings 2"/>
              </w:rPr>
            </w:pPr>
            <w:r>
              <w:rPr>
                <w:rFonts w:ascii="Wingdings 2" w:hAnsi="Wingdings 2"/>
              </w:rPr>
              <w:t></w:t>
            </w:r>
          </w:p>
        </w:tc>
        <w:tc>
          <w:tcPr>
            <w:tcW w:w="1986" w:type="dxa"/>
            <w:tcBorders>
              <w:top w:val="single" w:sz="4" w:space="0" w:color="D9D9D9"/>
              <w:bottom w:val="single" w:sz="4" w:space="0" w:color="D9D9D9"/>
            </w:tcBorders>
          </w:tcPr>
          <w:p w14:paraId="64172D73" w14:textId="77777777" w:rsidR="001D6601" w:rsidRDefault="001D6601">
            <w:pPr>
              <w:pStyle w:val="TableParagraph"/>
              <w:ind w:left="0"/>
              <w:rPr>
                <w:rFonts w:ascii="Times New Roman"/>
              </w:rPr>
            </w:pPr>
          </w:p>
        </w:tc>
      </w:tr>
      <w:tr w:rsidR="001D6601" w14:paraId="16AE8E28" w14:textId="77777777">
        <w:trPr>
          <w:trHeight w:val="501"/>
        </w:trPr>
        <w:tc>
          <w:tcPr>
            <w:tcW w:w="5072" w:type="dxa"/>
            <w:tcBorders>
              <w:top w:val="single" w:sz="4" w:space="0" w:color="D9D9D9"/>
              <w:bottom w:val="single" w:sz="4" w:space="0" w:color="D9D9D9"/>
            </w:tcBorders>
          </w:tcPr>
          <w:p w14:paraId="347B53F7" w14:textId="77777777" w:rsidR="001D6601" w:rsidRDefault="00EF20F9">
            <w:pPr>
              <w:pStyle w:val="TableParagraph"/>
              <w:spacing w:before="2" w:line="252" w:lineRule="exact"/>
              <w:ind w:right="661"/>
            </w:pPr>
            <w:r>
              <w:t>Ability to think strategically and develop and implement policy</w:t>
            </w:r>
          </w:p>
        </w:tc>
        <w:tc>
          <w:tcPr>
            <w:tcW w:w="1985" w:type="dxa"/>
            <w:tcBorders>
              <w:top w:val="single" w:sz="4" w:space="0" w:color="D9D9D9"/>
              <w:bottom w:val="single" w:sz="4" w:space="0" w:color="D9D9D9"/>
            </w:tcBorders>
          </w:tcPr>
          <w:p w14:paraId="7A50F0EF" w14:textId="77777777" w:rsidR="001D6601" w:rsidRDefault="00EF20F9">
            <w:pPr>
              <w:pStyle w:val="TableParagraph"/>
              <w:spacing w:line="229" w:lineRule="exact"/>
              <w:ind w:left="13"/>
              <w:jc w:val="center"/>
              <w:rPr>
                <w:rFonts w:ascii="Wingdings 2" w:hAnsi="Wingdings 2"/>
              </w:rPr>
            </w:pPr>
            <w:r>
              <w:rPr>
                <w:rFonts w:ascii="Wingdings 2" w:hAnsi="Wingdings 2"/>
              </w:rPr>
              <w:t></w:t>
            </w:r>
          </w:p>
        </w:tc>
        <w:tc>
          <w:tcPr>
            <w:tcW w:w="1986" w:type="dxa"/>
            <w:tcBorders>
              <w:top w:val="single" w:sz="4" w:space="0" w:color="D9D9D9"/>
              <w:bottom w:val="single" w:sz="4" w:space="0" w:color="D9D9D9"/>
            </w:tcBorders>
          </w:tcPr>
          <w:p w14:paraId="0E380899" w14:textId="77777777" w:rsidR="001D6601" w:rsidRDefault="001D6601">
            <w:pPr>
              <w:pStyle w:val="TableParagraph"/>
              <w:ind w:left="0"/>
              <w:rPr>
                <w:rFonts w:ascii="Times New Roman"/>
              </w:rPr>
            </w:pPr>
          </w:p>
        </w:tc>
      </w:tr>
      <w:tr w:rsidR="001D6601" w14:paraId="32107209" w14:textId="77777777">
        <w:trPr>
          <w:trHeight w:val="248"/>
        </w:trPr>
        <w:tc>
          <w:tcPr>
            <w:tcW w:w="5072" w:type="dxa"/>
            <w:tcBorders>
              <w:top w:val="single" w:sz="4" w:space="0" w:color="D9D9D9"/>
              <w:bottom w:val="single" w:sz="4" w:space="0" w:color="D9D9D9"/>
            </w:tcBorders>
          </w:tcPr>
          <w:p w14:paraId="41904D54" w14:textId="77777777" w:rsidR="001D6601" w:rsidRDefault="00EF20F9">
            <w:pPr>
              <w:pStyle w:val="TableParagraph"/>
              <w:spacing w:line="229" w:lineRule="exact"/>
            </w:pPr>
            <w:r>
              <w:t xml:space="preserve">The ability to </w:t>
            </w:r>
            <w:r>
              <w:t>research, assimilate and organise</w:t>
            </w:r>
          </w:p>
        </w:tc>
        <w:tc>
          <w:tcPr>
            <w:tcW w:w="1985" w:type="dxa"/>
            <w:tcBorders>
              <w:top w:val="single" w:sz="4" w:space="0" w:color="D9D9D9"/>
              <w:bottom w:val="single" w:sz="4" w:space="0" w:color="D9D9D9"/>
            </w:tcBorders>
          </w:tcPr>
          <w:p w14:paraId="57F35D37" w14:textId="77777777" w:rsidR="001D6601" w:rsidRDefault="00EF20F9">
            <w:pPr>
              <w:pStyle w:val="TableParagraph"/>
              <w:spacing w:line="229" w:lineRule="exact"/>
              <w:ind w:left="13"/>
              <w:jc w:val="center"/>
              <w:rPr>
                <w:rFonts w:ascii="Wingdings 2" w:hAnsi="Wingdings 2"/>
              </w:rPr>
            </w:pPr>
            <w:r>
              <w:rPr>
                <w:rFonts w:ascii="Wingdings 2" w:hAnsi="Wingdings 2"/>
              </w:rPr>
              <w:t></w:t>
            </w:r>
          </w:p>
        </w:tc>
        <w:tc>
          <w:tcPr>
            <w:tcW w:w="1986" w:type="dxa"/>
            <w:tcBorders>
              <w:top w:val="single" w:sz="4" w:space="0" w:color="D9D9D9"/>
              <w:bottom w:val="single" w:sz="4" w:space="0" w:color="D9D9D9"/>
            </w:tcBorders>
          </w:tcPr>
          <w:p w14:paraId="2E4BEEAF" w14:textId="77777777" w:rsidR="001D6601" w:rsidRDefault="001D6601">
            <w:pPr>
              <w:pStyle w:val="TableParagraph"/>
              <w:ind w:left="0"/>
              <w:rPr>
                <w:rFonts w:ascii="Times New Roman"/>
                <w:sz w:val="18"/>
              </w:rPr>
            </w:pPr>
          </w:p>
        </w:tc>
      </w:tr>
    </w:tbl>
    <w:p w14:paraId="3BF3A188" w14:textId="77777777" w:rsidR="001D6601" w:rsidRDefault="001D6601">
      <w:pPr>
        <w:rPr>
          <w:rFonts w:ascii="Times New Roman"/>
          <w:sz w:val="18"/>
        </w:rPr>
        <w:sectPr w:rsidR="001D6601">
          <w:pgSz w:w="11910" w:h="16840"/>
          <w:pgMar w:top="1480" w:right="720" w:bottom="840" w:left="1300" w:header="0" w:footer="652" w:gutter="0"/>
          <w:cols w:space="720"/>
        </w:sectPr>
      </w:pPr>
    </w:p>
    <w:tbl>
      <w:tblPr>
        <w:tblW w:w="0" w:type="auto"/>
        <w:tblInd w:w="13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5072"/>
        <w:gridCol w:w="1985"/>
        <w:gridCol w:w="1986"/>
      </w:tblGrid>
      <w:tr w:rsidR="001D6601" w14:paraId="59E14347" w14:textId="77777777">
        <w:trPr>
          <w:trHeight w:val="758"/>
        </w:trPr>
        <w:tc>
          <w:tcPr>
            <w:tcW w:w="5072" w:type="dxa"/>
            <w:tcBorders>
              <w:left w:val="single" w:sz="6" w:space="0" w:color="000000"/>
              <w:right w:val="single" w:sz="6" w:space="0" w:color="000000"/>
            </w:tcBorders>
          </w:tcPr>
          <w:p w14:paraId="0C88A538" w14:textId="77777777" w:rsidR="001D6601" w:rsidRDefault="00EF20F9">
            <w:pPr>
              <w:pStyle w:val="TableParagraph"/>
              <w:ind w:right="430"/>
            </w:pPr>
            <w:r>
              <w:lastRenderedPageBreak/>
              <w:t>large amounts of complex information, making appropriate decisions about the relevance of</w:t>
            </w:r>
          </w:p>
          <w:p w14:paraId="7136FB68" w14:textId="77777777" w:rsidR="001D6601" w:rsidRDefault="00EF20F9">
            <w:pPr>
              <w:pStyle w:val="TableParagraph"/>
              <w:spacing w:line="232" w:lineRule="exact"/>
            </w:pPr>
            <w:r>
              <w:t xml:space="preserve">information for </w:t>
            </w:r>
            <w:proofErr w:type="gramStart"/>
            <w:r>
              <w:t>particular audiences</w:t>
            </w:r>
            <w:proofErr w:type="gramEnd"/>
          </w:p>
        </w:tc>
        <w:tc>
          <w:tcPr>
            <w:tcW w:w="1985" w:type="dxa"/>
            <w:tcBorders>
              <w:left w:val="single" w:sz="6" w:space="0" w:color="000000"/>
              <w:right w:val="single" w:sz="6" w:space="0" w:color="000000"/>
            </w:tcBorders>
          </w:tcPr>
          <w:p w14:paraId="6557A91C" w14:textId="77777777" w:rsidR="001D6601" w:rsidRDefault="001D6601">
            <w:pPr>
              <w:pStyle w:val="TableParagraph"/>
              <w:ind w:left="0"/>
              <w:rPr>
                <w:rFonts w:ascii="Times New Roman"/>
              </w:rPr>
            </w:pPr>
          </w:p>
        </w:tc>
        <w:tc>
          <w:tcPr>
            <w:tcW w:w="1986" w:type="dxa"/>
            <w:tcBorders>
              <w:left w:val="single" w:sz="6" w:space="0" w:color="000000"/>
              <w:right w:val="single" w:sz="6" w:space="0" w:color="000000"/>
            </w:tcBorders>
          </w:tcPr>
          <w:p w14:paraId="6EFF7966" w14:textId="77777777" w:rsidR="001D6601" w:rsidRDefault="001D6601">
            <w:pPr>
              <w:pStyle w:val="TableParagraph"/>
              <w:ind w:left="0"/>
              <w:rPr>
                <w:rFonts w:ascii="Times New Roman"/>
              </w:rPr>
            </w:pPr>
          </w:p>
        </w:tc>
      </w:tr>
      <w:tr w:rsidR="001D6601" w14:paraId="0F7C4194" w14:textId="77777777">
        <w:trPr>
          <w:trHeight w:val="1012"/>
        </w:trPr>
        <w:tc>
          <w:tcPr>
            <w:tcW w:w="5072" w:type="dxa"/>
            <w:tcBorders>
              <w:left w:val="single" w:sz="6" w:space="0" w:color="000000"/>
              <w:right w:val="single" w:sz="6" w:space="0" w:color="000000"/>
            </w:tcBorders>
          </w:tcPr>
          <w:p w14:paraId="31DED322" w14:textId="77777777" w:rsidR="001D6601" w:rsidRDefault="00EF20F9">
            <w:pPr>
              <w:pStyle w:val="TableParagraph"/>
              <w:ind w:right="99"/>
            </w:pPr>
            <w:r>
              <w:t xml:space="preserve">The ability to manage own workload across a broad range of </w:t>
            </w:r>
            <w:r>
              <w:t>activities, some of which may</w:t>
            </w:r>
          </w:p>
          <w:p w14:paraId="4C569F1C" w14:textId="77777777" w:rsidR="001D6601" w:rsidRDefault="00EF20F9">
            <w:pPr>
              <w:pStyle w:val="TableParagraph"/>
              <w:spacing w:before="5" w:line="252" w:lineRule="exact"/>
              <w:ind w:right="478"/>
            </w:pPr>
            <w:r>
              <w:t>have an annual cycle, others arising on a less predictable basis</w:t>
            </w:r>
          </w:p>
        </w:tc>
        <w:tc>
          <w:tcPr>
            <w:tcW w:w="1985" w:type="dxa"/>
            <w:tcBorders>
              <w:left w:val="single" w:sz="6" w:space="0" w:color="000000"/>
              <w:right w:val="single" w:sz="6" w:space="0" w:color="000000"/>
            </w:tcBorders>
          </w:tcPr>
          <w:p w14:paraId="3222D442" w14:textId="77777777" w:rsidR="001D6601" w:rsidRDefault="00EF20F9">
            <w:pPr>
              <w:pStyle w:val="TableParagraph"/>
              <w:spacing w:before="1"/>
              <w:ind w:left="0" w:right="891"/>
              <w:jc w:val="right"/>
              <w:rPr>
                <w:rFonts w:ascii="Wingdings 2" w:hAnsi="Wingdings 2"/>
              </w:rPr>
            </w:pPr>
            <w:r>
              <w:rPr>
                <w:rFonts w:ascii="Wingdings 2" w:hAnsi="Wingdings 2"/>
              </w:rPr>
              <w:t></w:t>
            </w:r>
          </w:p>
        </w:tc>
        <w:tc>
          <w:tcPr>
            <w:tcW w:w="1986" w:type="dxa"/>
            <w:tcBorders>
              <w:left w:val="single" w:sz="6" w:space="0" w:color="000000"/>
              <w:right w:val="single" w:sz="6" w:space="0" w:color="000000"/>
            </w:tcBorders>
          </w:tcPr>
          <w:p w14:paraId="7D35AEB5" w14:textId="77777777" w:rsidR="001D6601" w:rsidRDefault="001D6601">
            <w:pPr>
              <w:pStyle w:val="TableParagraph"/>
              <w:ind w:left="0"/>
              <w:rPr>
                <w:rFonts w:ascii="Times New Roman"/>
              </w:rPr>
            </w:pPr>
          </w:p>
        </w:tc>
      </w:tr>
      <w:tr w:rsidR="001D6601" w14:paraId="74F38A8D" w14:textId="77777777">
        <w:trPr>
          <w:trHeight w:val="502"/>
        </w:trPr>
        <w:tc>
          <w:tcPr>
            <w:tcW w:w="5072" w:type="dxa"/>
            <w:tcBorders>
              <w:left w:val="single" w:sz="6" w:space="0" w:color="000000"/>
              <w:right w:val="single" w:sz="6" w:space="0" w:color="000000"/>
            </w:tcBorders>
          </w:tcPr>
          <w:p w14:paraId="2CEC8CEE" w14:textId="77777777" w:rsidR="001D6601" w:rsidRDefault="00EF20F9">
            <w:pPr>
              <w:pStyle w:val="TableParagraph"/>
              <w:spacing w:before="2" w:line="252" w:lineRule="exact"/>
              <w:ind w:right="123"/>
            </w:pPr>
            <w:r>
              <w:t>High level of expertise in use of standard desktop applications</w:t>
            </w:r>
          </w:p>
        </w:tc>
        <w:tc>
          <w:tcPr>
            <w:tcW w:w="1985" w:type="dxa"/>
            <w:tcBorders>
              <w:left w:val="single" w:sz="6" w:space="0" w:color="000000"/>
              <w:right w:val="single" w:sz="6" w:space="0" w:color="000000"/>
            </w:tcBorders>
          </w:tcPr>
          <w:p w14:paraId="09E748DA" w14:textId="77777777" w:rsidR="001D6601" w:rsidRDefault="00EF20F9">
            <w:pPr>
              <w:pStyle w:val="TableParagraph"/>
              <w:spacing w:line="231" w:lineRule="exact"/>
              <w:ind w:left="0" w:right="891"/>
              <w:jc w:val="right"/>
              <w:rPr>
                <w:rFonts w:ascii="Wingdings 2" w:hAnsi="Wingdings 2"/>
              </w:rPr>
            </w:pPr>
            <w:r>
              <w:rPr>
                <w:rFonts w:ascii="Wingdings 2" w:hAnsi="Wingdings 2"/>
              </w:rPr>
              <w:t></w:t>
            </w:r>
          </w:p>
        </w:tc>
        <w:tc>
          <w:tcPr>
            <w:tcW w:w="1986" w:type="dxa"/>
            <w:tcBorders>
              <w:left w:val="single" w:sz="6" w:space="0" w:color="000000"/>
              <w:right w:val="single" w:sz="6" w:space="0" w:color="000000"/>
            </w:tcBorders>
          </w:tcPr>
          <w:p w14:paraId="08E28421" w14:textId="77777777" w:rsidR="001D6601" w:rsidRDefault="001D6601">
            <w:pPr>
              <w:pStyle w:val="TableParagraph"/>
              <w:ind w:left="0"/>
              <w:rPr>
                <w:rFonts w:ascii="Times New Roman"/>
              </w:rPr>
            </w:pPr>
          </w:p>
        </w:tc>
      </w:tr>
      <w:tr w:rsidR="001D6601" w14:paraId="7792794F" w14:textId="77777777" w:rsidTr="001100A7">
        <w:trPr>
          <w:trHeight w:val="373"/>
        </w:trPr>
        <w:tc>
          <w:tcPr>
            <w:tcW w:w="5072" w:type="dxa"/>
            <w:tcBorders>
              <w:left w:val="single" w:sz="6" w:space="0" w:color="000000"/>
              <w:right w:val="single" w:sz="6" w:space="0" w:color="000000"/>
            </w:tcBorders>
          </w:tcPr>
          <w:p w14:paraId="3E1735A3" w14:textId="77777777" w:rsidR="001D6601" w:rsidRDefault="00EF20F9">
            <w:pPr>
              <w:pStyle w:val="TableParagraph"/>
              <w:spacing w:line="250" w:lineRule="exact"/>
            </w:pPr>
            <w:r>
              <w:t>Be able to work to QA compliance</w:t>
            </w:r>
          </w:p>
        </w:tc>
        <w:tc>
          <w:tcPr>
            <w:tcW w:w="1985" w:type="dxa"/>
            <w:tcBorders>
              <w:left w:val="single" w:sz="6" w:space="0" w:color="000000"/>
              <w:right w:val="single" w:sz="6" w:space="0" w:color="000000"/>
            </w:tcBorders>
          </w:tcPr>
          <w:p w14:paraId="1B719625" w14:textId="77777777" w:rsidR="001D6601" w:rsidRDefault="00EF20F9">
            <w:pPr>
              <w:pStyle w:val="TableParagraph"/>
              <w:spacing w:line="231" w:lineRule="exact"/>
              <w:ind w:left="0" w:right="891"/>
              <w:jc w:val="right"/>
              <w:rPr>
                <w:rFonts w:ascii="Wingdings 2" w:hAnsi="Wingdings 2"/>
              </w:rPr>
            </w:pPr>
            <w:r>
              <w:rPr>
                <w:rFonts w:ascii="Wingdings 2" w:hAnsi="Wingdings 2"/>
              </w:rPr>
              <w:t></w:t>
            </w:r>
          </w:p>
        </w:tc>
        <w:tc>
          <w:tcPr>
            <w:tcW w:w="1986" w:type="dxa"/>
            <w:tcBorders>
              <w:left w:val="single" w:sz="6" w:space="0" w:color="000000"/>
              <w:right w:val="single" w:sz="6" w:space="0" w:color="000000"/>
            </w:tcBorders>
          </w:tcPr>
          <w:p w14:paraId="6F99BA71" w14:textId="77777777" w:rsidR="001D6601" w:rsidRDefault="001D6601">
            <w:pPr>
              <w:pStyle w:val="TableParagraph"/>
              <w:ind w:left="0"/>
              <w:rPr>
                <w:rFonts w:ascii="Times New Roman"/>
              </w:rPr>
            </w:pPr>
          </w:p>
        </w:tc>
      </w:tr>
      <w:tr w:rsidR="00935735" w14:paraId="408A604B" w14:textId="77777777">
        <w:trPr>
          <w:trHeight w:val="502"/>
        </w:trPr>
        <w:tc>
          <w:tcPr>
            <w:tcW w:w="5072" w:type="dxa"/>
            <w:tcBorders>
              <w:left w:val="single" w:sz="6" w:space="0" w:color="000000"/>
              <w:bottom w:val="single" w:sz="6" w:space="0" w:color="000000"/>
              <w:right w:val="single" w:sz="6" w:space="0" w:color="000000"/>
            </w:tcBorders>
          </w:tcPr>
          <w:p w14:paraId="270EF8DF" w14:textId="1F2C9B2C" w:rsidR="00935735" w:rsidRDefault="00935735" w:rsidP="00935735">
            <w:pPr>
              <w:pStyle w:val="TableParagraph"/>
              <w:spacing w:line="250" w:lineRule="exact"/>
            </w:pPr>
            <w:r>
              <w:t>Competent, conscientious and motivated with a methodical approach to work</w:t>
            </w:r>
          </w:p>
        </w:tc>
        <w:tc>
          <w:tcPr>
            <w:tcW w:w="1985" w:type="dxa"/>
            <w:tcBorders>
              <w:left w:val="single" w:sz="6" w:space="0" w:color="000000"/>
              <w:bottom w:val="single" w:sz="6" w:space="0" w:color="000000"/>
              <w:right w:val="single" w:sz="6" w:space="0" w:color="000000"/>
            </w:tcBorders>
          </w:tcPr>
          <w:p w14:paraId="046E46C0" w14:textId="5FD38334" w:rsidR="00935735" w:rsidRDefault="00935735" w:rsidP="00935735">
            <w:pPr>
              <w:pStyle w:val="TableParagraph"/>
              <w:spacing w:line="231" w:lineRule="exact"/>
              <w:ind w:left="0" w:right="891"/>
              <w:jc w:val="right"/>
              <w:rPr>
                <w:rFonts w:ascii="Wingdings 2" w:hAnsi="Wingdings 2"/>
              </w:rPr>
            </w:pPr>
            <w:r>
              <w:rPr>
                <w:rFonts w:ascii="Wingdings 2" w:hAnsi="Wingdings 2"/>
              </w:rPr>
              <w:t></w:t>
            </w:r>
          </w:p>
        </w:tc>
        <w:tc>
          <w:tcPr>
            <w:tcW w:w="1986" w:type="dxa"/>
            <w:tcBorders>
              <w:left w:val="single" w:sz="6" w:space="0" w:color="000000"/>
              <w:bottom w:val="single" w:sz="6" w:space="0" w:color="000000"/>
              <w:right w:val="single" w:sz="6" w:space="0" w:color="000000"/>
            </w:tcBorders>
          </w:tcPr>
          <w:p w14:paraId="159CEF05" w14:textId="77777777" w:rsidR="00935735" w:rsidRDefault="00935735" w:rsidP="00935735">
            <w:pPr>
              <w:pStyle w:val="TableParagraph"/>
              <w:ind w:left="0"/>
              <w:rPr>
                <w:rFonts w:ascii="Times New Roman"/>
              </w:rPr>
            </w:pPr>
          </w:p>
        </w:tc>
      </w:tr>
    </w:tbl>
    <w:p w14:paraId="4944BA11" w14:textId="77777777" w:rsidR="001D6601" w:rsidRDefault="001D6601">
      <w:pPr>
        <w:rPr>
          <w:b/>
          <w:sz w:val="20"/>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72"/>
        <w:gridCol w:w="1985"/>
        <w:gridCol w:w="1986"/>
      </w:tblGrid>
      <w:tr w:rsidR="001D6601" w14:paraId="6F6BFB05" w14:textId="77777777">
        <w:trPr>
          <w:trHeight w:val="253"/>
        </w:trPr>
        <w:tc>
          <w:tcPr>
            <w:tcW w:w="5072" w:type="dxa"/>
            <w:shd w:val="clear" w:color="auto" w:fill="F3F3F3"/>
          </w:tcPr>
          <w:p w14:paraId="06A4403D" w14:textId="77777777" w:rsidR="001D6601" w:rsidRDefault="00EF20F9">
            <w:pPr>
              <w:pStyle w:val="TableParagraph"/>
              <w:spacing w:before="2" w:line="232" w:lineRule="exact"/>
              <w:rPr>
                <w:b/>
              </w:rPr>
            </w:pPr>
            <w:r>
              <w:rPr>
                <w:b/>
              </w:rPr>
              <w:t>Criteria: Academic Qualifications</w:t>
            </w:r>
          </w:p>
        </w:tc>
        <w:tc>
          <w:tcPr>
            <w:tcW w:w="1985" w:type="dxa"/>
            <w:shd w:val="clear" w:color="auto" w:fill="F3F3F3"/>
          </w:tcPr>
          <w:p w14:paraId="664110AA" w14:textId="77777777" w:rsidR="001D6601" w:rsidRDefault="00EF20F9">
            <w:pPr>
              <w:pStyle w:val="TableParagraph"/>
              <w:spacing w:before="2" w:line="232" w:lineRule="exact"/>
              <w:ind w:left="489" w:right="474"/>
              <w:jc w:val="center"/>
              <w:rPr>
                <w:b/>
              </w:rPr>
            </w:pPr>
            <w:r>
              <w:rPr>
                <w:b/>
              </w:rPr>
              <w:t>Essential</w:t>
            </w:r>
          </w:p>
        </w:tc>
        <w:tc>
          <w:tcPr>
            <w:tcW w:w="1986" w:type="dxa"/>
            <w:shd w:val="clear" w:color="auto" w:fill="F3F3F3"/>
          </w:tcPr>
          <w:p w14:paraId="692945E9" w14:textId="77777777" w:rsidR="001D6601" w:rsidRDefault="00EF20F9">
            <w:pPr>
              <w:pStyle w:val="TableParagraph"/>
              <w:spacing w:before="2" w:line="232" w:lineRule="exact"/>
              <w:ind w:left="475" w:right="464"/>
              <w:jc w:val="center"/>
              <w:rPr>
                <w:b/>
              </w:rPr>
            </w:pPr>
            <w:r>
              <w:rPr>
                <w:b/>
              </w:rPr>
              <w:t>Desirable</w:t>
            </w:r>
          </w:p>
        </w:tc>
      </w:tr>
      <w:tr w:rsidR="001D6601" w14:paraId="6ECE62D6" w14:textId="77777777">
        <w:trPr>
          <w:trHeight w:val="373"/>
        </w:trPr>
        <w:tc>
          <w:tcPr>
            <w:tcW w:w="5072" w:type="dxa"/>
          </w:tcPr>
          <w:p w14:paraId="1C89E6EE" w14:textId="77777777" w:rsidR="001D6601" w:rsidRDefault="00EF20F9">
            <w:pPr>
              <w:pStyle w:val="TableParagraph"/>
              <w:spacing w:before="59"/>
            </w:pPr>
            <w:r>
              <w:t>Education to degree level or equivalent</w:t>
            </w:r>
          </w:p>
        </w:tc>
        <w:tc>
          <w:tcPr>
            <w:tcW w:w="1985" w:type="dxa"/>
          </w:tcPr>
          <w:p w14:paraId="716CF287" w14:textId="77777777" w:rsidR="001D6601" w:rsidRDefault="00EF20F9">
            <w:pPr>
              <w:pStyle w:val="TableParagraph"/>
              <w:spacing w:before="61"/>
              <w:ind w:left="13"/>
              <w:jc w:val="center"/>
              <w:rPr>
                <w:rFonts w:ascii="Wingdings 2" w:hAnsi="Wingdings 2"/>
              </w:rPr>
            </w:pPr>
            <w:r>
              <w:rPr>
                <w:rFonts w:ascii="Wingdings 2" w:hAnsi="Wingdings 2"/>
              </w:rPr>
              <w:t></w:t>
            </w:r>
          </w:p>
        </w:tc>
        <w:tc>
          <w:tcPr>
            <w:tcW w:w="1986" w:type="dxa"/>
          </w:tcPr>
          <w:p w14:paraId="7BA11C7A" w14:textId="77777777" w:rsidR="001D6601" w:rsidRDefault="001D6601">
            <w:pPr>
              <w:pStyle w:val="TableParagraph"/>
              <w:ind w:left="0"/>
              <w:rPr>
                <w:rFonts w:ascii="Times New Roman"/>
              </w:rPr>
            </w:pPr>
          </w:p>
        </w:tc>
      </w:tr>
      <w:tr w:rsidR="001D6601" w14:paraId="60D268FA" w14:textId="77777777">
        <w:trPr>
          <w:trHeight w:val="371"/>
        </w:trPr>
        <w:tc>
          <w:tcPr>
            <w:tcW w:w="5072" w:type="dxa"/>
          </w:tcPr>
          <w:p w14:paraId="7EB2A8F2" w14:textId="77777777" w:rsidR="001D6601" w:rsidRDefault="00EF20F9">
            <w:pPr>
              <w:pStyle w:val="TableParagraph"/>
              <w:spacing w:before="59"/>
            </w:pPr>
            <w:r>
              <w:t>Postgraduate degree or professional qualification</w:t>
            </w:r>
          </w:p>
        </w:tc>
        <w:tc>
          <w:tcPr>
            <w:tcW w:w="1985" w:type="dxa"/>
          </w:tcPr>
          <w:p w14:paraId="270839D6" w14:textId="77777777" w:rsidR="001D6601" w:rsidRDefault="001D6601">
            <w:pPr>
              <w:pStyle w:val="TableParagraph"/>
              <w:ind w:left="0"/>
              <w:rPr>
                <w:rFonts w:ascii="Times New Roman"/>
              </w:rPr>
            </w:pPr>
          </w:p>
        </w:tc>
        <w:tc>
          <w:tcPr>
            <w:tcW w:w="1986" w:type="dxa"/>
          </w:tcPr>
          <w:p w14:paraId="019F8C34" w14:textId="77777777" w:rsidR="001D6601" w:rsidRDefault="00EF20F9">
            <w:pPr>
              <w:pStyle w:val="TableParagraph"/>
              <w:spacing w:before="61"/>
              <w:ind w:left="8"/>
              <w:jc w:val="center"/>
              <w:rPr>
                <w:rFonts w:ascii="Wingdings 2" w:hAnsi="Wingdings 2"/>
              </w:rPr>
            </w:pPr>
            <w:r>
              <w:rPr>
                <w:rFonts w:ascii="Wingdings 2" w:hAnsi="Wingdings 2"/>
              </w:rPr>
              <w:t></w:t>
            </w:r>
          </w:p>
        </w:tc>
      </w:tr>
      <w:tr w:rsidR="001D6601" w14:paraId="0DC554AC" w14:textId="77777777">
        <w:trPr>
          <w:trHeight w:val="373"/>
        </w:trPr>
        <w:tc>
          <w:tcPr>
            <w:tcW w:w="5072" w:type="dxa"/>
          </w:tcPr>
          <w:p w14:paraId="0312209B" w14:textId="77777777" w:rsidR="001D6601" w:rsidRDefault="00EF20F9">
            <w:pPr>
              <w:pStyle w:val="TableParagraph"/>
              <w:spacing w:before="62"/>
            </w:pPr>
            <w:r>
              <w:t>Evidence of continuing professional development</w:t>
            </w:r>
          </w:p>
        </w:tc>
        <w:tc>
          <w:tcPr>
            <w:tcW w:w="1985" w:type="dxa"/>
          </w:tcPr>
          <w:p w14:paraId="69799AD2" w14:textId="77777777" w:rsidR="001D6601" w:rsidRDefault="001D6601">
            <w:pPr>
              <w:pStyle w:val="TableParagraph"/>
              <w:ind w:left="0"/>
              <w:rPr>
                <w:rFonts w:ascii="Times New Roman"/>
              </w:rPr>
            </w:pPr>
          </w:p>
        </w:tc>
        <w:tc>
          <w:tcPr>
            <w:tcW w:w="1986" w:type="dxa"/>
          </w:tcPr>
          <w:p w14:paraId="79355330" w14:textId="77777777" w:rsidR="001D6601" w:rsidRDefault="00EF20F9">
            <w:pPr>
              <w:pStyle w:val="TableParagraph"/>
              <w:spacing w:before="63"/>
              <w:ind w:left="8"/>
              <w:jc w:val="center"/>
              <w:rPr>
                <w:rFonts w:ascii="Wingdings 2" w:hAnsi="Wingdings 2"/>
              </w:rPr>
            </w:pPr>
            <w:r>
              <w:rPr>
                <w:rFonts w:ascii="Wingdings 2" w:hAnsi="Wingdings 2"/>
              </w:rPr>
              <w:t></w:t>
            </w:r>
          </w:p>
        </w:tc>
      </w:tr>
    </w:tbl>
    <w:p w14:paraId="664E0441" w14:textId="77777777" w:rsidR="001D6601" w:rsidRDefault="001D6601">
      <w:pPr>
        <w:spacing w:before="1"/>
        <w:rPr>
          <w:b/>
        </w:rPr>
      </w:pPr>
    </w:p>
    <w:p w14:paraId="79E38888" w14:textId="77777777" w:rsidR="001100A7" w:rsidRDefault="001100A7">
      <w:pPr>
        <w:spacing w:before="1"/>
        <w:rPr>
          <w: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372"/>
      </w:tblGrid>
      <w:tr w:rsidR="001D6601" w14:paraId="7DB54987" w14:textId="77777777">
        <w:trPr>
          <w:trHeight w:val="2023"/>
        </w:trPr>
        <w:tc>
          <w:tcPr>
            <w:tcW w:w="9640" w:type="dxa"/>
            <w:gridSpan w:val="2"/>
            <w:shd w:val="clear" w:color="auto" w:fill="D9D9D9"/>
          </w:tcPr>
          <w:p w14:paraId="5A060D2D" w14:textId="77777777" w:rsidR="001D6601" w:rsidRDefault="00EF20F9">
            <w:pPr>
              <w:pStyle w:val="TableParagraph"/>
              <w:rPr>
                <w:b/>
              </w:rPr>
            </w:pPr>
            <w:r>
              <w:rPr>
                <w:b/>
              </w:rPr>
              <w:t>Effective Behaviours*</w:t>
            </w:r>
          </w:p>
          <w:p w14:paraId="35344FD7" w14:textId="77777777" w:rsidR="001D6601" w:rsidRDefault="001D6601">
            <w:pPr>
              <w:pStyle w:val="TableParagraph"/>
              <w:ind w:left="0"/>
              <w:rPr>
                <w:b/>
              </w:rPr>
            </w:pPr>
          </w:p>
          <w:p w14:paraId="32E7B270" w14:textId="77777777" w:rsidR="001D6601" w:rsidRDefault="00EF20F9">
            <w:pPr>
              <w:pStyle w:val="TableParagraph"/>
              <w:ind w:right="126"/>
              <w:rPr>
                <w:b/>
              </w:rPr>
            </w:pPr>
            <w:r>
              <w:rPr>
                <w:b/>
              </w:rPr>
              <w:t>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role.</w:t>
            </w:r>
          </w:p>
        </w:tc>
      </w:tr>
      <w:tr w:rsidR="001D6601" w14:paraId="6365C264" w14:textId="77777777">
        <w:trPr>
          <w:trHeight w:val="253"/>
        </w:trPr>
        <w:tc>
          <w:tcPr>
            <w:tcW w:w="9640" w:type="dxa"/>
            <w:gridSpan w:val="2"/>
          </w:tcPr>
          <w:p w14:paraId="2ED2ADE4" w14:textId="77777777" w:rsidR="001D6601" w:rsidRDefault="00EF20F9">
            <w:pPr>
              <w:pStyle w:val="TableParagraph"/>
              <w:spacing w:line="234" w:lineRule="exact"/>
              <w:ind w:left="3876" w:right="3868"/>
              <w:jc w:val="center"/>
              <w:rPr>
                <w:b/>
              </w:rPr>
            </w:pPr>
            <w:r>
              <w:rPr>
                <w:b/>
              </w:rPr>
              <w:t>Grade 8</w:t>
            </w:r>
            <w:r>
              <w:rPr>
                <w:b/>
                <w:spacing w:val="59"/>
              </w:rPr>
              <w:t xml:space="preserve"> </w:t>
            </w:r>
            <w:r>
              <w:rPr>
                <w:b/>
              </w:rPr>
              <w:t>Manager</w:t>
            </w:r>
          </w:p>
        </w:tc>
      </w:tr>
      <w:tr w:rsidR="001D6601" w14:paraId="5546B55F" w14:textId="77777777">
        <w:trPr>
          <w:trHeight w:val="506"/>
        </w:trPr>
        <w:tc>
          <w:tcPr>
            <w:tcW w:w="2268" w:type="dxa"/>
            <w:shd w:val="clear" w:color="auto" w:fill="D9D9D9"/>
          </w:tcPr>
          <w:p w14:paraId="51DF69DE" w14:textId="77777777" w:rsidR="001D6601" w:rsidRDefault="001D6601">
            <w:pPr>
              <w:pStyle w:val="TableParagraph"/>
              <w:spacing w:before="10"/>
              <w:ind w:left="0"/>
              <w:rPr>
                <w:b/>
                <w:sz w:val="21"/>
              </w:rPr>
            </w:pPr>
          </w:p>
          <w:p w14:paraId="02ED46F0" w14:textId="77777777" w:rsidR="001D6601" w:rsidRDefault="00EF20F9">
            <w:pPr>
              <w:pStyle w:val="TableParagraph"/>
              <w:spacing w:line="234" w:lineRule="exact"/>
              <w:rPr>
                <w:b/>
              </w:rPr>
            </w:pPr>
            <w:r>
              <w:rPr>
                <w:b/>
              </w:rPr>
              <w:t>Areas of influence</w:t>
            </w:r>
          </w:p>
        </w:tc>
        <w:tc>
          <w:tcPr>
            <w:tcW w:w="7372" w:type="dxa"/>
            <w:shd w:val="clear" w:color="auto" w:fill="D9D9D9"/>
          </w:tcPr>
          <w:p w14:paraId="63C71E22" w14:textId="77777777" w:rsidR="001D6601" w:rsidRDefault="001D6601">
            <w:pPr>
              <w:pStyle w:val="TableParagraph"/>
              <w:spacing w:before="10"/>
              <w:ind w:left="0"/>
              <w:rPr>
                <w:b/>
                <w:sz w:val="21"/>
              </w:rPr>
            </w:pPr>
          </w:p>
          <w:p w14:paraId="68DBD9FD" w14:textId="77777777" w:rsidR="001D6601" w:rsidRDefault="00EF20F9">
            <w:pPr>
              <w:pStyle w:val="TableParagraph"/>
              <w:spacing w:line="234" w:lineRule="exact"/>
              <w:ind w:left="108"/>
              <w:rPr>
                <w:b/>
              </w:rPr>
            </w:pPr>
            <w:r>
              <w:rPr>
                <w:b/>
              </w:rPr>
              <w:t>Across the University</w:t>
            </w:r>
          </w:p>
        </w:tc>
      </w:tr>
      <w:tr w:rsidR="001D6601" w14:paraId="071F7318" w14:textId="77777777">
        <w:trPr>
          <w:trHeight w:val="2647"/>
        </w:trPr>
        <w:tc>
          <w:tcPr>
            <w:tcW w:w="2268" w:type="dxa"/>
          </w:tcPr>
          <w:p w14:paraId="14A8DE06" w14:textId="77777777" w:rsidR="001D6601" w:rsidRDefault="00EF20F9">
            <w:pPr>
              <w:pStyle w:val="TableParagraph"/>
              <w:ind w:right="211"/>
              <w:rPr>
                <w:b/>
              </w:rPr>
            </w:pPr>
            <w:r>
              <w:rPr>
                <w:b/>
              </w:rPr>
              <w:t>Managing self and personal skills</w:t>
            </w:r>
          </w:p>
        </w:tc>
        <w:tc>
          <w:tcPr>
            <w:tcW w:w="7372" w:type="dxa"/>
          </w:tcPr>
          <w:p w14:paraId="2D5A3DDC" w14:textId="77777777" w:rsidR="001D6601" w:rsidRDefault="00EF20F9">
            <w:pPr>
              <w:pStyle w:val="TableParagraph"/>
              <w:numPr>
                <w:ilvl w:val="0"/>
                <w:numId w:val="9"/>
              </w:numPr>
              <w:tabs>
                <w:tab w:val="left" w:pos="426"/>
              </w:tabs>
              <w:spacing w:before="1" w:line="237" w:lineRule="auto"/>
              <w:ind w:right="376"/>
            </w:pPr>
            <w:r>
              <w:t xml:space="preserve">Acts as a role model to others by setting high </w:t>
            </w:r>
            <w:r>
              <w:t>personal standards in both verbal and non-verbal</w:t>
            </w:r>
            <w:r>
              <w:rPr>
                <w:spacing w:val="-4"/>
              </w:rPr>
              <w:t xml:space="preserve"> </w:t>
            </w:r>
            <w:r>
              <w:t>communication</w:t>
            </w:r>
          </w:p>
          <w:p w14:paraId="7A03E4CE" w14:textId="77777777" w:rsidR="001D6601" w:rsidRDefault="00EF20F9">
            <w:pPr>
              <w:pStyle w:val="TableParagraph"/>
              <w:numPr>
                <w:ilvl w:val="0"/>
                <w:numId w:val="9"/>
              </w:numPr>
              <w:tabs>
                <w:tab w:val="left" w:pos="426"/>
              </w:tabs>
              <w:spacing w:before="2" w:line="269" w:lineRule="exact"/>
              <w:ind w:hanging="143"/>
            </w:pPr>
            <w:r>
              <w:t>Represents the team with</w:t>
            </w:r>
            <w:r>
              <w:rPr>
                <w:spacing w:val="-5"/>
              </w:rPr>
              <w:t xml:space="preserve"> </w:t>
            </w:r>
            <w:r>
              <w:t>professionalism</w:t>
            </w:r>
          </w:p>
          <w:p w14:paraId="026DA269" w14:textId="77777777" w:rsidR="001D6601" w:rsidRDefault="00EF20F9">
            <w:pPr>
              <w:pStyle w:val="TableParagraph"/>
              <w:numPr>
                <w:ilvl w:val="0"/>
                <w:numId w:val="9"/>
              </w:numPr>
              <w:tabs>
                <w:tab w:val="left" w:pos="426"/>
              </w:tabs>
              <w:spacing w:line="269" w:lineRule="exact"/>
              <w:ind w:hanging="143"/>
            </w:pPr>
            <w:r>
              <w:t>Fosters an open, transparent working</w:t>
            </w:r>
            <w:r>
              <w:rPr>
                <w:spacing w:val="-5"/>
              </w:rPr>
              <w:t xml:space="preserve"> </w:t>
            </w:r>
            <w:r>
              <w:t>environment</w:t>
            </w:r>
          </w:p>
          <w:p w14:paraId="42FC3517" w14:textId="77777777" w:rsidR="001D6601" w:rsidRDefault="00EF20F9">
            <w:pPr>
              <w:pStyle w:val="TableParagraph"/>
              <w:numPr>
                <w:ilvl w:val="0"/>
                <w:numId w:val="9"/>
              </w:numPr>
              <w:tabs>
                <w:tab w:val="left" w:pos="426"/>
              </w:tabs>
              <w:spacing w:line="268" w:lineRule="exact"/>
              <w:ind w:hanging="143"/>
            </w:pPr>
            <w:r>
              <w:t>Takes responsibility for actions of self and the</w:t>
            </w:r>
            <w:r>
              <w:rPr>
                <w:spacing w:val="-4"/>
              </w:rPr>
              <w:t xml:space="preserve"> </w:t>
            </w:r>
            <w:r>
              <w:t>team</w:t>
            </w:r>
          </w:p>
          <w:p w14:paraId="608D8DDF" w14:textId="77777777" w:rsidR="001D6601" w:rsidRDefault="00EF20F9">
            <w:pPr>
              <w:pStyle w:val="TableParagraph"/>
              <w:numPr>
                <w:ilvl w:val="0"/>
                <w:numId w:val="9"/>
              </w:numPr>
              <w:tabs>
                <w:tab w:val="left" w:pos="426"/>
              </w:tabs>
              <w:spacing w:line="268" w:lineRule="exact"/>
              <w:ind w:hanging="143"/>
            </w:pPr>
            <w:r>
              <w:t xml:space="preserve">Does not lose sight of the vision in </w:t>
            </w:r>
            <w:r>
              <w:t>dealing with day-to-day</w:t>
            </w:r>
            <w:r>
              <w:rPr>
                <w:spacing w:val="-13"/>
              </w:rPr>
              <w:t xml:space="preserve"> </w:t>
            </w:r>
            <w:r>
              <w:t>pressures</w:t>
            </w:r>
          </w:p>
          <w:p w14:paraId="31887EAD" w14:textId="77777777" w:rsidR="001D6601" w:rsidRDefault="00EF20F9">
            <w:pPr>
              <w:pStyle w:val="TableParagraph"/>
              <w:numPr>
                <w:ilvl w:val="0"/>
                <w:numId w:val="9"/>
              </w:numPr>
              <w:tabs>
                <w:tab w:val="left" w:pos="426"/>
              </w:tabs>
              <w:spacing w:before="1" w:line="237" w:lineRule="auto"/>
              <w:ind w:right="991"/>
            </w:pPr>
            <w:r>
              <w:t xml:space="preserve">Breaks down ‘silo’ thinking and encourages a </w:t>
            </w:r>
            <w:proofErr w:type="gramStart"/>
            <w:r>
              <w:t>University</w:t>
            </w:r>
            <w:proofErr w:type="gramEnd"/>
            <w:r>
              <w:t xml:space="preserve"> wide perspective</w:t>
            </w:r>
          </w:p>
          <w:p w14:paraId="5C708471" w14:textId="77777777" w:rsidR="001D6601" w:rsidRDefault="00EF20F9">
            <w:pPr>
              <w:pStyle w:val="TableParagraph"/>
              <w:numPr>
                <w:ilvl w:val="0"/>
                <w:numId w:val="9"/>
              </w:numPr>
              <w:tabs>
                <w:tab w:val="left" w:pos="426"/>
              </w:tabs>
              <w:spacing w:before="2" w:line="268" w:lineRule="exact"/>
              <w:ind w:hanging="143"/>
            </w:pPr>
            <w:r>
              <w:t>Develops an awareness of the wellbeing of all members of the</w:t>
            </w:r>
            <w:r>
              <w:rPr>
                <w:spacing w:val="-16"/>
              </w:rPr>
              <w:t xml:space="preserve"> </w:t>
            </w:r>
            <w:r>
              <w:t>team</w:t>
            </w:r>
          </w:p>
          <w:p w14:paraId="6395DBD5" w14:textId="77777777" w:rsidR="001D6601" w:rsidRDefault="00EF20F9">
            <w:pPr>
              <w:pStyle w:val="TableParagraph"/>
              <w:numPr>
                <w:ilvl w:val="0"/>
                <w:numId w:val="9"/>
              </w:numPr>
              <w:tabs>
                <w:tab w:val="left" w:pos="426"/>
              </w:tabs>
              <w:spacing w:line="245" w:lineRule="exact"/>
              <w:ind w:hanging="143"/>
            </w:pPr>
            <w:r>
              <w:t>Negotiates to achieve satisfactory</w:t>
            </w:r>
            <w:r>
              <w:rPr>
                <w:spacing w:val="-4"/>
              </w:rPr>
              <w:t xml:space="preserve"> </w:t>
            </w:r>
            <w:r>
              <w:t>outcomes</w:t>
            </w:r>
          </w:p>
        </w:tc>
      </w:tr>
      <w:tr w:rsidR="001D6601" w14:paraId="48CD015A" w14:textId="77777777">
        <w:trPr>
          <w:trHeight w:val="1830"/>
        </w:trPr>
        <w:tc>
          <w:tcPr>
            <w:tcW w:w="2268" w:type="dxa"/>
          </w:tcPr>
          <w:p w14:paraId="5C8F04BB" w14:textId="77777777" w:rsidR="001D6601" w:rsidRDefault="00EF20F9">
            <w:pPr>
              <w:pStyle w:val="TableParagraph"/>
              <w:ind w:right="369"/>
              <w:rPr>
                <w:b/>
              </w:rPr>
            </w:pPr>
            <w:r>
              <w:rPr>
                <w:b/>
              </w:rPr>
              <w:t>Delivering excellent service</w:t>
            </w:r>
          </w:p>
        </w:tc>
        <w:tc>
          <w:tcPr>
            <w:tcW w:w="7372" w:type="dxa"/>
          </w:tcPr>
          <w:p w14:paraId="75B56FCB" w14:textId="77777777" w:rsidR="001D6601" w:rsidRDefault="00EF20F9">
            <w:pPr>
              <w:pStyle w:val="TableParagraph"/>
              <w:numPr>
                <w:ilvl w:val="0"/>
                <w:numId w:val="8"/>
              </w:numPr>
              <w:tabs>
                <w:tab w:val="left" w:pos="426"/>
              </w:tabs>
              <w:spacing w:before="2" w:line="269" w:lineRule="exact"/>
              <w:ind w:hanging="143"/>
            </w:pPr>
            <w:r>
              <w:t>Fosters a culture of continual reflection and</w:t>
            </w:r>
            <w:r>
              <w:rPr>
                <w:spacing w:val="-9"/>
              </w:rPr>
              <w:t xml:space="preserve"> </w:t>
            </w:r>
            <w:r>
              <w:t>improvements</w:t>
            </w:r>
          </w:p>
          <w:p w14:paraId="4C8EB43C" w14:textId="77777777" w:rsidR="001D6601" w:rsidRDefault="00EF20F9">
            <w:pPr>
              <w:pStyle w:val="TableParagraph"/>
              <w:numPr>
                <w:ilvl w:val="0"/>
                <w:numId w:val="8"/>
              </w:numPr>
              <w:tabs>
                <w:tab w:val="left" w:pos="426"/>
              </w:tabs>
              <w:spacing w:before="1" w:line="237" w:lineRule="auto"/>
              <w:ind w:right="171"/>
            </w:pPr>
            <w:r>
              <w:t>Proactively seeks feedback from customers, developing plans for and creating a culture of an outstanding student and customer</w:t>
            </w:r>
            <w:r>
              <w:rPr>
                <w:spacing w:val="-10"/>
              </w:rPr>
              <w:t xml:space="preserve"> </w:t>
            </w:r>
            <w:r>
              <w:t>service</w:t>
            </w:r>
          </w:p>
          <w:p w14:paraId="19A53472" w14:textId="77777777" w:rsidR="001D6601" w:rsidRDefault="00EF20F9">
            <w:pPr>
              <w:pStyle w:val="TableParagraph"/>
              <w:numPr>
                <w:ilvl w:val="0"/>
                <w:numId w:val="8"/>
              </w:numPr>
              <w:tabs>
                <w:tab w:val="left" w:pos="426"/>
              </w:tabs>
              <w:spacing w:before="4" w:line="237" w:lineRule="auto"/>
              <w:ind w:right="1356"/>
            </w:pPr>
            <w:r>
              <w:t xml:space="preserve">Plans effectively by developing procedures to support the </w:t>
            </w:r>
            <w:r>
              <w:t>achievement of strategic</w:t>
            </w:r>
            <w:r>
              <w:rPr>
                <w:spacing w:val="-5"/>
              </w:rPr>
              <w:t xml:space="preserve"> </w:t>
            </w:r>
            <w:r>
              <w:t>goals</w:t>
            </w:r>
          </w:p>
          <w:p w14:paraId="71D9BA4D" w14:textId="77777777" w:rsidR="001D6601" w:rsidRDefault="00EF20F9">
            <w:pPr>
              <w:pStyle w:val="TableParagraph"/>
              <w:numPr>
                <w:ilvl w:val="0"/>
                <w:numId w:val="8"/>
              </w:numPr>
              <w:tabs>
                <w:tab w:val="left" w:pos="426"/>
              </w:tabs>
              <w:spacing w:before="21" w:line="252" w:lineRule="exact"/>
              <w:ind w:right="245"/>
            </w:pPr>
            <w:r>
              <w:t>Develops operational plans that support the achievement of strategic goals</w:t>
            </w:r>
          </w:p>
        </w:tc>
      </w:tr>
    </w:tbl>
    <w:p w14:paraId="7BB9AA64" w14:textId="77777777" w:rsidR="001D6601" w:rsidRDefault="001D6601">
      <w:pPr>
        <w:spacing w:line="252" w:lineRule="exact"/>
        <w:sectPr w:rsidR="001D6601">
          <w:pgSz w:w="11910" w:h="16840"/>
          <w:pgMar w:top="1220" w:right="720" w:bottom="840" w:left="1300" w:header="0" w:footer="65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372"/>
      </w:tblGrid>
      <w:tr w:rsidR="001D6601" w14:paraId="1781E441" w14:textId="77777777">
        <w:trPr>
          <w:trHeight w:val="1403"/>
        </w:trPr>
        <w:tc>
          <w:tcPr>
            <w:tcW w:w="2268" w:type="dxa"/>
          </w:tcPr>
          <w:p w14:paraId="1CCAB039" w14:textId="77777777" w:rsidR="001D6601" w:rsidRDefault="00EF20F9">
            <w:pPr>
              <w:pStyle w:val="TableParagraph"/>
              <w:ind w:right="187"/>
              <w:rPr>
                <w:b/>
              </w:rPr>
            </w:pPr>
            <w:r>
              <w:rPr>
                <w:b/>
              </w:rPr>
              <w:lastRenderedPageBreak/>
              <w:t>Finding innovative solutions</w:t>
            </w:r>
          </w:p>
        </w:tc>
        <w:tc>
          <w:tcPr>
            <w:tcW w:w="7372" w:type="dxa"/>
          </w:tcPr>
          <w:p w14:paraId="26D731C8" w14:textId="77777777" w:rsidR="001D6601" w:rsidRDefault="00EF20F9">
            <w:pPr>
              <w:pStyle w:val="TableParagraph"/>
              <w:numPr>
                <w:ilvl w:val="0"/>
                <w:numId w:val="7"/>
              </w:numPr>
              <w:tabs>
                <w:tab w:val="left" w:pos="426"/>
              </w:tabs>
              <w:spacing w:line="269" w:lineRule="exact"/>
              <w:ind w:hanging="143"/>
            </w:pPr>
            <w:r>
              <w:t>Actively seeks new ideas and approaches from outside the</w:t>
            </w:r>
            <w:r>
              <w:rPr>
                <w:spacing w:val="-15"/>
              </w:rPr>
              <w:t xml:space="preserve"> </w:t>
            </w:r>
            <w:r>
              <w:t>University</w:t>
            </w:r>
          </w:p>
          <w:p w14:paraId="289D8C8A" w14:textId="77777777" w:rsidR="001D6601" w:rsidRDefault="00EF20F9">
            <w:pPr>
              <w:pStyle w:val="TableParagraph"/>
              <w:numPr>
                <w:ilvl w:val="0"/>
                <w:numId w:val="7"/>
              </w:numPr>
              <w:tabs>
                <w:tab w:val="left" w:pos="426"/>
              </w:tabs>
              <w:spacing w:before="2" w:line="237" w:lineRule="auto"/>
              <w:ind w:right="278"/>
            </w:pPr>
            <w:r>
              <w:t xml:space="preserve">Empowers and supports others to </w:t>
            </w:r>
            <w:r>
              <w:t>innovate with creativity, managing associated risks as</w:t>
            </w:r>
            <w:r>
              <w:rPr>
                <w:spacing w:val="-1"/>
              </w:rPr>
              <w:t xml:space="preserve"> </w:t>
            </w:r>
            <w:r>
              <w:t>necessary</w:t>
            </w:r>
          </w:p>
          <w:p w14:paraId="3F255D87" w14:textId="77777777" w:rsidR="001D6601" w:rsidRDefault="00EF20F9">
            <w:pPr>
              <w:pStyle w:val="TableParagraph"/>
              <w:numPr>
                <w:ilvl w:val="0"/>
                <w:numId w:val="7"/>
              </w:numPr>
              <w:tabs>
                <w:tab w:val="left" w:pos="426"/>
              </w:tabs>
              <w:spacing w:before="3" w:line="237" w:lineRule="auto"/>
              <w:ind w:right="648"/>
            </w:pPr>
            <w:r>
              <w:t>Coaches and guides others in developing and implementing innovative solutions, encouraging others to take acceptable</w:t>
            </w:r>
            <w:r>
              <w:rPr>
                <w:spacing w:val="-17"/>
              </w:rPr>
              <w:t xml:space="preserve"> </w:t>
            </w:r>
            <w:r>
              <w:t>risks</w:t>
            </w:r>
          </w:p>
        </w:tc>
      </w:tr>
      <w:tr w:rsidR="001D6601" w14:paraId="77863825" w14:textId="77777777">
        <w:trPr>
          <w:trHeight w:val="2351"/>
        </w:trPr>
        <w:tc>
          <w:tcPr>
            <w:tcW w:w="2268" w:type="dxa"/>
          </w:tcPr>
          <w:p w14:paraId="6D1E4DC7" w14:textId="77777777" w:rsidR="001D6601" w:rsidRDefault="00EF20F9">
            <w:pPr>
              <w:pStyle w:val="TableParagraph"/>
              <w:rPr>
                <w:b/>
              </w:rPr>
            </w:pPr>
            <w:r>
              <w:rPr>
                <w:b/>
              </w:rPr>
              <w:t>Embracing change</w:t>
            </w:r>
          </w:p>
        </w:tc>
        <w:tc>
          <w:tcPr>
            <w:tcW w:w="7372" w:type="dxa"/>
          </w:tcPr>
          <w:p w14:paraId="3E9AC607" w14:textId="77777777" w:rsidR="001D6601" w:rsidRDefault="00EF20F9">
            <w:pPr>
              <w:pStyle w:val="TableParagraph"/>
              <w:numPr>
                <w:ilvl w:val="0"/>
                <w:numId w:val="6"/>
              </w:numPr>
              <w:tabs>
                <w:tab w:val="left" w:pos="426"/>
              </w:tabs>
              <w:spacing w:before="4" w:line="237" w:lineRule="auto"/>
              <w:ind w:right="366"/>
            </w:pPr>
            <w:r>
              <w:t xml:space="preserve">Leads by example in supporting the </w:t>
            </w:r>
            <w:proofErr w:type="gramStart"/>
            <w:r>
              <w:t>Faculty</w:t>
            </w:r>
            <w:proofErr w:type="gramEnd"/>
            <w:r>
              <w:t xml:space="preserve"> to </w:t>
            </w:r>
            <w:r>
              <w:t>break with traditional methods</w:t>
            </w:r>
          </w:p>
          <w:p w14:paraId="52ABC266" w14:textId="77777777" w:rsidR="001D6601" w:rsidRDefault="00EF20F9">
            <w:pPr>
              <w:pStyle w:val="TableParagraph"/>
              <w:numPr>
                <w:ilvl w:val="0"/>
                <w:numId w:val="6"/>
              </w:numPr>
              <w:tabs>
                <w:tab w:val="left" w:pos="426"/>
              </w:tabs>
              <w:spacing w:before="1" w:line="268" w:lineRule="exact"/>
              <w:ind w:hanging="143"/>
            </w:pPr>
            <w:r>
              <w:t>Able to articulate the drivers for</w:t>
            </w:r>
            <w:r>
              <w:rPr>
                <w:spacing w:val="-7"/>
              </w:rPr>
              <w:t xml:space="preserve"> </w:t>
            </w:r>
            <w:r>
              <w:t>change</w:t>
            </w:r>
          </w:p>
          <w:p w14:paraId="224DA450" w14:textId="77777777" w:rsidR="001D6601" w:rsidRDefault="00EF20F9">
            <w:pPr>
              <w:pStyle w:val="TableParagraph"/>
              <w:numPr>
                <w:ilvl w:val="0"/>
                <w:numId w:val="6"/>
              </w:numPr>
              <w:tabs>
                <w:tab w:val="left" w:pos="426"/>
              </w:tabs>
              <w:spacing w:line="268" w:lineRule="exact"/>
              <w:ind w:hanging="143"/>
            </w:pPr>
            <w:r>
              <w:t>Communicates upwards to influence policy</w:t>
            </w:r>
            <w:r>
              <w:rPr>
                <w:spacing w:val="-15"/>
              </w:rPr>
              <w:t xml:space="preserve"> </w:t>
            </w:r>
            <w:r>
              <w:t>formulation</w:t>
            </w:r>
          </w:p>
          <w:p w14:paraId="17A56210" w14:textId="77777777" w:rsidR="001D6601" w:rsidRDefault="00EF20F9">
            <w:pPr>
              <w:pStyle w:val="TableParagraph"/>
              <w:numPr>
                <w:ilvl w:val="0"/>
                <w:numId w:val="6"/>
              </w:numPr>
              <w:tabs>
                <w:tab w:val="left" w:pos="426"/>
              </w:tabs>
              <w:spacing w:before="2" w:line="237" w:lineRule="auto"/>
              <w:ind w:right="513"/>
            </w:pPr>
            <w:r>
              <w:t>Establishes and maintains the confidence and support of staff and peers before and throughout periods of significant organisational change through excellent interpersonal</w:t>
            </w:r>
            <w:r>
              <w:rPr>
                <w:spacing w:val="-3"/>
              </w:rPr>
              <w:t xml:space="preserve"> </w:t>
            </w:r>
            <w:r>
              <w:t>skills</w:t>
            </w:r>
          </w:p>
          <w:p w14:paraId="3EAFC0DA" w14:textId="77777777" w:rsidR="001D6601" w:rsidRDefault="00EF20F9">
            <w:pPr>
              <w:pStyle w:val="TableParagraph"/>
              <w:numPr>
                <w:ilvl w:val="0"/>
                <w:numId w:val="6"/>
              </w:numPr>
              <w:tabs>
                <w:tab w:val="left" w:pos="426"/>
              </w:tabs>
              <w:spacing w:before="22" w:line="252" w:lineRule="exact"/>
              <w:ind w:right="159"/>
            </w:pPr>
            <w:r>
              <w:t>Receives and responds to constructive feedback from within the team to inform</w:t>
            </w:r>
            <w:r>
              <w:rPr>
                <w:spacing w:val="-2"/>
              </w:rPr>
              <w:t xml:space="preserve"> </w:t>
            </w:r>
            <w:r>
              <w:t>decision-making</w:t>
            </w:r>
          </w:p>
        </w:tc>
      </w:tr>
      <w:tr w:rsidR="001D6601" w14:paraId="5850FA7F" w14:textId="77777777">
        <w:trPr>
          <w:trHeight w:val="2081"/>
        </w:trPr>
        <w:tc>
          <w:tcPr>
            <w:tcW w:w="2268" w:type="dxa"/>
          </w:tcPr>
          <w:p w14:paraId="7324D22F" w14:textId="77777777" w:rsidR="001D6601" w:rsidRDefault="00EF20F9">
            <w:pPr>
              <w:pStyle w:val="TableParagraph"/>
              <w:spacing w:line="251" w:lineRule="exact"/>
              <w:rPr>
                <w:b/>
              </w:rPr>
            </w:pPr>
            <w:r>
              <w:rPr>
                <w:b/>
              </w:rPr>
              <w:t>Using resources</w:t>
            </w:r>
          </w:p>
        </w:tc>
        <w:tc>
          <w:tcPr>
            <w:tcW w:w="7372" w:type="dxa"/>
          </w:tcPr>
          <w:p w14:paraId="66A040E5" w14:textId="77777777" w:rsidR="001D6601" w:rsidRDefault="00EF20F9">
            <w:pPr>
              <w:pStyle w:val="TableParagraph"/>
              <w:numPr>
                <w:ilvl w:val="0"/>
                <w:numId w:val="5"/>
              </w:numPr>
              <w:tabs>
                <w:tab w:val="left" w:pos="426"/>
              </w:tabs>
              <w:spacing w:line="268" w:lineRule="exact"/>
              <w:ind w:hanging="143"/>
            </w:pPr>
            <w:r>
              <w:t>Develops cross-service collaboration and is willing to share</w:t>
            </w:r>
            <w:r>
              <w:rPr>
                <w:spacing w:val="-14"/>
              </w:rPr>
              <w:t xml:space="preserve"> </w:t>
            </w:r>
            <w:r>
              <w:t>resources</w:t>
            </w:r>
          </w:p>
          <w:p w14:paraId="2CE679B8" w14:textId="77777777" w:rsidR="001D6601" w:rsidRDefault="00EF20F9">
            <w:pPr>
              <w:pStyle w:val="TableParagraph"/>
              <w:numPr>
                <w:ilvl w:val="0"/>
                <w:numId w:val="5"/>
              </w:numPr>
              <w:tabs>
                <w:tab w:val="left" w:pos="426"/>
              </w:tabs>
              <w:ind w:right="610"/>
            </w:pPr>
            <w:r>
              <w:t xml:space="preserve">Identifies ways in </w:t>
            </w:r>
            <w:r>
              <w:t>which resources can be used flexibly and imaginatively for the benefit of the whole University within agreed limits</w:t>
            </w:r>
          </w:p>
          <w:p w14:paraId="20D84A3C" w14:textId="77777777" w:rsidR="001D6601" w:rsidRDefault="00EF20F9">
            <w:pPr>
              <w:pStyle w:val="TableParagraph"/>
              <w:numPr>
                <w:ilvl w:val="0"/>
                <w:numId w:val="5"/>
              </w:numPr>
              <w:tabs>
                <w:tab w:val="left" w:pos="426"/>
              </w:tabs>
              <w:spacing w:before="1" w:line="237" w:lineRule="auto"/>
              <w:ind w:right="132"/>
            </w:pPr>
            <w:r>
              <w:t>Leads and develops internal networks to pursue a shared interest and influence events or</w:t>
            </w:r>
            <w:r>
              <w:rPr>
                <w:spacing w:val="-3"/>
              </w:rPr>
              <w:t xml:space="preserve"> </w:t>
            </w:r>
            <w:r>
              <w:t>decisions</w:t>
            </w:r>
          </w:p>
          <w:p w14:paraId="24A490BA" w14:textId="77777777" w:rsidR="001D6601" w:rsidRDefault="00EF20F9">
            <w:pPr>
              <w:pStyle w:val="TableParagraph"/>
              <w:numPr>
                <w:ilvl w:val="0"/>
                <w:numId w:val="5"/>
              </w:numPr>
              <w:tabs>
                <w:tab w:val="left" w:pos="426"/>
              </w:tabs>
              <w:spacing w:before="20" w:line="252" w:lineRule="exact"/>
              <w:ind w:right="1212"/>
            </w:pPr>
            <w:r>
              <w:t>Deploys resources efficiently, at the right levels,</w:t>
            </w:r>
            <w:r>
              <w:rPr>
                <w:spacing w:val="-19"/>
              </w:rPr>
              <w:t xml:space="preserve"> </w:t>
            </w:r>
            <w:r>
              <w:t>delegating appropriately</w:t>
            </w:r>
          </w:p>
        </w:tc>
      </w:tr>
      <w:tr w:rsidR="001D6601" w14:paraId="67DED1FD" w14:textId="77777777">
        <w:trPr>
          <w:trHeight w:val="1037"/>
        </w:trPr>
        <w:tc>
          <w:tcPr>
            <w:tcW w:w="2268" w:type="dxa"/>
          </w:tcPr>
          <w:p w14:paraId="35A6CC8E" w14:textId="77777777" w:rsidR="001D6601" w:rsidRDefault="00EF20F9">
            <w:pPr>
              <w:pStyle w:val="TableParagraph"/>
              <w:spacing w:line="242" w:lineRule="auto"/>
              <w:ind w:right="236"/>
              <w:rPr>
                <w:b/>
              </w:rPr>
            </w:pPr>
            <w:r>
              <w:rPr>
                <w:b/>
              </w:rPr>
              <w:t>Engaging with the big picture</w:t>
            </w:r>
          </w:p>
        </w:tc>
        <w:tc>
          <w:tcPr>
            <w:tcW w:w="7372" w:type="dxa"/>
          </w:tcPr>
          <w:p w14:paraId="5B022512" w14:textId="77777777" w:rsidR="001D6601" w:rsidRDefault="00EF20F9">
            <w:pPr>
              <w:pStyle w:val="TableParagraph"/>
              <w:numPr>
                <w:ilvl w:val="0"/>
                <w:numId w:val="4"/>
              </w:numPr>
              <w:tabs>
                <w:tab w:val="left" w:pos="426"/>
              </w:tabs>
              <w:spacing w:line="237" w:lineRule="auto"/>
              <w:ind w:right="390"/>
            </w:pPr>
            <w:r>
              <w:t xml:space="preserve">Interprets University-wide issues </w:t>
            </w:r>
            <w:proofErr w:type="gramStart"/>
            <w:r>
              <w:t>in order to</w:t>
            </w:r>
            <w:proofErr w:type="gramEnd"/>
            <w:r>
              <w:t xml:space="preserve"> inform decision-making processes</w:t>
            </w:r>
          </w:p>
          <w:p w14:paraId="7C551A4C" w14:textId="77777777" w:rsidR="001D6601" w:rsidRDefault="00EF20F9">
            <w:pPr>
              <w:pStyle w:val="TableParagraph"/>
              <w:numPr>
                <w:ilvl w:val="0"/>
                <w:numId w:val="4"/>
              </w:numPr>
              <w:tabs>
                <w:tab w:val="left" w:pos="426"/>
              </w:tabs>
              <w:spacing w:before="20" w:line="252" w:lineRule="exact"/>
              <w:ind w:right="281"/>
            </w:pPr>
            <w:r>
              <w:t xml:space="preserve">Maintains an understanding of the higher education sector nationally and applies this knowledge to the </w:t>
            </w:r>
            <w:r>
              <w:t>local University</w:t>
            </w:r>
            <w:r>
              <w:rPr>
                <w:spacing w:val="-9"/>
              </w:rPr>
              <w:t xml:space="preserve"> </w:t>
            </w:r>
            <w:r>
              <w:t>context</w:t>
            </w:r>
          </w:p>
        </w:tc>
      </w:tr>
      <w:tr w:rsidR="001D6601" w14:paraId="6C067EFD" w14:textId="77777777">
        <w:trPr>
          <w:trHeight w:val="3135"/>
        </w:trPr>
        <w:tc>
          <w:tcPr>
            <w:tcW w:w="2268" w:type="dxa"/>
          </w:tcPr>
          <w:p w14:paraId="6A2AC4D4" w14:textId="77777777" w:rsidR="001D6601" w:rsidRDefault="00EF20F9">
            <w:pPr>
              <w:pStyle w:val="TableParagraph"/>
              <w:spacing w:line="242" w:lineRule="auto"/>
              <w:ind w:right="505"/>
              <w:rPr>
                <w:b/>
              </w:rPr>
            </w:pPr>
            <w:r>
              <w:rPr>
                <w:b/>
              </w:rPr>
              <w:t>Developing self and others</w:t>
            </w:r>
          </w:p>
        </w:tc>
        <w:tc>
          <w:tcPr>
            <w:tcW w:w="7372" w:type="dxa"/>
          </w:tcPr>
          <w:p w14:paraId="05CDE4C4" w14:textId="77777777" w:rsidR="001D6601" w:rsidRDefault="00EF20F9">
            <w:pPr>
              <w:pStyle w:val="TableParagraph"/>
              <w:numPr>
                <w:ilvl w:val="0"/>
                <w:numId w:val="3"/>
              </w:numPr>
              <w:tabs>
                <w:tab w:val="left" w:pos="426"/>
              </w:tabs>
              <w:spacing w:line="267" w:lineRule="exact"/>
              <w:ind w:hanging="143"/>
            </w:pPr>
            <w:r>
              <w:t>Supports development opportunities for</w:t>
            </w:r>
            <w:r>
              <w:rPr>
                <w:spacing w:val="-3"/>
              </w:rPr>
              <w:t xml:space="preserve"> </w:t>
            </w:r>
            <w:r>
              <w:t>individuals</w:t>
            </w:r>
          </w:p>
          <w:p w14:paraId="46CDEE52" w14:textId="77777777" w:rsidR="001D6601" w:rsidRDefault="00EF20F9">
            <w:pPr>
              <w:pStyle w:val="TableParagraph"/>
              <w:numPr>
                <w:ilvl w:val="0"/>
                <w:numId w:val="3"/>
              </w:numPr>
              <w:tabs>
                <w:tab w:val="left" w:pos="426"/>
              </w:tabs>
              <w:spacing w:line="268" w:lineRule="exact"/>
              <w:ind w:hanging="143"/>
            </w:pPr>
            <w:r>
              <w:t>Selects individuals for training and development</w:t>
            </w:r>
            <w:r>
              <w:rPr>
                <w:spacing w:val="-3"/>
              </w:rPr>
              <w:t xml:space="preserve"> </w:t>
            </w:r>
            <w:r>
              <w:t>fairly</w:t>
            </w:r>
          </w:p>
          <w:p w14:paraId="653CA5B1" w14:textId="77777777" w:rsidR="001D6601" w:rsidRDefault="00EF20F9">
            <w:pPr>
              <w:pStyle w:val="TableParagraph"/>
              <w:numPr>
                <w:ilvl w:val="0"/>
                <w:numId w:val="3"/>
              </w:numPr>
              <w:tabs>
                <w:tab w:val="left" w:pos="426"/>
              </w:tabs>
              <w:spacing w:before="1" w:line="237" w:lineRule="auto"/>
              <w:ind w:right="172"/>
            </w:pPr>
            <w:r>
              <w:t xml:space="preserve">Supports line managers with complaints of inappropriate behaviour or performance, </w:t>
            </w:r>
            <w:r>
              <w:t>following the University policies and</w:t>
            </w:r>
            <w:r>
              <w:rPr>
                <w:spacing w:val="-8"/>
              </w:rPr>
              <w:t xml:space="preserve"> </w:t>
            </w:r>
            <w:r>
              <w:t>procedures</w:t>
            </w:r>
          </w:p>
          <w:p w14:paraId="62AD5256" w14:textId="77777777" w:rsidR="001D6601" w:rsidRDefault="00EF20F9">
            <w:pPr>
              <w:pStyle w:val="TableParagraph"/>
              <w:numPr>
                <w:ilvl w:val="0"/>
                <w:numId w:val="3"/>
              </w:numPr>
              <w:tabs>
                <w:tab w:val="left" w:pos="426"/>
              </w:tabs>
              <w:spacing w:before="3" w:line="237" w:lineRule="auto"/>
              <w:ind w:right="853"/>
            </w:pPr>
            <w:r>
              <w:t>Carries out team training needs analyses, identifying gaps and development</w:t>
            </w:r>
            <w:r>
              <w:rPr>
                <w:spacing w:val="-2"/>
              </w:rPr>
              <w:t xml:space="preserve"> </w:t>
            </w:r>
            <w:r>
              <w:t>opportunities</w:t>
            </w:r>
          </w:p>
          <w:p w14:paraId="2E3CA1AF" w14:textId="77777777" w:rsidR="001D6601" w:rsidRDefault="00EF20F9">
            <w:pPr>
              <w:pStyle w:val="TableParagraph"/>
              <w:numPr>
                <w:ilvl w:val="0"/>
                <w:numId w:val="3"/>
              </w:numPr>
              <w:tabs>
                <w:tab w:val="left" w:pos="426"/>
              </w:tabs>
              <w:spacing w:before="4" w:line="237" w:lineRule="auto"/>
              <w:ind w:right="734"/>
            </w:pPr>
            <w:r>
              <w:t>Celebrates team successes, acknowledging the contributions of others</w:t>
            </w:r>
          </w:p>
          <w:p w14:paraId="67137463" w14:textId="77777777" w:rsidR="001D6601" w:rsidRDefault="00EF20F9">
            <w:pPr>
              <w:pStyle w:val="TableParagraph"/>
              <w:numPr>
                <w:ilvl w:val="0"/>
                <w:numId w:val="3"/>
              </w:numPr>
              <w:tabs>
                <w:tab w:val="left" w:pos="426"/>
              </w:tabs>
              <w:spacing w:before="3" w:line="237" w:lineRule="auto"/>
              <w:ind w:right="342"/>
            </w:pPr>
            <w:r>
              <w:t>Ensures that projects and incidents are evaluated and learning from mistakes and success is utilised for continual</w:t>
            </w:r>
            <w:r>
              <w:rPr>
                <w:spacing w:val="-12"/>
              </w:rPr>
              <w:t xml:space="preserve"> </w:t>
            </w:r>
            <w:r>
              <w:t>improvement</w:t>
            </w:r>
          </w:p>
          <w:p w14:paraId="7064F48B" w14:textId="77777777" w:rsidR="001D6601" w:rsidRDefault="00EF20F9">
            <w:pPr>
              <w:pStyle w:val="TableParagraph"/>
              <w:numPr>
                <w:ilvl w:val="0"/>
                <w:numId w:val="3"/>
              </w:numPr>
              <w:tabs>
                <w:tab w:val="left" w:pos="426"/>
              </w:tabs>
              <w:spacing w:before="21" w:line="252" w:lineRule="exact"/>
              <w:ind w:right="268"/>
            </w:pPr>
            <w:r>
              <w:t>Identifies, celebrates and encourages the strengths of individuals in the team and works on effectively addressing areas for</w:t>
            </w:r>
            <w:r>
              <w:rPr>
                <w:spacing w:val="-17"/>
              </w:rPr>
              <w:t xml:space="preserve"> </w:t>
            </w:r>
            <w:r>
              <w:t>improvement</w:t>
            </w:r>
          </w:p>
        </w:tc>
      </w:tr>
      <w:tr w:rsidR="001D6601" w14:paraId="3BCE8918" w14:textId="77777777">
        <w:trPr>
          <w:trHeight w:val="2361"/>
        </w:trPr>
        <w:tc>
          <w:tcPr>
            <w:tcW w:w="2268" w:type="dxa"/>
          </w:tcPr>
          <w:p w14:paraId="5042B1E9" w14:textId="77777777" w:rsidR="001D6601" w:rsidRDefault="00EF20F9">
            <w:pPr>
              <w:pStyle w:val="TableParagraph"/>
              <w:ind w:right="750"/>
              <w:rPr>
                <w:b/>
              </w:rPr>
            </w:pPr>
            <w:r>
              <w:rPr>
                <w:b/>
              </w:rPr>
              <w:t>Working with people</w:t>
            </w:r>
          </w:p>
        </w:tc>
        <w:tc>
          <w:tcPr>
            <w:tcW w:w="7372" w:type="dxa"/>
          </w:tcPr>
          <w:p w14:paraId="29B0172E" w14:textId="77777777" w:rsidR="001D6601" w:rsidRDefault="00EF20F9">
            <w:pPr>
              <w:pStyle w:val="TableParagraph"/>
              <w:numPr>
                <w:ilvl w:val="0"/>
                <w:numId w:val="2"/>
              </w:numPr>
              <w:tabs>
                <w:tab w:val="left" w:pos="426"/>
              </w:tabs>
              <w:spacing w:line="266" w:lineRule="exact"/>
              <w:ind w:hanging="143"/>
            </w:pPr>
            <w:r>
              <w:t xml:space="preserve">Treats all </w:t>
            </w:r>
            <w:r>
              <w:t>members of the team with fairness and</w:t>
            </w:r>
            <w:r>
              <w:rPr>
                <w:spacing w:val="-12"/>
              </w:rPr>
              <w:t xml:space="preserve"> </w:t>
            </w:r>
            <w:r>
              <w:t>equity</w:t>
            </w:r>
          </w:p>
          <w:p w14:paraId="637609E3" w14:textId="77777777" w:rsidR="001D6601" w:rsidRDefault="00EF20F9">
            <w:pPr>
              <w:pStyle w:val="TableParagraph"/>
              <w:numPr>
                <w:ilvl w:val="0"/>
                <w:numId w:val="2"/>
              </w:numPr>
              <w:tabs>
                <w:tab w:val="left" w:pos="426"/>
              </w:tabs>
              <w:spacing w:before="2" w:line="237" w:lineRule="auto"/>
              <w:ind w:right="194"/>
            </w:pPr>
            <w:r>
              <w:t>Works across organisational boundaries to develop relationships with other</w:t>
            </w:r>
            <w:r>
              <w:rPr>
                <w:spacing w:val="-1"/>
              </w:rPr>
              <w:t xml:space="preserve"> </w:t>
            </w:r>
            <w:r>
              <w:t>teams</w:t>
            </w:r>
          </w:p>
          <w:p w14:paraId="426642EC" w14:textId="77777777" w:rsidR="001D6601" w:rsidRDefault="00EF20F9">
            <w:pPr>
              <w:pStyle w:val="TableParagraph"/>
              <w:numPr>
                <w:ilvl w:val="0"/>
                <w:numId w:val="2"/>
              </w:numPr>
              <w:tabs>
                <w:tab w:val="left" w:pos="426"/>
              </w:tabs>
              <w:spacing w:before="3" w:line="237" w:lineRule="auto"/>
              <w:ind w:right="268"/>
            </w:pPr>
            <w:r>
              <w:t>Reflects the principles of the University values in dealing with people and conducting</w:t>
            </w:r>
            <w:r>
              <w:rPr>
                <w:spacing w:val="-2"/>
              </w:rPr>
              <w:t xml:space="preserve"> </w:t>
            </w:r>
            <w:r>
              <w:t>business</w:t>
            </w:r>
          </w:p>
          <w:p w14:paraId="6822426E" w14:textId="77777777" w:rsidR="001D6601" w:rsidRDefault="00EF20F9">
            <w:pPr>
              <w:pStyle w:val="TableParagraph"/>
              <w:numPr>
                <w:ilvl w:val="0"/>
                <w:numId w:val="2"/>
              </w:numPr>
              <w:tabs>
                <w:tab w:val="left" w:pos="426"/>
              </w:tabs>
              <w:spacing w:before="2" w:line="268" w:lineRule="exact"/>
              <w:ind w:hanging="143"/>
            </w:pPr>
            <w:r>
              <w:t>Celebrates the successes of</w:t>
            </w:r>
            <w:r>
              <w:rPr>
                <w:spacing w:val="-2"/>
              </w:rPr>
              <w:t xml:space="preserve"> </w:t>
            </w:r>
            <w:r>
              <w:t>others</w:t>
            </w:r>
          </w:p>
          <w:p w14:paraId="055B68FB" w14:textId="77777777" w:rsidR="001D6601" w:rsidRDefault="00EF20F9">
            <w:pPr>
              <w:pStyle w:val="TableParagraph"/>
              <w:numPr>
                <w:ilvl w:val="0"/>
                <w:numId w:val="2"/>
              </w:numPr>
              <w:tabs>
                <w:tab w:val="left" w:pos="426"/>
              </w:tabs>
              <w:spacing w:line="268" w:lineRule="exact"/>
              <w:ind w:hanging="143"/>
            </w:pPr>
            <w:proofErr w:type="gramStart"/>
            <w:r>
              <w:t>Is able to</w:t>
            </w:r>
            <w:proofErr w:type="gramEnd"/>
            <w:r>
              <w:t xml:space="preserve"> bring out the best in</w:t>
            </w:r>
            <w:r>
              <w:rPr>
                <w:spacing w:val="-4"/>
              </w:rPr>
              <w:t xml:space="preserve"> </w:t>
            </w:r>
            <w:r>
              <w:t>others</w:t>
            </w:r>
          </w:p>
          <w:p w14:paraId="1ED711B1" w14:textId="77777777" w:rsidR="001D6601" w:rsidRDefault="00EF20F9">
            <w:pPr>
              <w:pStyle w:val="TableParagraph"/>
              <w:numPr>
                <w:ilvl w:val="0"/>
                <w:numId w:val="2"/>
              </w:numPr>
              <w:tabs>
                <w:tab w:val="left" w:pos="426"/>
              </w:tabs>
              <w:spacing w:before="19" w:line="252" w:lineRule="exact"/>
              <w:ind w:right="99"/>
            </w:pPr>
            <w:r>
              <w:t>Communicates effectively by sharing relevant information and keeping others</w:t>
            </w:r>
            <w:r>
              <w:rPr>
                <w:spacing w:val="-2"/>
              </w:rPr>
              <w:t xml:space="preserve"> </w:t>
            </w:r>
            <w:r>
              <w:t>informed</w:t>
            </w:r>
          </w:p>
        </w:tc>
      </w:tr>
      <w:tr w:rsidR="001D6601" w14:paraId="26675C47" w14:textId="77777777" w:rsidTr="001100A7">
        <w:trPr>
          <w:trHeight w:val="1581"/>
        </w:trPr>
        <w:tc>
          <w:tcPr>
            <w:tcW w:w="2268" w:type="dxa"/>
          </w:tcPr>
          <w:p w14:paraId="57E7F1D1" w14:textId="4D386AE4" w:rsidR="00935735" w:rsidRPr="00935735" w:rsidRDefault="00EF20F9" w:rsidP="001100A7">
            <w:pPr>
              <w:pStyle w:val="TableParagraph"/>
              <w:spacing w:line="251" w:lineRule="exact"/>
            </w:pPr>
            <w:r>
              <w:rPr>
                <w:b/>
              </w:rPr>
              <w:t>Achieving results</w:t>
            </w:r>
          </w:p>
          <w:p w14:paraId="1B10F853" w14:textId="77777777" w:rsidR="00935735" w:rsidRPr="00935735" w:rsidRDefault="00935735" w:rsidP="00935735"/>
          <w:p w14:paraId="7F47D11F" w14:textId="77777777" w:rsidR="00935735" w:rsidRPr="00935735" w:rsidRDefault="00935735" w:rsidP="00935735"/>
          <w:p w14:paraId="70D2C6B4" w14:textId="77777777" w:rsidR="00935735" w:rsidRPr="00935735" w:rsidRDefault="00935735" w:rsidP="00935735"/>
          <w:p w14:paraId="4EC9E34A" w14:textId="77777777" w:rsidR="00935735" w:rsidRPr="00935735" w:rsidRDefault="00935735" w:rsidP="00935735"/>
          <w:p w14:paraId="7D6E36BB" w14:textId="77777777" w:rsidR="00935735" w:rsidRPr="00935735" w:rsidRDefault="00935735" w:rsidP="00935735">
            <w:pPr>
              <w:jc w:val="center"/>
            </w:pPr>
          </w:p>
        </w:tc>
        <w:tc>
          <w:tcPr>
            <w:tcW w:w="7372" w:type="dxa"/>
          </w:tcPr>
          <w:p w14:paraId="08369C0C" w14:textId="77777777" w:rsidR="001D6601" w:rsidRDefault="00EF20F9">
            <w:pPr>
              <w:pStyle w:val="TableParagraph"/>
              <w:numPr>
                <w:ilvl w:val="0"/>
                <w:numId w:val="1"/>
              </w:numPr>
              <w:tabs>
                <w:tab w:val="left" w:pos="426"/>
              </w:tabs>
              <w:spacing w:line="237" w:lineRule="auto"/>
              <w:ind w:right="294"/>
            </w:pPr>
            <w:r>
              <w:t xml:space="preserve">Has the confidence </w:t>
            </w:r>
            <w:proofErr w:type="gramStart"/>
            <w:r>
              <w:t>say</w:t>
            </w:r>
            <w:proofErr w:type="gramEnd"/>
            <w:r>
              <w:t xml:space="preserve"> ‘no’ to activities that are less important or do not fit with Faculty</w:t>
            </w:r>
            <w:r>
              <w:rPr>
                <w:spacing w:val="-4"/>
              </w:rPr>
              <w:t xml:space="preserve"> </w:t>
            </w:r>
            <w:r>
              <w:t>priorities</w:t>
            </w:r>
          </w:p>
          <w:p w14:paraId="320D326E" w14:textId="77777777" w:rsidR="001D6601" w:rsidRDefault="00EF20F9">
            <w:pPr>
              <w:pStyle w:val="TableParagraph"/>
              <w:numPr>
                <w:ilvl w:val="0"/>
                <w:numId w:val="1"/>
              </w:numPr>
              <w:tabs>
                <w:tab w:val="left" w:pos="426"/>
              </w:tabs>
              <w:spacing w:before="3" w:line="237" w:lineRule="auto"/>
              <w:ind w:right="316"/>
            </w:pPr>
            <w:r>
              <w:t>Knowledgeable about key stakeholders and how they may influence the work of the</w:t>
            </w:r>
            <w:r>
              <w:rPr>
                <w:spacing w:val="-3"/>
              </w:rPr>
              <w:t xml:space="preserve"> </w:t>
            </w:r>
            <w:r>
              <w:t>team</w:t>
            </w:r>
          </w:p>
          <w:p w14:paraId="3F547709" w14:textId="77777777" w:rsidR="001D6601" w:rsidRDefault="00EF20F9">
            <w:pPr>
              <w:pStyle w:val="TableParagraph"/>
              <w:numPr>
                <w:ilvl w:val="0"/>
                <w:numId w:val="1"/>
              </w:numPr>
              <w:tabs>
                <w:tab w:val="left" w:pos="426"/>
              </w:tabs>
              <w:spacing w:before="21" w:line="252" w:lineRule="exact"/>
              <w:ind w:right="134"/>
            </w:pPr>
            <w:r>
              <w:t>Critically evaluates the success of projects to identify and disseminate lessons that can be</w:t>
            </w:r>
            <w:r>
              <w:rPr>
                <w:spacing w:val="-1"/>
              </w:rPr>
              <w:t xml:space="preserve"> </w:t>
            </w:r>
            <w:r>
              <w:t>learned</w:t>
            </w:r>
          </w:p>
        </w:tc>
      </w:tr>
    </w:tbl>
    <w:p w14:paraId="664BD89F" w14:textId="77777777" w:rsidR="001D6601" w:rsidRDefault="001D6601">
      <w:pPr>
        <w:spacing w:line="252" w:lineRule="exact"/>
        <w:sectPr w:rsidR="001D6601">
          <w:pgSz w:w="11910" w:h="16840"/>
          <w:pgMar w:top="1220" w:right="720" w:bottom="840" w:left="1300" w:header="0" w:footer="652" w:gutter="0"/>
          <w:cols w:space="720"/>
        </w:sectPr>
      </w:pPr>
    </w:p>
    <w:p w14:paraId="06C23AE2" w14:textId="77777777" w:rsidR="001D6601" w:rsidRDefault="001D6601" w:rsidP="001100A7">
      <w:pPr>
        <w:spacing w:before="4"/>
        <w:rPr>
          <w:b/>
          <w:sz w:val="17"/>
        </w:rPr>
      </w:pPr>
    </w:p>
    <w:sectPr w:rsidR="001D6601">
      <w:pgSz w:w="11910" w:h="16840"/>
      <w:pgMar w:top="1580" w:right="720" w:bottom="840" w:left="1300"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3C069" w14:textId="77777777" w:rsidR="003A234E" w:rsidRDefault="003A234E">
      <w:r>
        <w:separator/>
      </w:r>
    </w:p>
  </w:endnote>
  <w:endnote w:type="continuationSeparator" w:id="0">
    <w:p w14:paraId="45B60C76" w14:textId="77777777" w:rsidR="003A234E" w:rsidRDefault="003A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D9E0" w14:textId="67DAD04D" w:rsidR="001D6601" w:rsidRDefault="00B14479">
    <w:pPr>
      <w:pStyle w:val="BodyText"/>
      <w:spacing w:line="14" w:lineRule="auto"/>
      <w:rPr>
        <w:b w:val="0"/>
        <w:sz w:val="20"/>
      </w:rPr>
    </w:pPr>
    <w:r>
      <w:rPr>
        <w:noProof/>
      </w:rPr>
      <mc:AlternateContent>
        <mc:Choice Requires="wps">
          <w:drawing>
            <wp:anchor distT="0" distB="0" distL="114300" distR="114300" simplePos="0" relativeHeight="251001856" behindDoc="1" locked="0" layoutInCell="1" allowOverlap="1" wp14:anchorId="33D55902" wp14:editId="516341A9">
              <wp:simplePos x="0" y="0"/>
              <wp:positionH relativeFrom="page">
                <wp:posOffset>888365</wp:posOffset>
              </wp:positionH>
              <wp:positionV relativeFrom="page">
                <wp:posOffset>10088245</wp:posOffset>
              </wp:positionV>
              <wp:extent cx="1076325" cy="167005"/>
              <wp:effectExtent l="0" t="0" r="0" b="0"/>
              <wp:wrapNone/>
              <wp:docPr id="861643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F4782" w14:textId="6FEA4E56" w:rsidR="001D6601" w:rsidRDefault="001D6601">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55902" id="_x0000_t202" coordsize="21600,21600" o:spt="202" path="m,l,21600r21600,l21600,xe">
              <v:stroke joinstyle="miter"/>
              <v:path gradientshapeok="t" o:connecttype="rect"/>
            </v:shapetype>
            <v:shape id="Text Box 3" o:spid="_x0000_s1026" type="#_x0000_t202" style="position:absolute;margin-left:69.95pt;margin-top:794.35pt;width:84.75pt;height:13.15pt;z-index:-25231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" filled="f" stroked="f">
              <v:textbox inset="0,0,0,0">
                <w:txbxContent>
                  <w:p w14:paraId="661F4782" w14:textId="6FEA4E56" w:rsidR="001D6601" w:rsidRDefault="001D6601">
                    <w:pPr>
                      <w:spacing w:before="12"/>
                      <w:ind w:left="20"/>
                      <w:rPr>
                        <w:sz w:val="20"/>
                      </w:rPr>
                    </w:pPr>
                  </w:p>
                </w:txbxContent>
              </v:textbox>
              <w10:wrap anchorx="page" anchory="page"/>
            </v:shape>
          </w:pict>
        </mc:Fallback>
      </mc:AlternateContent>
    </w:r>
    <w:r>
      <w:rPr>
        <w:noProof/>
      </w:rPr>
      <mc:AlternateContent>
        <mc:Choice Requires="wps">
          <w:drawing>
            <wp:anchor distT="0" distB="0" distL="114300" distR="114300" simplePos="0" relativeHeight="251002880" behindDoc="1" locked="0" layoutInCell="1" allowOverlap="1" wp14:anchorId="1AC46936" wp14:editId="1F4B69C3">
              <wp:simplePos x="0" y="0"/>
              <wp:positionH relativeFrom="page">
                <wp:posOffset>3324225</wp:posOffset>
              </wp:positionH>
              <wp:positionV relativeFrom="page">
                <wp:posOffset>10088245</wp:posOffset>
              </wp:positionV>
              <wp:extent cx="452120" cy="167005"/>
              <wp:effectExtent l="0" t="0" r="0" b="0"/>
              <wp:wrapNone/>
              <wp:docPr id="1125445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669AD" w14:textId="77777777" w:rsidR="001D6601" w:rsidRDefault="00EF20F9">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6936" id="Text Box 2" o:spid="_x0000_s1027" type="#_x0000_t202" style="position:absolute;margin-left:261.75pt;margin-top:794.35pt;width:35.6pt;height:13.15pt;z-index:-2523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" filled="f" stroked="f">
              <v:textbox inset="0,0,0,0">
                <w:txbxContent>
                  <w:p w14:paraId="032669AD" w14:textId="77777777" w:rsidR="001D6601" w:rsidRDefault="00EF20F9">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003904" behindDoc="1" locked="0" layoutInCell="1" allowOverlap="1" wp14:anchorId="7C04FB07" wp14:editId="71B3217F">
              <wp:simplePos x="0" y="0"/>
              <wp:positionH relativeFrom="page">
                <wp:posOffset>5527675</wp:posOffset>
              </wp:positionH>
              <wp:positionV relativeFrom="page">
                <wp:posOffset>10088245</wp:posOffset>
              </wp:positionV>
              <wp:extent cx="659765" cy="167005"/>
              <wp:effectExtent l="0" t="0" r="0" b="0"/>
              <wp:wrapNone/>
              <wp:docPr id="2818606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20390" w14:textId="5F730BD5" w:rsidR="001D6601" w:rsidRDefault="001D6601">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4FB07" id="Text Box 1" o:spid="_x0000_s1028" type="#_x0000_t202" style="position:absolute;margin-left:435.25pt;margin-top:794.35pt;width:51.95pt;height:13.15pt;z-index:-25231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" filled="f" stroked="f">
              <v:textbox inset="0,0,0,0">
                <w:txbxContent>
                  <w:p w14:paraId="60E20390" w14:textId="5F730BD5" w:rsidR="001D6601" w:rsidRDefault="001D6601">
                    <w:pPr>
                      <w:spacing w:before="12"/>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35E9F" w14:textId="77777777" w:rsidR="003A234E" w:rsidRDefault="003A234E">
      <w:r>
        <w:separator/>
      </w:r>
    </w:p>
  </w:footnote>
  <w:footnote w:type="continuationSeparator" w:id="0">
    <w:p w14:paraId="289827FB" w14:textId="77777777" w:rsidR="003A234E" w:rsidRDefault="003A2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C5AD3"/>
    <w:multiLevelType w:val="hybridMultilevel"/>
    <w:tmpl w:val="56AC7936"/>
    <w:lvl w:ilvl="0" w:tplc="8EB08820">
      <w:numFmt w:val="bullet"/>
      <w:lvlText w:val=""/>
      <w:lvlJc w:val="left"/>
      <w:pPr>
        <w:ind w:left="425" w:hanging="142"/>
      </w:pPr>
      <w:rPr>
        <w:rFonts w:ascii="Symbol" w:eastAsia="Symbol" w:hAnsi="Symbol" w:cs="Symbol" w:hint="default"/>
        <w:w w:val="100"/>
        <w:sz w:val="22"/>
        <w:szCs w:val="22"/>
        <w:lang w:val="en-GB" w:eastAsia="en-GB" w:bidi="en-GB"/>
      </w:rPr>
    </w:lvl>
    <w:lvl w:ilvl="1" w:tplc="B39618FC">
      <w:numFmt w:val="bullet"/>
      <w:lvlText w:val="•"/>
      <w:lvlJc w:val="left"/>
      <w:pPr>
        <w:ind w:left="1114" w:hanging="142"/>
      </w:pPr>
      <w:rPr>
        <w:rFonts w:hint="default"/>
        <w:lang w:val="en-GB" w:eastAsia="en-GB" w:bidi="en-GB"/>
      </w:rPr>
    </w:lvl>
    <w:lvl w:ilvl="2" w:tplc="E09C772C">
      <w:numFmt w:val="bullet"/>
      <w:lvlText w:val="•"/>
      <w:lvlJc w:val="left"/>
      <w:pPr>
        <w:ind w:left="1808" w:hanging="142"/>
      </w:pPr>
      <w:rPr>
        <w:rFonts w:hint="default"/>
        <w:lang w:val="en-GB" w:eastAsia="en-GB" w:bidi="en-GB"/>
      </w:rPr>
    </w:lvl>
    <w:lvl w:ilvl="3" w:tplc="6A408E3A">
      <w:numFmt w:val="bullet"/>
      <w:lvlText w:val="•"/>
      <w:lvlJc w:val="left"/>
      <w:pPr>
        <w:ind w:left="2502" w:hanging="142"/>
      </w:pPr>
      <w:rPr>
        <w:rFonts w:hint="default"/>
        <w:lang w:val="en-GB" w:eastAsia="en-GB" w:bidi="en-GB"/>
      </w:rPr>
    </w:lvl>
    <w:lvl w:ilvl="4" w:tplc="C978B9F6">
      <w:numFmt w:val="bullet"/>
      <w:lvlText w:val="•"/>
      <w:lvlJc w:val="left"/>
      <w:pPr>
        <w:ind w:left="3196" w:hanging="142"/>
      </w:pPr>
      <w:rPr>
        <w:rFonts w:hint="default"/>
        <w:lang w:val="en-GB" w:eastAsia="en-GB" w:bidi="en-GB"/>
      </w:rPr>
    </w:lvl>
    <w:lvl w:ilvl="5" w:tplc="AF3C3A2E">
      <w:numFmt w:val="bullet"/>
      <w:lvlText w:val="•"/>
      <w:lvlJc w:val="left"/>
      <w:pPr>
        <w:ind w:left="3891" w:hanging="142"/>
      </w:pPr>
      <w:rPr>
        <w:rFonts w:hint="default"/>
        <w:lang w:val="en-GB" w:eastAsia="en-GB" w:bidi="en-GB"/>
      </w:rPr>
    </w:lvl>
    <w:lvl w:ilvl="6" w:tplc="686EA8D8">
      <w:numFmt w:val="bullet"/>
      <w:lvlText w:val="•"/>
      <w:lvlJc w:val="left"/>
      <w:pPr>
        <w:ind w:left="4585" w:hanging="142"/>
      </w:pPr>
      <w:rPr>
        <w:rFonts w:hint="default"/>
        <w:lang w:val="en-GB" w:eastAsia="en-GB" w:bidi="en-GB"/>
      </w:rPr>
    </w:lvl>
    <w:lvl w:ilvl="7" w:tplc="D55A5CB8">
      <w:numFmt w:val="bullet"/>
      <w:lvlText w:val="•"/>
      <w:lvlJc w:val="left"/>
      <w:pPr>
        <w:ind w:left="5279" w:hanging="142"/>
      </w:pPr>
      <w:rPr>
        <w:rFonts w:hint="default"/>
        <w:lang w:val="en-GB" w:eastAsia="en-GB" w:bidi="en-GB"/>
      </w:rPr>
    </w:lvl>
    <w:lvl w:ilvl="8" w:tplc="5694F1B8">
      <w:numFmt w:val="bullet"/>
      <w:lvlText w:val="•"/>
      <w:lvlJc w:val="left"/>
      <w:pPr>
        <w:ind w:left="5973" w:hanging="142"/>
      </w:pPr>
      <w:rPr>
        <w:rFonts w:hint="default"/>
        <w:lang w:val="en-GB" w:eastAsia="en-GB" w:bidi="en-GB"/>
      </w:rPr>
    </w:lvl>
  </w:abstractNum>
  <w:abstractNum w:abstractNumId="1" w15:restartNumberingAfterBreak="0">
    <w:nsid w:val="23E67928"/>
    <w:multiLevelType w:val="hybridMultilevel"/>
    <w:tmpl w:val="7408F5EC"/>
    <w:lvl w:ilvl="0" w:tplc="1DD6DB92">
      <w:start w:val="1"/>
      <w:numFmt w:val="lowerRoman"/>
      <w:lvlText w:val="%1"/>
      <w:lvlJc w:val="left"/>
      <w:pPr>
        <w:ind w:left="827" w:hanging="380"/>
      </w:pPr>
      <w:rPr>
        <w:rFonts w:ascii="Arial" w:eastAsia="Arial" w:hAnsi="Arial" w:cs="Arial" w:hint="default"/>
        <w:w w:val="100"/>
        <w:sz w:val="22"/>
        <w:szCs w:val="22"/>
        <w:lang w:val="en-GB" w:eastAsia="en-GB" w:bidi="en-GB"/>
      </w:rPr>
    </w:lvl>
    <w:lvl w:ilvl="1" w:tplc="EE7E0FCE">
      <w:numFmt w:val="bullet"/>
      <w:lvlText w:val="•"/>
      <w:lvlJc w:val="left"/>
      <w:pPr>
        <w:ind w:left="1565" w:hanging="380"/>
      </w:pPr>
      <w:rPr>
        <w:rFonts w:hint="default"/>
        <w:lang w:val="en-GB" w:eastAsia="en-GB" w:bidi="en-GB"/>
      </w:rPr>
    </w:lvl>
    <w:lvl w:ilvl="2" w:tplc="A48C0D2E">
      <w:numFmt w:val="bullet"/>
      <w:lvlText w:val="•"/>
      <w:lvlJc w:val="left"/>
      <w:pPr>
        <w:ind w:left="2310" w:hanging="380"/>
      </w:pPr>
      <w:rPr>
        <w:rFonts w:hint="default"/>
        <w:lang w:val="en-GB" w:eastAsia="en-GB" w:bidi="en-GB"/>
      </w:rPr>
    </w:lvl>
    <w:lvl w:ilvl="3" w:tplc="185A721C">
      <w:numFmt w:val="bullet"/>
      <w:lvlText w:val="•"/>
      <w:lvlJc w:val="left"/>
      <w:pPr>
        <w:ind w:left="3056" w:hanging="380"/>
      </w:pPr>
      <w:rPr>
        <w:rFonts w:hint="default"/>
        <w:lang w:val="en-GB" w:eastAsia="en-GB" w:bidi="en-GB"/>
      </w:rPr>
    </w:lvl>
    <w:lvl w:ilvl="4" w:tplc="FBCE9254">
      <w:numFmt w:val="bullet"/>
      <w:lvlText w:val="•"/>
      <w:lvlJc w:val="left"/>
      <w:pPr>
        <w:ind w:left="3801" w:hanging="380"/>
      </w:pPr>
      <w:rPr>
        <w:rFonts w:hint="default"/>
        <w:lang w:val="en-GB" w:eastAsia="en-GB" w:bidi="en-GB"/>
      </w:rPr>
    </w:lvl>
    <w:lvl w:ilvl="5" w:tplc="467C8C60">
      <w:numFmt w:val="bullet"/>
      <w:lvlText w:val="•"/>
      <w:lvlJc w:val="left"/>
      <w:pPr>
        <w:ind w:left="4547" w:hanging="380"/>
      </w:pPr>
      <w:rPr>
        <w:rFonts w:hint="default"/>
        <w:lang w:val="en-GB" w:eastAsia="en-GB" w:bidi="en-GB"/>
      </w:rPr>
    </w:lvl>
    <w:lvl w:ilvl="6" w:tplc="ABB85958">
      <w:numFmt w:val="bullet"/>
      <w:lvlText w:val="•"/>
      <w:lvlJc w:val="left"/>
      <w:pPr>
        <w:ind w:left="5292" w:hanging="380"/>
      </w:pPr>
      <w:rPr>
        <w:rFonts w:hint="default"/>
        <w:lang w:val="en-GB" w:eastAsia="en-GB" w:bidi="en-GB"/>
      </w:rPr>
    </w:lvl>
    <w:lvl w:ilvl="7" w:tplc="1BF021A2">
      <w:numFmt w:val="bullet"/>
      <w:lvlText w:val="•"/>
      <w:lvlJc w:val="left"/>
      <w:pPr>
        <w:ind w:left="6037" w:hanging="380"/>
      </w:pPr>
      <w:rPr>
        <w:rFonts w:hint="default"/>
        <w:lang w:val="en-GB" w:eastAsia="en-GB" w:bidi="en-GB"/>
      </w:rPr>
    </w:lvl>
    <w:lvl w:ilvl="8" w:tplc="85FC8114">
      <w:numFmt w:val="bullet"/>
      <w:lvlText w:val="•"/>
      <w:lvlJc w:val="left"/>
      <w:pPr>
        <w:ind w:left="6783" w:hanging="380"/>
      </w:pPr>
      <w:rPr>
        <w:rFonts w:hint="default"/>
        <w:lang w:val="en-GB" w:eastAsia="en-GB" w:bidi="en-GB"/>
      </w:rPr>
    </w:lvl>
  </w:abstractNum>
  <w:abstractNum w:abstractNumId="2" w15:restartNumberingAfterBreak="0">
    <w:nsid w:val="2EF65DC2"/>
    <w:multiLevelType w:val="hybridMultilevel"/>
    <w:tmpl w:val="68004B92"/>
    <w:lvl w:ilvl="0" w:tplc="A36028A6">
      <w:numFmt w:val="bullet"/>
      <w:lvlText w:val=""/>
      <w:lvlJc w:val="left"/>
      <w:pPr>
        <w:ind w:left="425" w:hanging="142"/>
      </w:pPr>
      <w:rPr>
        <w:rFonts w:ascii="Symbol" w:eastAsia="Symbol" w:hAnsi="Symbol" w:cs="Symbol" w:hint="default"/>
        <w:w w:val="100"/>
        <w:sz w:val="22"/>
        <w:szCs w:val="22"/>
        <w:lang w:val="en-GB" w:eastAsia="en-GB" w:bidi="en-GB"/>
      </w:rPr>
    </w:lvl>
    <w:lvl w:ilvl="1" w:tplc="B5AE5A48">
      <w:numFmt w:val="bullet"/>
      <w:lvlText w:val="•"/>
      <w:lvlJc w:val="left"/>
      <w:pPr>
        <w:ind w:left="1114" w:hanging="142"/>
      </w:pPr>
      <w:rPr>
        <w:rFonts w:hint="default"/>
        <w:lang w:val="en-GB" w:eastAsia="en-GB" w:bidi="en-GB"/>
      </w:rPr>
    </w:lvl>
    <w:lvl w:ilvl="2" w:tplc="E7DCA866">
      <w:numFmt w:val="bullet"/>
      <w:lvlText w:val="•"/>
      <w:lvlJc w:val="left"/>
      <w:pPr>
        <w:ind w:left="1808" w:hanging="142"/>
      </w:pPr>
      <w:rPr>
        <w:rFonts w:hint="default"/>
        <w:lang w:val="en-GB" w:eastAsia="en-GB" w:bidi="en-GB"/>
      </w:rPr>
    </w:lvl>
    <w:lvl w:ilvl="3" w:tplc="BD841450">
      <w:numFmt w:val="bullet"/>
      <w:lvlText w:val="•"/>
      <w:lvlJc w:val="left"/>
      <w:pPr>
        <w:ind w:left="2502" w:hanging="142"/>
      </w:pPr>
      <w:rPr>
        <w:rFonts w:hint="default"/>
        <w:lang w:val="en-GB" w:eastAsia="en-GB" w:bidi="en-GB"/>
      </w:rPr>
    </w:lvl>
    <w:lvl w:ilvl="4" w:tplc="AB4C0702">
      <w:numFmt w:val="bullet"/>
      <w:lvlText w:val="•"/>
      <w:lvlJc w:val="left"/>
      <w:pPr>
        <w:ind w:left="3196" w:hanging="142"/>
      </w:pPr>
      <w:rPr>
        <w:rFonts w:hint="default"/>
        <w:lang w:val="en-GB" w:eastAsia="en-GB" w:bidi="en-GB"/>
      </w:rPr>
    </w:lvl>
    <w:lvl w:ilvl="5" w:tplc="107E34CE">
      <w:numFmt w:val="bullet"/>
      <w:lvlText w:val="•"/>
      <w:lvlJc w:val="left"/>
      <w:pPr>
        <w:ind w:left="3891" w:hanging="142"/>
      </w:pPr>
      <w:rPr>
        <w:rFonts w:hint="default"/>
        <w:lang w:val="en-GB" w:eastAsia="en-GB" w:bidi="en-GB"/>
      </w:rPr>
    </w:lvl>
    <w:lvl w:ilvl="6" w:tplc="37AE66E0">
      <w:numFmt w:val="bullet"/>
      <w:lvlText w:val="•"/>
      <w:lvlJc w:val="left"/>
      <w:pPr>
        <w:ind w:left="4585" w:hanging="142"/>
      </w:pPr>
      <w:rPr>
        <w:rFonts w:hint="default"/>
        <w:lang w:val="en-GB" w:eastAsia="en-GB" w:bidi="en-GB"/>
      </w:rPr>
    </w:lvl>
    <w:lvl w:ilvl="7" w:tplc="04CEB87C">
      <w:numFmt w:val="bullet"/>
      <w:lvlText w:val="•"/>
      <w:lvlJc w:val="left"/>
      <w:pPr>
        <w:ind w:left="5279" w:hanging="142"/>
      </w:pPr>
      <w:rPr>
        <w:rFonts w:hint="default"/>
        <w:lang w:val="en-GB" w:eastAsia="en-GB" w:bidi="en-GB"/>
      </w:rPr>
    </w:lvl>
    <w:lvl w:ilvl="8" w:tplc="136EB06C">
      <w:numFmt w:val="bullet"/>
      <w:lvlText w:val="•"/>
      <w:lvlJc w:val="left"/>
      <w:pPr>
        <w:ind w:left="5973" w:hanging="142"/>
      </w:pPr>
      <w:rPr>
        <w:rFonts w:hint="default"/>
        <w:lang w:val="en-GB" w:eastAsia="en-GB" w:bidi="en-GB"/>
      </w:rPr>
    </w:lvl>
  </w:abstractNum>
  <w:abstractNum w:abstractNumId="3" w15:restartNumberingAfterBreak="0">
    <w:nsid w:val="312B78A4"/>
    <w:multiLevelType w:val="hybridMultilevel"/>
    <w:tmpl w:val="F7005450"/>
    <w:lvl w:ilvl="0" w:tplc="D6922140">
      <w:numFmt w:val="bullet"/>
      <w:lvlText w:val=""/>
      <w:lvlJc w:val="left"/>
      <w:pPr>
        <w:ind w:left="425" w:hanging="142"/>
      </w:pPr>
      <w:rPr>
        <w:rFonts w:ascii="Symbol" w:eastAsia="Symbol" w:hAnsi="Symbol" w:cs="Symbol" w:hint="default"/>
        <w:w w:val="100"/>
        <w:sz w:val="22"/>
        <w:szCs w:val="22"/>
        <w:lang w:val="en-GB" w:eastAsia="en-GB" w:bidi="en-GB"/>
      </w:rPr>
    </w:lvl>
    <w:lvl w:ilvl="1" w:tplc="E8FE2058">
      <w:numFmt w:val="bullet"/>
      <w:lvlText w:val="•"/>
      <w:lvlJc w:val="left"/>
      <w:pPr>
        <w:ind w:left="1114" w:hanging="142"/>
      </w:pPr>
      <w:rPr>
        <w:rFonts w:hint="default"/>
        <w:lang w:val="en-GB" w:eastAsia="en-GB" w:bidi="en-GB"/>
      </w:rPr>
    </w:lvl>
    <w:lvl w:ilvl="2" w:tplc="2A8EDFFE">
      <w:numFmt w:val="bullet"/>
      <w:lvlText w:val="•"/>
      <w:lvlJc w:val="left"/>
      <w:pPr>
        <w:ind w:left="1808" w:hanging="142"/>
      </w:pPr>
      <w:rPr>
        <w:rFonts w:hint="default"/>
        <w:lang w:val="en-GB" w:eastAsia="en-GB" w:bidi="en-GB"/>
      </w:rPr>
    </w:lvl>
    <w:lvl w:ilvl="3" w:tplc="BB846DE6">
      <w:numFmt w:val="bullet"/>
      <w:lvlText w:val="•"/>
      <w:lvlJc w:val="left"/>
      <w:pPr>
        <w:ind w:left="2502" w:hanging="142"/>
      </w:pPr>
      <w:rPr>
        <w:rFonts w:hint="default"/>
        <w:lang w:val="en-GB" w:eastAsia="en-GB" w:bidi="en-GB"/>
      </w:rPr>
    </w:lvl>
    <w:lvl w:ilvl="4" w:tplc="7A4C18B2">
      <w:numFmt w:val="bullet"/>
      <w:lvlText w:val="•"/>
      <w:lvlJc w:val="left"/>
      <w:pPr>
        <w:ind w:left="3196" w:hanging="142"/>
      </w:pPr>
      <w:rPr>
        <w:rFonts w:hint="default"/>
        <w:lang w:val="en-GB" w:eastAsia="en-GB" w:bidi="en-GB"/>
      </w:rPr>
    </w:lvl>
    <w:lvl w:ilvl="5" w:tplc="CC625EF4">
      <w:numFmt w:val="bullet"/>
      <w:lvlText w:val="•"/>
      <w:lvlJc w:val="left"/>
      <w:pPr>
        <w:ind w:left="3891" w:hanging="142"/>
      </w:pPr>
      <w:rPr>
        <w:rFonts w:hint="default"/>
        <w:lang w:val="en-GB" w:eastAsia="en-GB" w:bidi="en-GB"/>
      </w:rPr>
    </w:lvl>
    <w:lvl w:ilvl="6" w:tplc="53D69A14">
      <w:numFmt w:val="bullet"/>
      <w:lvlText w:val="•"/>
      <w:lvlJc w:val="left"/>
      <w:pPr>
        <w:ind w:left="4585" w:hanging="142"/>
      </w:pPr>
      <w:rPr>
        <w:rFonts w:hint="default"/>
        <w:lang w:val="en-GB" w:eastAsia="en-GB" w:bidi="en-GB"/>
      </w:rPr>
    </w:lvl>
    <w:lvl w:ilvl="7" w:tplc="63484C2C">
      <w:numFmt w:val="bullet"/>
      <w:lvlText w:val="•"/>
      <w:lvlJc w:val="left"/>
      <w:pPr>
        <w:ind w:left="5279" w:hanging="142"/>
      </w:pPr>
      <w:rPr>
        <w:rFonts w:hint="default"/>
        <w:lang w:val="en-GB" w:eastAsia="en-GB" w:bidi="en-GB"/>
      </w:rPr>
    </w:lvl>
    <w:lvl w:ilvl="8" w:tplc="C3CE38C4">
      <w:numFmt w:val="bullet"/>
      <w:lvlText w:val="•"/>
      <w:lvlJc w:val="left"/>
      <w:pPr>
        <w:ind w:left="5973" w:hanging="142"/>
      </w:pPr>
      <w:rPr>
        <w:rFonts w:hint="default"/>
        <w:lang w:val="en-GB" w:eastAsia="en-GB" w:bidi="en-GB"/>
      </w:rPr>
    </w:lvl>
  </w:abstractNum>
  <w:abstractNum w:abstractNumId="4" w15:restartNumberingAfterBreak="0">
    <w:nsid w:val="379E787B"/>
    <w:multiLevelType w:val="hybridMultilevel"/>
    <w:tmpl w:val="8DA095E4"/>
    <w:lvl w:ilvl="0" w:tplc="C206EEF0">
      <w:numFmt w:val="bullet"/>
      <w:lvlText w:val=""/>
      <w:lvlJc w:val="left"/>
      <w:pPr>
        <w:ind w:left="467" w:hanging="360"/>
      </w:pPr>
      <w:rPr>
        <w:rFonts w:ascii="Wingdings" w:eastAsia="Wingdings" w:hAnsi="Wingdings" w:cs="Wingdings" w:hint="default"/>
        <w:w w:val="100"/>
        <w:sz w:val="22"/>
        <w:szCs w:val="22"/>
        <w:lang w:val="en-GB" w:eastAsia="en-GB" w:bidi="en-GB"/>
      </w:rPr>
    </w:lvl>
    <w:lvl w:ilvl="1" w:tplc="2402B364">
      <w:numFmt w:val="bullet"/>
      <w:lvlText w:val="•"/>
      <w:lvlJc w:val="left"/>
      <w:pPr>
        <w:ind w:left="919" w:hanging="360"/>
      </w:pPr>
      <w:rPr>
        <w:rFonts w:hint="default"/>
        <w:lang w:val="en-GB" w:eastAsia="en-GB" w:bidi="en-GB"/>
      </w:rPr>
    </w:lvl>
    <w:lvl w:ilvl="2" w:tplc="A0B83986">
      <w:numFmt w:val="bullet"/>
      <w:lvlText w:val="•"/>
      <w:lvlJc w:val="left"/>
      <w:pPr>
        <w:ind w:left="1379" w:hanging="360"/>
      </w:pPr>
      <w:rPr>
        <w:rFonts w:hint="default"/>
        <w:lang w:val="en-GB" w:eastAsia="en-GB" w:bidi="en-GB"/>
      </w:rPr>
    </w:lvl>
    <w:lvl w:ilvl="3" w:tplc="4FA6FB4E">
      <w:numFmt w:val="bullet"/>
      <w:lvlText w:val="•"/>
      <w:lvlJc w:val="left"/>
      <w:pPr>
        <w:ind w:left="1839" w:hanging="360"/>
      </w:pPr>
      <w:rPr>
        <w:rFonts w:hint="default"/>
        <w:lang w:val="en-GB" w:eastAsia="en-GB" w:bidi="en-GB"/>
      </w:rPr>
    </w:lvl>
    <w:lvl w:ilvl="4" w:tplc="635297C6">
      <w:numFmt w:val="bullet"/>
      <w:lvlText w:val="•"/>
      <w:lvlJc w:val="left"/>
      <w:pPr>
        <w:ind w:left="2298" w:hanging="360"/>
      </w:pPr>
      <w:rPr>
        <w:rFonts w:hint="default"/>
        <w:lang w:val="en-GB" w:eastAsia="en-GB" w:bidi="en-GB"/>
      </w:rPr>
    </w:lvl>
    <w:lvl w:ilvl="5" w:tplc="340CF76E">
      <w:numFmt w:val="bullet"/>
      <w:lvlText w:val="•"/>
      <w:lvlJc w:val="left"/>
      <w:pPr>
        <w:ind w:left="2758" w:hanging="360"/>
      </w:pPr>
      <w:rPr>
        <w:rFonts w:hint="default"/>
        <w:lang w:val="en-GB" w:eastAsia="en-GB" w:bidi="en-GB"/>
      </w:rPr>
    </w:lvl>
    <w:lvl w:ilvl="6" w:tplc="BD1A46FE">
      <w:numFmt w:val="bullet"/>
      <w:lvlText w:val="•"/>
      <w:lvlJc w:val="left"/>
      <w:pPr>
        <w:ind w:left="3218" w:hanging="360"/>
      </w:pPr>
      <w:rPr>
        <w:rFonts w:hint="default"/>
        <w:lang w:val="en-GB" w:eastAsia="en-GB" w:bidi="en-GB"/>
      </w:rPr>
    </w:lvl>
    <w:lvl w:ilvl="7" w:tplc="12D621F0">
      <w:numFmt w:val="bullet"/>
      <w:lvlText w:val="•"/>
      <w:lvlJc w:val="left"/>
      <w:pPr>
        <w:ind w:left="3677" w:hanging="360"/>
      </w:pPr>
      <w:rPr>
        <w:rFonts w:hint="default"/>
        <w:lang w:val="en-GB" w:eastAsia="en-GB" w:bidi="en-GB"/>
      </w:rPr>
    </w:lvl>
    <w:lvl w:ilvl="8" w:tplc="71600E4A">
      <w:numFmt w:val="bullet"/>
      <w:lvlText w:val="•"/>
      <w:lvlJc w:val="left"/>
      <w:pPr>
        <w:ind w:left="4137" w:hanging="360"/>
      </w:pPr>
      <w:rPr>
        <w:rFonts w:hint="default"/>
        <w:lang w:val="en-GB" w:eastAsia="en-GB" w:bidi="en-GB"/>
      </w:rPr>
    </w:lvl>
  </w:abstractNum>
  <w:abstractNum w:abstractNumId="5" w15:restartNumberingAfterBreak="0">
    <w:nsid w:val="404548C9"/>
    <w:multiLevelType w:val="hybridMultilevel"/>
    <w:tmpl w:val="1B2236C6"/>
    <w:lvl w:ilvl="0" w:tplc="C01CA2AC">
      <w:start w:val="1"/>
      <w:numFmt w:val="lowerRoman"/>
      <w:lvlText w:val="%1"/>
      <w:lvlJc w:val="left"/>
      <w:pPr>
        <w:ind w:left="827" w:hanging="360"/>
      </w:pPr>
      <w:rPr>
        <w:rFonts w:ascii="Arial" w:eastAsia="Arial" w:hAnsi="Arial" w:cs="Arial" w:hint="default"/>
        <w:w w:val="100"/>
        <w:sz w:val="22"/>
        <w:szCs w:val="22"/>
        <w:lang w:val="en-GB" w:eastAsia="en-GB" w:bidi="en-GB"/>
      </w:rPr>
    </w:lvl>
    <w:lvl w:ilvl="1" w:tplc="0FCE9D92">
      <w:numFmt w:val="bullet"/>
      <w:lvlText w:val="•"/>
      <w:lvlJc w:val="left"/>
      <w:pPr>
        <w:ind w:left="1565" w:hanging="360"/>
      </w:pPr>
      <w:rPr>
        <w:rFonts w:hint="default"/>
        <w:lang w:val="en-GB" w:eastAsia="en-GB" w:bidi="en-GB"/>
      </w:rPr>
    </w:lvl>
    <w:lvl w:ilvl="2" w:tplc="7B283C92">
      <w:numFmt w:val="bullet"/>
      <w:lvlText w:val="•"/>
      <w:lvlJc w:val="left"/>
      <w:pPr>
        <w:ind w:left="2310" w:hanging="360"/>
      </w:pPr>
      <w:rPr>
        <w:rFonts w:hint="default"/>
        <w:lang w:val="en-GB" w:eastAsia="en-GB" w:bidi="en-GB"/>
      </w:rPr>
    </w:lvl>
    <w:lvl w:ilvl="3" w:tplc="1DF6AA94">
      <w:numFmt w:val="bullet"/>
      <w:lvlText w:val="•"/>
      <w:lvlJc w:val="left"/>
      <w:pPr>
        <w:ind w:left="3056" w:hanging="360"/>
      </w:pPr>
      <w:rPr>
        <w:rFonts w:hint="default"/>
        <w:lang w:val="en-GB" w:eastAsia="en-GB" w:bidi="en-GB"/>
      </w:rPr>
    </w:lvl>
    <w:lvl w:ilvl="4" w:tplc="74A0A632">
      <w:numFmt w:val="bullet"/>
      <w:lvlText w:val="•"/>
      <w:lvlJc w:val="left"/>
      <w:pPr>
        <w:ind w:left="3801" w:hanging="360"/>
      </w:pPr>
      <w:rPr>
        <w:rFonts w:hint="default"/>
        <w:lang w:val="en-GB" w:eastAsia="en-GB" w:bidi="en-GB"/>
      </w:rPr>
    </w:lvl>
    <w:lvl w:ilvl="5" w:tplc="761C9224">
      <w:numFmt w:val="bullet"/>
      <w:lvlText w:val="•"/>
      <w:lvlJc w:val="left"/>
      <w:pPr>
        <w:ind w:left="4547" w:hanging="360"/>
      </w:pPr>
      <w:rPr>
        <w:rFonts w:hint="default"/>
        <w:lang w:val="en-GB" w:eastAsia="en-GB" w:bidi="en-GB"/>
      </w:rPr>
    </w:lvl>
    <w:lvl w:ilvl="6" w:tplc="F9607D76">
      <w:numFmt w:val="bullet"/>
      <w:lvlText w:val="•"/>
      <w:lvlJc w:val="left"/>
      <w:pPr>
        <w:ind w:left="5292" w:hanging="360"/>
      </w:pPr>
      <w:rPr>
        <w:rFonts w:hint="default"/>
        <w:lang w:val="en-GB" w:eastAsia="en-GB" w:bidi="en-GB"/>
      </w:rPr>
    </w:lvl>
    <w:lvl w:ilvl="7" w:tplc="9EC6B89A">
      <w:numFmt w:val="bullet"/>
      <w:lvlText w:val="•"/>
      <w:lvlJc w:val="left"/>
      <w:pPr>
        <w:ind w:left="6037" w:hanging="360"/>
      </w:pPr>
      <w:rPr>
        <w:rFonts w:hint="default"/>
        <w:lang w:val="en-GB" w:eastAsia="en-GB" w:bidi="en-GB"/>
      </w:rPr>
    </w:lvl>
    <w:lvl w:ilvl="8" w:tplc="9DA08CF2">
      <w:numFmt w:val="bullet"/>
      <w:lvlText w:val="•"/>
      <w:lvlJc w:val="left"/>
      <w:pPr>
        <w:ind w:left="6783" w:hanging="360"/>
      </w:pPr>
      <w:rPr>
        <w:rFonts w:hint="default"/>
        <w:lang w:val="en-GB" w:eastAsia="en-GB" w:bidi="en-GB"/>
      </w:rPr>
    </w:lvl>
  </w:abstractNum>
  <w:abstractNum w:abstractNumId="6" w15:restartNumberingAfterBreak="0">
    <w:nsid w:val="452427C8"/>
    <w:multiLevelType w:val="hybridMultilevel"/>
    <w:tmpl w:val="9926B1FE"/>
    <w:lvl w:ilvl="0" w:tplc="073CDB26">
      <w:start w:val="1"/>
      <w:numFmt w:val="lowerRoman"/>
      <w:lvlText w:val="%1"/>
      <w:lvlJc w:val="left"/>
      <w:pPr>
        <w:ind w:left="827" w:hanging="380"/>
      </w:pPr>
      <w:rPr>
        <w:rFonts w:ascii="Arial" w:eastAsia="Arial" w:hAnsi="Arial" w:cs="Arial" w:hint="default"/>
        <w:w w:val="100"/>
        <w:sz w:val="22"/>
        <w:szCs w:val="22"/>
        <w:lang w:val="en-GB" w:eastAsia="en-GB" w:bidi="en-GB"/>
      </w:rPr>
    </w:lvl>
    <w:lvl w:ilvl="1" w:tplc="F102A2E2">
      <w:numFmt w:val="bullet"/>
      <w:lvlText w:val="•"/>
      <w:lvlJc w:val="left"/>
      <w:pPr>
        <w:ind w:left="1565" w:hanging="380"/>
      </w:pPr>
      <w:rPr>
        <w:rFonts w:hint="default"/>
        <w:lang w:val="en-GB" w:eastAsia="en-GB" w:bidi="en-GB"/>
      </w:rPr>
    </w:lvl>
    <w:lvl w:ilvl="2" w:tplc="68DE64CE">
      <w:numFmt w:val="bullet"/>
      <w:lvlText w:val="•"/>
      <w:lvlJc w:val="left"/>
      <w:pPr>
        <w:ind w:left="2310" w:hanging="380"/>
      </w:pPr>
      <w:rPr>
        <w:rFonts w:hint="default"/>
        <w:lang w:val="en-GB" w:eastAsia="en-GB" w:bidi="en-GB"/>
      </w:rPr>
    </w:lvl>
    <w:lvl w:ilvl="3" w:tplc="8EDAD8D2">
      <w:numFmt w:val="bullet"/>
      <w:lvlText w:val="•"/>
      <w:lvlJc w:val="left"/>
      <w:pPr>
        <w:ind w:left="3056" w:hanging="380"/>
      </w:pPr>
      <w:rPr>
        <w:rFonts w:hint="default"/>
        <w:lang w:val="en-GB" w:eastAsia="en-GB" w:bidi="en-GB"/>
      </w:rPr>
    </w:lvl>
    <w:lvl w:ilvl="4" w:tplc="92D6C0FA">
      <w:numFmt w:val="bullet"/>
      <w:lvlText w:val="•"/>
      <w:lvlJc w:val="left"/>
      <w:pPr>
        <w:ind w:left="3801" w:hanging="380"/>
      </w:pPr>
      <w:rPr>
        <w:rFonts w:hint="default"/>
        <w:lang w:val="en-GB" w:eastAsia="en-GB" w:bidi="en-GB"/>
      </w:rPr>
    </w:lvl>
    <w:lvl w:ilvl="5" w:tplc="E586D16C">
      <w:numFmt w:val="bullet"/>
      <w:lvlText w:val="•"/>
      <w:lvlJc w:val="left"/>
      <w:pPr>
        <w:ind w:left="4547" w:hanging="380"/>
      </w:pPr>
      <w:rPr>
        <w:rFonts w:hint="default"/>
        <w:lang w:val="en-GB" w:eastAsia="en-GB" w:bidi="en-GB"/>
      </w:rPr>
    </w:lvl>
    <w:lvl w:ilvl="6" w:tplc="CEBA6E68">
      <w:numFmt w:val="bullet"/>
      <w:lvlText w:val="•"/>
      <w:lvlJc w:val="left"/>
      <w:pPr>
        <w:ind w:left="5292" w:hanging="380"/>
      </w:pPr>
      <w:rPr>
        <w:rFonts w:hint="default"/>
        <w:lang w:val="en-GB" w:eastAsia="en-GB" w:bidi="en-GB"/>
      </w:rPr>
    </w:lvl>
    <w:lvl w:ilvl="7" w:tplc="1826B270">
      <w:numFmt w:val="bullet"/>
      <w:lvlText w:val="•"/>
      <w:lvlJc w:val="left"/>
      <w:pPr>
        <w:ind w:left="6037" w:hanging="380"/>
      </w:pPr>
      <w:rPr>
        <w:rFonts w:hint="default"/>
        <w:lang w:val="en-GB" w:eastAsia="en-GB" w:bidi="en-GB"/>
      </w:rPr>
    </w:lvl>
    <w:lvl w:ilvl="8" w:tplc="091E2120">
      <w:numFmt w:val="bullet"/>
      <w:lvlText w:val="•"/>
      <w:lvlJc w:val="left"/>
      <w:pPr>
        <w:ind w:left="6783" w:hanging="380"/>
      </w:pPr>
      <w:rPr>
        <w:rFonts w:hint="default"/>
        <w:lang w:val="en-GB" w:eastAsia="en-GB" w:bidi="en-GB"/>
      </w:rPr>
    </w:lvl>
  </w:abstractNum>
  <w:abstractNum w:abstractNumId="7" w15:restartNumberingAfterBreak="0">
    <w:nsid w:val="4527320E"/>
    <w:multiLevelType w:val="hybridMultilevel"/>
    <w:tmpl w:val="F3EA03A6"/>
    <w:lvl w:ilvl="0" w:tplc="31A27D3C">
      <w:numFmt w:val="bullet"/>
      <w:lvlText w:val=""/>
      <w:lvlJc w:val="left"/>
      <w:pPr>
        <w:ind w:left="425" w:hanging="142"/>
      </w:pPr>
      <w:rPr>
        <w:rFonts w:ascii="Symbol" w:eastAsia="Symbol" w:hAnsi="Symbol" w:cs="Symbol" w:hint="default"/>
        <w:w w:val="100"/>
        <w:sz w:val="22"/>
        <w:szCs w:val="22"/>
        <w:lang w:val="en-GB" w:eastAsia="en-GB" w:bidi="en-GB"/>
      </w:rPr>
    </w:lvl>
    <w:lvl w:ilvl="1" w:tplc="E572F08A">
      <w:numFmt w:val="bullet"/>
      <w:lvlText w:val="•"/>
      <w:lvlJc w:val="left"/>
      <w:pPr>
        <w:ind w:left="1114" w:hanging="142"/>
      </w:pPr>
      <w:rPr>
        <w:rFonts w:hint="default"/>
        <w:lang w:val="en-GB" w:eastAsia="en-GB" w:bidi="en-GB"/>
      </w:rPr>
    </w:lvl>
    <w:lvl w:ilvl="2" w:tplc="63A8990A">
      <w:numFmt w:val="bullet"/>
      <w:lvlText w:val="•"/>
      <w:lvlJc w:val="left"/>
      <w:pPr>
        <w:ind w:left="1808" w:hanging="142"/>
      </w:pPr>
      <w:rPr>
        <w:rFonts w:hint="default"/>
        <w:lang w:val="en-GB" w:eastAsia="en-GB" w:bidi="en-GB"/>
      </w:rPr>
    </w:lvl>
    <w:lvl w:ilvl="3" w:tplc="95E27EB2">
      <w:numFmt w:val="bullet"/>
      <w:lvlText w:val="•"/>
      <w:lvlJc w:val="left"/>
      <w:pPr>
        <w:ind w:left="2502" w:hanging="142"/>
      </w:pPr>
      <w:rPr>
        <w:rFonts w:hint="default"/>
        <w:lang w:val="en-GB" w:eastAsia="en-GB" w:bidi="en-GB"/>
      </w:rPr>
    </w:lvl>
    <w:lvl w:ilvl="4" w:tplc="F46087B2">
      <w:numFmt w:val="bullet"/>
      <w:lvlText w:val="•"/>
      <w:lvlJc w:val="left"/>
      <w:pPr>
        <w:ind w:left="3196" w:hanging="142"/>
      </w:pPr>
      <w:rPr>
        <w:rFonts w:hint="default"/>
        <w:lang w:val="en-GB" w:eastAsia="en-GB" w:bidi="en-GB"/>
      </w:rPr>
    </w:lvl>
    <w:lvl w:ilvl="5" w:tplc="30D6FF94">
      <w:numFmt w:val="bullet"/>
      <w:lvlText w:val="•"/>
      <w:lvlJc w:val="left"/>
      <w:pPr>
        <w:ind w:left="3891" w:hanging="142"/>
      </w:pPr>
      <w:rPr>
        <w:rFonts w:hint="default"/>
        <w:lang w:val="en-GB" w:eastAsia="en-GB" w:bidi="en-GB"/>
      </w:rPr>
    </w:lvl>
    <w:lvl w:ilvl="6" w:tplc="59AA545A">
      <w:numFmt w:val="bullet"/>
      <w:lvlText w:val="•"/>
      <w:lvlJc w:val="left"/>
      <w:pPr>
        <w:ind w:left="4585" w:hanging="142"/>
      </w:pPr>
      <w:rPr>
        <w:rFonts w:hint="default"/>
        <w:lang w:val="en-GB" w:eastAsia="en-GB" w:bidi="en-GB"/>
      </w:rPr>
    </w:lvl>
    <w:lvl w:ilvl="7" w:tplc="94E24AD0">
      <w:numFmt w:val="bullet"/>
      <w:lvlText w:val="•"/>
      <w:lvlJc w:val="left"/>
      <w:pPr>
        <w:ind w:left="5279" w:hanging="142"/>
      </w:pPr>
      <w:rPr>
        <w:rFonts w:hint="default"/>
        <w:lang w:val="en-GB" w:eastAsia="en-GB" w:bidi="en-GB"/>
      </w:rPr>
    </w:lvl>
    <w:lvl w:ilvl="8" w:tplc="69DEF820">
      <w:numFmt w:val="bullet"/>
      <w:lvlText w:val="•"/>
      <w:lvlJc w:val="left"/>
      <w:pPr>
        <w:ind w:left="5973" w:hanging="142"/>
      </w:pPr>
      <w:rPr>
        <w:rFonts w:hint="default"/>
        <w:lang w:val="en-GB" w:eastAsia="en-GB" w:bidi="en-GB"/>
      </w:rPr>
    </w:lvl>
  </w:abstractNum>
  <w:abstractNum w:abstractNumId="8" w15:restartNumberingAfterBreak="0">
    <w:nsid w:val="48022899"/>
    <w:multiLevelType w:val="hybridMultilevel"/>
    <w:tmpl w:val="566AA888"/>
    <w:lvl w:ilvl="0" w:tplc="183E5DD4">
      <w:numFmt w:val="bullet"/>
      <w:lvlText w:val=""/>
      <w:lvlJc w:val="left"/>
      <w:pPr>
        <w:ind w:left="425" w:hanging="142"/>
      </w:pPr>
      <w:rPr>
        <w:rFonts w:ascii="Symbol" w:eastAsia="Symbol" w:hAnsi="Symbol" w:cs="Symbol" w:hint="default"/>
        <w:w w:val="100"/>
        <w:sz w:val="22"/>
        <w:szCs w:val="22"/>
        <w:lang w:val="en-GB" w:eastAsia="en-GB" w:bidi="en-GB"/>
      </w:rPr>
    </w:lvl>
    <w:lvl w:ilvl="1" w:tplc="FD3697AA">
      <w:numFmt w:val="bullet"/>
      <w:lvlText w:val="•"/>
      <w:lvlJc w:val="left"/>
      <w:pPr>
        <w:ind w:left="1114" w:hanging="142"/>
      </w:pPr>
      <w:rPr>
        <w:rFonts w:hint="default"/>
        <w:lang w:val="en-GB" w:eastAsia="en-GB" w:bidi="en-GB"/>
      </w:rPr>
    </w:lvl>
    <w:lvl w:ilvl="2" w:tplc="DFDE0024">
      <w:numFmt w:val="bullet"/>
      <w:lvlText w:val="•"/>
      <w:lvlJc w:val="left"/>
      <w:pPr>
        <w:ind w:left="1808" w:hanging="142"/>
      </w:pPr>
      <w:rPr>
        <w:rFonts w:hint="default"/>
        <w:lang w:val="en-GB" w:eastAsia="en-GB" w:bidi="en-GB"/>
      </w:rPr>
    </w:lvl>
    <w:lvl w:ilvl="3" w:tplc="A4BC4F82">
      <w:numFmt w:val="bullet"/>
      <w:lvlText w:val="•"/>
      <w:lvlJc w:val="left"/>
      <w:pPr>
        <w:ind w:left="2502" w:hanging="142"/>
      </w:pPr>
      <w:rPr>
        <w:rFonts w:hint="default"/>
        <w:lang w:val="en-GB" w:eastAsia="en-GB" w:bidi="en-GB"/>
      </w:rPr>
    </w:lvl>
    <w:lvl w:ilvl="4" w:tplc="C19CFFBA">
      <w:numFmt w:val="bullet"/>
      <w:lvlText w:val="•"/>
      <w:lvlJc w:val="left"/>
      <w:pPr>
        <w:ind w:left="3196" w:hanging="142"/>
      </w:pPr>
      <w:rPr>
        <w:rFonts w:hint="default"/>
        <w:lang w:val="en-GB" w:eastAsia="en-GB" w:bidi="en-GB"/>
      </w:rPr>
    </w:lvl>
    <w:lvl w:ilvl="5" w:tplc="06EE4FD6">
      <w:numFmt w:val="bullet"/>
      <w:lvlText w:val="•"/>
      <w:lvlJc w:val="left"/>
      <w:pPr>
        <w:ind w:left="3891" w:hanging="142"/>
      </w:pPr>
      <w:rPr>
        <w:rFonts w:hint="default"/>
        <w:lang w:val="en-GB" w:eastAsia="en-GB" w:bidi="en-GB"/>
      </w:rPr>
    </w:lvl>
    <w:lvl w:ilvl="6" w:tplc="4F34EF62">
      <w:numFmt w:val="bullet"/>
      <w:lvlText w:val="•"/>
      <w:lvlJc w:val="left"/>
      <w:pPr>
        <w:ind w:left="4585" w:hanging="142"/>
      </w:pPr>
      <w:rPr>
        <w:rFonts w:hint="default"/>
        <w:lang w:val="en-GB" w:eastAsia="en-GB" w:bidi="en-GB"/>
      </w:rPr>
    </w:lvl>
    <w:lvl w:ilvl="7" w:tplc="209A244A">
      <w:numFmt w:val="bullet"/>
      <w:lvlText w:val="•"/>
      <w:lvlJc w:val="left"/>
      <w:pPr>
        <w:ind w:left="5279" w:hanging="142"/>
      </w:pPr>
      <w:rPr>
        <w:rFonts w:hint="default"/>
        <w:lang w:val="en-GB" w:eastAsia="en-GB" w:bidi="en-GB"/>
      </w:rPr>
    </w:lvl>
    <w:lvl w:ilvl="8" w:tplc="80F0DB3C">
      <w:numFmt w:val="bullet"/>
      <w:lvlText w:val="•"/>
      <w:lvlJc w:val="left"/>
      <w:pPr>
        <w:ind w:left="5973" w:hanging="142"/>
      </w:pPr>
      <w:rPr>
        <w:rFonts w:hint="default"/>
        <w:lang w:val="en-GB" w:eastAsia="en-GB" w:bidi="en-GB"/>
      </w:rPr>
    </w:lvl>
  </w:abstractNum>
  <w:abstractNum w:abstractNumId="9" w15:restartNumberingAfterBreak="0">
    <w:nsid w:val="4F11759F"/>
    <w:multiLevelType w:val="hybridMultilevel"/>
    <w:tmpl w:val="53F4416C"/>
    <w:lvl w:ilvl="0" w:tplc="3E9C72C6">
      <w:numFmt w:val="bullet"/>
      <w:lvlText w:val=""/>
      <w:lvlJc w:val="left"/>
      <w:pPr>
        <w:ind w:left="425" w:hanging="142"/>
      </w:pPr>
      <w:rPr>
        <w:rFonts w:ascii="Symbol" w:eastAsia="Symbol" w:hAnsi="Symbol" w:cs="Symbol" w:hint="default"/>
        <w:w w:val="100"/>
        <w:sz w:val="22"/>
        <w:szCs w:val="22"/>
        <w:lang w:val="en-GB" w:eastAsia="en-GB" w:bidi="en-GB"/>
      </w:rPr>
    </w:lvl>
    <w:lvl w:ilvl="1" w:tplc="ABDE0906">
      <w:numFmt w:val="bullet"/>
      <w:lvlText w:val="•"/>
      <w:lvlJc w:val="left"/>
      <w:pPr>
        <w:ind w:left="1114" w:hanging="142"/>
      </w:pPr>
      <w:rPr>
        <w:rFonts w:hint="default"/>
        <w:lang w:val="en-GB" w:eastAsia="en-GB" w:bidi="en-GB"/>
      </w:rPr>
    </w:lvl>
    <w:lvl w:ilvl="2" w:tplc="96FCEED0">
      <w:numFmt w:val="bullet"/>
      <w:lvlText w:val="•"/>
      <w:lvlJc w:val="left"/>
      <w:pPr>
        <w:ind w:left="1808" w:hanging="142"/>
      </w:pPr>
      <w:rPr>
        <w:rFonts w:hint="default"/>
        <w:lang w:val="en-GB" w:eastAsia="en-GB" w:bidi="en-GB"/>
      </w:rPr>
    </w:lvl>
    <w:lvl w:ilvl="3" w:tplc="4FC0D96A">
      <w:numFmt w:val="bullet"/>
      <w:lvlText w:val="•"/>
      <w:lvlJc w:val="left"/>
      <w:pPr>
        <w:ind w:left="2502" w:hanging="142"/>
      </w:pPr>
      <w:rPr>
        <w:rFonts w:hint="default"/>
        <w:lang w:val="en-GB" w:eastAsia="en-GB" w:bidi="en-GB"/>
      </w:rPr>
    </w:lvl>
    <w:lvl w:ilvl="4" w:tplc="4DFC506A">
      <w:numFmt w:val="bullet"/>
      <w:lvlText w:val="•"/>
      <w:lvlJc w:val="left"/>
      <w:pPr>
        <w:ind w:left="3196" w:hanging="142"/>
      </w:pPr>
      <w:rPr>
        <w:rFonts w:hint="default"/>
        <w:lang w:val="en-GB" w:eastAsia="en-GB" w:bidi="en-GB"/>
      </w:rPr>
    </w:lvl>
    <w:lvl w:ilvl="5" w:tplc="8892A9F8">
      <w:numFmt w:val="bullet"/>
      <w:lvlText w:val="•"/>
      <w:lvlJc w:val="left"/>
      <w:pPr>
        <w:ind w:left="3891" w:hanging="142"/>
      </w:pPr>
      <w:rPr>
        <w:rFonts w:hint="default"/>
        <w:lang w:val="en-GB" w:eastAsia="en-GB" w:bidi="en-GB"/>
      </w:rPr>
    </w:lvl>
    <w:lvl w:ilvl="6" w:tplc="2E98E03C">
      <w:numFmt w:val="bullet"/>
      <w:lvlText w:val="•"/>
      <w:lvlJc w:val="left"/>
      <w:pPr>
        <w:ind w:left="4585" w:hanging="142"/>
      </w:pPr>
      <w:rPr>
        <w:rFonts w:hint="default"/>
        <w:lang w:val="en-GB" w:eastAsia="en-GB" w:bidi="en-GB"/>
      </w:rPr>
    </w:lvl>
    <w:lvl w:ilvl="7" w:tplc="E656F4EA">
      <w:numFmt w:val="bullet"/>
      <w:lvlText w:val="•"/>
      <w:lvlJc w:val="left"/>
      <w:pPr>
        <w:ind w:left="5279" w:hanging="142"/>
      </w:pPr>
      <w:rPr>
        <w:rFonts w:hint="default"/>
        <w:lang w:val="en-GB" w:eastAsia="en-GB" w:bidi="en-GB"/>
      </w:rPr>
    </w:lvl>
    <w:lvl w:ilvl="8" w:tplc="747E6B10">
      <w:numFmt w:val="bullet"/>
      <w:lvlText w:val="•"/>
      <w:lvlJc w:val="left"/>
      <w:pPr>
        <w:ind w:left="5973" w:hanging="142"/>
      </w:pPr>
      <w:rPr>
        <w:rFonts w:hint="default"/>
        <w:lang w:val="en-GB" w:eastAsia="en-GB" w:bidi="en-GB"/>
      </w:rPr>
    </w:lvl>
  </w:abstractNum>
  <w:abstractNum w:abstractNumId="10" w15:restartNumberingAfterBreak="0">
    <w:nsid w:val="548C4C20"/>
    <w:multiLevelType w:val="hybridMultilevel"/>
    <w:tmpl w:val="7B2260AE"/>
    <w:lvl w:ilvl="0" w:tplc="6E60D74A">
      <w:start w:val="3"/>
      <w:numFmt w:val="lowerRoman"/>
      <w:lvlText w:val="%1"/>
      <w:lvlJc w:val="left"/>
      <w:pPr>
        <w:ind w:left="774" w:hanging="284"/>
      </w:pPr>
      <w:rPr>
        <w:rFonts w:hint="default"/>
        <w:spacing w:val="-2"/>
        <w:w w:val="100"/>
        <w:lang w:val="en-GB" w:eastAsia="en-GB" w:bidi="en-GB"/>
      </w:rPr>
    </w:lvl>
    <w:lvl w:ilvl="1" w:tplc="DFD8129C">
      <w:numFmt w:val="bullet"/>
      <w:lvlText w:val="•"/>
      <w:lvlJc w:val="left"/>
      <w:pPr>
        <w:ind w:left="1529" w:hanging="284"/>
      </w:pPr>
      <w:rPr>
        <w:rFonts w:hint="default"/>
        <w:lang w:val="en-GB" w:eastAsia="en-GB" w:bidi="en-GB"/>
      </w:rPr>
    </w:lvl>
    <w:lvl w:ilvl="2" w:tplc="5A584776">
      <w:numFmt w:val="bullet"/>
      <w:lvlText w:val="•"/>
      <w:lvlJc w:val="left"/>
      <w:pPr>
        <w:ind w:left="2278" w:hanging="284"/>
      </w:pPr>
      <w:rPr>
        <w:rFonts w:hint="default"/>
        <w:lang w:val="en-GB" w:eastAsia="en-GB" w:bidi="en-GB"/>
      </w:rPr>
    </w:lvl>
    <w:lvl w:ilvl="3" w:tplc="0B0C3EF0">
      <w:numFmt w:val="bullet"/>
      <w:lvlText w:val="•"/>
      <w:lvlJc w:val="left"/>
      <w:pPr>
        <w:ind w:left="3028" w:hanging="284"/>
      </w:pPr>
      <w:rPr>
        <w:rFonts w:hint="default"/>
        <w:lang w:val="en-GB" w:eastAsia="en-GB" w:bidi="en-GB"/>
      </w:rPr>
    </w:lvl>
    <w:lvl w:ilvl="4" w:tplc="F2B0DC70">
      <w:numFmt w:val="bullet"/>
      <w:lvlText w:val="•"/>
      <w:lvlJc w:val="left"/>
      <w:pPr>
        <w:ind w:left="3777" w:hanging="284"/>
      </w:pPr>
      <w:rPr>
        <w:rFonts w:hint="default"/>
        <w:lang w:val="en-GB" w:eastAsia="en-GB" w:bidi="en-GB"/>
      </w:rPr>
    </w:lvl>
    <w:lvl w:ilvl="5" w:tplc="3DD0D93A">
      <w:numFmt w:val="bullet"/>
      <w:lvlText w:val="•"/>
      <w:lvlJc w:val="left"/>
      <w:pPr>
        <w:ind w:left="4527" w:hanging="284"/>
      </w:pPr>
      <w:rPr>
        <w:rFonts w:hint="default"/>
        <w:lang w:val="en-GB" w:eastAsia="en-GB" w:bidi="en-GB"/>
      </w:rPr>
    </w:lvl>
    <w:lvl w:ilvl="6" w:tplc="17BC05D4">
      <w:numFmt w:val="bullet"/>
      <w:lvlText w:val="•"/>
      <w:lvlJc w:val="left"/>
      <w:pPr>
        <w:ind w:left="5276" w:hanging="284"/>
      </w:pPr>
      <w:rPr>
        <w:rFonts w:hint="default"/>
        <w:lang w:val="en-GB" w:eastAsia="en-GB" w:bidi="en-GB"/>
      </w:rPr>
    </w:lvl>
    <w:lvl w:ilvl="7" w:tplc="14881772">
      <w:numFmt w:val="bullet"/>
      <w:lvlText w:val="•"/>
      <w:lvlJc w:val="left"/>
      <w:pPr>
        <w:ind w:left="6025" w:hanging="284"/>
      </w:pPr>
      <w:rPr>
        <w:rFonts w:hint="default"/>
        <w:lang w:val="en-GB" w:eastAsia="en-GB" w:bidi="en-GB"/>
      </w:rPr>
    </w:lvl>
    <w:lvl w:ilvl="8" w:tplc="B12C5E5A">
      <w:numFmt w:val="bullet"/>
      <w:lvlText w:val="•"/>
      <w:lvlJc w:val="left"/>
      <w:pPr>
        <w:ind w:left="6775" w:hanging="284"/>
      </w:pPr>
      <w:rPr>
        <w:rFonts w:hint="default"/>
        <w:lang w:val="en-GB" w:eastAsia="en-GB" w:bidi="en-GB"/>
      </w:rPr>
    </w:lvl>
  </w:abstractNum>
  <w:abstractNum w:abstractNumId="11" w15:restartNumberingAfterBreak="0">
    <w:nsid w:val="565C4FE3"/>
    <w:multiLevelType w:val="hybridMultilevel"/>
    <w:tmpl w:val="E938D1C2"/>
    <w:lvl w:ilvl="0" w:tplc="B8B46552">
      <w:numFmt w:val="bullet"/>
      <w:lvlText w:val=""/>
      <w:lvlJc w:val="left"/>
      <w:pPr>
        <w:ind w:left="425" w:hanging="142"/>
      </w:pPr>
      <w:rPr>
        <w:rFonts w:ascii="Symbol" w:eastAsia="Symbol" w:hAnsi="Symbol" w:cs="Symbol" w:hint="default"/>
        <w:w w:val="100"/>
        <w:sz w:val="22"/>
        <w:szCs w:val="22"/>
        <w:lang w:val="en-GB" w:eastAsia="en-GB" w:bidi="en-GB"/>
      </w:rPr>
    </w:lvl>
    <w:lvl w:ilvl="1" w:tplc="75AE1600">
      <w:numFmt w:val="bullet"/>
      <w:lvlText w:val="•"/>
      <w:lvlJc w:val="left"/>
      <w:pPr>
        <w:ind w:left="1114" w:hanging="142"/>
      </w:pPr>
      <w:rPr>
        <w:rFonts w:hint="default"/>
        <w:lang w:val="en-GB" w:eastAsia="en-GB" w:bidi="en-GB"/>
      </w:rPr>
    </w:lvl>
    <w:lvl w:ilvl="2" w:tplc="6F488A06">
      <w:numFmt w:val="bullet"/>
      <w:lvlText w:val="•"/>
      <w:lvlJc w:val="left"/>
      <w:pPr>
        <w:ind w:left="1808" w:hanging="142"/>
      </w:pPr>
      <w:rPr>
        <w:rFonts w:hint="default"/>
        <w:lang w:val="en-GB" w:eastAsia="en-GB" w:bidi="en-GB"/>
      </w:rPr>
    </w:lvl>
    <w:lvl w:ilvl="3" w:tplc="88689AEC">
      <w:numFmt w:val="bullet"/>
      <w:lvlText w:val="•"/>
      <w:lvlJc w:val="left"/>
      <w:pPr>
        <w:ind w:left="2502" w:hanging="142"/>
      </w:pPr>
      <w:rPr>
        <w:rFonts w:hint="default"/>
        <w:lang w:val="en-GB" w:eastAsia="en-GB" w:bidi="en-GB"/>
      </w:rPr>
    </w:lvl>
    <w:lvl w:ilvl="4" w:tplc="C34E2CE4">
      <w:numFmt w:val="bullet"/>
      <w:lvlText w:val="•"/>
      <w:lvlJc w:val="left"/>
      <w:pPr>
        <w:ind w:left="3196" w:hanging="142"/>
      </w:pPr>
      <w:rPr>
        <w:rFonts w:hint="default"/>
        <w:lang w:val="en-GB" w:eastAsia="en-GB" w:bidi="en-GB"/>
      </w:rPr>
    </w:lvl>
    <w:lvl w:ilvl="5" w:tplc="8154EC58">
      <w:numFmt w:val="bullet"/>
      <w:lvlText w:val="•"/>
      <w:lvlJc w:val="left"/>
      <w:pPr>
        <w:ind w:left="3891" w:hanging="142"/>
      </w:pPr>
      <w:rPr>
        <w:rFonts w:hint="default"/>
        <w:lang w:val="en-GB" w:eastAsia="en-GB" w:bidi="en-GB"/>
      </w:rPr>
    </w:lvl>
    <w:lvl w:ilvl="6" w:tplc="6AEA1F46">
      <w:numFmt w:val="bullet"/>
      <w:lvlText w:val="•"/>
      <w:lvlJc w:val="left"/>
      <w:pPr>
        <w:ind w:left="4585" w:hanging="142"/>
      </w:pPr>
      <w:rPr>
        <w:rFonts w:hint="default"/>
        <w:lang w:val="en-GB" w:eastAsia="en-GB" w:bidi="en-GB"/>
      </w:rPr>
    </w:lvl>
    <w:lvl w:ilvl="7" w:tplc="1C78716A">
      <w:numFmt w:val="bullet"/>
      <w:lvlText w:val="•"/>
      <w:lvlJc w:val="left"/>
      <w:pPr>
        <w:ind w:left="5279" w:hanging="142"/>
      </w:pPr>
      <w:rPr>
        <w:rFonts w:hint="default"/>
        <w:lang w:val="en-GB" w:eastAsia="en-GB" w:bidi="en-GB"/>
      </w:rPr>
    </w:lvl>
    <w:lvl w:ilvl="8" w:tplc="67A81828">
      <w:numFmt w:val="bullet"/>
      <w:lvlText w:val="•"/>
      <w:lvlJc w:val="left"/>
      <w:pPr>
        <w:ind w:left="5973" w:hanging="142"/>
      </w:pPr>
      <w:rPr>
        <w:rFonts w:hint="default"/>
        <w:lang w:val="en-GB" w:eastAsia="en-GB" w:bidi="en-GB"/>
      </w:rPr>
    </w:lvl>
  </w:abstractNum>
  <w:abstractNum w:abstractNumId="12" w15:restartNumberingAfterBreak="0">
    <w:nsid w:val="57662878"/>
    <w:multiLevelType w:val="hybridMultilevel"/>
    <w:tmpl w:val="9752CFBA"/>
    <w:lvl w:ilvl="0" w:tplc="CE1CB91A">
      <w:start w:val="2"/>
      <w:numFmt w:val="lowerRoman"/>
      <w:lvlText w:val="%1"/>
      <w:lvlJc w:val="left"/>
      <w:pPr>
        <w:ind w:left="827" w:hanging="360"/>
      </w:pPr>
      <w:rPr>
        <w:rFonts w:ascii="Arial" w:eastAsia="Arial" w:hAnsi="Arial" w:cs="Arial" w:hint="default"/>
        <w:spacing w:val="-2"/>
        <w:w w:val="100"/>
        <w:sz w:val="22"/>
        <w:szCs w:val="22"/>
        <w:lang w:val="en-GB" w:eastAsia="en-GB" w:bidi="en-GB"/>
      </w:rPr>
    </w:lvl>
    <w:lvl w:ilvl="1" w:tplc="88246422">
      <w:numFmt w:val="bullet"/>
      <w:lvlText w:val="•"/>
      <w:lvlJc w:val="left"/>
      <w:pPr>
        <w:ind w:left="1565" w:hanging="360"/>
      </w:pPr>
      <w:rPr>
        <w:rFonts w:hint="default"/>
        <w:lang w:val="en-GB" w:eastAsia="en-GB" w:bidi="en-GB"/>
      </w:rPr>
    </w:lvl>
    <w:lvl w:ilvl="2" w:tplc="E582426A">
      <w:numFmt w:val="bullet"/>
      <w:lvlText w:val="•"/>
      <w:lvlJc w:val="left"/>
      <w:pPr>
        <w:ind w:left="2310" w:hanging="360"/>
      </w:pPr>
      <w:rPr>
        <w:rFonts w:hint="default"/>
        <w:lang w:val="en-GB" w:eastAsia="en-GB" w:bidi="en-GB"/>
      </w:rPr>
    </w:lvl>
    <w:lvl w:ilvl="3" w:tplc="414A3A46">
      <w:numFmt w:val="bullet"/>
      <w:lvlText w:val="•"/>
      <w:lvlJc w:val="left"/>
      <w:pPr>
        <w:ind w:left="3056" w:hanging="360"/>
      </w:pPr>
      <w:rPr>
        <w:rFonts w:hint="default"/>
        <w:lang w:val="en-GB" w:eastAsia="en-GB" w:bidi="en-GB"/>
      </w:rPr>
    </w:lvl>
    <w:lvl w:ilvl="4" w:tplc="11123AD2">
      <w:numFmt w:val="bullet"/>
      <w:lvlText w:val="•"/>
      <w:lvlJc w:val="left"/>
      <w:pPr>
        <w:ind w:left="3801" w:hanging="360"/>
      </w:pPr>
      <w:rPr>
        <w:rFonts w:hint="default"/>
        <w:lang w:val="en-GB" w:eastAsia="en-GB" w:bidi="en-GB"/>
      </w:rPr>
    </w:lvl>
    <w:lvl w:ilvl="5" w:tplc="03BA5010">
      <w:numFmt w:val="bullet"/>
      <w:lvlText w:val="•"/>
      <w:lvlJc w:val="left"/>
      <w:pPr>
        <w:ind w:left="4547" w:hanging="360"/>
      </w:pPr>
      <w:rPr>
        <w:rFonts w:hint="default"/>
        <w:lang w:val="en-GB" w:eastAsia="en-GB" w:bidi="en-GB"/>
      </w:rPr>
    </w:lvl>
    <w:lvl w:ilvl="6" w:tplc="F5CAE186">
      <w:numFmt w:val="bullet"/>
      <w:lvlText w:val="•"/>
      <w:lvlJc w:val="left"/>
      <w:pPr>
        <w:ind w:left="5292" w:hanging="360"/>
      </w:pPr>
      <w:rPr>
        <w:rFonts w:hint="default"/>
        <w:lang w:val="en-GB" w:eastAsia="en-GB" w:bidi="en-GB"/>
      </w:rPr>
    </w:lvl>
    <w:lvl w:ilvl="7" w:tplc="87BE0204">
      <w:numFmt w:val="bullet"/>
      <w:lvlText w:val="•"/>
      <w:lvlJc w:val="left"/>
      <w:pPr>
        <w:ind w:left="6037" w:hanging="360"/>
      </w:pPr>
      <w:rPr>
        <w:rFonts w:hint="default"/>
        <w:lang w:val="en-GB" w:eastAsia="en-GB" w:bidi="en-GB"/>
      </w:rPr>
    </w:lvl>
    <w:lvl w:ilvl="8" w:tplc="D006F2C0">
      <w:numFmt w:val="bullet"/>
      <w:lvlText w:val="•"/>
      <w:lvlJc w:val="left"/>
      <w:pPr>
        <w:ind w:left="6783" w:hanging="360"/>
      </w:pPr>
      <w:rPr>
        <w:rFonts w:hint="default"/>
        <w:lang w:val="en-GB" w:eastAsia="en-GB" w:bidi="en-GB"/>
      </w:rPr>
    </w:lvl>
  </w:abstractNum>
  <w:abstractNum w:abstractNumId="13" w15:restartNumberingAfterBreak="0">
    <w:nsid w:val="68141369"/>
    <w:multiLevelType w:val="hybridMultilevel"/>
    <w:tmpl w:val="BFCA1E56"/>
    <w:lvl w:ilvl="0" w:tplc="26D878C8">
      <w:numFmt w:val="bullet"/>
      <w:lvlText w:val=""/>
      <w:lvlJc w:val="left"/>
      <w:pPr>
        <w:ind w:left="425" w:hanging="142"/>
      </w:pPr>
      <w:rPr>
        <w:rFonts w:ascii="Symbol" w:eastAsia="Symbol" w:hAnsi="Symbol" w:cs="Symbol" w:hint="default"/>
        <w:w w:val="100"/>
        <w:sz w:val="22"/>
        <w:szCs w:val="22"/>
        <w:lang w:val="en-GB" w:eastAsia="en-GB" w:bidi="en-GB"/>
      </w:rPr>
    </w:lvl>
    <w:lvl w:ilvl="1" w:tplc="FED25222">
      <w:numFmt w:val="bullet"/>
      <w:lvlText w:val="•"/>
      <w:lvlJc w:val="left"/>
      <w:pPr>
        <w:ind w:left="1114" w:hanging="142"/>
      </w:pPr>
      <w:rPr>
        <w:rFonts w:hint="default"/>
        <w:lang w:val="en-GB" w:eastAsia="en-GB" w:bidi="en-GB"/>
      </w:rPr>
    </w:lvl>
    <w:lvl w:ilvl="2" w:tplc="52E21462">
      <w:numFmt w:val="bullet"/>
      <w:lvlText w:val="•"/>
      <w:lvlJc w:val="left"/>
      <w:pPr>
        <w:ind w:left="1808" w:hanging="142"/>
      </w:pPr>
      <w:rPr>
        <w:rFonts w:hint="default"/>
        <w:lang w:val="en-GB" w:eastAsia="en-GB" w:bidi="en-GB"/>
      </w:rPr>
    </w:lvl>
    <w:lvl w:ilvl="3" w:tplc="37227BF2">
      <w:numFmt w:val="bullet"/>
      <w:lvlText w:val="•"/>
      <w:lvlJc w:val="left"/>
      <w:pPr>
        <w:ind w:left="2502" w:hanging="142"/>
      </w:pPr>
      <w:rPr>
        <w:rFonts w:hint="default"/>
        <w:lang w:val="en-GB" w:eastAsia="en-GB" w:bidi="en-GB"/>
      </w:rPr>
    </w:lvl>
    <w:lvl w:ilvl="4" w:tplc="61DCBF82">
      <w:numFmt w:val="bullet"/>
      <w:lvlText w:val="•"/>
      <w:lvlJc w:val="left"/>
      <w:pPr>
        <w:ind w:left="3196" w:hanging="142"/>
      </w:pPr>
      <w:rPr>
        <w:rFonts w:hint="default"/>
        <w:lang w:val="en-GB" w:eastAsia="en-GB" w:bidi="en-GB"/>
      </w:rPr>
    </w:lvl>
    <w:lvl w:ilvl="5" w:tplc="7D744ADC">
      <w:numFmt w:val="bullet"/>
      <w:lvlText w:val="•"/>
      <w:lvlJc w:val="left"/>
      <w:pPr>
        <w:ind w:left="3891" w:hanging="142"/>
      </w:pPr>
      <w:rPr>
        <w:rFonts w:hint="default"/>
        <w:lang w:val="en-GB" w:eastAsia="en-GB" w:bidi="en-GB"/>
      </w:rPr>
    </w:lvl>
    <w:lvl w:ilvl="6" w:tplc="46C8D29E">
      <w:numFmt w:val="bullet"/>
      <w:lvlText w:val="•"/>
      <w:lvlJc w:val="left"/>
      <w:pPr>
        <w:ind w:left="4585" w:hanging="142"/>
      </w:pPr>
      <w:rPr>
        <w:rFonts w:hint="default"/>
        <w:lang w:val="en-GB" w:eastAsia="en-GB" w:bidi="en-GB"/>
      </w:rPr>
    </w:lvl>
    <w:lvl w:ilvl="7" w:tplc="98E64A2A">
      <w:numFmt w:val="bullet"/>
      <w:lvlText w:val="•"/>
      <w:lvlJc w:val="left"/>
      <w:pPr>
        <w:ind w:left="5279" w:hanging="142"/>
      </w:pPr>
      <w:rPr>
        <w:rFonts w:hint="default"/>
        <w:lang w:val="en-GB" w:eastAsia="en-GB" w:bidi="en-GB"/>
      </w:rPr>
    </w:lvl>
    <w:lvl w:ilvl="8" w:tplc="7DC44842">
      <w:numFmt w:val="bullet"/>
      <w:lvlText w:val="•"/>
      <w:lvlJc w:val="left"/>
      <w:pPr>
        <w:ind w:left="5973" w:hanging="142"/>
      </w:pPr>
      <w:rPr>
        <w:rFonts w:hint="default"/>
        <w:lang w:val="en-GB" w:eastAsia="en-GB" w:bidi="en-GB"/>
      </w:rPr>
    </w:lvl>
  </w:abstractNum>
  <w:abstractNum w:abstractNumId="14" w15:restartNumberingAfterBreak="0">
    <w:nsid w:val="737C3AE0"/>
    <w:multiLevelType w:val="hybridMultilevel"/>
    <w:tmpl w:val="B8784EE4"/>
    <w:lvl w:ilvl="0" w:tplc="DC3473EA">
      <w:start w:val="3"/>
      <w:numFmt w:val="lowerRoman"/>
      <w:lvlText w:val="%1"/>
      <w:lvlJc w:val="left"/>
      <w:pPr>
        <w:ind w:left="827" w:hanging="360"/>
      </w:pPr>
      <w:rPr>
        <w:rFonts w:ascii="Arial" w:eastAsia="Arial" w:hAnsi="Arial" w:cs="Arial" w:hint="default"/>
        <w:spacing w:val="-2"/>
        <w:w w:val="100"/>
        <w:sz w:val="22"/>
        <w:szCs w:val="22"/>
        <w:lang w:val="en-GB" w:eastAsia="en-GB" w:bidi="en-GB"/>
      </w:rPr>
    </w:lvl>
    <w:lvl w:ilvl="1" w:tplc="62CEE04C">
      <w:numFmt w:val="bullet"/>
      <w:lvlText w:val="•"/>
      <w:lvlJc w:val="left"/>
      <w:pPr>
        <w:ind w:left="1565" w:hanging="360"/>
      </w:pPr>
      <w:rPr>
        <w:rFonts w:hint="default"/>
        <w:lang w:val="en-GB" w:eastAsia="en-GB" w:bidi="en-GB"/>
      </w:rPr>
    </w:lvl>
    <w:lvl w:ilvl="2" w:tplc="457291E2">
      <w:numFmt w:val="bullet"/>
      <w:lvlText w:val="•"/>
      <w:lvlJc w:val="left"/>
      <w:pPr>
        <w:ind w:left="2310" w:hanging="360"/>
      </w:pPr>
      <w:rPr>
        <w:rFonts w:hint="default"/>
        <w:lang w:val="en-GB" w:eastAsia="en-GB" w:bidi="en-GB"/>
      </w:rPr>
    </w:lvl>
    <w:lvl w:ilvl="3" w:tplc="29D88B96">
      <w:numFmt w:val="bullet"/>
      <w:lvlText w:val="•"/>
      <w:lvlJc w:val="left"/>
      <w:pPr>
        <w:ind w:left="3056" w:hanging="360"/>
      </w:pPr>
      <w:rPr>
        <w:rFonts w:hint="default"/>
        <w:lang w:val="en-GB" w:eastAsia="en-GB" w:bidi="en-GB"/>
      </w:rPr>
    </w:lvl>
    <w:lvl w:ilvl="4" w:tplc="841454E0">
      <w:numFmt w:val="bullet"/>
      <w:lvlText w:val="•"/>
      <w:lvlJc w:val="left"/>
      <w:pPr>
        <w:ind w:left="3801" w:hanging="360"/>
      </w:pPr>
      <w:rPr>
        <w:rFonts w:hint="default"/>
        <w:lang w:val="en-GB" w:eastAsia="en-GB" w:bidi="en-GB"/>
      </w:rPr>
    </w:lvl>
    <w:lvl w:ilvl="5" w:tplc="660079AA">
      <w:numFmt w:val="bullet"/>
      <w:lvlText w:val="•"/>
      <w:lvlJc w:val="left"/>
      <w:pPr>
        <w:ind w:left="4547" w:hanging="360"/>
      </w:pPr>
      <w:rPr>
        <w:rFonts w:hint="default"/>
        <w:lang w:val="en-GB" w:eastAsia="en-GB" w:bidi="en-GB"/>
      </w:rPr>
    </w:lvl>
    <w:lvl w:ilvl="6" w:tplc="F3C6BBD6">
      <w:numFmt w:val="bullet"/>
      <w:lvlText w:val="•"/>
      <w:lvlJc w:val="left"/>
      <w:pPr>
        <w:ind w:left="5292" w:hanging="360"/>
      </w:pPr>
      <w:rPr>
        <w:rFonts w:hint="default"/>
        <w:lang w:val="en-GB" w:eastAsia="en-GB" w:bidi="en-GB"/>
      </w:rPr>
    </w:lvl>
    <w:lvl w:ilvl="7" w:tplc="8F948BB8">
      <w:numFmt w:val="bullet"/>
      <w:lvlText w:val="•"/>
      <w:lvlJc w:val="left"/>
      <w:pPr>
        <w:ind w:left="6037" w:hanging="360"/>
      </w:pPr>
      <w:rPr>
        <w:rFonts w:hint="default"/>
        <w:lang w:val="en-GB" w:eastAsia="en-GB" w:bidi="en-GB"/>
      </w:rPr>
    </w:lvl>
    <w:lvl w:ilvl="8" w:tplc="AD228F44">
      <w:numFmt w:val="bullet"/>
      <w:lvlText w:val="•"/>
      <w:lvlJc w:val="left"/>
      <w:pPr>
        <w:ind w:left="6783" w:hanging="360"/>
      </w:pPr>
      <w:rPr>
        <w:rFonts w:hint="default"/>
        <w:lang w:val="en-GB" w:eastAsia="en-GB" w:bidi="en-GB"/>
      </w:rPr>
    </w:lvl>
  </w:abstractNum>
  <w:abstractNum w:abstractNumId="15" w15:restartNumberingAfterBreak="0">
    <w:nsid w:val="7B9F5F13"/>
    <w:multiLevelType w:val="hybridMultilevel"/>
    <w:tmpl w:val="6562F46A"/>
    <w:lvl w:ilvl="0" w:tplc="4B2C4416">
      <w:numFmt w:val="bullet"/>
      <w:lvlText w:val=""/>
      <w:lvlJc w:val="left"/>
      <w:pPr>
        <w:ind w:left="425" w:hanging="142"/>
      </w:pPr>
      <w:rPr>
        <w:rFonts w:ascii="Symbol" w:eastAsia="Symbol" w:hAnsi="Symbol" w:cs="Symbol" w:hint="default"/>
        <w:w w:val="100"/>
        <w:sz w:val="22"/>
        <w:szCs w:val="22"/>
        <w:lang w:val="en-GB" w:eastAsia="en-GB" w:bidi="en-GB"/>
      </w:rPr>
    </w:lvl>
    <w:lvl w:ilvl="1" w:tplc="8F564D6A">
      <w:numFmt w:val="bullet"/>
      <w:lvlText w:val="•"/>
      <w:lvlJc w:val="left"/>
      <w:pPr>
        <w:ind w:left="1114" w:hanging="142"/>
      </w:pPr>
      <w:rPr>
        <w:rFonts w:hint="default"/>
        <w:lang w:val="en-GB" w:eastAsia="en-GB" w:bidi="en-GB"/>
      </w:rPr>
    </w:lvl>
    <w:lvl w:ilvl="2" w:tplc="5CC0BCCE">
      <w:numFmt w:val="bullet"/>
      <w:lvlText w:val="•"/>
      <w:lvlJc w:val="left"/>
      <w:pPr>
        <w:ind w:left="1808" w:hanging="142"/>
      </w:pPr>
      <w:rPr>
        <w:rFonts w:hint="default"/>
        <w:lang w:val="en-GB" w:eastAsia="en-GB" w:bidi="en-GB"/>
      </w:rPr>
    </w:lvl>
    <w:lvl w:ilvl="3" w:tplc="E3A48984">
      <w:numFmt w:val="bullet"/>
      <w:lvlText w:val="•"/>
      <w:lvlJc w:val="left"/>
      <w:pPr>
        <w:ind w:left="2502" w:hanging="142"/>
      </w:pPr>
      <w:rPr>
        <w:rFonts w:hint="default"/>
        <w:lang w:val="en-GB" w:eastAsia="en-GB" w:bidi="en-GB"/>
      </w:rPr>
    </w:lvl>
    <w:lvl w:ilvl="4" w:tplc="321CEB4C">
      <w:numFmt w:val="bullet"/>
      <w:lvlText w:val="•"/>
      <w:lvlJc w:val="left"/>
      <w:pPr>
        <w:ind w:left="3196" w:hanging="142"/>
      </w:pPr>
      <w:rPr>
        <w:rFonts w:hint="default"/>
        <w:lang w:val="en-GB" w:eastAsia="en-GB" w:bidi="en-GB"/>
      </w:rPr>
    </w:lvl>
    <w:lvl w:ilvl="5" w:tplc="7270A4D8">
      <w:numFmt w:val="bullet"/>
      <w:lvlText w:val="•"/>
      <w:lvlJc w:val="left"/>
      <w:pPr>
        <w:ind w:left="3891" w:hanging="142"/>
      </w:pPr>
      <w:rPr>
        <w:rFonts w:hint="default"/>
        <w:lang w:val="en-GB" w:eastAsia="en-GB" w:bidi="en-GB"/>
      </w:rPr>
    </w:lvl>
    <w:lvl w:ilvl="6" w:tplc="8AB24C12">
      <w:numFmt w:val="bullet"/>
      <w:lvlText w:val="•"/>
      <w:lvlJc w:val="left"/>
      <w:pPr>
        <w:ind w:left="4585" w:hanging="142"/>
      </w:pPr>
      <w:rPr>
        <w:rFonts w:hint="default"/>
        <w:lang w:val="en-GB" w:eastAsia="en-GB" w:bidi="en-GB"/>
      </w:rPr>
    </w:lvl>
    <w:lvl w:ilvl="7" w:tplc="A1FE003C">
      <w:numFmt w:val="bullet"/>
      <w:lvlText w:val="•"/>
      <w:lvlJc w:val="left"/>
      <w:pPr>
        <w:ind w:left="5279" w:hanging="142"/>
      </w:pPr>
      <w:rPr>
        <w:rFonts w:hint="default"/>
        <w:lang w:val="en-GB" w:eastAsia="en-GB" w:bidi="en-GB"/>
      </w:rPr>
    </w:lvl>
    <w:lvl w:ilvl="8" w:tplc="4B4025FA">
      <w:numFmt w:val="bullet"/>
      <w:lvlText w:val="•"/>
      <w:lvlJc w:val="left"/>
      <w:pPr>
        <w:ind w:left="5973" w:hanging="142"/>
      </w:pPr>
      <w:rPr>
        <w:rFonts w:hint="default"/>
        <w:lang w:val="en-GB" w:eastAsia="en-GB" w:bidi="en-GB"/>
      </w:rPr>
    </w:lvl>
  </w:abstractNum>
  <w:num w:numId="1" w16cid:durableId="826635233">
    <w:abstractNumId w:val="8"/>
  </w:num>
  <w:num w:numId="2" w16cid:durableId="1193616967">
    <w:abstractNumId w:val="11"/>
  </w:num>
  <w:num w:numId="3" w16cid:durableId="917859952">
    <w:abstractNumId w:val="2"/>
  </w:num>
  <w:num w:numId="4" w16cid:durableId="472915383">
    <w:abstractNumId w:val="9"/>
  </w:num>
  <w:num w:numId="5" w16cid:durableId="1346589516">
    <w:abstractNumId w:val="7"/>
  </w:num>
  <w:num w:numId="6" w16cid:durableId="746731889">
    <w:abstractNumId w:val="3"/>
  </w:num>
  <w:num w:numId="7" w16cid:durableId="1161702554">
    <w:abstractNumId w:val="15"/>
  </w:num>
  <w:num w:numId="8" w16cid:durableId="1479035145">
    <w:abstractNumId w:val="13"/>
  </w:num>
  <w:num w:numId="9" w16cid:durableId="1215779550">
    <w:abstractNumId w:val="0"/>
  </w:num>
  <w:num w:numId="10" w16cid:durableId="2040008705">
    <w:abstractNumId w:val="4"/>
  </w:num>
  <w:num w:numId="11" w16cid:durableId="344864560">
    <w:abstractNumId w:val="12"/>
  </w:num>
  <w:num w:numId="12" w16cid:durableId="542442250">
    <w:abstractNumId w:val="10"/>
  </w:num>
  <w:num w:numId="13" w16cid:durableId="986279686">
    <w:abstractNumId w:val="1"/>
  </w:num>
  <w:num w:numId="14" w16cid:durableId="1913079859">
    <w:abstractNumId w:val="6"/>
  </w:num>
  <w:num w:numId="15" w16cid:durableId="1569194441">
    <w:abstractNumId w:val="14"/>
  </w:num>
  <w:num w:numId="16" w16cid:durableId="601452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01"/>
    <w:rsid w:val="001100A7"/>
    <w:rsid w:val="001D6601"/>
    <w:rsid w:val="003A234E"/>
    <w:rsid w:val="0053128D"/>
    <w:rsid w:val="005B5E17"/>
    <w:rsid w:val="007E04D1"/>
    <w:rsid w:val="008E7EA6"/>
    <w:rsid w:val="00935735"/>
    <w:rsid w:val="00963820"/>
    <w:rsid w:val="00A94AF7"/>
    <w:rsid w:val="00AF39AB"/>
    <w:rsid w:val="00B14479"/>
    <w:rsid w:val="00B61D31"/>
    <w:rsid w:val="00C34C9A"/>
    <w:rsid w:val="00D1297F"/>
    <w:rsid w:val="00DF7694"/>
    <w:rsid w:val="00E30F2B"/>
    <w:rsid w:val="00EC1A79"/>
    <w:rsid w:val="00EF20F9"/>
    <w:rsid w:val="00FF4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EC41"/>
  <w15:docId w15:val="{9E62BA39-55EB-4C42-9885-EB5012A4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35735"/>
    <w:pPr>
      <w:tabs>
        <w:tab w:val="center" w:pos="4513"/>
        <w:tab w:val="right" w:pos="9026"/>
      </w:tabs>
    </w:pPr>
  </w:style>
  <w:style w:type="character" w:customStyle="1" w:styleId="HeaderChar">
    <w:name w:val="Header Char"/>
    <w:basedOn w:val="DefaultParagraphFont"/>
    <w:link w:val="Header"/>
    <w:uiPriority w:val="99"/>
    <w:rsid w:val="00935735"/>
    <w:rPr>
      <w:rFonts w:ascii="Arial" w:eastAsia="Arial" w:hAnsi="Arial" w:cs="Arial"/>
      <w:lang w:val="en-GB" w:eastAsia="en-GB" w:bidi="en-GB"/>
    </w:rPr>
  </w:style>
  <w:style w:type="paragraph" w:styleId="Footer">
    <w:name w:val="footer"/>
    <w:basedOn w:val="Normal"/>
    <w:link w:val="FooterChar"/>
    <w:uiPriority w:val="99"/>
    <w:unhideWhenUsed/>
    <w:rsid w:val="00935735"/>
    <w:pPr>
      <w:tabs>
        <w:tab w:val="center" w:pos="4513"/>
        <w:tab w:val="right" w:pos="9026"/>
      </w:tabs>
    </w:pPr>
  </w:style>
  <w:style w:type="character" w:customStyle="1" w:styleId="FooterChar">
    <w:name w:val="Footer Char"/>
    <w:basedOn w:val="DefaultParagraphFont"/>
    <w:link w:val="Footer"/>
    <w:uiPriority w:val="99"/>
    <w:rsid w:val="00935735"/>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1997</Words>
  <Characters>11388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Jess Skinner</cp:lastModifiedBy>
  <cp:revision>2</cp:revision>
  <dcterms:created xsi:type="dcterms:W3CDTF">2025-05-06T15:04:00Z</dcterms:created>
  <dcterms:modified xsi:type="dcterms:W3CDTF">2025-05-06T15:04:00Z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for Office 365</vt:lpwstr>
  </property>
  <property fmtid="{D5CDD505-2E9C-101B-9397-08002B2CF9AE}" pid="4" name="LastSaved">
    <vt:filetime>2025-04-01T00:00:00Z</vt:filetime>
  </property>
</Properties>
</file>