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5874"/>
      </w:tblGrid>
      <w:tr w:rsidR="00671CD1" w:rsidRPr="00CE5827" w14:paraId="3346FFD5" w14:textId="77777777" w:rsidTr="00BA68AA">
        <w:tc>
          <w:tcPr>
            <w:tcW w:w="2910" w:type="dxa"/>
          </w:tcPr>
          <w:p w14:paraId="4BC9F6E8" w14:textId="77777777" w:rsidR="00671CD1" w:rsidRPr="00CE5827" w:rsidRDefault="00671CD1" w:rsidP="00CE5827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5874" w:type="dxa"/>
          </w:tcPr>
          <w:p w14:paraId="1E11FDEC" w14:textId="09D1A3C3" w:rsidR="00671CD1" w:rsidRPr="008140A9" w:rsidRDefault="00C10A4D" w:rsidP="00CE5827">
            <w:pPr>
              <w:rPr>
                <w:rFonts w:cs="Arial"/>
                <w:bCs/>
                <w:sz w:val="22"/>
                <w:szCs w:val="22"/>
              </w:rPr>
            </w:pPr>
            <w:proofErr w:type="spellStart"/>
            <w:r w:rsidRPr="008140A9">
              <w:rPr>
                <w:rFonts w:cs="Arial"/>
                <w:bCs/>
                <w:sz w:val="22"/>
                <w:szCs w:val="22"/>
              </w:rPr>
              <w:t>SETsquared</w:t>
            </w:r>
            <w:proofErr w:type="spellEnd"/>
            <w:r w:rsidRPr="008140A9">
              <w:rPr>
                <w:rFonts w:cs="Arial"/>
                <w:bCs/>
                <w:sz w:val="22"/>
                <w:szCs w:val="22"/>
              </w:rPr>
              <w:t xml:space="preserve"> Sector Manager</w:t>
            </w:r>
            <w:r w:rsidR="00A26E9A" w:rsidRPr="008140A9">
              <w:rPr>
                <w:rFonts w:cs="Arial"/>
                <w:bCs/>
                <w:sz w:val="22"/>
                <w:szCs w:val="22"/>
              </w:rPr>
              <w:t xml:space="preserve">, </w:t>
            </w:r>
            <w:r w:rsidR="008F5757" w:rsidRPr="008140A9">
              <w:rPr>
                <w:rFonts w:cs="Arial"/>
                <w:bCs/>
                <w:sz w:val="22"/>
                <w:szCs w:val="22"/>
              </w:rPr>
              <w:t>Sustainable Technologies</w:t>
            </w:r>
          </w:p>
        </w:tc>
      </w:tr>
      <w:tr w:rsidR="00671CD1" w:rsidRPr="00CE5827" w14:paraId="03E7CDDE" w14:textId="77777777" w:rsidTr="00BA68AA">
        <w:tc>
          <w:tcPr>
            <w:tcW w:w="2910" w:type="dxa"/>
          </w:tcPr>
          <w:p w14:paraId="45D15197" w14:textId="77777777" w:rsidR="00671CD1" w:rsidRPr="00CE5827" w:rsidRDefault="00671CD1" w:rsidP="00CE5827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Department/School:</w:t>
            </w:r>
          </w:p>
        </w:tc>
        <w:tc>
          <w:tcPr>
            <w:tcW w:w="5874" w:type="dxa"/>
          </w:tcPr>
          <w:p w14:paraId="0A33E513" w14:textId="77777777" w:rsidR="00671CD1" w:rsidRPr="008140A9" w:rsidRDefault="002945BF" w:rsidP="00CE5827">
            <w:pPr>
              <w:rPr>
                <w:rFonts w:cs="Arial"/>
                <w:bCs/>
                <w:sz w:val="22"/>
                <w:szCs w:val="22"/>
              </w:rPr>
            </w:pPr>
            <w:r w:rsidRPr="008140A9">
              <w:rPr>
                <w:rFonts w:cs="Arial"/>
                <w:bCs/>
                <w:sz w:val="22"/>
                <w:szCs w:val="22"/>
              </w:rPr>
              <w:t>Research &amp; Innovation Services</w:t>
            </w:r>
          </w:p>
        </w:tc>
      </w:tr>
      <w:tr w:rsidR="00671CD1" w:rsidRPr="00CE5827" w14:paraId="6E2FA32D" w14:textId="77777777" w:rsidTr="00BA68AA">
        <w:tc>
          <w:tcPr>
            <w:tcW w:w="2910" w:type="dxa"/>
          </w:tcPr>
          <w:p w14:paraId="6ED16775" w14:textId="77777777" w:rsidR="00671CD1" w:rsidRPr="00CE5827" w:rsidRDefault="00671CD1" w:rsidP="00CE5827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Grade:</w:t>
            </w:r>
          </w:p>
        </w:tc>
        <w:tc>
          <w:tcPr>
            <w:tcW w:w="5874" w:type="dxa"/>
          </w:tcPr>
          <w:p w14:paraId="727ADAFA" w14:textId="56E083FF" w:rsidR="00671CD1" w:rsidRPr="008140A9" w:rsidRDefault="005C249E" w:rsidP="00CE5827">
            <w:pPr>
              <w:rPr>
                <w:rFonts w:cs="Arial"/>
                <w:bCs/>
                <w:sz w:val="22"/>
                <w:szCs w:val="22"/>
              </w:rPr>
            </w:pPr>
            <w:r w:rsidRPr="008140A9">
              <w:rPr>
                <w:rFonts w:cs="Arial"/>
                <w:bCs/>
                <w:sz w:val="22"/>
                <w:szCs w:val="22"/>
              </w:rPr>
              <w:t>7</w:t>
            </w:r>
          </w:p>
        </w:tc>
      </w:tr>
      <w:tr w:rsidR="005C249E" w:rsidRPr="00CE5827" w14:paraId="1F1DFC8B" w14:textId="77777777" w:rsidTr="00BA68AA">
        <w:tc>
          <w:tcPr>
            <w:tcW w:w="2910" w:type="dxa"/>
          </w:tcPr>
          <w:p w14:paraId="185BC0A4" w14:textId="7C8EC014" w:rsidR="005C249E" w:rsidRPr="00CE5827" w:rsidRDefault="005C249E" w:rsidP="00CE582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FTE</w:t>
            </w:r>
          </w:p>
        </w:tc>
        <w:tc>
          <w:tcPr>
            <w:tcW w:w="5874" w:type="dxa"/>
          </w:tcPr>
          <w:p w14:paraId="12FA15AB" w14:textId="08BE7F8D" w:rsidR="005C249E" w:rsidRPr="008140A9" w:rsidRDefault="005C249E" w:rsidP="00CE5827">
            <w:pPr>
              <w:rPr>
                <w:rFonts w:cs="Arial"/>
                <w:bCs/>
                <w:sz w:val="22"/>
                <w:szCs w:val="22"/>
              </w:rPr>
            </w:pPr>
            <w:r w:rsidRPr="008140A9">
              <w:rPr>
                <w:rFonts w:cs="Arial"/>
                <w:bCs/>
                <w:sz w:val="22"/>
                <w:szCs w:val="22"/>
              </w:rPr>
              <w:t>0.6 FTE (3 day per week)</w:t>
            </w:r>
          </w:p>
        </w:tc>
      </w:tr>
      <w:tr w:rsidR="00671CD1" w:rsidRPr="00CE5827" w14:paraId="3E2312AA" w14:textId="77777777" w:rsidTr="008140A9">
        <w:tc>
          <w:tcPr>
            <w:tcW w:w="2910" w:type="dxa"/>
            <w:tcBorders>
              <w:bottom w:val="single" w:sz="4" w:space="0" w:color="auto"/>
            </w:tcBorders>
          </w:tcPr>
          <w:p w14:paraId="3493E704" w14:textId="77777777" w:rsidR="00671CD1" w:rsidRPr="00CE5827" w:rsidRDefault="00671CD1" w:rsidP="00CE5827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Location:</w:t>
            </w:r>
          </w:p>
        </w:tc>
        <w:tc>
          <w:tcPr>
            <w:tcW w:w="5874" w:type="dxa"/>
            <w:tcBorders>
              <w:bottom w:val="single" w:sz="4" w:space="0" w:color="auto"/>
            </w:tcBorders>
          </w:tcPr>
          <w:p w14:paraId="29124D0F" w14:textId="44E3E177" w:rsidR="00671CD1" w:rsidRPr="008140A9" w:rsidRDefault="00BA68AA" w:rsidP="00CE5827">
            <w:pPr>
              <w:rPr>
                <w:rFonts w:cs="Arial"/>
                <w:bCs/>
                <w:sz w:val="22"/>
                <w:szCs w:val="22"/>
              </w:rPr>
            </w:pPr>
            <w:r w:rsidRPr="008140A9">
              <w:rPr>
                <w:rFonts w:cs="Arial"/>
                <w:bCs/>
                <w:sz w:val="22"/>
                <w:szCs w:val="22"/>
              </w:rPr>
              <w:t xml:space="preserve">Flexible within the </w:t>
            </w:r>
            <w:proofErr w:type="spellStart"/>
            <w:r w:rsidR="00C10A4D" w:rsidRPr="008140A9">
              <w:rPr>
                <w:rFonts w:cs="Arial"/>
                <w:bCs/>
                <w:sz w:val="22"/>
                <w:szCs w:val="22"/>
              </w:rPr>
              <w:t>SETsquared</w:t>
            </w:r>
            <w:proofErr w:type="spellEnd"/>
            <w:r w:rsidRPr="008140A9">
              <w:rPr>
                <w:rFonts w:cs="Arial"/>
                <w:bCs/>
                <w:sz w:val="22"/>
                <w:szCs w:val="22"/>
              </w:rPr>
              <w:t xml:space="preserve"> region</w:t>
            </w:r>
            <w:r w:rsidR="00C91DC1" w:rsidRPr="008140A9">
              <w:rPr>
                <w:rFonts w:cs="Arial"/>
                <w:bCs/>
                <w:sz w:val="22"/>
                <w:szCs w:val="22"/>
              </w:rPr>
              <w:t xml:space="preserve"> (Southampton, Surrey, Cardiff, Bath, Bristol, Exeter)</w:t>
            </w:r>
          </w:p>
        </w:tc>
      </w:tr>
      <w:tr w:rsidR="00671CD1" w:rsidRPr="00CE5827" w14:paraId="0EA1F810" w14:textId="77777777" w:rsidTr="008140A9">
        <w:tc>
          <w:tcPr>
            <w:tcW w:w="2910" w:type="dxa"/>
            <w:tcBorders>
              <w:bottom w:val="single" w:sz="4" w:space="0" w:color="auto"/>
            </w:tcBorders>
          </w:tcPr>
          <w:p w14:paraId="628FD1E8" w14:textId="77777777" w:rsidR="00671CD1" w:rsidRPr="00CE5827" w:rsidRDefault="00671CD1" w:rsidP="00CE5827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Reporting to:</w:t>
            </w:r>
          </w:p>
        </w:tc>
        <w:tc>
          <w:tcPr>
            <w:tcW w:w="5874" w:type="dxa"/>
            <w:tcBorders>
              <w:bottom w:val="single" w:sz="4" w:space="0" w:color="auto"/>
            </w:tcBorders>
          </w:tcPr>
          <w:p w14:paraId="42749C6E" w14:textId="3FC942AC" w:rsidR="00671CD1" w:rsidRPr="008140A9" w:rsidRDefault="00C10A4D" w:rsidP="008140A9">
            <w:pPr>
              <w:rPr>
                <w:rFonts w:cs="Arial"/>
                <w:bCs/>
                <w:sz w:val="22"/>
                <w:szCs w:val="22"/>
              </w:rPr>
            </w:pPr>
            <w:proofErr w:type="spellStart"/>
            <w:r w:rsidRPr="008140A9">
              <w:rPr>
                <w:rFonts w:cs="Arial"/>
                <w:bCs/>
                <w:sz w:val="22"/>
                <w:szCs w:val="22"/>
              </w:rPr>
              <w:t>SETsquared</w:t>
            </w:r>
            <w:proofErr w:type="spellEnd"/>
            <w:r w:rsidRPr="008140A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C91DC1" w:rsidRPr="008140A9">
              <w:rPr>
                <w:rFonts w:cs="Arial"/>
                <w:bCs/>
                <w:sz w:val="22"/>
                <w:szCs w:val="22"/>
              </w:rPr>
              <w:t xml:space="preserve">Senior Programme Manager </w:t>
            </w:r>
          </w:p>
        </w:tc>
      </w:tr>
      <w:tr w:rsidR="008140A9" w:rsidRPr="00CE5827" w14:paraId="5F3C1C1D" w14:textId="77777777" w:rsidTr="008140A9">
        <w:tc>
          <w:tcPr>
            <w:tcW w:w="8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7C7E4" w14:textId="77777777" w:rsidR="008140A9" w:rsidRPr="00CE5827" w:rsidRDefault="008140A9" w:rsidP="00CE582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71CD1" w:rsidRPr="00CE5827" w14:paraId="478D8A0B" w14:textId="77777777" w:rsidTr="008140A9">
        <w:tc>
          <w:tcPr>
            <w:tcW w:w="8784" w:type="dxa"/>
            <w:gridSpan w:val="2"/>
            <w:tcBorders>
              <w:top w:val="single" w:sz="4" w:space="0" w:color="auto"/>
            </w:tcBorders>
          </w:tcPr>
          <w:p w14:paraId="76B637F4" w14:textId="77777777" w:rsidR="00671CD1" w:rsidRPr="00CE5827" w:rsidRDefault="00671CD1" w:rsidP="00CE5827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Job purpose</w:t>
            </w:r>
          </w:p>
        </w:tc>
      </w:tr>
      <w:tr w:rsidR="00671CD1" w:rsidRPr="00CE5827" w14:paraId="614D9788" w14:textId="77777777" w:rsidTr="00BA68AA">
        <w:tc>
          <w:tcPr>
            <w:tcW w:w="8784" w:type="dxa"/>
            <w:gridSpan w:val="2"/>
          </w:tcPr>
          <w:p w14:paraId="1BF5B252" w14:textId="77777777" w:rsidR="00671CD1" w:rsidRPr="00CE5827" w:rsidRDefault="00671CD1" w:rsidP="00CE5827">
            <w:pPr>
              <w:rPr>
                <w:rFonts w:cs="Arial"/>
                <w:sz w:val="22"/>
                <w:szCs w:val="22"/>
              </w:rPr>
            </w:pPr>
          </w:p>
          <w:p w14:paraId="3BC6C3F7" w14:textId="3CB0EA05" w:rsidR="00A90736" w:rsidRDefault="00A90736" w:rsidP="00CE5827">
            <w:pPr>
              <w:rPr>
                <w:rFonts w:cs="Arial"/>
                <w:sz w:val="22"/>
                <w:szCs w:val="22"/>
              </w:rPr>
            </w:pPr>
            <w:r w:rsidRPr="00A90736">
              <w:rPr>
                <w:rFonts w:cs="Arial"/>
                <w:sz w:val="22"/>
                <w:szCs w:val="22"/>
              </w:rPr>
              <w:t xml:space="preserve">The main purpose of this role is </w:t>
            </w:r>
            <w:r w:rsidR="00255510">
              <w:rPr>
                <w:rFonts w:cs="Arial"/>
                <w:sz w:val="22"/>
                <w:szCs w:val="22"/>
              </w:rPr>
              <w:t>three</w:t>
            </w:r>
            <w:r w:rsidRPr="00A90736">
              <w:rPr>
                <w:rFonts w:cs="Arial"/>
                <w:sz w:val="22"/>
                <w:szCs w:val="22"/>
              </w:rPr>
              <w:t>-fold:</w:t>
            </w:r>
          </w:p>
          <w:p w14:paraId="53589BD8" w14:textId="77777777" w:rsidR="00A90736" w:rsidRDefault="00A90736" w:rsidP="00CE5827">
            <w:pPr>
              <w:rPr>
                <w:rFonts w:cs="Arial"/>
                <w:sz w:val="22"/>
                <w:szCs w:val="22"/>
              </w:rPr>
            </w:pPr>
          </w:p>
          <w:p w14:paraId="3EDE42E0" w14:textId="29F72DCE" w:rsidR="00255510" w:rsidRDefault="00255510" w:rsidP="0025551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To identify and recruit </w:t>
            </w:r>
            <w:proofErr w:type="gramStart"/>
            <w:r>
              <w:rPr>
                <w:rFonts w:cs="Arial"/>
                <w:sz w:val="22"/>
                <w:szCs w:val="22"/>
                <w:lang w:eastAsia="en-GB"/>
              </w:rPr>
              <w:t>SME’s</w:t>
            </w:r>
            <w:proofErr w:type="gramEnd"/>
            <w:r>
              <w:rPr>
                <w:rFonts w:cs="Arial"/>
                <w:sz w:val="22"/>
                <w:szCs w:val="22"/>
                <w:lang w:eastAsia="en-GB"/>
              </w:rPr>
              <w:t xml:space="preserve"> to join the</w:t>
            </w:r>
            <w:r w:rsidR="00C91DC1">
              <w:rPr>
                <w:rFonts w:cs="Arial"/>
                <w:sz w:val="22"/>
                <w:szCs w:val="22"/>
              </w:rPr>
              <w:t xml:space="preserve"> GW SHIFT Programme</w:t>
            </w:r>
            <w:r w:rsidR="00C91DC1" w:rsidRPr="00033D4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from </w:t>
            </w:r>
            <w:r w:rsidR="00456FDE">
              <w:rPr>
                <w:rFonts w:cs="Arial"/>
                <w:sz w:val="22"/>
                <w:szCs w:val="22"/>
                <w:lang w:eastAsia="en-GB"/>
              </w:rPr>
              <w:t xml:space="preserve">the </w:t>
            </w:r>
            <w:proofErr w:type="spellStart"/>
            <w:r>
              <w:rPr>
                <w:rFonts w:cs="Arial"/>
                <w:sz w:val="22"/>
                <w:szCs w:val="22"/>
                <w:lang w:eastAsia="en-GB"/>
              </w:rPr>
              <w:t>SETsquared</w:t>
            </w:r>
            <w:proofErr w:type="spellEnd"/>
            <w:r w:rsidR="00456FDE">
              <w:rPr>
                <w:rFonts w:cs="Arial"/>
                <w:sz w:val="22"/>
                <w:szCs w:val="22"/>
                <w:lang w:eastAsia="en-GB"/>
              </w:rPr>
              <w:t xml:space="preserve"> Partnerships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 network</w:t>
            </w:r>
            <w:r w:rsidR="00456FDE">
              <w:rPr>
                <w:rFonts w:cs="Arial"/>
                <w:sz w:val="22"/>
                <w:szCs w:val="22"/>
                <w:lang w:eastAsia="en-GB"/>
              </w:rPr>
              <w:t>s</w:t>
            </w:r>
            <w:r w:rsidR="00695736">
              <w:rPr>
                <w:rFonts w:cs="Arial"/>
                <w:sz w:val="22"/>
                <w:szCs w:val="22"/>
                <w:lang w:eastAsia="en-GB"/>
              </w:rPr>
              <w:t xml:space="preserve">, </w:t>
            </w:r>
            <w:r w:rsidR="00456FDE">
              <w:rPr>
                <w:rFonts w:cs="Arial"/>
                <w:sz w:val="22"/>
                <w:szCs w:val="22"/>
                <w:lang w:eastAsia="en-GB"/>
              </w:rPr>
              <w:t xml:space="preserve">its 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business outreach </w:t>
            </w:r>
            <w:proofErr w:type="spellStart"/>
            <w:r>
              <w:rPr>
                <w:rFonts w:cs="Arial"/>
                <w:sz w:val="22"/>
                <w:szCs w:val="22"/>
                <w:lang w:eastAsia="en-GB"/>
              </w:rPr>
              <w:t>programmes</w:t>
            </w:r>
            <w:proofErr w:type="spellEnd"/>
            <w:r w:rsidR="00695736">
              <w:rPr>
                <w:rFonts w:cs="Arial"/>
                <w:sz w:val="22"/>
                <w:szCs w:val="22"/>
                <w:lang w:eastAsia="en-GB"/>
              </w:rPr>
              <w:t xml:space="preserve"> and from the post-holders own extensive network of sector business contacts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095F8164" w14:textId="4E75F572" w:rsidR="00A90736" w:rsidRDefault="00877C30" w:rsidP="00A90736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</w:rPr>
              <w:t xml:space="preserve">To </w:t>
            </w:r>
            <w:r w:rsidR="007C7542" w:rsidRPr="00A90736">
              <w:rPr>
                <w:rFonts w:cs="Arial"/>
                <w:sz w:val="22"/>
                <w:szCs w:val="22"/>
              </w:rPr>
              <w:t>mak</w:t>
            </w:r>
            <w:r w:rsidR="00C10A4D" w:rsidRPr="00A90736">
              <w:rPr>
                <w:rFonts w:cs="Arial"/>
                <w:sz w:val="22"/>
                <w:szCs w:val="22"/>
              </w:rPr>
              <w:t>e</w:t>
            </w:r>
            <w:r w:rsidR="00542F8F" w:rsidRPr="00A90736">
              <w:rPr>
                <w:rFonts w:cs="Arial"/>
                <w:sz w:val="22"/>
                <w:szCs w:val="22"/>
              </w:rPr>
              <w:t xml:space="preserve"> a significant </w:t>
            </w:r>
            <w:r>
              <w:rPr>
                <w:rFonts w:cs="Arial"/>
                <w:sz w:val="22"/>
                <w:szCs w:val="22"/>
              </w:rPr>
              <w:t xml:space="preserve">and valued </w:t>
            </w:r>
            <w:r w:rsidR="007C7542" w:rsidRPr="00A90736">
              <w:rPr>
                <w:rFonts w:cs="Arial"/>
                <w:sz w:val="22"/>
                <w:szCs w:val="22"/>
              </w:rPr>
              <w:t xml:space="preserve">contribution to </w:t>
            </w:r>
            <w:r w:rsidR="00542F8F" w:rsidRPr="00A90736">
              <w:rPr>
                <w:rFonts w:cs="Arial"/>
                <w:sz w:val="22"/>
                <w:szCs w:val="22"/>
              </w:rPr>
              <w:t>the</w:t>
            </w:r>
            <w:r w:rsidR="007368EA" w:rsidRPr="00A90736">
              <w:rPr>
                <w:rFonts w:cs="Arial"/>
                <w:sz w:val="22"/>
                <w:szCs w:val="22"/>
              </w:rPr>
              <w:t xml:space="preserve"> success </w:t>
            </w:r>
            <w:r w:rsidR="00456FDE">
              <w:rPr>
                <w:rFonts w:cs="Arial"/>
                <w:sz w:val="22"/>
                <w:szCs w:val="22"/>
              </w:rPr>
              <w:t>of</w:t>
            </w:r>
            <w:r w:rsidR="00033D48">
              <w:rPr>
                <w:rFonts w:cs="Arial"/>
                <w:sz w:val="22"/>
                <w:szCs w:val="22"/>
              </w:rPr>
              <w:t xml:space="preserve"> the </w:t>
            </w:r>
            <w:r w:rsidR="00C91DC1">
              <w:rPr>
                <w:rFonts w:cs="Arial"/>
                <w:sz w:val="22"/>
                <w:szCs w:val="22"/>
              </w:rPr>
              <w:t xml:space="preserve">Hydrogen </w:t>
            </w:r>
            <w:r w:rsidRPr="00033D48">
              <w:rPr>
                <w:rFonts w:cs="Arial"/>
                <w:sz w:val="22"/>
                <w:szCs w:val="22"/>
              </w:rPr>
              <w:t xml:space="preserve">business </w:t>
            </w:r>
            <w:r w:rsidR="00456FDE">
              <w:rPr>
                <w:rFonts w:cs="Arial"/>
                <w:sz w:val="22"/>
                <w:szCs w:val="22"/>
              </w:rPr>
              <w:t>participants</w:t>
            </w:r>
            <w:r w:rsidRPr="00033D48">
              <w:rPr>
                <w:rFonts w:cs="Arial"/>
                <w:sz w:val="22"/>
                <w:szCs w:val="22"/>
              </w:rPr>
              <w:t xml:space="preserve"> of </w:t>
            </w:r>
            <w:r w:rsidR="00C10A4D" w:rsidRPr="00033D48">
              <w:rPr>
                <w:rFonts w:cs="Arial"/>
                <w:sz w:val="22"/>
                <w:szCs w:val="22"/>
              </w:rPr>
              <w:t xml:space="preserve">the </w:t>
            </w:r>
            <w:r w:rsidR="00C91DC1">
              <w:rPr>
                <w:rFonts w:cs="Arial"/>
                <w:sz w:val="22"/>
                <w:szCs w:val="22"/>
              </w:rPr>
              <w:t>GW SHIFT Programme</w:t>
            </w:r>
            <w:r w:rsidR="00CE5827" w:rsidRPr="00033D48">
              <w:rPr>
                <w:rFonts w:cs="Arial"/>
                <w:sz w:val="22"/>
                <w:szCs w:val="22"/>
              </w:rPr>
              <w:t xml:space="preserve"> </w:t>
            </w:r>
            <w:r w:rsidRPr="00033D48">
              <w:rPr>
                <w:rFonts w:cs="Arial"/>
                <w:sz w:val="22"/>
                <w:szCs w:val="22"/>
              </w:rPr>
              <w:t xml:space="preserve">and assist them to raise </w:t>
            </w:r>
            <w:r w:rsidR="00CE5827" w:rsidRPr="00033D48">
              <w:rPr>
                <w:rFonts w:cs="Arial"/>
                <w:sz w:val="22"/>
                <w:szCs w:val="22"/>
              </w:rPr>
              <w:t>investment</w:t>
            </w:r>
            <w:r w:rsidR="00033D48">
              <w:rPr>
                <w:rFonts w:cs="Arial"/>
                <w:sz w:val="22"/>
                <w:szCs w:val="22"/>
              </w:rPr>
              <w:t xml:space="preserve"> for </w:t>
            </w:r>
            <w:r w:rsidRPr="00033D48">
              <w:rPr>
                <w:rFonts w:cs="Arial"/>
                <w:sz w:val="22"/>
                <w:szCs w:val="22"/>
              </w:rPr>
              <w:t>their business</w:t>
            </w:r>
            <w:r w:rsidR="00CE5827" w:rsidRPr="00033D48">
              <w:rPr>
                <w:rFonts w:cs="Arial"/>
                <w:sz w:val="22"/>
                <w:szCs w:val="22"/>
              </w:rPr>
              <w:t xml:space="preserve"> growth</w:t>
            </w:r>
          </w:p>
          <w:p w14:paraId="2F20E93B" w14:textId="3656420B" w:rsidR="00695736" w:rsidRDefault="00877C30" w:rsidP="00A90736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9A1670" w:rsidRPr="00A90736">
              <w:rPr>
                <w:rFonts w:cs="Arial"/>
                <w:sz w:val="22"/>
                <w:szCs w:val="22"/>
              </w:rPr>
              <w:t xml:space="preserve">o understand the </w:t>
            </w:r>
            <w:r w:rsidR="00C91DC1">
              <w:rPr>
                <w:rFonts w:cs="Arial"/>
                <w:sz w:val="22"/>
                <w:szCs w:val="22"/>
              </w:rPr>
              <w:t>Hydrogen</w:t>
            </w:r>
            <w:r w:rsidR="00695736">
              <w:rPr>
                <w:rFonts w:cs="Arial"/>
                <w:sz w:val="22"/>
                <w:szCs w:val="22"/>
              </w:rPr>
              <w:t xml:space="preserve"> </w:t>
            </w:r>
            <w:r w:rsidR="00895E37">
              <w:rPr>
                <w:rFonts w:cs="Arial"/>
                <w:sz w:val="22"/>
                <w:szCs w:val="22"/>
              </w:rPr>
              <w:t xml:space="preserve">sector’s needs and drivers and the </w:t>
            </w:r>
            <w:r w:rsidR="00C91DC1">
              <w:rPr>
                <w:rFonts w:cs="Arial"/>
                <w:sz w:val="22"/>
                <w:szCs w:val="22"/>
              </w:rPr>
              <w:t>business</w:t>
            </w:r>
            <w:r w:rsidR="009A1670" w:rsidRPr="00A90736">
              <w:rPr>
                <w:rFonts w:cs="Arial"/>
                <w:sz w:val="22"/>
                <w:szCs w:val="22"/>
              </w:rPr>
              <w:t xml:space="preserve"> </w:t>
            </w:r>
            <w:r w:rsidR="00C10A4D" w:rsidRPr="00A90736">
              <w:rPr>
                <w:rFonts w:cs="Arial"/>
                <w:sz w:val="22"/>
                <w:szCs w:val="22"/>
              </w:rPr>
              <w:t>specific</w:t>
            </w:r>
            <w:r w:rsidR="00895E37">
              <w:rPr>
                <w:rFonts w:cs="Arial"/>
                <w:sz w:val="22"/>
                <w:szCs w:val="22"/>
              </w:rPr>
              <w:t xml:space="preserve"> business</w:t>
            </w:r>
            <w:r>
              <w:rPr>
                <w:rFonts w:cs="Arial"/>
                <w:sz w:val="22"/>
                <w:szCs w:val="22"/>
              </w:rPr>
              <w:t xml:space="preserve"> growth</w:t>
            </w:r>
            <w:r w:rsidR="009A1670" w:rsidRPr="00A90736">
              <w:rPr>
                <w:rFonts w:cs="Arial"/>
                <w:sz w:val="22"/>
                <w:szCs w:val="22"/>
              </w:rPr>
              <w:t xml:space="preserve"> requirement</w:t>
            </w:r>
            <w:r w:rsidR="00C10A4D" w:rsidRPr="00A90736">
              <w:rPr>
                <w:rFonts w:cs="Arial"/>
                <w:sz w:val="22"/>
                <w:szCs w:val="22"/>
              </w:rPr>
              <w:t>s</w:t>
            </w:r>
            <w:r w:rsidR="00895E37">
              <w:rPr>
                <w:rFonts w:cs="Arial"/>
                <w:sz w:val="22"/>
                <w:szCs w:val="22"/>
              </w:rPr>
              <w:t xml:space="preserve"> within it</w:t>
            </w:r>
            <w:r w:rsidR="009A1670" w:rsidRPr="00A90736">
              <w:rPr>
                <w:rFonts w:cs="Arial"/>
                <w:sz w:val="22"/>
                <w:szCs w:val="22"/>
              </w:rPr>
              <w:t>,</w:t>
            </w:r>
            <w:r w:rsidR="00695736">
              <w:rPr>
                <w:rFonts w:cs="Arial"/>
                <w:sz w:val="22"/>
                <w:szCs w:val="22"/>
              </w:rPr>
              <w:t xml:space="preserve"> and to </w:t>
            </w:r>
            <w:r>
              <w:rPr>
                <w:rFonts w:cs="Arial"/>
                <w:sz w:val="22"/>
                <w:szCs w:val="22"/>
              </w:rPr>
              <w:t xml:space="preserve">translate </w:t>
            </w:r>
            <w:r w:rsidR="00695736">
              <w:rPr>
                <w:rFonts w:cs="Arial"/>
                <w:sz w:val="22"/>
                <w:szCs w:val="22"/>
              </w:rPr>
              <w:t xml:space="preserve">these into successful </w:t>
            </w:r>
            <w:r>
              <w:rPr>
                <w:rFonts w:cs="Arial"/>
                <w:sz w:val="22"/>
                <w:szCs w:val="22"/>
                <w:lang w:eastAsia="en-GB"/>
              </w:rPr>
              <w:t>Research, Development &amp; Innovation (</w:t>
            </w:r>
            <w:proofErr w:type="gramStart"/>
            <w:r>
              <w:rPr>
                <w:rFonts w:cs="Arial"/>
                <w:sz w:val="22"/>
                <w:szCs w:val="22"/>
                <w:lang w:eastAsia="en-GB"/>
              </w:rPr>
              <w:t>R,D</w:t>
            </w:r>
            <w:proofErr w:type="gramEnd"/>
            <w:r>
              <w:rPr>
                <w:rFonts w:cs="Arial"/>
                <w:sz w:val="22"/>
                <w:szCs w:val="22"/>
                <w:lang w:eastAsia="en-GB"/>
              </w:rPr>
              <w:t xml:space="preserve"> &amp; I)</w:t>
            </w:r>
            <w:r w:rsidR="00695736">
              <w:rPr>
                <w:rFonts w:cs="Arial"/>
                <w:sz w:val="22"/>
                <w:szCs w:val="22"/>
                <w:lang w:eastAsia="en-GB"/>
              </w:rPr>
              <w:t xml:space="preserve"> collaboration</w:t>
            </w:r>
            <w:r w:rsidR="00456FDE">
              <w:rPr>
                <w:rFonts w:cs="Arial"/>
                <w:sz w:val="22"/>
                <w:szCs w:val="22"/>
                <w:lang w:eastAsia="en-GB"/>
              </w:rPr>
              <w:t>s</w:t>
            </w:r>
            <w:r w:rsidR="00695736">
              <w:rPr>
                <w:rFonts w:cs="Arial"/>
                <w:sz w:val="22"/>
                <w:szCs w:val="22"/>
                <w:lang w:eastAsia="en-GB"/>
              </w:rPr>
              <w:t xml:space="preserve"> with </w:t>
            </w:r>
            <w:proofErr w:type="spellStart"/>
            <w:r w:rsidR="00695736">
              <w:rPr>
                <w:rFonts w:cs="Arial"/>
                <w:sz w:val="22"/>
                <w:szCs w:val="22"/>
                <w:lang w:eastAsia="en-GB"/>
              </w:rPr>
              <w:t>SETsquared</w:t>
            </w:r>
            <w:proofErr w:type="spellEnd"/>
            <w:r w:rsidR="00695736">
              <w:rPr>
                <w:rFonts w:cs="Arial"/>
                <w:sz w:val="22"/>
                <w:szCs w:val="22"/>
                <w:lang w:eastAsia="en-GB"/>
              </w:rPr>
              <w:t xml:space="preserve"> Partner universities</w:t>
            </w:r>
            <w:r w:rsidR="00C10A4D" w:rsidRPr="00A90736">
              <w:rPr>
                <w:rFonts w:cs="Arial"/>
                <w:sz w:val="22"/>
                <w:szCs w:val="22"/>
                <w:lang w:eastAsia="en-GB"/>
              </w:rPr>
              <w:t>.</w:t>
            </w:r>
          </w:p>
          <w:p w14:paraId="1CA04052" w14:textId="77777777" w:rsidR="00695736" w:rsidRPr="00695736" w:rsidRDefault="00695736" w:rsidP="00695736">
            <w:pPr>
              <w:pStyle w:val="ListParagraph"/>
              <w:rPr>
                <w:rFonts w:cs="Arial"/>
                <w:sz w:val="22"/>
                <w:szCs w:val="22"/>
                <w:lang w:eastAsia="en-GB"/>
              </w:rPr>
            </w:pPr>
          </w:p>
          <w:p w14:paraId="2FF16F8A" w14:textId="7FE28668" w:rsidR="007368EA" w:rsidRPr="00033D48" w:rsidRDefault="00695736" w:rsidP="00695736">
            <w:pPr>
              <w:rPr>
                <w:rFonts w:cs="Arial"/>
                <w:b/>
                <w:sz w:val="22"/>
                <w:szCs w:val="22"/>
                <w:lang w:eastAsia="en-GB"/>
              </w:rPr>
            </w:pPr>
            <w:r w:rsidRPr="00033D48">
              <w:rPr>
                <w:rFonts w:cs="Arial"/>
                <w:b/>
                <w:sz w:val="22"/>
                <w:szCs w:val="22"/>
                <w:lang w:eastAsia="en-GB"/>
              </w:rPr>
              <w:t>Targets:</w:t>
            </w:r>
            <w:r w:rsidR="007368EA" w:rsidRPr="00033D48">
              <w:rPr>
                <w:rFonts w:cs="Arial"/>
                <w:b/>
                <w:sz w:val="22"/>
                <w:szCs w:val="22"/>
                <w:lang w:eastAsia="en-GB"/>
              </w:rPr>
              <w:t xml:space="preserve">  </w:t>
            </w:r>
          </w:p>
          <w:p w14:paraId="0313C888" w14:textId="5A88AE22" w:rsidR="00C91DC1" w:rsidRDefault="00033D48" w:rsidP="00CE5827">
            <w:p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Attract and secure at least </w:t>
            </w:r>
            <w:r w:rsidR="00C91DC1">
              <w:rPr>
                <w:rFonts w:cs="Arial"/>
                <w:sz w:val="22"/>
                <w:szCs w:val="22"/>
                <w:lang w:eastAsia="en-GB"/>
              </w:rPr>
              <w:t>5</w:t>
            </w:r>
            <w:r w:rsidRPr="00033D48">
              <w:rPr>
                <w:rFonts w:cs="Arial"/>
                <w:sz w:val="22"/>
                <w:szCs w:val="22"/>
                <w:lang w:eastAsia="en-GB"/>
              </w:rPr>
              <w:t>0</w:t>
            </w:r>
            <w:r w:rsidR="00C91DC1">
              <w:rPr>
                <w:rFonts w:cs="Arial"/>
                <w:sz w:val="22"/>
                <w:szCs w:val="22"/>
                <w:lang w:eastAsia="en-GB"/>
              </w:rPr>
              <w:t xml:space="preserve"> Hydrogen </w:t>
            </w:r>
            <w:r w:rsidRPr="00033D48">
              <w:rPr>
                <w:rFonts w:cs="Arial"/>
                <w:sz w:val="22"/>
                <w:szCs w:val="22"/>
                <w:lang w:eastAsia="en-GB"/>
              </w:rPr>
              <w:t xml:space="preserve">business </w:t>
            </w:r>
            <w:r>
              <w:rPr>
                <w:rFonts w:cs="Arial"/>
                <w:sz w:val="22"/>
                <w:szCs w:val="22"/>
                <w:lang w:eastAsia="en-GB"/>
              </w:rPr>
              <w:t>participants</w:t>
            </w:r>
            <w:r w:rsidRPr="00033D48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="00C91DC1">
              <w:rPr>
                <w:rFonts w:cs="Arial"/>
                <w:sz w:val="22"/>
                <w:szCs w:val="22"/>
                <w:lang w:eastAsia="en-GB"/>
              </w:rPr>
              <w:t>between now and March 2027</w:t>
            </w:r>
            <w:r w:rsidR="00C91DC1">
              <w:t xml:space="preserve"> </w:t>
            </w:r>
            <w:r w:rsidR="00C91DC1" w:rsidRPr="00033D48">
              <w:rPr>
                <w:rFonts w:cs="Arial"/>
                <w:sz w:val="22"/>
                <w:szCs w:val="22"/>
                <w:lang w:eastAsia="en-GB"/>
              </w:rPr>
              <w:t xml:space="preserve">and assist them to raise </w:t>
            </w:r>
            <w:r w:rsidR="00C91DC1" w:rsidRPr="00C91DC1">
              <w:rPr>
                <w:rFonts w:cs="Arial"/>
                <w:sz w:val="22"/>
                <w:szCs w:val="22"/>
                <w:lang w:eastAsia="en-GB"/>
              </w:rPr>
              <w:t xml:space="preserve">to </w:t>
            </w:r>
            <w:r w:rsidR="00C91DC1">
              <w:rPr>
                <w:rFonts w:cs="Arial"/>
                <w:sz w:val="22"/>
                <w:szCs w:val="22"/>
                <w:lang w:eastAsia="en-GB"/>
              </w:rPr>
              <w:t xml:space="preserve">raise CR&amp;D funding using our </w:t>
            </w:r>
            <w:r w:rsidR="00C91DC1" w:rsidRPr="00C91DC1">
              <w:rPr>
                <w:rFonts w:cs="Arial"/>
                <w:sz w:val="22"/>
                <w:szCs w:val="22"/>
                <w:lang w:eastAsia="en-GB"/>
              </w:rPr>
              <w:t xml:space="preserve">network of bid writers to facilitate the creation of projects resulting in 15 </w:t>
            </w:r>
            <w:r w:rsidR="00C91DC1">
              <w:rPr>
                <w:rFonts w:cs="Arial"/>
                <w:sz w:val="22"/>
                <w:szCs w:val="22"/>
                <w:lang w:eastAsia="en-GB"/>
              </w:rPr>
              <w:t xml:space="preserve">successfully submitted </w:t>
            </w:r>
            <w:r w:rsidR="00C91DC1" w:rsidRPr="00C91DC1">
              <w:rPr>
                <w:rFonts w:cs="Arial"/>
                <w:sz w:val="22"/>
                <w:szCs w:val="22"/>
                <w:lang w:eastAsia="en-GB"/>
              </w:rPr>
              <w:t>projects</w:t>
            </w:r>
            <w:r w:rsidR="00C91DC1">
              <w:rPr>
                <w:rFonts w:cs="Arial"/>
                <w:sz w:val="22"/>
                <w:szCs w:val="22"/>
                <w:lang w:eastAsia="en-GB"/>
              </w:rPr>
              <w:t>.</w:t>
            </w:r>
          </w:p>
          <w:p w14:paraId="2480190C" w14:textId="3A53D5B1" w:rsidR="00671CD1" w:rsidRPr="00CE5827" w:rsidRDefault="00671CD1" w:rsidP="00CE582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</w:tbl>
    <w:p w14:paraId="78BB22C1" w14:textId="77777777" w:rsidR="00CE5827" w:rsidRDefault="00A90736" w:rsidP="008140A9">
      <w:pPr>
        <w:rPr>
          <w:rFonts w:cs="Arial"/>
          <w:b/>
          <w:sz w:val="22"/>
          <w:szCs w:val="22"/>
        </w:rPr>
      </w:pPr>
      <w:r w:rsidRPr="00A90736">
        <w:rPr>
          <w:rFonts w:cs="Arial"/>
          <w:b/>
          <w:sz w:val="22"/>
          <w:szCs w:val="22"/>
        </w:rPr>
        <w:t>Job Description</w:t>
      </w:r>
    </w:p>
    <w:p w14:paraId="52EB656A" w14:textId="77777777" w:rsidR="008140A9" w:rsidRDefault="008140A9" w:rsidP="008140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671CD1" w:rsidRPr="00CE5827" w14:paraId="04159B29" w14:textId="77777777" w:rsidTr="007368EA">
        <w:tc>
          <w:tcPr>
            <w:tcW w:w="8720" w:type="dxa"/>
          </w:tcPr>
          <w:p w14:paraId="3E314AF6" w14:textId="77777777" w:rsidR="00671CD1" w:rsidRPr="00CE5827" w:rsidRDefault="00671CD1" w:rsidP="008140A9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 xml:space="preserve">Source and nature of management provided </w:t>
            </w:r>
          </w:p>
        </w:tc>
      </w:tr>
      <w:tr w:rsidR="00C91DC1" w:rsidRPr="00CE5827" w14:paraId="0797B9A6" w14:textId="77777777" w:rsidTr="007368EA">
        <w:tc>
          <w:tcPr>
            <w:tcW w:w="8720" w:type="dxa"/>
          </w:tcPr>
          <w:p w14:paraId="1E876DF1" w14:textId="77777777" w:rsidR="008140A9" w:rsidRDefault="008140A9" w:rsidP="008140A9">
            <w:pPr>
              <w:rPr>
                <w:rFonts w:cs="Arial"/>
                <w:bCs/>
                <w:sz w:val="22"/>
                <w:szCs w:val="22"/>
              </w:rPr>
            </w:pPr>
          </w:p>
          <w:p w14:paraId="7C730419" w14:textId="270FA707" w:rsidR="00C91DC1" w:rsidRPr="00C91DC1" w:rsidRDefault="00C91DC1" w:rsidP="008140A9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Line management from </w:t>
            </w:r>
            <w:proofErr w:type="spellStart"/>
            <w:r w:rsidRPr="00C91DC1">
              <w:rPr>
                <w:rFonts w:cs="Arial"/>
                <w:bCs/>
                <w:sz w:val="22"/>
                <w:szCs w:val="22"/>
              </w:rPr>
              <w:t>SETsquared</w:t>
            </w:r>
            <w:proofErr w:type="spellEnd"/>
            <w:r w:rsidRPr="00C91DC1">
              <w:rPr>
                <w:rFonts w:cs="Arial"/>
                <w:bCs/>
                <w:sz w:val="22"/>
                <w:szCs w:val="22"/>
              </w:rPr>
              <w:t xml:space="preserve"> Senior Programme Manager </w:t>
            </w:r>
            <w:r>
              <w:rPr>
                <w:rFonts w:cs="Arial"/>
                <w:bCs/>
                <w:sz w:val="22"/>
                <w:szCs w:val="22"/>
              </w:rPr>
              <w:t xml:space="preserve">plus reporting to the GWS Director occasionally </w:t>
            </w:r>
          </w:p>
          <w:p w14:paraId="4BEE1490" w14:textId="4F5EA1D3" w:rsidR="00C91DC1" w:rsidRPr="00CE5827" w:rsidRDefault="00C91DC1" w:rsidP="008140A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2B9C6E8" w14:textId="77777777" w:rsidR="00671CD1" w:rsidRPr="00CE5827" w:rsidRDefault="00671CD1" w:rsidP="008140A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671CD1" w:rsidRPr="00CE5827" w14:paraId="734682A3" w14:textId="77777777" w:rsidTr="007368EA">
        <w:tc>
          <w:tcPr>
            <w:tcW w:w="8720" w:type="dxa"/>
          </w:tcPr>
          <w:p w14:paraId="0C109591" w14:textId="77777777" w:rsidR="00671CD1" w:rsidRPr="00CE5827" w:rsidRDefault="00671CD1" w:rsidP="008140A9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Staff management responsibility</w:t>
            </w:r>
          </w:p>
        </w:tc>
      </w:tr>
      <w:tr w:rsidR="00671CD1" w:rsidRPr="00CE5827" w14:paraId="1114A9D5" w14:textId="77777777" w:rsidTr="007368EA">
        <w:tc>
          <w:tcPr>
            <w:tcW w:w="8720" w:type="dxa"/>
          </w:tcPr>
          <w:p w14:paraId="069F668A" w14:textId="77777777" w:rsidR="008140A9" w:rsidRDefault="008140A9" w:rsidP="008140A9">
            <w:pPr>
              <w:rPr>
                <w:rFonts w:cs="Arial"/>
                <w:sz w:val="22"/>
                <w:szCs w:val="22"/>
              </w:rPr>
            </w:pPr>
          </w:p>
          <w:p w14:paraId="6692802B" w14:textId="77777777" w:rsidR="00671CD1" w:rsidRDefault="00255510" w:rsidP="008140A9">
            <w:p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</w:rPr>
              <w:t>Develop and manag</w:t>
            </w:r>
            <w:r w:rsidR="00456FDE">
              <w:rPr>
                <w:rFonts w:cs="Arial"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D832B4" w:rsidRPr="00CE5827">
              <w:rPr>
                <w:rFonts w:cs="Arial"/>
                <w:sz w:val="22"/>
                <w:szCs w:val="22"/>
              </w:rPr>
              <w:t xml:space="preserve">a sector specific talent </w:t>
            </w:r>
            <w:r w:rsidR="008D54F0" w:rsidRPr="00CE5827">
              <w:rPr>
                <w:rFonts w:cs="Arial"/>
                <w:sz w:val="22"/>
                <w:szCs w:val="22"/>
              </w:rPr>
              <w:t>pool</w:t>
            </w:r>
            <w:r w:rsidR="00D832B4" w:rsidRPr="00CE5827">
              <w:rPr>
                <w:rFonts w:cs="Arial"/>
                <w:sz w:val="22"/>
                <w:szCs w:val="22"/>
              </w:rPr>
              <w:t xml:space="preserve"> of </w:t>
            </w:r>
            <w:r w:rsidR="00C91DC1">
              <w:rPr>
                <w:rFonts w:cs="Arial"/>
                <w:sz w:val="22"/>
                <w:szCs w:val="22"/>
              </w:rPr>
              <w:t xml:space="preserve">academics and business engagement staff across the GW SHIFT universities </w:t>
            </w:r>
            <w:r>
              <w:rPr>
                <w:rFonts w:cs="Arial"/>
                <w:sz w:val="22"/>
                <w:szCs w:val="22"/>
              </w:rPr>
              <w:t xml:space="preserve">to be shared </w:t>
            </w:r>
            <w:r w:rsidR="00D832B4" w:rsidRPr="00CE5827">
              <w:rPr>
                <w:rFonts w:cs="Arial"/>
                <w:sz w:val="22"/>
                <w:szCs w:val="22"/>
              </w:rPr>
              <w:t xml:space="preserve">as part of the wider </w:t>
            </w:r>
            <w:proofErr w:type="spellStart"/>
            <w:r w:rsidR="00EA5E79" w:rsidRPr="00CE5827">
              <w:rPr>
                <w:rFonts w:cs="Arial"/>
                <w:sz w:val="22"/>
                <w:szCs w:val="22"/>
                <w:lang w:eastAsia="en-GB"/>
              </w:rPr>
              <w:t>SETsquared</w:t>
            </w:r>
            <w:proofErr w:type="spellEnd"/>
            <w:r w:rsidR="00EA5E79" w:rsidRPr="00CE5827">
              <w:rPr>
                <w:rFonts w:cs="Arial"/>
                <w:sz w:val="22"/>
                <w:szCs w:val="22"/>
                <w:lang w:eastAsia="en-GB"/>
              </w:rPr>
              <w:t xml:space="preserve"> resource</w:t>
            </w:r>
            <w:r w:rsidR="00D832B4" w:rsidRPr="00CE5827">
              <w:rPr>
                <w:rFonts w:cs="Arial"/>
                <w:sz w:val="22"/>
                <w:szCs w:val="22"/>
                <w:lang w:eastAsia="en-GB"/>
              </w:rPr>
              <w:t>s</w:t>
            </w:r>
          </w:p>
          <w:p w14:paraId="730E926F" w14:textId="4C918B72" w:rsidR="008140A9" w:rsidRPr="00CE5827" w:rsidRDefault="008140A9" w:rsidP="008140A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0C40D72" w14:textId="77777777" w:rsidR="00671CD1" w:rsidRPr="00CE5827" w:rsidRDefault="00671CD1" w:rsidP="008140A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671CD1" w:rsidRPr="00CE5827" w14:paraId="512E34D4" w14:textId="77777777" w:rsidTr="007368EA">
        <w:tc>
          <w:tcPr>
            <w:tcW w:w="8720" w:type="dxa"/>
          </w:tcPr>
          <w:p w14:paraId="5C44A9AD" w14:textId="77777777" w:rsidR="00671CD1" w:rsidRPr="00CE5827" w:rsidRDefault="00671CD1" w:rsidP="008140A9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Career and Professional Development Activities</w:t>
            </w:r>
          </w:p>
        </w:tc>
      </w:tr>
      <w:tr w:rsidR="00671CD1" w:rsidRPr="00CE5827" w14:paraId="3F3440B9" w14:textId="77777777" w:rsidTr="007368EA">
        <w:tc>
          <w:tcPr>
            <w:tcW w:w="8720" w:type="dxa"/>
          </w:tcPr>
          <w:p w14:paraId="03C2D1C3" w14:textId="77777777" w:rsidR="008140A9" w:rsidRDefault="008140A9" w:rsidP="008140A9">
            <w:pPr>
              <w:rPr>
                <w:rFonts w:cs="Arial"/>
                <w:sz w:val="22"/>
                <w:szCs w:val="22"/>
              </w:rPr>
            </w:pPr>
          </w:p>
          <w:p w14:paraId="69654CAF" w14:textId="77777777" w:rsidR="0033523E" w:rsidRDefault="0033523E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 xml:space="preserve">The </w:t>
            </w:r>
            <w:r w:rsidR="00695736">
              <w:rPr>
                <w:rFonts w:cs="Arial"/>
                <w:sz w:val="22"/>
                <w:szCs w:val="22"/>
              </w:rPr>
              <w:t>post</w:t>
            </w:r>
            <w:r w:rsidRPr="00CE5827">
              <w:rPr>
                <w:rFonts w:cs="Arial"/>
                <w:sz w:val="22"/>
                <w:szCs w:val="22"/>
              </w:rPr>
              <w:t xml:space="preserve"> holder is expected to </w:t>
            </w:r>
            <w:r w:rsidR="00D832B4" w:rsidRPr="00CE5827">
              <w:rPr>
                <w:rFonts w:cs="Arial"/>
                <w:sz w:val="22"/>
                <w:szCs w:val="22"/>
              </w:rPr>
              <w:t xml:space="preserve">manage </w:t>
            </w:r>
            <w:r w:rsidR="00695736">
              <w:rPr>
                <w:rFonts w:cs="Arial"/>
                <w:sz w:val="22"/>
                <w:szCs w:val="22"/>
              </w:rPr>
              <w:t>a</w:t>
            </w:r>
            <w:r w:rsidR="00877C30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="00D832B4" w:rsidRPr="00CE5827">
              <w:rPr>
                <w:rFonts w:cs="Arial"/>
                <w:sz w:val="22"/>
                <w:szCs w:val="22"/>
              </w:rPr>
              <w:t>productive relationships</w:t>
            </w:r>
            <w:proofErr w:type="gramEnd"/>
            <w:r w:rsidR="00D832B4" w:rsidRPr="00CE5827">
              <w:rPr>
                <w:rFonts w:cs="Arial"/>
                <w:sz w:val="22"/>
                <w:szCs w:val="22"/>
              </w:rPr>
              <w:t xml:space="preserve"> w</w:t>
            </w:r>
            <w:r w:rsidR="00C91DC1">
              <w:rPr>
                <w:rFonts w:cs="Arial"/>
                <w:sz w:val="22"/>
                <w:szCs w:val="22"/>
              </w:rPr>
              <w:t xml:space="preserve">ith the </w:t>
            </w:r>
            <w:proofErr w:type="spellStart"/>
            <w:r w:rsidR="00C91DC1">
              <w:rPr>
                <w:rFonts w:cs="Arial"/>
                <w:sz w:val="22"/>
                <w:szCs w:val="22"/>
              </w:rPr>
              <w:t>SETsquared</w:t>
            </w:r>
            <w:proofErr w:type="spellEnd"/>
            <w:r w:rsidR="00C91DC1">
              <w:rPr>
                <w:rFonts w:cs="Arial"/>
                <w:sz w:val="22"/>
                <w:szCs w:val="22"/>
              </w:rPr>
              <w:t xml:space="preserve"> and GW SHIFT team and</w:t>
            </w:r>
            <w:r w:rsidR="00877C30">
              <w:rPr>
                <w:rFonts w:cs="Arial"/>
                <w:sz w:val="22"/>
                <w:szCs w:val="22"/>
              </w:rPr>
              <w:t xml:space="preserve"> participate in the activities of </w:t>
            </w:r>
            <w:r w:rsidR="00D832B4" w:rsidRPr="00CE5827">
              <w:rPr>
                <w:rFonts w:cs="Arial"/>
                <w:sz w:val="22"/>
                <w:szCs w:val="22"/>
              </w:rPr>
              <w:t>sector-specific professional and industry bodies</w:t>
            </w:r>
            <w:r w:rsidR="00C91DC1">
              <w:rPr>
                <w:rFonts w:cs="Arial"/>
                <w:sz w:val="22"/>
                <w:szCs w:val="22"/>
              </w:rPr>
              <w:t xml:space="preserve"> as required.</w:t>
            </w:r>
          </w:p>
          <w:p w14:paraId="74AD80D4" w14:textId="1D4BE5FD" w:rsidR="008140A9" w:rsidRPr="00CE5827" w:rsidRDefault="008140A9" w:rsidP="008140A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2A3CED9" w14:textId="77777777" w:rsidR="00671CD1" w:rsidRPr="00CE5827" w:rsidRDefault="00671CD1" w:rsidP="008140A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671CD1" w:rsidRPr="00CE5827" w14:paraId="3DD1F36B" w14:textId="77777777" w:rsidTr="007368EA">
        <w:tc>
          <w:tcPr>
            <w:tcW w:w="8720" w:type="dxa"/>
          </w:tcPr>
          <w:p w14:paraId="71434C45" w14:textId="04DD0E12" w:rsidR="00671CD1" w:rsidRPr="00CE5827" w:rsidRDefault="00671CD1" w:rsidP="008140A9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 xml:space="preserve">Special conditions </w:t>
            </w:r>
          </w:p>
        </w:tc>
      </w:tr>
      <w:tr w:rsidR="00671CD1" w:rsidRPr="00CE5827" w14:paraId="165132B4" w14:textId="77777777" w:rsidTr="007368EA">
        <w:tc>
          <w:tcPr>
            <w:tcW w:w="8720" w:type="dxa"/>
          </w:tcPr>
          <w:p w14:paraId="038E7E21" w14:textId="77777777" w:rsidR="008140A9" w:rsidRDefault="008140A9" w:rsidP="008140A9">
            <w:pPr>
              <w:rPr>
                <w:rFonts w:cs="Arial"/>
                <w:sz w:val="22"/>
                <w:szCs w:val="22"/>
              </w:rPr>
            </w:pPr>
          </w:p>
          <w:p w14:paraId="119E66DE" w14:textId="77777777" w:rsidR="00671CD1" w:rsidRDefault="00D832B4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There will be the requirement for</w:t>
            </w:r>
            <w:r w:rsidR="005354CA">
              <w:rPr>
                <w:rFonts w:cs="Arial"/>
                <w:sz w:val="22"/>
                <w:szCs w:val="22"/>
              </w:rPr>
              <w:t xml:space="preserve"> frequent and</w:t>
            </w:r>
            <w:r w:rsidRPr="00CE5827">
              <w:rPr>
                <w:rFonts w:cs="Arial"/>
                <w:sz w:val="22"/>
                <w:szCs w:val="22"/>
              </w:rPr>
              <w:t xml:space="preserve"> regular UK travel – particularly </w:t>
            </w:r>
            <w:r w:rsidR="005354CA">
              <w:rPr>
                <w:rFonts w:cs="Arial"/>
                <w:sz w:val="22"/>
                <w:szCs w:val="22"/>
              </w:rPr>
              <w:t>across</w:t>
            </w:r>
            <w:r w:rsidRPr="00CE582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E5827">
              <w:rPr>
                <w:rFonts w:cs="Arial"/>
                <w:sz w:val="22"/>
                <w:szCs w:val="22"/>
              </w:rPr>
              <w:t>SETsquared</w:t>
            </w:r>
            <w:proofErr w:type="spellEnd"/>
            <w:r w:rsidRPr="00CE5827">
              <w:rPr>
                <w:rFonts w:cs="Arial"/>
                <w:sz w:val="22"/>
                <w:szCs w:val="22"/>
              </w:rPr>
              <w:t xml:space="preserve"> Partner locations</w:t>
            </w:r>
          </w:p>
          <w:p w14:paraId="3A742F8E" w14:textId="6E3BB4A8" w:rsidR="008140A9" w:rsidRPr="00CE5827" w:rsidRDefault="008140A9" w:rsidP="008140A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412EE3E" w14:textId="77777777" w:rsidR="00671CD1" w:rsidRPr="00CE5827" w:rsidRDefault="00671CD1" w:rsidP="008140A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7987"/>
      </w:tblGrid>
      <w:tr w:rsidR="00671CD1" w:rsidRPr="00CE5827" w14:paraId="3CB43511" w14:textId="77777777" w:rsidTr="007368EA">
        <w:tc>
          <w:tcPr>
            <w:tcW w:w="8522" w:type="dxa"/>
            <w:gridSpan w:val="2"/>
          </w:tcPr>
          <w:p w14:paraId="254AABF9" w14:textId="77777777" w:rsidR="00671CD1" w:rsidRPr="00CE5827" w:rsidRDefault="00671CD1" w:rsidP="008140A9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671CD1" w:rsidRPr="00CE5827" w14:paraId="5E1D7356" w14:textId="77777777" w:rsidTr="008140A9">
        <w:tc>
          <w:tcPr>
            <w:tcW w:w="535" w:type="dxa"/>
          </w:tcPr>
          <w:p w14:paraId="68649D32" w14:textId="77777777" w:rsidR="00671CD1" w:rsidRPr="00CE5827" w:rsidRDefault="00671CD1" w:rsidP="008140A9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7987" w:type="dxa"/>
          </w:tcPr>
          <w:p w14:paraId="05408FB9" w14:textId="77777777" w:rsidR="00671CD1" w:rsidRDefault="009A1670" w:rsidP="008140A9">
            <w:pPr>
              <w:rPr>
                <w:rFonts w:eastAsia="Calibri"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 xml:space="preserve">Providing and coordinating the highest </w:t>
            </w:r>
            <w:proofErr w:type="spellStart"/>
            <w:r w:rsidR="00A61269" w:rsidRPr="00CE5827">
              <w:rPr>
                <w:rFonts w:cs="Arial"/>
                <w:sz w:val="22"/>
                <w:szCs w:val="22"/>
              </w:rPr>
              <w:t>calib</w:t>
            </w:r>
            <w:r w:rsidR="00A61269">
              <w:rPr>
                <w:rFonts w:cs="Arial"/>
                <w:sz w:val="22"/>
                <w:szCs w:val="22"/>
              </w:rPr>
              <w:t>re</w:t>
            </w:r>
            <w:proofErr w:type="spellEnd"/>
            <w:r w:rsidRPr="00CE5827">
              <w:rPr>
                <w:rFonts w:cs="Arial"/>
                <w:sz w:val="22"/>
                <w:szCs w:val="22"/>
              </w:rPr>
              <w:t xml:space="preserve"> of business support to </w:t>
            </w:r>
            <w:r w:rsidR="00D832B4" w:rsidRPr="00CE5827">
              <w:rPr>
                <w:rFonts w:cs="Arial"/>
                <w:sz w:val="22"/>
                <w:szCs w:val="22"/>
              </w:rPr>
              <w:t>SME businesses from the</w:t>
            </w:r>
            <w:r w:rsidR="00C91DC1">
              <w:rPr>
                <w:rFonts w:cs="Arial"/>
                <w:sz w:val="22"/>
                <w:szCs w:val="22"/>
              </w:rPr>
              <w:t xml:space="preserve"> Hydrogen</w:t>
            </w:r>
            <w:r w:rsidR="00877C30">
              <w:rPr>
                <w:rFonts w:cs="Arial"/>
                <w:sz w:val="22"/>
                <w:szCs w:val="22"/>
              </w:rPr>
              <w:t xml:space="preserve"> </w:t>
            </w:r>
            <w:r w:rsidR="00D832B4" w:rsidRPr="00CE5827">
              <w:rPr>
                <w:rFonts w:cs="Arial"/>
                <w:sz w:val="22"/>
                <w:szCs w:val="22"/>
              </w:rPr>
              <w:t xml:space="preserve">sector who join the </w:t>
            </w:r>
            <w:r w:rsidR="00C91DC1">
              <w:rPr>
                <w:rFonts w:cs="Arial"/>
                <w:sz w:val="22"/>
                <w:szCs w:val="22"/>
              </w:rPr>
              <w:t xml:space="preserve">GW SHIFT </w:t>
            </w:r>
            <w:proofErr w:type="spellStart"/>
            <w:r w:rsidR="00C91DC1">
              <w:rPr>
                <w:rFonts w:cs="Arial"/>
                <w:sz w:val="22"/>
                <w:szCs w:val="22"/>
              </w:rPr>
              <w:t>programme</w:t>
            </w:r>
            <w:proofErr w:type="spellEnd"/>
            <w:r w:rsidR="00D832B4" w:rsidRPr="00CE5827">
              <w:rPr>
                <w:rFonts w:eastAsia="Calibri" w:cs="Arial"/>
                <w:sz w:val="22"/>
                <w:szCs w:val="22"/>
              </w:rPr>
              <w:t xml:space="preserve"> </w:t>
            </w:r>
          </w:p>
          <w:p w14:paraId="76EF8710" w14:textId="4301DFC7" w:rsidR="008140A9" w:rsidRPr="00CE5827" w:rsidRDefault="008140A9" w:rsidP="008140A9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671CD1" w:rsidRPr="00CE5827" w14:paraId="630B4E52" w14:textId="77777777" w:rsidTr="008140A9">
        <w:tc>
          <w:tcPr>
            <w:tcW w:w="535" w:type="dxa"/>
          </w:tcPr>
          <w:p w14:paraId="2ADE9444" w14:textId="77777777" w:rsidR="00671CD1" w:rsidRPr="00CE5827" w:rsidRDefault="00671CD1" w:rsidP="008140A9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7987" w:type="dxa"/>
          </w:tcPr>
          <w:p w14:paraId="35BDF176" w14:textId="00325C7D" w:rsidR="001E4838" w:rsidRPr="00E06BC2" w:rsidRDefault="00877C30" w:rsidP="008140A9">
            <w:pPr>
              <w:rPr>
                <w:rFonts w:cs="Arial"/>
                <w:sz w:val="22"/>
                <w:szCs w:val="22"/>
              </w:rPr>
            </w:pPr>
            <w:r w:rsidRPr="00E06BC2">
              <w:rPr>
                <w:rFonts w:cs="Arial"/>
                <w:sz w:val="22"/>
                <w:szCs w:val="22"/>
              </w:rPr>
              <w:t>T</w:t>
            </w:r>
            <w:r w:rsidR="009A4B2F" w:rsidRPr="00E06BC2">
              <w:rPr>
                <w:rFonts w:cs="Arial"/>
                <w:sz w:val="22"/>
                <w:szCs w:val="22"/>
              </w:rPr>
              <w:t>he rol</w:t>
            </w:r>
            <w:r w:rsidR="00572CA9" w:rsidRPr="00E06BC2">
              <w:rPr>
                <w:rFonts w:cs="Arial"/>
                <w:sz w:val="22"/>
                <w:szCs w:val="22"/>
              </w:rPr>
              <w:t xml:space="preserve">e is responsible for </w:t>
            </w:r>
            <w:r w:rsidR="008C6F03" w:rsidRPr="00E06BC2">
              <w:rPr>
                <w:rFonts w:cs="Arial"/>
                <w:sz w:val="22"/>
                <w:szCs w:val="22"/>
              </w:rPr>
              <w:t>delivery and relationship management of the GW SHIFT participants, from identification through selection to exit/graduation including:</w:t>
            </w:r>
          </w:p>
          <w:p w14:paraId="01EB6214" w14:textId="77777777" w:rsidR="00695736" w:rsidRPr="00E06BC2" w:rsidRDefault="00695736" w:rsidP="008140A9">
            <w:pPr>
              <w:rPr>
                <w:rFonts w:cs="Arial"/>
                <w:sz w:val="22"/>
                <w:szCs w:val="22"/>
              </w:rPr>
            </w:pPr>
          </w:p>
          <w:p w14:paraId="43F84E8C" w14:textId="5B5DBFDC" w:rsidR="009A4B2F" w:rsidRPr="00E06BC2" w:rsidRDefault="00D832B4" w:rsidP="008140A9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2"/>
                <w:szCs w:val="22"/>
              </w:rPr>
            </w:pPr>
            <w:r w:rsidRPr="00E06BC2">
              <w:rPr>
                <w:rFonts w:cs="Arial"/>
                <w:sz w:val="22"/>
                <w:szCs w:val="22"/>
              </w:rPr>
              <w:t>Recruiting, s</w:t>
            </w:r>
            <w:r w:rsidR="00731C14" w:rsidRPr="00E06BC2">
              <w:rPr>
                <w:rFonts w:cs="Arial"/>
                <w:sz w:val="22"/>
                <w:szCs w:val="22"/>
              </w:rPr>
              <w:t xml:space="preserve">creening and </w:t>
            </w:r>
            <w:r w:rsidRPr="00E06BC2">
              <w:rPr>
                <w:rFonts w:cs="Arial"/>
                <w:sz w:val="22"/>
                <w:szCs w:val="22"/>
              </w:rPr>
              <w:t>s</w:t>
            </w:r>
            <w:r w:rsidR="00731C14" w:rsidRPr="00E06BC2">
              <w:rPr>
                <w:rFonts w:cs="Arial"/>
                <w:sz w:val="22"/>
                <w:szCs w:val="22"/>
              </w:rPr>
              <w:t>electi</w:t>
            </w:r>
            <w:r w:rsidRPr="00E06BC2">
              <w:rPr>
                <w:rFonts w:cs="Arial"/>
                <w:sz w:val="22"/>
                <w:szCs w:val="22"/>
              </w:rPr>
              <w:t xml:space="preserve">ng </w:t>
            </w:r>
            <w:r w:rsidR="00C858E0" w:rsidRPr="00E06BC2">
              <w:rPr>
                <w:rFonts w:cs="Arial"/>
                <w:sz w:val="22"/>
                <w:szCs w:val="22"/>
              </w:rPr>
              <w:t>suitable</w:t>
            </w:r>
            <w:r w:rsidR="009A4B2F" w:rsidRPr="00E06BC2">
              <w:rPr>
                <w:rFonts w:cs="Arial"/>
                <w:sz w:val="22"/>
                <w:szCs w:val="22"/>
              </w:rPr>
              <w:t xml:space="preserve"> </w:t>
            </w:r>
            <w:r w:rsidR="00A26E9A" w:rsidRPr="00E06BC2">
              <w:rPr>
                <w:rFonts w:cs="Arial"/>
                <w:sz w:val="22"/>
                <w:szCs w:val="22"/>
              </w:rPr>
              <w:t xml:space="preserve">participants </w:t>
            </w:r>
            <w:r w:rsidR="00C858E0" w:rsidRPr="00E06BC2">
              <w:rPr>
                <w:rFonts w:cs="Arial"/>
                <w:sz w:val="22"/>
                <w:szCs w:val="22"/>
              </w:rPr>
              <w:t xml:space="preserve">for the GW SHIFT </w:t>
            </w:r>
            <w:proofErr w:type="spellStart"/>
            <w:r w:rsidR="00C858E0" w:rsidRPr="00E06BC2">
              <w:rPr>
                <w:rFonts w:cs="Arial"/>
                <w:sz w:val="22"/>
                <w:szCs w:val="22"/>
              </w:rPr>
              <w:t>programme</w:t>
            </w:r>
            <w:proofErr w:type="spellEnd"/>
          </w:p>
          <w:p w14:paraId="17584CDF" w14:textId="2919A28D" w:rsidR="00A26E9A" w:rsidRPr="00E06BC2" w:rsidRDefault="00A61269" w:rsidP="008140A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06BC2">
              <w:rPr>
                <w:rFonts w:cs="Arial"/>
                <w:sz w:val="22"/>
                <w:szCs w:val="22"/>
              </w:rPr>
              <w:t>Development and a</w:t>
            </w:r>
            <w:r w:rsidR="00523D08" w:rsidRPr="00E06BC2">
              <w:rPr>
                <w:rFonts w:cs="Arial"/>
                <w:sz w:val="22"/>
                <w:szCs w:val="22"/>
              </w:rPr>
              <w:t>llocation of</w:t>
            </w:r>
            <w:r w:rsidR="009A4B2F" w:rsidRPr="00E06BC2">
              <w:rPr>
                <w:rFonts w:cs="Arial"/>
                <w:sz w:val="22"/>
                <w:szCs w:val="22"/>
              </w:rPr>
              <w:t xml:space="preserve"> </w:t>
            </w:r>
            <w:r w:rsidR="00C858E0" w:rsidRPr="00E06BC2">
              <w:rPr>
                <w:rFonts w:cs="Arial"/>
                <w:sz w:val="22"/>
                <w:szCs w:val="22"/>
              </w:rPr>
              <w:t xml:space="preserve">GW SHIFT’s </w:t>
            </w:r>
            <w:r w:rsidR="009A4B2F" w:rsidRPr="00E06BC2">
              <w:rPr>
                <w:rFonts w:cs="Arial"/>
                <w:sz w:val="22"/>
                <w:szCs w:val="22"/>
              </w:rPr>
              <w:t>resources</w:t>
            </w:r>
            <w:r w:rsidR="00A26E9A" w:rsidRPr="00E06BC2">
              <w:rPr>
                <w:rFonts w:cs="Arial"/>
                <w:sz w:val="22"/>
                <w:szCs w:val="22"/>
              </w:rPr>
              <w:t xml:space="preserve">, specifically </w:t>
            </w:r>
            <w:r w:rsidR="00E06BC2" w:rsidRPr="00E06BC2">
              <w:rPr>
                <w:rFonts w:cs="Arial"/>
                <w:sz w:val="22"/>
                <w:szCs w:val="22"/>
              </w:rPr>
              <w:t xml:space="preserve">bid writing funding, </w:t>
            </w:r>
            <w:r w:rsidR="00877C30" w:rsidRPr="00E06BC2">
              <w:rPr>
                <w:sz w:val="22"/>
                <w:szCs w:val="22"/>
              </w:rPr>
              <w:t xml:space="preserve">links to the </w:t>
            </w:r>
            <w:proofErr w:type="spellStart"/>
            <w:r w:rsidR="00877C30" w:rsidRPr="00E06BC2">
              <w:rPr>
                <w:sz w:val="22"/>
                <w:szCs w:val="22"/>
              </w:rPr>
              <w:t>SETsquared</w:t>
            </w:r>
            <w:proofErr w:type="spellEnd"/>
            <w:r w:rsidR="00877C30" w:rsidRPr="00E06BC2">
              <w:rPr>
                <w:sz w:val="22"/>
                <w:szCs w:val="22"/>
              </w:rPr>
              <w:t xml:space="preserve"> Partners’ </w:t>
            </w:r>
            <w:proofErr w:type="gramStart"/>
            <w:r w:rsidR="00877C30" w:rsidRPr="00E06BC2">
              <w:rPr>
                <w:sz w:val="22"/>
                <w:szCs w:val="22"/>
              </w:rPr>
              <w:t>R,D</w:t>
            </w:r>
            <w:proofErr w:type="gramEnd"/>
            <w:r w:rsidR="00877C30" w:rsidRPr="00E06BC2">
              <w:rPr>
                <w:sz w:val="22"/>
                <w:szCs w:val="22"/>
              </w:rPr>
              <w:t xml:space="preserve"> &amp; I capabilities</w:t>
            </w:r>
            <w:r w:rsidR="00A26E9A" w:rsidRPr="00E06BC2">
              <w:rPr>
                <w:sz w:val="22"/>
                <w:szCs w:val="22"/>
              </w:rPr>
              <w:t xml:space="preserve"> and development of a funding strategy to fulfill high-growth ambitions of the company</w:t>
            </w:r>
          </w:p>
          <w:p w14:paraId="2C127FC7" w14:textId="4FFAA22D" w:rsidR="00BA13D5" w:rsidRPr="00E06BC2" w:rsidRDefault="00A26E9A" w:rsidP="008140A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06BC2">
              <w:rPr>
                <w:rFonts w:cs="Arial"/>
                <w:sz w:val="22"/>
                <w:szCs w:val="22"/>
              </w:rPr>
              <w:t xml:space="preserve">Allocation of </w:t>
            </w:r>
            <w:proofErr w:type="spellStart"/>
            <w:r w:rsidRPr="00E06BC2">
              <w:rPr>
                <w:rFonts w:cs="Arial"/>
                <w:sz w:val="22"/>
                <w:szCs w:val="22"/>
              </w:rPr>
              <w:t>SETsquared’s</w:t>
            </w:r>
            <w:proofErr w:type="spellEnd"/>
            <w:r w:rsidRPr="00E06BC2">
              <w:rPr>
                <w:rFonts w:cs="Arial"/>
                <w:sz w:val="22"/>
                <w:szCs w:val="22"/>
              </w:rPr>
              <w:t xml:space="preserve"> other resources, e.g. </w:t>
            </w:r>
            <w:r w:rsidR="00E06BC2" w:rsidRPr="00E06BC2">
              <w:rPr>
                <w:rFonts w:cs="Arial"/>
                <w:sz w:val="22"/>
                <w:szCs w:val="22"/>
              </w:rPr>
              <w:t xml:space="preserve">investment opportunities, </w:t>
            </w:r>
            <w:r w:rsidR="009A4B2F" w:rsidRPr="00E06BC2">
              <w:rPr>
                <w:sz w:val="22"/>
                <w:szCs w:val="22"/>
              </w:rPr>
              <w:t>events</w:t>
            </w:r>
            <w:r w:rsidR="00877C30" w:rsidRPr="00E06BC2">
              <w:rPr>
                <w:sz w:val="22"/>
                <w:szCs w:val="22"/>
              </w:rPr>
              <w:t xml:space="preserve"> &amp; showcases</w:t>
            </w:r>
          </w:p>
          <w:p w14:paraId="43886805" w14:textId="77777777" w:rsidR="00A90736" w:rsidRPr="00A90736" w:rsidRDefault="00A90736" w:rsidP="008140A9">
            <w:pPr>
              <w:pStyle w:val="ListParagraph"/>
              <w:rPr>
                <w:rFonts w:cs="Arial"/>
                <w:sz w:val="22"/>
                <w:szCs w:val="22"/>
              </w:rPr>
            </w:pPr>
          </w:p>
        </w:tc>
      </w:tr>
      <w:tr w:rsidR="00671CD1" w:rsidRPr="00CE5827" w14:paraId="34408F92" w14:textId="77777777" w:rsidTr="008140A9">
        <w:tc>
          <w:tcPr>
            <w:tcW w:w="535" w:type="dxa"/>
          </w:tcPr>
          <w:p w14:paraId="43C89D12" w14:textId="77777777" w:rsidR="00671CD1" w:rsidRPr="00CE5827" w:rsidRDefault="00671CD1" w:rsidP="008140A9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7987" w:type="dxa"/>
          </w:tcPr>
          <w:p w14:paraId="6A6E10CF" w14:textId="43073D4D" w:rsidR="0026223F" w:rsidRDefault="00877C30" w:rsidP="008140A9">
            <w:p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H</w:t>
            </w:r>
            <w:r w:rsidR="00EA5E79" w:rsidRPr="00CE5827">
              <w:rPr>
                <w:rFonts w:cs="Arial"/>
                <w:sz w:val="22"/>
                <w:szCs w:val="22"/>
                <w:lang w:eastAsia="en-GB"/>
              </w:rPr>
              <w:t xml:space="preserve">elping clients </w:t>
            </w:r>
            <w:r w:rsidR="00456FDE">
              <w:rPr>
                <w:rFonts w:cs="Arial"/>
                <w:sz w:val="22"/>
                <w:szCs w:val="22"/>
                <w:lang w:eastAsia="en-GB"/>
              </w:rPr>
              <w:t>develop</w:t>
            </w:r>
            <w:r w:rsidR="00EA5E79" w:rsidRPr="00CE582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="00456FDE">
              <w:rPr>
                <w:rFonts w:cs="Arial"/>
                <w:sz w:val="22"/>
                <w:szCs w:val="22"/>
                <w:lang w:eastAsia="en-GB"/>
              </w:rPr>
              <w:t xml:space="preserve">their </w:t>
            </w:r>
            <w:r w:rsidR="00EA5E79" w:rsidRPr="00CE5827">
              <w:rPr>
                <w:rFonts w:cs="Arial"/>
                <w:sz w:val="22"/>
                <w:szCs w:val="22"/>
                <w:lang w:eastAsia="en-GB"/>
              </w:rPr>
              <w:t xml:space="preserve">business </w:t>
            </w:r>
            <w:r w:rsidR="00047C6C" w:rsidRPr="00CE5827">
              <w:rPr>
                <w:rFonts w:cs="Arial"/>
                <w:sz w:val="22"/>
                <w:szCs w:val="22"/>
                <w:lang w:eastAsia="en-GB"/>
              </w:rPr>
              <w:t>plan</w:t>
            </w:r>
            <w:r w:rsidR="00456FDE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="00047C6C">
              <w:rPr>
                <w:rFonts w:cs="Arial"/>
                <w:sz w:val="22"/>
                <w:szCs w:val="22"/>
                <w:lang w:eastAsia="en-GB"/>
              </w:rPr>
              <w:t xml:space="preserve">including funding/investment </w:t>
            </w:r>
            <w:r w:rsidR="00EA5E79" w:rsidRPr="00CE5827">
              <w:rPr>
                <w:rFonts w:cs="Arial"/>
                <w:sz w:val="22"/>
                <w:szCs w:val="22"/>
                <w:lang w:eastAsia="en-GB"/>
              </w:rPr>
              <w:t>requirements</w:t>
            </w:r>
            <w:r w:rsidR="00895E37">
              <w:rPr>
                <w:rFonts w:cs="Arial"/>
                <w:sz w:val="22"/>
                <w:szCs w:val="22"/>
                <w:lang w:eastAsia="en-GB"/>
              </w:rPr>
              <w:t xml:space="preserve"> around </w:t>
            </w:r>
            <w:r w:rsidR="0026223F">
              <w:rPr>
                <w:rFonts w:cs="Arial"/>
                <w:sz w:val="22"/>
                <w:szCs w:val="22"/>
                <w:lang w:eastAsia="en-GB"/>
              </w:rPr>
              <w:t xml:space="preserve">achieving a collaboration with one or more </w:t>
            </w:r>
            <w:proofErr w:type="spellStart"/>
            <w:r w:rsidR="0026223F">
              <w:rPr>
                <w:rFonts w:cs="Arial"/>
                <w:sz w:val="22"/>
                <w:szCs w:val="22"/>
                <w:lang w:eastAsia="en-GB"/>
              </w:rPr>
              <w:t>SETsquared</w:t>
            </w:r>
            <w:proofErr w:type="spellEnd"/>
            <w:r w:rsidR="0026223F">
              <w:rPr>
                <w:rFonts w:cs="Arial"/>
                <w:sz w:val="22"/>
                <w:szCs w:val="22"/>
                <w:lang w:eastAsia="en-GB"/>
              </w:rPr>
              <w:t xml:space="preserve"> universities and working </w:t>
            </w:r>
            <w:r w:rsidR="003554AC">
              <w:rPr>
                <w:rFonts w:cs="Arial"/>
                <w:sz w:val="22"/>
                <w:szCs w:val="22"/>
                <w:lang w:eastAsia="en-GB"/>
              </w:rPr>
              <w:t>to</w:t>
            </w:r>
            <w:r w:rsidR="0026223F">
              <w:rPr>
                <w:rFonts w:cs="Arial"/>
                <w:sz w:val="22"/>
                <w:szCs w:val="22"/>
                <w:lang w:eastAsia="en-GB"/>
              </w:rPr>
              <w:t xml:space="preserve"> identify the most appropriate partner universities for the work. </w:t>
            </w:r>
          </w:p>
          <w:p w14:paraId="023E89FE" w14:textId="1552A080" w:rsidR="00671CD1" w:rsidRPr="00CE5827" w:rsidRDefault="00671CD1" w:rsidP="008140A9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</w:tr>
      <w:tr w:rsidR="00695736" w:rsidRPr="00CE5827" w14:paraId="027FBAB3" w14:textId="77777777" w:rsidTr="008140A9">
        <w:tc>
          <w:tcPr>
            <w:tcW w:w="535" w:type="dxa"/>
          </w:tcPr>
          <w:p w14:paraId="4A969E44" w14:textId="692247A6" w:rsidR="00695736" w:rsidRPr="00CE5827" w:rsidRDefault="00033D48" w:rsidP="008140A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7987" w:type="dxa"/>
          </w:tcPr>
          <w:p w14:paraId="4671ADEE" w14:textId="637C878C" w:rsidR="00033D48" w:rsidRDefault="00695736" w:rsidP="008140A9">
            <w:p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L</w:t>
            </w:r>
            <w:r w:rsidRPr="00695736">
              <w:rPr>
                <w:rFonts w:cs="Arial"/>
                <w:sz w:val="22"/>
                <w:szCs w:val="22"/>
                <w:lang w:eastAsia="en-GB"/>
              </w:rPr>
              <w:t>iais</w:t>
            </w:r>
            <w:r>
              <w:rPr>
                <w:rFonts w:cs="Arial"/>
                <w:sz w:val="22"/>
                <w:szCs w:val="22"/>
                <w:lang w:eastAsia="en-GB"/>
              </w:rPr>
              <w:t>e</w:t>
            </w:r>
            <w:r w:rsidRPr="00695736">
              <w:rPr>
                <w:rFonts w:cs="Arial"/>
                <w:sz w:val="22"/>
                <w:szCs w:val="22"/>
                <w:lang w:eastAsia="en-GB"/>
              </w:rPr>
              <w:t xml:space="preserve"> with the </w:t>
            </w:r>
            <w:r w:rsidR="00047C6C">
              <w:rPr>
                <w:rFonts w:cs="Arial"/>
                <w:sz w:val="22"/>
                <w:szCs w:val="22"/>
                <w:lang w:eastAsia="en-GB"/>
              </w:rPr>
              <w:t>university leads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 with regard to </w:t>
            </w:r>
            <w:proofErr w:type="spellStart"/>
            <w:r>
              <w:rPr>
                <w:rFonts w:cs="Arial"/>
                <w:sz w:val="22"/>
                <w:szCs w:val="22"/>
                <w:lang w:eastAsia="en-GB"/>
              </w:rPr>
              <w:t>SETsquared</w:t>
            </w:r>
            <w:proofErr w:type="spellEnd"/>
            <w:r>
              <w:rPr>
                <w:rFonts w:cs="Arial"/>
                <w:sz w:val="22"/>
                <w:szCs w:val="22"/>
                <w:lang w:eastAsia="en-GB"/>
              </w:rPr>
              <w:t xml:space="preserve"> Partner </w:t>
            </w:r>
            <w:proofErr w:type="gramStart"/>
            <w:r>
              <w:rPr>
                <w:rFonts w:cs="Arial"/>
                <w:sz w:val="22"/>
                <w:szCs w:val="22"/>
                <w:lang w:eastAsia="en-GB"/>
              </w:rPr>
              <w:t>R,D</w:t>
            </w:r>
            <w:proofErr w:type="gramEnd"/>
            <w:r>
              <w:rPr>
                <w:rFonts w:cs="Arial"/>
                <w:sz w:val="22"/>
                <w:szCs w:val="22"/>
                <w:lang w:eastAsia="en-GB"/>
              </w:rPr>
              <w:t xml:space="preserve">&amp;I capabilities </w:t>
            </w:r>
            <w:r w:rsidR="00033D48">
              <w:rPr>
                <w:rFonts w:cs="Arial"/>
                <w:sz w:val="22"/>
                <w:szCs w:val="22"/>
                <w:lang w:eastAsia="en-GB"/>
              </w:rPr>
              <w:t>and promote a</w:t>
            </w:r>
            <w:r w:rsidR="00456FDE">
              <w:rPr>
                <w:rFonts w:cs="Arial"/>
                <w:sz w:val="22"/>
                <w:szCs w:val="22"/>
                <w:lang w:eastAsia="en-GB"/>
              </w:rPr>
              <w:t xml:space="preserve"> wider</w:t>
            </w:r>
            <w:r w:rsidR="00033D48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="00456FDE">
              <w:rPr>
                <w:rFonts w:cs="Arial"/>
                <w:sz w:val="22"/>
                <w:szCs w:val="22"/>
                <w:lang w:eastAsia="en-GB"/>
              </w:rPr>
              <w:t>understanding</w:t>
            </w:r>
            <w:r w:rsidR="00033D48">
              <w:rPr>
                <w:rFonts w:cs="Arial"/>
                <w:sz w:val="22"/>
                <w:szCs w:val="22"/>
                <w:lang w:eastAsia="en-GB"/>
              </w:rPr>
              <w:t xml:space="preserve"> of these </w:t>
            </w:r>
            <w:r w:rsidR="00456FDE">
              <w:rPr>
                <w:rFonts w:cs="Arial"/>
                <w:sz w:val="22"/>
                <w:szCs w:val="22"/>
                <w:lang w:eastAsia="en-GB"/>
              </w:rPr>
              <w:t>throughout</w:t>
            </w:r>
            <w:r w:rsidR="00033D48">
              <w:rPr>
                <w:rFonts w:cs="Arial"/>
                <w:sz w:val="22"/>
                <w:szCs w:val="22"/>
                <w:lang w:eastAsia="en-GB"/>
              </w:rPr>
              <w:t xml:space="preserve"> the Sector business network</w:t>
            </w:r>
            <w:r w:rsidR="00456FDE">
              <w:rPr>
                <w:rFonts w:cs="Arial"/>
                <w:sz w:val="22"/>
                <w:szCs w:val="22"/>
                <w:lang w:eastAsia="en-GB"/>
              </w:rPr>
              <w:t>.</w:t>
            </w:r>
            <w:r w:rsidR="00033D48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0F426DEC" w14:textId="09E93D23" w:rsidR="00695736" w:rsidRPr="00CE5827" w:rsidRDefault="00695736" w:rsidP="008140A9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</w:tr>
      <w:tr w:rsidR="00671CD1" w:rsidRPr="00CE5827" w14:paraId="51A6BE9C" w14:textId="77777777" w:rsidTr="008140A9">
        <w:tc>
          <w:tcPr>
            <w:tcW w:w="535" w:type="dxa"/>
          </w:tcPr>
          <w:p w14:paraId="2BD093A8" w14:textId="6A6BEC6A" w:rsidR="00671CD1" w:rsidRPr="00CE5827" w:rsidRDefault="00033D48" w:rsidP="008140A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7987" w:type="dxa"/>
          </w:tcPr>
          <w:p w14:paraId="7BBD66AD" w14:textId="4AE1203C" w:rsidR="006102B7" w:rsidRPr="00CE5827" w:rsidRDefault="006102B7" w:rsidP="008140A9">
            <w:pPr>
              <w:rPr>
                <w:rFonts w:cs="Arial"/>
                <w:sz w:val="22"/>
                <w:szCs w:val="22"/>
                <w:lang w:eastAsia="en-GB"/>
              </w:rPr>
            </w:pPr>
            <w:r w:rsidRPr="00CE5827">
              <w:rPr>
                <w:rFonts w:cs="Arial"/>
                <w:sz w:val="22"/>
                <w:szCs w:val="22"/>
                <w:lang w:eastAsia="en-GB"/>
              </w:rPr>
              <w:t xml:space="preserve">To </w:t>
            </w:r>
            <w:r w:rsidR="00D8599E" w:rsidRPr="00CE5827">
              <w:rPr>
                <w:rFonts w:cs="Arial"/>
                <w:sz w:val="22"/>
                <w:szCs w:val="22"/>
                <w:lang w:eastAsia="en-GB"/>
              </w:rPr>
              <w:t>participate in b</w:t>
            </w:r>
            <w:r w:rsidRPr="00CE5827">
              <w:rPr>
                <w:rFonts w:cs="Arial"/>
                <w:sz w:val="22"/>
                <w:szCs w:val="22"/>
                <w:lang w:eastAsia="en-GB"/>
              </w:rPr>
              <w:t>usiness and academic network</w:t>
            </w:r>
            <w:r w:rsidR="00D8599E" w:rsidRPr="00CE5827">
              <w:rPr>
                <w:rFonts w:cs="Arial"/>
                <w:sz w:val="22"/>
                <w:szCs w:val="22"/>
                <w:lang w:eastAsia="en-GB"/>
              </w:rPr>
              <w:t>s to help attract new</w:t>
            </w:r>
            <w:r w:rsidR="00877C30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="00D8599E" w:rsidRPr="00CE5827">
              <w:rPr>
                <w:rFonts w:cs="Arial"/>
                <w:sz w:val="22"/>
                <w:szCs w:val="22"/>
                <w:lang w:eastAsia="en-GB"/>
              </w:rPr>
              <w:t>m</w:t>
            </w:r>
            <w:r w:rsidR="00877C30">
              <w:rPr>
                <w:rFonts w:cs="Arial"/>
                <w:sz w:val="22"/>
                <w:szCs w:val="22"/>
                <w:lang w:eastAsia="en-GB"/>
              </w:rPr>
              <w:t>embers, m</w:t>
            </w:r>
            <w:r w:rsidR="00295A85" w:rsidRPr="00CE5827">
              <w:rPr>
                <w:rFonts w:cs="Arial"/>
                <w:sz w:val="22"/>
                <w:szCs w:val="22"/>
                <w:lang w:eastAsia="en-GB"/>
              </w:rPr>
              <w:t>entors</w:t>
            </w:r>
            <w:r w:rsidR="00D8599E" w:rsidRPr="00CE5827">
              <w:rPr>
                <w:rFonts w:cs="Arial"/>
                <w:sz w:val="22"/>
                <w:szCs w:val="22"/>
                <w:lang w:eastAsia="en-GB"/>
              </w:rPr>
              <w:t xml:space="preserve"> and i</w:t>
            </w:r>
            <w:r w:rsidR="00295A85" w:rsidRPr="00CE5827">
              <w:rPr>
                <w:rFonts w:cs="Arial"/>
                <w:sz w:val="22"/>
                <w:szCs w:val="22"/>
                <w:lang w:eastAsia="en-GB"/>
              </w:rPr>
              <w:t>nvestors</w:t>
            </w:r>
            <w:r w:rsidR="00D8599E" w:rsidRPr="00CE5827">
              <w:rPr>
                <w:rFonts w:cs="Arial"/>
                <w:sz w:val="22"/>
                <w:szCs w:val="22"/>
                <w:lang w:eastAsia="en-GB"/>
              </w:rPr>
              <w:t xml:space="preserve"> to</w:t>
            </w:r>
            <w:r w:rsidR="0033523E" w:rsidRPr="00CE582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="00D832B4" w:rsidRPr="00CE5827">
              <w:rPr>
                <w:rFonts w:cs="Arial"/>
                <w:sz w:val="22"/>
                <w:szCs w:val="22"/>
                <w:lang w:eastAsia="en-GB"/>
              </w:rPr>
              <w:t xml:space="preserve">the </w:t>
            </w:r>
            <w:r w:rsidR="00FA2622">
              <w:rPr>
                <w:rFonts w:cs="Arial"/>
                <w:sz w:val="22"/>
                <w:szCs w:val="22"/>
                <w:lang w:eastAsia="en-GB"/>
              </w:rPr>
              <w:t xml:space="preserve">GW SHIFT </w:t>
            </w:r>
            <w:proofErr w:type="spellStart"/>
            <w:r w:rsidR="00FA2622">
              <w:rPr>
                <w:rFonts w:cs="Arial"/>
                <w:sz w:val="22"/>
                <w:szCs w:val="22"/>
                <w:lang w:eastAsia="en-GB"/>
              </w:rPr>
              <w:t>programme</w:t>
            </w:r>
            <w:proofErr w:type="spellEnd"/>
            <w:r w:rsidR="00D832B4" w:rsidRPr="00CE5827">
              <w:rPr>
                <w:rFonts w:cs="Arial"/>
                <w:sz w:val="22"/>
                <w:szCs w:val="22"/>
                <w:lang w:eastAsia="en-GB"/>
              </w:rPr>
              <w:t xml:space="preserve"> and </w:t>
            </w:r>
            <w:r w:rsidR="00877C30">
              <w:rPr>
                <w:rFonts w:cs="Arial"/>
                <w:sz w:val="22"/>
                <w:szCs w:val="22"/>
                <w:lang w:eastAsia="en-GB"/>
              </w:rPr>
              <w:t>sector</w:t>
            </w:r>
            <w:r w:rsidR="00D832B4" w:rsidRPr="00CE582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="00EA5E79" w:rsidRPr="00CE5827">
              <w:rPr>
                <w:rFonts w:cs="Arial"/>
                <w:sz w:val="22"/>
                <w:szCs w:val="22"/>
                <w:lang w:eastAsia="en-GB"/>
              </w:rPr>
              <w:t>networks</w:t>
            </w:r>
          </w:p>
          <w:p w14:paraId="2C18E21A" w14:textId="77777777" w:rsidR="00671CD1" w:rsidRPr="00CE5827" w:rsidRDefault="00671CD1" w:rsidP="008140A9">
            <w:pPr>
              <w:pStyle w:val="ListParagraph"/>
              <w:ind w:left="714"/>
              <w:rPr>
                <w:rFonts w:eastAsia="Calibri" w:cs="Arial"/>
                <w:sz w:val="22"/>
                <w:szCs w:val="22"/>
              </w:rPr>
            </w:pPr>
          </w:p>
        </w:tc>
      </w:tr>
      <w:tr w:rsidR="00671CD1" w:rsidRPr="00CE5827" w14:paraId="58EC92EF" w14:textId="77777777" w:rsidTr="008140A9">
        <w:tc>
          <w:tcPr>
            <w:tcW w:w="535" w:type="dxa"/>
          </w:tcPr>
          <w:p w14:paraId="04EB453C" w14:textId="0AD1E455" w:rsidR="00671CD1" w:rsidRPr="00CE5827" w:rsidRDefault="00033D48" w:rsidP="008140A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7987" w:type="dxa"/>
          </w:tcPr>
          <w:p w14:paraId="50CBCB1D" w14:textId="47FDDDC7" w:rsidR="00295A85" w:rsidRPr="00CE5827" w:rsidRDefault="00877C30" w:rsidP="008140A9">
            <w:p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P</w:t>
            </w:r>
            <w:r w:rsidR="00EA5E79" w:rsidRPr="00CE5827">
              <w:rPr>
                <w:rFonts w:cs="Arial"/>
                <w:sz w:val="22"/>
                <w:szCs w:val="22"/>
                <w:lang w:eastAsia="en-GB"/>
              </w:rPr>
              <w:t xml:space="preserve">roactively develop </w:t>
            </w:r>
            <w:r w:rsidR="00D832B4" w:rsidRPr="00CE5827">
              <w:rPr>
                <w:rFonts w:cs="Arial"/>
                <w:sz w:val="22"/>
                <w:szCs w:val="22"/>
                <w:lang w:eastAsia="en-GB"/>
              </w:rPr>
              <w:t>and manage a sector specific talent pool of mentors, investors and corporate partners</w:t>
            </w:r>
            <w:r w:rsidR="0016303B">
              <w:rPr>
                <w:rFonts w:cs="Arial"/>
                <w:sz w:val="22"/>
                <w:szCs w:val="22"/>
                <w:lang w:eastAsia="en-GB"/>
              </w:rPr>
              <w:t xml:space="preserve">. </w:t>
            </w:r>
            <w:r w:rsidR="00D832B4" w:rsidRPr="00CE5827">
              <w:rPr>
                <w:rFonts w:cs="Arial"/>
                <w:sz w:val="22"/>
                <w:szCs w:val="22"/>
                <w:lang w:eastAsia="en-GB"/>
              </w:rPr>
              <w:t>The</w:t>
            </w:r>
            <w:r w:rsidR="00731C14" w:rsidRPr="00CE5827">
              <w:rPr>
                <w:rFonts w:cs="Arial"/>
                <w:sz w:val="22"/>
                <w:szCs w:val="22"/>
                <w:lang w:eastAsia="en-GB"/>
              </w:rPr>
              <w:t xml:space="preserve"> post holder will </w:t>
            </w:r>
            <w:r w:rsidR="0069101B" w:rsidRPr="00CE5827">
              <w:rPr>
                <w:rFonts w:cs="Arial"/>
                <w:sz w:val="22"/>
                <w:szCs w:val="22"/>
                <w:lang w:eastAsia="en-GB"/>
              </w:rPr>
              <w:t xml:space="preserve">ensure that </w:t>
            </w:r>
            <w:r w:rsidR="00D832B4" w:rsidRPr="00CE5827">
              <w:rPr>
                <w:rFonts w:cs="Arial"/>
                <w:sz w:val="22"/>
                <w:szCs w:val="22"/>
                <w:lang w:eastAsia="en-GB"/>
              </w:rPr>
              <w:t xml:space="preserve">members, mentors, </w:t>
            </w:r>
            <w:r w:rsidRPr="00CE5827">
              <w:rPr>
                <w:rFonts w:cs="Arial"/>
                <w:sz w:val="22"/>
                <w:szCs w:val="22"/>
                <w:lang w:eastAsia="en-GB"/>
              </w:rPr>
              <w:t>investors</w:t>
            </w:r>
            <w:r w:rsidR="00D832B4" w:rsidRPr="00CE5827">
              <w:rPr>
                <w:rFonts w:cs="Arial"/>
                <w:sz w:val="22"/>
                <w:szCs w:val="22"/>
                <w:lang w:eastAsia="en-GB"/>
              </w:rPr>
              <w:t xml:space="preserve"> and corporate partner</w:t>
            </w:r>
            <w:r w:rsidR="00CE5827" w:rsidRPr="00CE5827">
              <w:rPr>
                <w:rFonts w:cs="Arial"/>
                <w:sz w:val="22"/>
                <w:szCs w:val="22"/>
                <w:lang w:eastAsia="en-GB"/>
              </w:rPr>
              <w:t xml:space="preserve"> engagement </w:t>
            </w:r>
            <w:r w:rsidR="00731C14" w:rsidRPr="00CE5827">
              <w:rPr>
                <w:rFonts w:cs="Arial"/>
                <w:sz w:val="22"/>
                <w:szCs w:val="22"/>
                <w:lang w:eastAsia="en-GB"/>
              </w:rPr>
              <w:t xml:space="preserve">activities </w:t>
            </w:r>
            <w:r w:rsidR="0069101B" w:rsidRPr="00CE5827">
              <w:rPr>
                <w:rFonts w:cs="Arial"/>
                <w:sz w:val="22"/>
                <w:szCs w:val="22"/>
                <w:lang w:eastAsia="en-GB"/>
              </w:rPr>
              <w:t xml:space="preserve">are recorded </w:t>
            </w:r>
            <w:r w:rsidR="00731C14" w:rsidRPr="00CE5827">
              <w:rPr>
                <w:rFonts w:cs="Arial"/>
                <w:sz w:val="22"/>
                <w:szCs w:val="22"/>
                <w:lang w:eastAsia="en-GB"/>
              </w:rPr>
              <w:t xml:space="preserve">on </w:t>
            </w:r>
            <w:proofErr w:type="spellStart"/>
            <w:r w:rsidR="0069101B" w:rsidRPr="00CE5827">
              <w:rPr>
                <w:rFonts w:cs="Arial"/>
                <w:sz w:val="22"/>
                <w:szCs w:val="22"/>
                <w:lang w:eastAsia="en-GB"/>
              </w:rPr>
              <w:t>SETs</w:t>
            </w:r>
            <w:r w:rsidR="00731C14" w:rsidRPr="00CE5827">
              <w:rPr>
                <w:rFonts w:cs="Arial"/>
                <w:sz w:val="22"/>
                <w:szCs w:val="22"/>
                <w:lang w:eastAsia="en-GB"/>
              </w:rPr>
              <w:t>quared</w:t>
            </w:r>
            <w:proofErr w:type="spellEnd"/>
            <w:r w:rsidR="00731C14" w:rsidRPr="00CE582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="00BA68AA">
              <w:rPr>
                <w:rFonts w:cs="Arial"/>
                <w:sz w:val="22"/>
                <w:szCs w:val="22"/>
                <w:lang w:eastAsia="en-GB"/>
              </w:rPr>
              <w:t>systems</w:t>
            </w:r>
            <w:r w:rsidR="0016303B">
              <w:rPr>
                <w:rFonts w:cs="Arial"/>
                <w:sz w:val="22"/>
                <w:szCs w:val="22"/>
                <w:lang w:eastAsia="en-GB"/>
              </w:rPr>
              <w:t>.</w:t>
            </w:r>
          </w:p>
          <w:p w14:paraId="353BF9D8" w14:textId="77777777" w:rsidR="00671CD1" w:rsidRPr="00CE5827" w:rsidRDefault="00671CD1" w:rsidP="008140A9">
            <w:pPr>
              <w:ind w:left="354"/>
              <w:rPr>
                <w:rFonts w:cs="Arial"/>
                <w:sz w:val="22"/>
                <w:szCs w:val="22"/>
              </w:rPr>
            </w:pPr>
          </w:p>
        </w:tc>
      </w:tr>
      <w:tr w:rsidR="00671CD1" w:rsidRPr="00CE5827" w14:paraId="0F807350" w14:textId="77777777" w:rsidTr="008140A9">
        <w:tc>
          <w:tcPr>
            <w:tcW w:w="535" w:type="dxa"/>
          </w:tcPr>
          <w:p w14:paraId="06CDAEE6" w14:textId="4A1828BB" w:rsidR="00671CD1" w:rsidRPr="00CE5827" w:rsidRDefault="00033D48" w:rsidP="008140A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7987" w:type="dxa"/>
          </w:tcPr>
          <w:p w14:paraId="1BBB5964" w14:textId="505925DA" w:rsidR="006102B7" w:rsidRPr="00CE5827" w:rsidRDefault="00877C30" w:rsidP="008140A9">
            <w:pPr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T</w:t>
            </w:r>
            <w:r w:rsidR="006102B7" w:rsidRPr="00CE5827">
              <w:rPr>
                <w:rFonts w:cs="Arial"/>
                <w:sz w:val="22"/>
                <w:szCs w:val="22"/>
                <w:lang w:eastAsia="en-GB"/>
              </w:rPr>
              <w:t xml:space="preserve">he post holder will be accountable for providing best business practice advice at regular update meetings, monthly reviews and on an ad-hoc basis to </w:t>
            </w:r>
            <w:r w:rsidR="00CE5827" w:rsidRPr="00CE5827">
              <w:rPr>
                <w:rFonts w:cs="Arial"/>
                <w:sz w:val="22"/>
                <w:szCs w:val="22"/>
                <w:lang w:eastAsia="en-GB"/>
              </w:rPr>
              <w:t xml:space="preserve">the </w:t>
            </w:r>
            <w:proofErr w:type="spellStart"/>
            <w:r w:rsidR="00CE5827" w:rsidRPr="00CE5827">
              <w:rPr>
                <w:rFonts w:cs="Arial"/>
                <w:sz w:val="22"/>
                <w:szCs w:val="22"/>
                <w:lang w:eastAsia="en-GB"/>
              </w:rPr>
              <w:t>SETsquared</w:t>
            </w:r>
            <w:proofErr w:type="spellEnd"/>
            <w:r w:rsidR="0016303B">
              <w:rPr>
                <w:rFonts w:cs="Arial"/>
                <w:sz w:val="22"/>
                <w:szCs w:val="22"/>
                <w:lang w:eastAsia="en-GB"/>
              </w:rPr>
              <w:t xml:space="preserve"> and GW SHIFT</w:t>
            </w:r>
            <w:r w:rsidR="00CE5827" w:rsidRPr="00CE5827">
              <w:rPr>
                <w:rFonts w:cs="Arial"/>
                <w:sz w:val="22"/>
                <w:szCs w:val="22"/>
                <w:lang w:eastAsia="en-GB"/>
              </w:rPr>
              <w:t xml:space="preserve"> team.</w:t>
            </w:r>
            <w:r w:rsidR="006102B7" w:rsidRPr="00CE5827">
              <w:rPr>
                <w:rFonts w:cs="Arial"/>
                <w:sz w:val="22"/>
                <w:szCs w:val="22"/>
                <w:lang w:eastAsia="en-GB"/>
              </w:rPr>
              <w:t xml:space="preserve">  </w:t>
            </w:r>
          </w:p>
          <w:p w14:paraId="7D610EC4" w14:textId="77777777" w:rsidR="00671CD1" w:rsidRPr="00CE5827" w:rsidRDefault="00671CD1" w:rsidP="008140A9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671CD1" w:rsidRPr="00CE5827" w14:paraId="360E6AD8" w14:textId="77777777" w:rsidTr="008140A9">
        <w:tc>
          <w:tcPr>
            <w:tcW w:w="535" w:type="dxa"/>
          </w:tcPr>
          <w:p w14:paraId="4DD46C26" w14:textId="648BA960" w:rsidR="00671CD1" w:rsidRPr="00CE5827" w:rsidRDefault="00033D48" w:rsidP="008140A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7987" w:type="dxa"/>
          </w:tcPr>
          <w:p w14:paraId="6AB0C7D3" w14:textId="4E33B454" w:rsidR="0069101B" w:rsidRDefault="00731C14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 xml:space="preserve">The post holder will </w:t>
            </w:r>
            <w:r w:rsidR="00E85C85" w:rsidRPr="00CE5827">
              <w:rPr>
                <w:rFonts w:cs="Arial"/>
                <w:sz w:val="22"/>
                <w:szCs w:val="22"/>
              </w:rPr>
              <w:t xml:space="preserve">support </w:t>
            </w:r>
            <w:r w:rsidR="0069101B" w:rsidRPr="00CE5827">
              <w:rPr>
                <w:rFonts w:cs="Arial"/>
                <w:sz w:val="22"/>
                <w:szCs w:val="22"/>
              </w:rPr>
              <w:t xml:space="preserve">the </w:t>
            </w:r>
            <w:r w:rsidR="00CE5827" w:rsidRPr="00CE5827">
              <w:rPr>
                <w:rFonts w:cs="Arial"/>
                <w:sz w:val="22"/>
                <w:szCs w:val="22"/>
              </w:rPr>
              <w:t xml:space="preserve">reporting </w:t>
            </w:r>
            <w:r w:rsidR="0069101B" w:rsidRPr="00CE5827">
              <w:rPr>
                <w:rFonts w:cs="Arial"/>
                <w:sz w:val="22"/>
                <w:szCs w:val="22"/>
              </w:rPr>
              <w:t>requirements</w:t>
            </w:r>
            <w:r w:rsidR="00CE5827" w:rsidRPr="00CE5827">
              <w:rPr>
                <w:rFonts w:cs="Arial"/>
                <w:sz w:val="22"/>
                <w:szCs w:val="22"/>
              </w:rPr>
              <w:t xml:space="preserve"> of the </w:t>
            </w:r>
            <w:r w:rsidR="009C3829">
              <w:rPr>
                <w:rFonts w:cs="Arial"/>
                <w:sz w:val="22"/>
                <w:szCs w:val="22"/>
              </w:rPr>
              <w:t>EPSRC</w:t>
            </w:r>
            <w:r w:rsidR="00CE5827" w:rsidRPr="00CE5827">
              <w:rPr>
                <w:rFonts w:cs="Arial"/>
                <w:sz w:val="22"/>
                <w:szCs w:val="22"/>
              </w:rPr>
              <w:t xml:space="preserve"> grant that funds this post</w:t>
            </w:r>
          </w:p>
          <w:p w14:paraId="6945CE76" w14:textId="7E284A21" w:rsidR="00456FDE" w:rsidRPr="00CE5827" w:rsidRDefault="00456FDE" w:rsidP="008140A9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A26E9A" w:rsidRPr="00CE5827" w14:paraId="797DD2C1" w14:textId="77777777" w:rsidTr="008140A9">
        <w:tc>
          <w:tcPr>
            <w:tcW w:w="535" w:type="dxa"/>
          </w:tcPr>
          <w:p w14:paraId="5A9AAE58" w14:textId="27051141" w:rsidR="00A26E9A" w:rsidRPr="00CE5827" w:rsidRDefault="00033D48" w:rsidP="008140A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7987" w:type="dxa"/>
          </w:tcPr>
          <w:p w14:paraId="5985D421" w14:textId="3099DC4C" w:rsidR="00A26E9A" w:rsidRDefault="00A26E9A" w:rsidP="008140A9">
            <w:pPr>
              <w:rPr>
                <w:rFonts w:cs="Arial"/>
                <w:sz w:val="22"/>
                <w:szCs w:val="22"/>
              </w:rPr>
            </w:pPr>
            <w:r w:rsidRPr="00A26E9A">
              <w:rPr>
                <w:rFonts w:cs="Arial"/>
                <w:sz w:val="22"/>
                <w:szCs w:val="22"/>
              </w:rPr>
              <w:t xml:space="preserve">As a member of the </w:t>
            </w:r>
            <w:proofErr w:type="spellStart"/>
            <w:r w:rsidRPr="00A26E9A">
              <w:rPr>
                <w:rFonts w:cs="Arial"/>
                <w:sz w:val="22"/>
                <w:szCs w:val="22"/>
              </w:rPr>
              <w:t>SETsquared</w:t>
            </w:r>
            <w:proofErr w:type="spellEnd"/>
            <w:r w:rsidRPr="00A26E9A">
              <w:rPr>
                <w:rFonts w:cs="Arial"/>
                <w:sz w:val="22"/>
                <w:szCs w:val="22"/>
              </w:rPr>
              <w:t xml:space="preserve"> Team, an important aspect of the role will be to represent the </w:t>
            </w:r>
            <w:proofErr w:type="spellStart"/>
            <w:r w:rsidRPr="00A26E9A">
              <w:rPr>
                <w:rFonts w:cs="Arial"/>
                <w:sz w:val="22"/>
                <w:szCs w:val="22"/>
              </w:rPr>
              <w:t>SETsquared</w:t>
            </w:r>
            <w:proofErr w:type="spellEnd"/>
            <w:r w:rsidRPr="00A26E9A">
              <w:rPr>
                <w:rFonts w:cs="Arial"/>
                <w:sz w:val="22"/>
                <w:szCs w:val="22"/>
              </w:rPr>
              <w:t xml:space="preserve"> Partnership externally, and use significant communications skills to promote relationships with businesses, funders, investors and partners.  </w:t>
            </w:r>
          </w:p>
          <w:p w14:paraId="7B1F43ED" w14:textId="1AEEE2F7" w:rsidR="00456FDE" w:rsidRPr="00CE5827" w:rsidRDefault="00456FDE" w:rsidP="008140A9">
            <w:pPr>
              <w:rPr>
                <w:rFonts w:cs="Arial"/>
                <w:sz w:val="22"/>
                <w:szCs w:val="22"/>
              </w:rPr>
            </w:pPr>
          </w:p>
        </w:tc>
      </w:tr>
      <w:tr w:rsidR="00671CD1" w:rsidRPr="00CE5827" w14:paraId="5DA28C46" w14:textId="77777777" w:rsidTr="007368EA">
        <w:tc>
          <w:tcPr>
            <w:tcW w:w="8522" w:type="dxa"/>
            <w:gridSpan w:val="2"/>
          </w:tcPr>
          <w:p w14:paraId="7291D4B6" w14:textId="77777777" w:rsidR="008140A9" w:rsidRDefault="008140A9" w:rsidP="008140A9">
            <w:pPr>
              <w:rPr>
                <w:rFonts w:cs="Arial"/>
                <w:sz w:val="22"/>
                <w:szCs w:val="22"/>
              </w:rPr>
            </w:pPr>
          </w:p>
          <w:p w14:paraId="397327F5" w14:textId="77777777" w:rsidR="00671CD1" w:rsidRDefault="00671CD1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</w:t>
            </w:r>
          </w:p>
          <w:p w14:paraId="6225C279" w14:textId="18D65BF0" w:rsidR="008140A9" w:rsidRPr="00CE5827" w:rsidRDefault="008140A9" w:rsidP="008140A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FEC3DFC" w14:textId="77777777" w:rsidR="00671CD1" w:rsidRPr="00CE5827" w:rsidRDefault="00671CD1" w:rsidP="008140A9">
      <w:pPr>
        <w:rPr>
          <w:rFonts w:cs="Arial"/>
          <w:b/>
          <w:sz w:val="22"/>
          <w:szCs w:val="22"/>
        </w:rPr>
      </w:pPr>
    </w:p>
    <w:p w14:paraId="7E9FCA62" w14:textId="77777777" w:rsidR="004D39FC" w:rsidRDefault="004D39FC">
      <w:pPr>
        <w:spacing w:after="20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br w:type="page"/>
      </w:r>
    </w:p>
    <w:p w14:paraId="7B85E286" w14:textId="26DCC5DF" w:rsidR="008140A9" w:rsidRDefault="00671CD1" w:rsidP="008140A9">
      <w:pPr>
        <w:rPr>
          <w:rFonts w:cs="Arial"/>
          <w:b/>
          <w:bCs/>
          <w:sz w:val="22"/>
          <w:szCs w:val="22"/>
        </w:rPr>
      </w:pPr>
      <w:r w:rsidRPr="00CE5827">
        <w:rPr>
          <w:rFonts w:cs="Arial"/>
          <w:b/>
          <w:bCs/>
          <w:sz w:val="22"/>
          <w:szCs w:val="22"/>
        </w:rPr>
        <w:t>Person Specification</w:t>
      </w:r>
    </w:p>
    <w:p w14:paraId="6268D075" w14:textId="77777777" w:rsidR="008140A9" w:rsidRPr="00CE5827" w:rsidRDefault="008140A9" w:rsidP="008140A9">
      <w:pPr>
        <w:rPr>
          <w:rFonts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60"/>
        <w:gridCol w:w="1266"/>
        <w:gridCol w:w="714"/>
        <w:gridCol w:w="540"/>
        <w:gridCol w:w="540"/>
      </w:tblGrid>
      <w:tr w:rsidR="00671CD1" w:rsidRPr="00CE5827" w14:paraId="75F118D9" w14:textId="77777777" w:rsidTr="004D39FC">
        <w:tc>
          <w:tcPr>
            <w:tcW w:w="46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F0F1" w14:textId="151B1F74" w:rsidR="00671CD1" w:rsidRPr="00CE5827" w:rsidRDefault="00671CD1" w:rsidP="004D39FC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Criteria</w:t>
            </w:r>
          </w:p>
        </w:tc>
        <w:tc>
          <w:tcPr>
            <w:tcW w:w="126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33ACD" w14:textId="77777777" w:rsidR="00671CD1" w:rsidRPr="00CE5827" w:rsidRDefault="00671CD1" w:rsidP="004D39F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66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77A7" w14:textId="77777777" w:rsidR="00671CD1" w:rsidRPr="00CE5827" w:rsidRDefault="00671CD1" w:rsidP="004D39F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794" w:type="dxa"/>
            <w:gridSpan w:val="3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2FD0" w14:textId="77777777" w:rsidR="00671CD1" w:rsidRPr="00CE5827" w:rsidRDefault="00671CD1" w:rsidP="004D39F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Assessed by</w:t>
            </w:r>
          </w:p>
        </w:tc>
      </w:tr>
      <w:tr w:rsidR="00671CD1" w:rsidRPr="00CE5827" w14:paraId="621D0464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33850" w14:textId="77777777" w:rsidR="00671CD1" w:rsidRPr="00CE5827" w:rsidRDefault="00671CD1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43C17" w14:textId="44A1D4A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0ED5" w14:textId="0F67F080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B800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A/F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C1CD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I/T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9B3B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R</w:t>
            </w:r>
          </w:p>
        </w:tc>
      </w:tr>
      <w:tr w:rsidR="00671CD1" w:rsidRPr="00CE5827" w14:paraId="52C4F3EC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67FE" w14:textId="77777777" w:rsidR="00671CD1" w:rsidRPr="00CE5827" w:rsidRDefault="00671CD1" w:rsidP="008140A9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31D3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281F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F725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FDAB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3794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71CD1" w:rsidRPr="00CE5827" w14:paraId="0ED622DC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7654" w14:textId="069118D3" w:rsidR="00671CD1" w:rsidRPr="00CE5827" w:rsidRDefault="00671CD1" w:rsidP="008140A9">
            <w:pPr>
              <w:pStyle w:val="ListBullet"/>
            </w:pPr>
            <w:r w:rsidRPr="00CE5827">
              <w:t>Educated to degree level or equivalent qualification</w:t>
            </w:r>
            <w:r w:rsidR="005354CA">
              <w:t xml:space="preserve"> in a relevant subject</w:t>
            </w:r>
            <w:r w:rsidRPr="00CE5827">
              <w:t xml:space="preserve"> or </w:t>
            </w:r>
            <w:r w:rsidR="005354CA">
              <w:t xml:space="preserve">commercial </w:t>
            </w:r>
            <w:r w:rsidRPr="00CE5827">
              <w:t>experience</w:t>
            </w:r>
            <w:r w:rsidR="004E1D49" w:rsidRPr="00CE5827">
              <w:t xml:space="preserve"> in</w:t>
            </w:r>
            <w:r w:rsidR="005354CA">
              <w:t xml:space="preserve"> </w:t>
            </w:r>
            <w:r w:rsidR="0026223F">
              <w:t>a</w:t>
            </w:r>
            <w:r w:rsidR="0038237C">
              <w:t>n</w:t>
            </w:r>
            <w:r w:rsidR="0026223F">
              <w:t xml:space="preserve"> </w:t>
            </w:r>
            <w:r w:rsidR="0038237C">
              <w:t xml:space="preserve">early-stage </w:t>
            </w:r>
            <w:r w:rsidR="0026223F">
              <w:t>company</w:t>
            </w:r>
            <w:r w:rsidR="005354CA">
              <w:t xml:space="preserve"> </w:t>
            </w:r>
            <w:r w:rsidR="004E1D49" w:rsidRPr="00CE5827">
              <w:t xml:space="preserve"> 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6D4D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F551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162C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3F45" w14:textId="5FB616E8" w:rsidR="0026223F" w:rsidRPr="00CE5827" w:rsidRDefault="0026223F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A1721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E1D49" w:rsidRPr="00CE5827" w14:paraId="7B3DFBDE" w14:textId="77777777" w:rsidTr="004D3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0B8B" w14:textId="565FA156" w:rsidR="004E1D49" w:rsidRPr="00CE5827" w:rsidRDefault="004E1D49" w:rsidP="008140A9">
            <w:pPr>
              <w:pStyle w:val="ListBullet"/>
            </w:pPr>
            <w:r w:rsidRPr="00CE5827">
              <w:t>Postgraduate degree</w:t>
            </w:r>
            <w:r w:rsidR="005354CA">
              <w:t>, MBA</w:t>
            </w:r>
            <w:r w:rsidRPr="00CE5827">
              <w:t xml:space="preserve"> or equivalent experience in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A11F" w14:textId="77777777" w:rsidR="004E1D49" w:rsidRPr="00CE5827" w:rsidRDefault="004E1D49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102FF" w14:textId="77777777" w:rsidR="004E1D49" w:rsidRPr="00CE5827" w:rsidRDefault="004E1D49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B739" w14:textId="77777777" w:rsidR="004E1D49" w:rsidRPr="00CE5827" w:rsidRDefault="004E1D49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BD3B" w14:textId="77777777" w:rsidR="004E1D49" w:rsidRPr="00CE5827" w:rsidRDefault="004E1D49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14AC3" w14:textId="77777777" w:rsidR="004E1D49" w:rsidRPr="00CE5827" w:rsidRDefault="004E1D49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71CD1" w:rsidRPr="00CE5827" w14:paraId="0034501D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7C78" w14:textId="77777777" w:rsidR="00671CD1" w:rsidRPr="00CE5827" w:rsidRDefault="00671CD1" w:rsidP="008140A9">
            <w:pPr>
              <w:rPr>
                <w:rFonts w:cs="Arial"/>
                <w:b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D526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C635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A9F5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F984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0ACF" w14:textId="77777777" w:rsidR="00671CD1" w:rsidRPr="00CE5827" w:rsidRDefault="00671CD1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2435" w:rsidRPr="00CE5827" w14:paraId="791ABB7C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994E" w14:textId="19FE3403" w:rsidR="004C2435" w:rsidRPr="00CE5827" w:rsidRDefault="004C2435" w:rsidP="008140A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Academic with experience in applying for grants, identifying consortium partners and working in research teams </w:t>
            </w:r>
            <w:r w:rsidRPr="004C2435">
              <w:rPr>
                <w:rFonts w:cs="Arial"/>
                <w:b/>
                <w:bCs/>
                <w:sz w:val="22"/>
                <w:szCs w:val="22"/>
              </w:rPr>
              <w:t>OR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E5827">
              <w:rPr>
                <w:rFonts w:cs="Arial"/>
                <w:sz w:val="22"/>
                <w:szCs w:val="22"/>
              </w:rPr>
              <w:t xml:space="preserve">Entrepreneur with experience of </w:t>
            </w:r>
            <w:r>
              <w:rPr>
                <w:rFonts w:cs="Arial"/>
                <w:sz w:val="22"/>
                <w:szCs w:val="22"/>
              </w:rPr>
              <w:t xml:space="preserve">scaling- </w:t>
            </w:r>
            <w:r w:rsidRPr="00CE5827">
              <w:rPr>
                <w:rFonts w:cs="Arial"/>
                <w:sz w:val="22"/>
                <w:szCs w:val="22"/>
              </w:rPr>
              <w:t>up</w:t>
            </w:r>
            <w:r>
              <w:rPr>
                <w:rFonts w:cs="Arial"/>
                <w:sz w:val="22"/>
                <w:szCs w:val="22"/>
              </w:rPr>
              <w:t xml:space="preserve"> and </w:t>
            </w:r>
            <w:r w:rsidRPr="00CE5827">
              <w:rPr>
                <w:rFonts w:cs="Arial"/>
                <w:sz w:val="22"/>
                <w:szCs w:val="22"/>
              </w:rPr>
              <w:t>running h</w:t>
            </w:r>
            <w:r>
              <w:rPr>
                <w:rFonts w:cs="Arial"/>
                <w:sz w:val="22"/>
                <w:szCs w:val="22"/>
              </w:rPr>
              <w:t>ig</w:t>
            </w:r>
            <w:r w:rsidRPr="00CE5827">
              <w:rPr>
                <w:rFonts w:cs="Arial"/>
                <w:sz w:val="22"/>
                <w:szCs w:val="22"/>
              </w:rPr>
              <w:t xml:space="preserve">h-tech businesses 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0A80" w14:textId="6A11FDA8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76B7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1663" w14:textId="4F3CF81D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8785" w14:textId="71074174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AB99" w14:textId="24BD8638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</w:tr>
      <w:tr w:rsidR="004C2435" w:rsidRPr="00CE5827" w14:paraId="5848FF48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936D" w14:textId="77777777" w:rsidR="004C2435" w:rsidRPr="00CE5827" w:rsidRDefault="004C2435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 xml:space="preserve">Demonstrable partnership development skills evidenced by delivery significant funding / finance in a similar role  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CBBE6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57C5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0C03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BB10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24D6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</w:tr>
      <w:tr w:rsidR="004C2435" w:rsidRPr="00CE5827" w14:paraId="326EC7A6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4952" w14:textId="77777777" w:rsidR="004C2435" w:rsidRPr="00CE5827" w:rsidRDefault="004C2435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Demonstrable experience in the writing and preparation of business proposals to funders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60B3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6BF0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AC0B" w14:textId="0C187573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C58D" w14:textId="01CB7F6B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397A" w14:textId="473CEDB4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</w:tr>
      <w:tr w:rsidR="004C2435" w:rsidRPr="00CE5827" w14:paraId="017FB0DE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21B2" w14:textId="0777E9E9" w:rsidR="004C2435" w:rsidRPr="00CE5827" w:rsidRDefault="004C2435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Experience of developing comprehensive business cases for investment/evaluation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59D6F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50DD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C0834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7C2D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7030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2435" w:rsidRPr="00CE5827" w14:paraId="40160143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D672" w14:textId="42E6E0D7" w:rsidR="004C2435" w:rsidRPr="00CE5827" w:rsidRDefault="004C2435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Experience in this sector</w:t>
            </w:r>
            <w:r>
              <w:rPr>
                <w:rFonts w:cs="Arial"/>
                <w:sz w:val="22"/>
                <w:szCs w:val="22"/>
              </w:rPr>
              <w:t xml:space="preserve"> (sustainable technologies)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DB4F" w14:textId="1E55491E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877C30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1085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A3F5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C3DF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21FF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2435" w:rsidRPr="00CE5827" w14:paraId="65EFB3E4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4813" w14:textId="77777777" w:rsidR="004C2435" w:rsidRPr="00CE5827" w:rsidRDefault="004C2435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Strong negotiating skills evidenced by having delivered a varied range of collaborative deals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C77D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BDF0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4426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6D33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200F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2435" w:rsidRPr="00CE5827" w14:paraId="135F9404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26DE" w14:textId="77777777" w:rsidR="004C2435" w:rsidRPr="00CE5827" w:rsidRDefault="004C2435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Proven networking capabilities and communication skills used to manage relationships to positive outcome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E1DA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1B72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C78C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0540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355B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2435" w:rsidRPr="00CE5827" w14:paraId="119D38D5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1A85" w14:textId="77777777" w:rsidR="004C2435" w:rsidRPr="00CE5827" w:rsidRDefault="004C2435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Experience and ability of working with academic staff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3B95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F9A34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923B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5DD5E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2368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2435" w:rsidRPr="00CE5827" w14:paraId="68EB574A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C625" w14:textId="481E24DE" w:rsidR="004C2435" w:rsidRPr="00CE5827" w:rsidRDefault="004C2435" w:rsidP="004D39FC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b/>
                <w:sz w:val="22"/>
                <w:szCs w:val="22"/>
              </w:rPr>
              <w:t>Skills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55FA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3E2D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FC77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634F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8DC3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2435" w:rsidRPr="00CE5827" w14:paraId="15006654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8B8C" w14:textId="72F3E859" w:rsidR="004C2435" w:rsidRPr="00CE5827" w:rsidRDefault="004C2435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Proactive, self-starter who shows initiative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7FF3" w14:textId="0A1C18E6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34F97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242E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5C7C3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4F85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140A9" w:rsidRPr="00CE5827" w14:paraId="3DFE3BD0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2B8C" w14:textId="0E2A496A" w:rsidR="008140A9" w:rsidRPr="00CE5827" w:rsidRDefault="008140A9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Excellent communication skills both verbally and written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13FB3" w14:textId="21D1D66F" w:rsidR="008140A9" w:rsidRPr="00CE5827" w:rsidRDefault="008140A9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58574" w14:textId="77777777" w:rsidR="008140A9" w:rsidRPr="00CE5827" w:rsidRDefault="008140A9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86CD" w14:textId="77777777" w:rsidR="008140A9" w:rsidRPr="00CE5827" w:rsidRDefault="008140A9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2586" w14:textId="77777777" w:rsidR="008140A9" w:rsidRPr="00CE5827" w:rsidRDefault="008140A9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6CF8" w14:textId="77777777" w:rsidR="008140A9" w:rsidRPr="00CE5827" w:rsidRDefault="008140A9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2435" w:rsidRPr="00CE5827" w14:paraId="06AD4CFF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B11E" w14:textId="03AB0553" w:rsidR="004C2435" w:rsidRPr="00CE5827" w:rsidRDefault="004C2435" w:rsidP="008140A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Fine-tuned ability to develop relationships with people at all levels and influence staff within a business environment especially within a business environment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C428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F20D4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26E1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529D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138CF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2435" w:rsidRPr="00CE5827" w14:paraId="655F01E5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866A" w14:textId="77777777" w:rsidR="004C2435" w:rsidRPr="00CE5827" w:rsidRDefault="004C2435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Ability to evaluate development options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57B0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EA34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C30E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B4B9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DDF5E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2435" w:rsidRPr="00CE5827" w14:paraId="4DDB6B5E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AC00" w14:textId="77777777" w:rsidR="004C2435" w:rsidRPr="00CE5827" w:rsidRDefault="004C2435" w:rsidP="008140A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Capacity to manage broad portfolio of opportunities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B2E80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CEAD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C8528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4638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A165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2435" w:rsidRPr="00CE5827" w14:paraId="756C46E0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E085" w14:textId="77777777" w:rsidR="004C2435" w:rsidRPr="00CE5827" w:rsidRDefault="004C2435" w:rsidP="008140A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 xml:space="preserve">Strong team player and motivator of staff and companies engaged on </w:t>
            </w:r>
            <w:proofErr w:type="spellStart"/>
            <w:r w:rsidRPr="00CE5827">
              <w:rPr>
                <w:rFonts w:cs="Arial"/>
                <w:sz w:val="22"/>
                <w:szCs w:val="22"/>
              </w:rPr>
              <w:t>programmes</w:t>
            </w:r>
            <w:proofErr w:type="spellEnd"/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3351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A4EE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93DFD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F2BE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C4914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2435" w:rsidRPr="00CE5827" w14:paraId="1843BD02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335A" w14:textId="3E29AF9B" w:rsidR="004C2435" w:rsidRPr="00CE5827" w:rsidRDefault="004C2435" w:rsidP="004D39FC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Skilled at dealing with challenging people and situations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FE301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7901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D475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7614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B47C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2435" w:rsidRPr="00CE5827" w14:paraId="6C66DAF1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6C5E6" w14:textId="77777777" w:rsidR="004C2435" w:rsidRPr="00CE5827" w:rsidRDefault="004C2435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F007" w14:textId="21820C35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36E6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0739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DE4F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7D47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2435" w:rsidRPr="00CE5827" w14:paraId="1C64DCE9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3AB3" w14:textId="77777777" w:rsidR="004C2435" w:rsidRPr="00CE5827" w:rsidRDefault="004C2435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Ability to work to strict deadlines and under pressure, with diverse briefs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B546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2CE1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B5D53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0BBA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987E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2435" w:rsidRPr="00CE5827" w14:paraId="765D7CEF" w14:textId="77777777" w:rsidTr="004D39FC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A6E4" w14:textId="77777777" w:rsidR="004C2435" w:rsidRPr="00CE5827" w:rsidRDefault="004C2435" w:rsidP="008140A9">
            <w:pPr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Innovator with the ability to think strategically and to contribute to strategic direction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6745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B83C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7425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7894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692B" w14:textId="77777777" w:rsidR="004C2435" w:rsidRPr="00CE5827" w:rsidRDefault="004C2435" w:rsidP="004D39FC">
            <w:pPr>
              <w:jc w:val="center"/>
              <w:rPr>
                <w:rFonts w:cs="Arial"/>
                <w:sz w:val="22"/>
                <w:szCs w:val="22"/>
              </w:rPr>
            </w:pPr>
            <w:r w:rsidRPr="00CE5827">
              <w:rPr>
                <w:rFonts w:cs="Arial"/>
                <w:sz w:val="22"/>
                <w:szCs w:val="22"/>
              </w:rPr>
              <w:t>√</w:t>
            </w:r>
          </w:p>
        </w:tc>
      </w:tr>
    </w:tbl>
    <w:p w14:paraId="74B1F567" w14:textId="77777777" w:rsidR="004D39FC" w:rsidRDefault="004D39FC" w:rsidP="008140A9">
      <w:pPr>
        <w:rPr>
          <w:rFonts w:cs="Arial"/>
          <w:sz w:val="22"/>
          <w:szCs w:val="22"/>
        </w:rPr>
      </w:pPr>
    </w:p>
    <w:p w14:paraId="0D23528A" w14:textId="75A7E24F" w:rsidR="0032142E" w:rsidRDefault="00671CD1" w:rsidP="008140A9">
      <w:r w:rsidRPr="00CE5827">
        <w:rPr>
          <w:rFonts w:cs="Arial"/>
          <w:sz w:val="22"/>
          <w:szCs w:val="22"/>
        </w:rPr>
        <w:lastRenderedPageBreak/>
        <w:t>Code: A/F – Application form, I/T – Interview/Test, R - References</w:t>
      </w:r>
    </w:p>
    <w:sectPr w:rsidR="0032142E" w:rsidSect="008140A9">
      <w:pgSz w:w="11906" w:h="16838"/>
      <w:pgMar w:top="1224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0E1"/>
    <w:multiLevelType w:val="hybridMultilevel"/>
    <w:tmpl w:val="EB268F00"/>
    <w:lvl w:ilvl="0" w:tplc="7EA2A920">
      <w:numFmt w:val="bullet"/>
      <w:lvlText w:val="-"/>
      <w:lvlJc w:val="left"/>
      <w:pPr>
        <w:ind w:left="1074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1B703FA8"/>
    <w:multiLevelType w:val="hybridMultilevel"/>
    <w:tmpl w:val="FCA85028"/>
    <w:lvl w:ilvl="0" w:tplc="7EA2A920">
      <w:numFmt w:val="bullet"/>
      <w:lvlText w:val="-"/>
      <w:lvlJc w:val="left"/>
      <w:pPr>
        <w:ind w:left="1074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1C2A360F"/>
    <w:multiLevelType w:val="multilevel"/>
    <w:tmpl w:val="7CEAC2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87A6398"/>
    <w:multiLevelType w:val="hybridMultilevel"/>
    <w:tmpl w:val="24BA4DC0"/>
    <w:lvl w:ilvl="0" w:tplc="0809000F">
      <w:start w:val="1"/>
      <w:numFmt w:val="decimal"/>
      <w:lvlText w:val="%1."/>
      <w:lvlJc w:val="left"/>
      <w:pPr>
        <w:ind w:left="354" w:hanging="360"/>
      </w:pPr>
      <w:rPr>
        <w:rFonts w:hint="default"/>
        <w:b w:val="0"/>
        <w:color w:val="44546A"/>
      </w:rPr>
    </w:lvl>
    <w:lvl w:ilvl="1" w:tplc="08090019" w:tentative="1">
      <w:start w:val="1"/>
      <w:numFmt w:val="lowerLetter"/>
      <w:lvlText w:val="%2."/>
      <w:lvlJc w:val="left"/>
      <w:pPr>
        <w:ind w:left="1074" w:hanging="360"/>
      </w:pPr>
    </w:lvl>
    <w:lvl w:ilvl="2" w:tplc="0809001B" w:tentative="1">
      <w:start w:val="1"/>
      <w:numFmt w:val="lowerRoman"/>
      <w:lvlText w:val="%3."/>
      <w:lvlJc w:val="right"/>
      <w:pPr>
        <w:ind w:left="1794" w:hanging="180"/>
      </w:pPr>
    </w:lvl>
    <w:lvl w:ilvl="3" w:tplc="0809000F" w:tentative="1">
      <w:start w:val="1"/>
      <w:numFmt w:val="decimal"/>
      <w:lvlText w:val="%4."/>
      <w:lvlJc w:val="left"/>
      <w:pPr>
        <w:ind w:left="2514" w:hanging="360"/>
      </w:pPr>
    </w:lvl>
    <w:lvl w:ilvl="4" w:tplc="08090019" w:tentative="1">
      <w:start w:val="1"/>
      <w:numFmt w:val="lowerLetter"/>
      <w:lvlText w:val="%5."/>
      <w:lvlJc w:val="left"/>
      <w:pPr>
        <w:ind w:left="3234" w:hanging="360"/>
      </w:pPr>
    </w:lvl>
    <w:lvl w:ilvl="5" w:tplc="0809001B" w:tentative="1">
      <w:start w:val="1"/>
      <w:numFmt w:val="lowerRoman"/>
      <w:lvlText w:val="%6."/>
      <w:lvlJc w:val="right"/>
      <w:pPr>
        <w:ind w:left="3954" w:hanging="180"/>
      </w:pPr>
    </w:lvl>
    <w:lvl w:ilvl="6" w:tplc="0809000F" w:tentative="1">
      <w:start w:val="1"/>
      <w:numFmt w:val="decimal"/>
      <w:lvlText w:val="%7."/>
      <w:lvlJc w:val="left"/>
      <w:pPr>
        <w:ind w:left="4674" w:hanging="360"/>
      </w:pPr>
    </w:lvl>
    <w:lvl w:ilvl="7" w:tplc="08090019" w:tentative="1">
      <w:start w:val="1"/>
      <w:numFmt w:val="lowerLetter"/>
      <w:lvlText w:val="%8."/>
      <w:lvlJc w:val="left"/>
      <w:pPr>
        <w:ind w:left="5394" w:hanging="360"/>
      </w:pPr>
    </w:lvl>
    <w:lvl w:ilvl="8" w:tplc="08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 w15:restartNumberingAfterBreak="0">
    <w:nsid w:val="4A806532"/>
    <w:multiLevelType w:val="hybridMultilevel"/>
    <w:tmpl w:val="BED808F4"/>
    <w:lvl w:ilvl="0" w:tplc="7EA2A920">
      <w:numFmt w:val="bullet"/>
      <w:lvlText w:val="-"/>
      <w:lvlJc w:val="left"/>
      <w:pPr>
        <w:ind w:left="714" w:hanging="360"/>
      </w:pPr>
      <w:rPr>
        <w:rFonts w:ascii="Cambria" w:eastAsia="Times New Roman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 w15:restartNumberingAfterBreak="0">
    <w:nsid w:val="61BF1D38"/>
    <w:multiLevelType w:val="hybridMultilevel"/>
    <w:tmpl w:val="68BC5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A1F44"/>
    <w:multiLevelType w:val="hybridMultilevel"/>
    <w:tmpl w:val="734EE88E"/>
    <w:lvl w:ilvl="0" w:tplc="B44EB314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4" w:hanging="360"/>
      </w:pPr>
    </w:lvl>
    <w:lvl w:ilvl="2" w:tplc="0809001B" w:tentative="1">
      <w:start w:val="1"/>
      <w:numFmt w:val="lowerRoman"/>
      <w:lvlText w:val="%3."/>
      <w:lvlJc w:val="right"/>
      <w:pPr>
        <w:ind w:left="2154" w:hanging="180"/>
      </w:pPr>
    </w:lvl>
    <w:lvl w:ilvl="3" w:tplc="0809000F" w:tentative="1">
      <w:start w:val="1"/>
      <w:numFmt w:val="decimal"/>
      <w:lvlText w:val="%4."/>
      <w:lvlJc w:val="left"/>
      <w:pPr>
        <w:ind w:left="2874" w:hanging="360"/>
      </w:pPr>
    </w:lvl>
    <w:lvl w:ilvl="4" w:tplc="08090019" w:tentative="1">
      <w:start w:val="1"/>
      <w:numFmt w:val="lowerLetter"/>
      <w:lvlText w:val="%5."/>
      <w:lvlJc w:val="left"/>
      <w:pPr>
        <w:ind w:left="3594" w:hanging="360"/>
      </w:pPr>
    </w:lvl>
    <w:lvl w:ilvl="5" w:tplc="0809001B" w:tentative="1">
      <w:start w:val="1"/>
      <w:numFmt w:val="lowerRoman"/>
      <w:lvlText w:val="%6."/>
      <w:lvlJc w:val="right"/>
      <w:pPr>
        <w:ind w:left="4314" w:hanging="180"/>
      </w:pPr>
    </w:lvl>
    <w:lvl w:ilvl="6" w:tplc="0809000F" w:tentative="1">
      <w:start w:val="1"/>
      <w:numFmt w:val="decimal"/>
      <w:lvlText w:val="%7."/>
      <w:lvlJc w:val="left"/>
      <w:pPr>
        <w:ind w:left="5034" w:hanging="360"/>
      </w:pPr>
    </w:lvl>
    <w:lvl w:ilvl="7" w:tplc="08090019" w:tentative="1">
      <w:start w:val="1"/>
      <w:numFmt w:val="lowerLetter"/>
      <w:lvlText w:val="%8."/>
      <w:lvlJc w:val="left"/>
      <w:pPr>
        <w:ind w:left="5754" w:hanging="360"/>
      </w:pPr>
    </w:lvl>
    <w:lvl w:ilvl="8" w:tplc="08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" w15:restartNumberingAfterBreak="0">
    <w:nsid w:val="6D7F75AE"/>
    <w:multiLevelType w:val="hybridMultilevel"/>
    <w:tmpl w:val="11F41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1946">
    <w:abstractNumId w:val="2"/>
  </w:num>
  <w:num w:numId="2" w16cid:durableId="1894392268">
    <w:abstractNumId w:val="2"/>
  </w:num>
  <w:num w:numId="3" w16cid:durableId="1179655276">
    <w:abstractNumId w:val="2"/>
  </w:num>
  <w:num w:numId="4" w16cid:durableId="147216021">
    <w:abstractNumId w:val="3"/>
  </w:num>
  <w:num w:numId="5" w16cid:durableId="304624256">
    <w:abstractNumId w:val="4"/>
  </w:num>
  <w:num w:numId="6" w16cid:durableId="669912175">
    <w:abstractNumId w:val="1"/>
  </w:num>
  <w:num w:numId="7" w16cid:durableId="874119403">
    <w:abstractNumId w:val="0"/>
  </w:num>
  <w:num w:numId="8" w16cid:durableId="1673142939">
    <w:abstractNumId w:val="5"/>
  </w:num>
  <w:num w:numId="9" w16cid:durableId="927619312">
    <w:abstractNumId w:val="6"/>
  </w:num>
  <w:num w:numId="10" w16cid:durableId="1290628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95"/>
    <w:rsid w:val="00033D48"/>
    <w:rsid w:val="00047C6C"/>
    <w:rsid w:val="0006551F"/>
    <w:rsid w:val="000749C8"/>
    <w:rsid w:val="000A3026"/>
    <w:rsid w:val="000D67B3"/>
    <w:rsid w:val="00123C1A"/>
    <w:rsid w:val="0016303B"/>
    <w:rsid w:val="00163955"/>
    <w:rsid w:val="001E4838"/>
    <w:rsid w:val="001F4D96"/>
    <w:rsid w:val="00243CB1"/>
    <w:rsid w:val="00255510"/>
    <w:rsid w:val="0026223F"/>
    <w:rsid w:val="002945BF"/>
    <w:rsid w:val="00295A85"/>
    <w:rsid w:val="00296AB1"/>
    <w:rsid w:val="002D3C4E"/>
    <w:rsid w:val="002E65DD"/>
    <w:rsid w:val="0032142E"/>
    <w:rsid w:val="00333EFC"/>
    <w:rsid w:val="0033523E"/>
    <w:rsid w:val="003554AC"/>
    <w:rsid w:val="003614B2"/>
    <w:rsid w:val="0038237C"/>
    <w:rsid w:val="00415E10"/>
    <w:rsid w:val="00456FDE"/>
    <w:rsid w:val="004C2435"/>
    <w:rsid w:val="004D39FC"/>
    <w:rsid w:val="004D58E3"/>
    <w:rsid w:val="004E1D49"/>
    <w:rsid w:val="00523D08"/>
    <w:rsid w:val="005354CA"/>
    <w:rsid w:val="00542F8F"/>
    <w:rsid w:val="00572CA9"/>
    <w:rsid w:val="005C249E"/>
    <w:rsid w:val="006102B7"/>
    <w:rsid w:val="00635357"/>
    <w:rsid w:val="006370E6"/>
    <w:rsid w:val="00671CD1"/>
    <w:rsid w:val="00672003"/>
    <w:rsid w:val="0069101B"/>
    <w:rsid w:val="00695736"/>
    <w:rsid w:val="007102E1"/>
    <w:rsid w:val="00725900"/>
    <w:rsid w:val="00731C14"/>
    <w:rsid w:val="007368EA"/>
    <w:rsid w:val="00755B1D"/>
    <w:rsid w:val="007C7542"/>
    <w:rsid w:val="007F6E3B"/>
    <w:rsid w:val="00806C38"/>
    <w:rsid w:val="008140A9"/>
    <w:rsid w:val="00831798"/>
    <w:rsid w:val="0084632F"/>
    <w:rsid w:val="00877C30"/>
    <w:rsid w:val="00895E37"/>
    <w:rsid w:val="008C6F03"/>
    <w:rsid w:val="008D54F0"/>
    <w:rsid w:val="008F5757"/>
    <w:rsid w:val="009A1670"/>
    <w:rsid w:val="009A4B2F"/>
    <w:rsid w:val="009C3829"/>
    <w:rsid w:val="00A23180"/>
    <w:rsid w:val="00A26E9A"/>
    <w:rsid w:val="00A61269"/>
    <w:rsid w:val="00A90736"/>
    <w:rsid w:val="00B2497F"/>
    <w:rsid w:val="00B35B33"/>
    <w:rsid w:val="00B41D95"/>
    <w:rsid w:val="00BA13D5"/>
    <w:rsid w:val="00BA68AA"/>
    <w:rsid w:val="00BD24BE"/>
    <w:rsid w:val="00BF4EB5"/>
    <w:rsid w:val="00C10A4D"/>
    <w:rsid w:val="00C81BDC"/>
    <w:rsid w:val="00C858E0"/>
    <w:rsid w:val="00C91DC1"/>
    <w:rsid w:val="00CE2161"/>
    <w:rsid w:val="00CE5827"/>
    <w:rsid w:val="00CF4A88"/>
    <w:rsid w:val="00D059AB"/>
    <w:rsid w:val="00D832B4"/>
    <w:rsid w:val="00D8599E"/>
    <w:rsid w:val="00E06BC2"/>
    <w:rsid w:val="00E441BF"/>
    <w:rsid w:val="00E72D9B"/>
    <w:rsid w:val="00E85C85"/>
    <w:rsid w:val="00EA4120"/>
    <w:rsid w:val="00EA5E79"/>
    <w:rsid w:val="00EB348D"/>
    <w:rsid w:val="00F0463C"/>
    <w:rsid w:val="00F4491C"/>
    <w:rsid w:val="00F74039"/>
    <w:rsid w:val="00F74790"/>
    <w:rsid w:val="00FA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6565"/>
  <w15:docId w15:val="{8C4613F6-9E9E-4934-AB34-8523AF26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C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D24BE"/>
    <w:pPr>
      <w:keepNext/>
      <w:keepLines/>
      <w:widowControl w:val="0"/>
      <w:autoSpaceDE w:val="0"/>
      <w:autoSpaceDN w:val="0"/>
      <w:outlineLvl w:val="0"/>
    </w:pPr>
    <w:rPr>
      <w:b/>
      <w:bCs/>
      <w:kern w:val="28"/>
      <w:sz w:val="2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BD24BE"/>
    <w:pPr>
      <w:keepNext/>
      <w:keepLines/>
      <w:widowControl w:val="0"/>
      <w:numPr>
        <w:ilvl w:val="1"/>
        <w:numId w:val="1"/>
      </w:numPr>
      <w:autoSpaceDE w:val="0"/>
      <w:autoSpaceDN w:val="0"/>
      <w:ind w:left="1152"/>
      <w:outlineLvl w:val="1"/>
    </w:pPr>
    <w:rPr>
      <w:b/>
      <w:bCs/>
      <w:sz w:val="22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BD24BE"/>
    <w:pPr>
      <w:keepNext/>
      <w:widowControl w:val="0"/>
      <w:numPr>
        <w:ilvl w:val="2"/>
        <w:numId w:val="3"/>
      </w:numPr>
      <w:autoSpaceDE w:val="0"/>
      <w:autoSpaceDN w:val="0"/>
      <w:outlineLvl w:val="2"/>
    </w:pPr>
    <w:rPr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D24BE"/>
    <w:rPr>
      <w:rFonts w:ascii="Arial" w:eastAsia="Times New Roman" w:hAnsi="Arial" w:cs="Times New Roman"/>
      <w:b/>
      <w:bCs/>
      <w:szCs w:val="28"/>
    </w:rPr>
  </w:style>
  <w:style w:type="character" w:customStyle="1" w:styleId="Heading1Char">
    <w:name w:val="Heading 1 Char"/>
    <w:basedOn w:val="DefaultParagraphFont"/>
    <w:link w:val="Heading1"/>
    <w:rsid w:val="00BD24BE"/>
    <w:rPr>
      <w:rFonts w:ascii="Arial" w:eastAsia="Times New Roman" w:hAnsi="Arial" w:cs="Times New Roman"/>
      <w:b/>
      <w:bCs/>
      <w:kern w:val="28"/>
      <w:szCs w:val="32"/>
    </w:rPr>
  </w:style>
  <w:style w:type="character" w:customStyle="1" w:styleId="Heading3Char">
    <w:name w:val="Heading 3 Char"/>
    <w:basedOn w:val="DefaultParagraphFont"/>
    <w:link w:val="Heading3"/>
    <w:rsid w:val="00BD24BE"/>
    <w:rPr>
      <w:rFonts w:ascii="Arial" w:eastAsia="Times New Roman" w:hAnsi="Arial" w:cs="Times New Roman"/>
      <w:b/>
      <w:bCs/>
      <w:szCs w:val="24"/>
    </w:rPr>
  </w:style>
  <w:style w:type="character" w:styleId="Strong">
    <w:name w:val="Strong"/>
    <w:uiPriority w:val="99"/>
    <w:qFormat/>
    <w:rsid w:val="00671CD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71CD1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autoRedefine/>
    <w:uiPriority w:val="99"/>
    <w:rsid w:val="0026223F"/>
    <w:rPr>
      <w:rFonts w:cs="Arial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846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F8F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2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C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CA9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CA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3523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1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ABA0B-4F22-4E66-8EDD-28A3A8CA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948</Words>
  <Characters>5406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Hunt</dc:creator>
  <cp:keywords/>
  <dc:description/>
  <cp:lastModifiedBy>Claire Coombes</cp:lastModifiedBy>
  <cp:revision>2</cp:revision>
  <dcterms:created xsi:type="dcterms:W3CDTF">2025-09-29T10:39:00Z</dcterms:created>
  <dcterms:modified xsi:type="dcterms:W3CDTF">2025-09-29T10:39:00Z</dcterms:modified>
</cp:coreProperties>
</file>