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0C0D2" w14:textId="77777777" w:rsidR="00B4349D" w:rsidRPr="00572491" w:rsidRDefault="00FE6C5C" w:rsidP="00572491">
      <w:pPr>
        <w:rPr>
          <w:rFonts w:cs="Arial"/>
          <w:b/>
          <w:szCs w:val="22"/>
        </w:rPr>
      </w:pPr>
      <w:r w:rsidRPr="00572491">
        <w:rPr>
          <w:rFonts w:cs="Arial"/>
          <w:b/>
          <w:noProof/>
          <w:szCs w:val="22"/>
          <w:lang w:eastAsia="en-GB"/>
        </w:rPr>
        <w:drawing>
          <wp:inline distT="0" distB="0" distL="0" distR="0" wp14:anchorId="1EAC91B9" wp14:editId="5D5F1F3A">
            <wp:extent cx="1424940" cy="574040"/>
            <wp:effectExtent l="0" t="0" r="3810" b="0"/>
            <wp:docPr id="4" name="Picture 4"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uob-resize[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4940" cy="574040"/>
                    </a:xfrm>
                    <a:prstGeom prst="rect">
                      <a:avLst/>
                    </a:prstGeom>
                    <a:noFill/>
                    <a:ln>
                      <a:noFill/>
                    </a:ln>
                  </pic:spPr>
                </pic:pic>
              </a:graphicData>
            </a:graphic>
          </wp:inline>
        </w:drawing>
      </w:r>
    </w:p>
    <w:p w14:paraId="3CE0A929" w14:textId="2184A194" w:rsidR="00572491" w:rsidRDefault="00FE6C5C" w:rsidP="00572491">
      <w:pPr>
        <w:jc w:val="center"/>
        <w:rPr>
          <w:rFonts w:cs="Arial"/>
          <w:b/>
          <w:szCs w:val="22"/>
        </w:rPr>
      </w:pPr>
      <w:r w:rsidRPr="00572491">
        <w:rPr>
          <w:rFonts w:cs="Arial"/>
          <w:b/>
          <w:szCs w:val="22"/>
        </w:rPr>
        <w:t>Job Description</w:t>
      </w:r>
    </w:p>
    <w:p w14:paraId="4ABAF7DA" w14:textId="77777777" w:rsidR="00572491" w:rsidRDefault="00572491" w:rsidP="00572491">
      <w:pPr>
        <w:jc w:val="center"/>
        <w:rPr>
          <w:rFonts w:cs="Arial"/>
          <w:b/>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671"/>
        <w:gridCol w:w="5763"/>
      </w:tblGrid>
      <w:tr w:rsidR="00FE6C5C" w:rsidRPr="00572491" w14:paraId="074A2EF7" w14:textId="77777777" w:rsidTr="00572491">
        <w:tc>
          <w:tcPr>
            <w:tcW w:w="2671" w:type="dxa"/>
            <w:shd w:val="clear" w:color="auto" w:fill="DAEEF3" w:themeFill="accent5" w:themeFillTint="33"/>
          </w:tcPr>
          <w:p w14:paraId="5DDDB2B2" w14:textId="2A79D19E" w:rsidR="00601C3D" w:rsidRPr="00572491" w:rsidRDefault="00FE6C5C" w:rsidP="00572491">
            <w:pPr>
              <w:rPr>
                <w:rFonts w:cs="Arial"/>
                <w:b/>
                <w:szCs w:val="22"/>
              </w:rPr>
            </w:pPr>
            <w:r w:rsidRPr="00572491">
              <w:rPr>
                <w:rFonts w:cs="Arial"/>
                <w:b/>
                <w:szCs w:val="22"/>
              </w:rPr>
              <w:t>Job title:</w:t>
            </w:r>
          </w:p>
        </w:tc>
        <w:tc>
          <w:tcPr>
            <w:tcW w:w="5763" w:type="dxa"/>
            <w:shd w:val="clear" w:color="auto" w:fill="FFFFFF" w:themeFill="background1"/>
          </w:tcPr>
          <w:p w14:paraId="1D1D476F" w14:textId="7BB8CBC1" w:rsidR="00FE6C5C" w:rsidRPr="00572491" w:rsidRDefault="00406948" w:rsidP="00572491">
            <w:pPr>
              <w:rPr>
                <w:rFonts w:cs="Arial"/>
                <w:szCs w:val="22"/>
              </w:rPr>
            </w:pPr>
            <w:r w:rsidRPr="00572491">
              <w:rPr>
                <w:rFonts w:cs="Arial"/>
                <w:szCs w:val="22"/>
              </w:rPr>
              <w:t xml:space="preserve">Head of </w:t>
            </w:r>
            <w:r w:rsidR="745344B1" w:rsidRPr="00572491">
              <w:rPr>
                <w:rFonts w:cs="Arial"/>
                <w:szCs w:val="22"/>
              </w:rPr>
              <w:t xml:space="preserve">Research Excellence </w:t>
            </w:r>
            <w:r w:rsidR="00385ECF" w:rsidRPr="00572491">
              <w:rPr>
                <w:rFonts w:cs="Arial"/>
                <w:szCs w:val="22"/>
              </w:rPr>
              <w:t>&amp; Impact</w:t>
            </w:r>
          </w:p>
        </w:tc>
      </w:tr>
      <w:tr w:rsidR="00FE6C5C" w:rsidRPr="00572491" w14:paraId="03EA91CE" w14:textId="77777777" w:rsidTr="00572491">
        <w:tc>
          <w:tcPr>
            <w:tcW w:w="2671" w:type="dxa"/>
            <w:shd w:val="clear" w:color="auto" w:fill="DAEEF3" w:themeFill="accent5" w:themeFillTint="33"/>
          </w:tcPr>
          <w:p w14:paraId="2D2ED42B" w14:textId="1E6B5F8F" w:rsidR="00601C3D" w:rsidRPr="00572491" w:rsidRDefault="00FE6C5C" w:rsidP="00572491">
            <w:pPr>
              <w:rPr>
                <w:rFonts w:cs="Arial"/>
                <w:b/>
                <w:szCs w:val="22"/>
              </w:rPr>
            </w:pPr>
            <w:r w:rsidRPr="00572491">
              <w:rPr>
                <w:rFonts w:cs="Arial"/>
                <w:b/>
                <w:szCs w:val="22"/>
              </w:rPr>
              <w:t>Department/School:</w:t>
            </w:r>
          </w:p>
        </w:tc>
        <w:tc>
          <w:tcPr>
            <w:tcW w:w="5763" w:type="dxa"/>
          </w:tcPr>
          <w:p w14:paraId="788E3DEC" w14:textId="6E500F52" w:rsidR="00FE6C5C" w:rsidRPr="00572491" w:rsidRDefault="002B752A" w:rsidP="00572491">
            <w:pPr>
              <w:rPr>
                <w:rFonts w:cs="Arial"/>
                <w:szCs w:val="22"/>
              </w:rPr>
            </w:pPr>
            <w:r w:rsidRPr="00572491">
              <w:rPr>
                <w:rFonts w:cs="Arial"/>
                <w:szCs w:val="22"/>
              </w:rPr>
              <w:t xml:space="preserve">Research &amp; </w:t>
            </w:r>
            <w:r w:rsidR="00506230" w:rsidRPr="00572491">
              <w:rPr>
                <w:rFonts w:cs="Arial"/>
                <w:szCs w:val="22"/>
              </w:rPr>
              <w:t xml:space="preserve">Impact </w:t>
            </w:r>
            <w:r w:rsidRPr="00572491">
              <w:rPr>
                <w:rFonts w:cs="Arial"/>
                <w:szCs w:val="22"/>
              </w:rPr>
              <w:t>Services</w:t>
            </w:r>
          </w:p>
        </w:tc>
      </w:tr>
      <w:tr w:rsidR="00FE6C5C" w:rsidRPr="00572491" w14:paraId="46310524" w14:textId="77777777" w:rsidTr="00572491">
        <w:tc>
          <w:tcPr>
            <w:tcW w:w="2671" w:type="dxa"/>
            <w:shd w:val="clear" w:color="auto" w:fill="DAEEF3" w:themeFill="accent5" w:themeFillTint="33"/>
          </w:tcPr>
          <w:p w14:paraId="6189A975" w14:textId="183DBD87" w:rsidR="00601C3D" w:rsidRPr="00572491" w:rsidRDefault="00FE6C5C" w:rsidP="00572491">
            <w:pPr>
              <w:rPr>
                <w:rFonts w:cs="Arial"/>
                <w:b/>
                <w:szCs w:val="22"/>
              </w:rPr>
            </w:pPr>
            <w:r w:rsidRPr="00572491">
              <w:rPr>
                <w:rFonts w:cs="Arial"/>
                <w:b/>
                <w:szCs w:val="22"/>
              </w:rPr>
              <w:t>Grade:</w:t>
            </w:r>
          </w:p>
        </w:tc>
        <w:tc>
          <w:tcPr>
            <w:tcW w:w="5763" w:type="dxa"/>
          </w:tcPr>
          <w:p w14:paraId="7936CBB0" w14:textId="6A48B4EA" w:rsidR="00FE6C5C" w:rsidRPr="00572491" w:rsidRDefault="00677D51" w:rsidP="00572491">
            <w:pPr>
              <w:rPr>
                <w:rFonts w:cs="Arial"/>
                <w:szCs w:val="22"/>
              </w:rPr>
            </w:pPr>
            <w:r w:rsidRPr="00572491">
              <w:rPr>
                <w:rFonts w:cs="Arial"/>
                <w:szCs w:val="22"/>
              </w:rPr>
              <w:t>9</w:t>
            </w:r>
          </w:p>
        </w:tc>
      </w:tr>
      <w:tr w:rsidR="00FE6C5C" w:rsidRPr="00572491" w14:paraId="0C724A0D" w14:textId="77777777" w:rsidTr="00572491">
        <w:tc>
          <w:tcPr>
            <w:tcW w:w="2671" w:type="dxa"/>
            <w:shd w:val="clear" w:color="auto" w:fill="DAEEF3" w:themeFill="accent5" w:themeFillTint="33"/>
          </w:tcPr>
          <w:p w14:paraId="2CCE0C15" w14:textId="139CAFF3" w:rsidR="00601C3D" w:rsidRPr="00572491" w:rsidRDefault="00FE6C5C" w:rsidP="00572491">
            <w:pPr>
              <w:rPr>
                <w:rFonts w:cs="Arial"/>
                <w:b/>
                <w:szCs w:val="22"/>
              </w:rPr>
            </w:pPr>
            <w:r w:rsidRPr="00572491">
              <w:rPr>
                <w:rFonts w:cs="Arial"/>
                <w:b/>
                <w:szCs w:val="22"/>
              </w:rPr>
              <w:t>Location:</w:t>
            </w:r>
          </w:p>
        </w:tc>
        <w:tc>
          <w:tcPr>
            <w:tcW w:w="5763" w:type="dxa"/>
          </w:tcPr>
          <w:p w14:paraId="77B240F1" w14:textId="52428155" w:rsidR="00FE6C5C" w:rsidRPr="00572491" w:rsidRDefault="00601C3D" w:rsidP="00572491">
            <w:pPr>
              <w:rPr>
                <w:rFonts w:cs="Arial"/>
                <w:szCs w:val="22"/>
              </w:rPr>
            </w:pPr>
            <w:r w:rsidRPr="00572491">
              <w:rPr>
                <w:rFonts w:cs="Arial"/>
                <w:szCs w:val="22"/>
              </w:rPr>
              <w:t>University of Bath premises</w:t>
            </w:r>
            <w:r w:rsidR="003149B6" w:rsidRPr="00572491">
              <w:rPr>
                <w:rFonts w:cs="Arial"/>
                <w:szCs w:val="22"/>
              </w:rPr>
              <w:t xml:space="preserve"> and hybrid in line with the Bath Hybrid Model</w:t>
            </w:r>
          </w:p>
        </w:tc>
      </w:tr>
    </w:tbl>
    <w:p w14:paraId="178F88CD" w14:textId="77777777" w:rsidR="00FE6C5C" w:rsidRPr="00572491" w:rsidRDefault="00FE6C5C" w:rsidP="00572491">
      <w:pPr>
        <w:rPr>
          <w:rFonts w:cs="Arial"/>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434"/>
      </w:tblGrid>
      <w:tr w:rsidR="00FE6C5C" w:rsidRPr="00572491" w14:paraId="2ECE3E4B" w14:textId="77777777" w:rsidTr="00572491">
        <w:trPr>
          <w:tblHeader/>
        </w:trPr>
        <w:tc>
          <w:tcPr>
            <w:tcW w:w="8720" w:type="dxa"/>
            <w:shd w:val="clear" w:color="auto" w:fill="DAEEF3" w:themeFill="accent5" w:themeFillTint="33"/>
          </w:tcPr>
          <w:p w14:paraId="5C54730A" w14:textId="7D16B0D3" w:rsidR="00601C3D" w:rsidRPr="00572491" w:rsidRDefault="00FE6C5C" w:rsidP="00572491">
            <w:pPr>
              <w:rPr>
                <w:rFonts w:cs="Arial"/>
                <w:b/>
                <w:szCs w:val="22"/>
              </w:rPr>
            </w:pPr>
            <w:r w:rsidRPr="00572491">
              <w:rPr>
                <w:rFonts w:cs="Arial"/>
                <w:b/>
                <w:szCs w:val="22"/>
              </w:rPr>
              <w:t>Job purpose</w:t>
            </w:r>
          </w:p>
        </w:tc>
      </w:tr>
      <w:tr w:rsidR="00FE6C5C" w:rsidRPr="00572491" w14:paraId="375C5558" w14:textId="77777777" w:rsidTr="6F1C6A3A">
        <w:tc>
          <w:tcPr>
            <w:tcW w:w="8720" w:type="dxa"/>
          </w:tcPr>
          <w:p w14:paraId="60693B5F" w14:textId="77777777" w:rsidR="00572491" w:rsidRDefault="00572491" w:rsidP="00572491">
            <w:pPr>
              <w:rPr>
                <w:rFonts w:cs="Arial"/>
                <w:szCs w:val="22"/>
              </w:rPr>
            </w:pPr>
          </w:p>
          <w:p w14:paraId="1F26A5E0" w14:textId="6A8A8DA7" w:rsidR="00250330" w:rsidRPr="00572491" w:rsidRDefault="00B648C1" w:rsidP="00572491">
            <w:pPr>
              <w:rPr>
                <w:rFonts w:cs="Arial"/>
                <w:szCs w:val="22"/>
              </w:rPr>
            </w:pPr>
            <w:r w:rsidRPr="00572491">
              <w:rPr>
                <w:rFonts w:cs="Arial"/>
                <w:szCs w:val="22"/>
              </w:rPr>
              <w:t>The University of Bath perf</w:t>
            </w:r>
            <w:r w:rsidR="00A8790E" w:rsidRPr="00572491">
              <w:rPr>
                <w:rFonts w:cs="Arial"/>
                <w:szCs w:val="22"/>
              </w:rPr>
              <w:t>orms</w:t>
            </w:r>
            <w:r w:rsidRPr="00572491">
              <w:rPr>
                <w:rFonts w:cs="Arial"/>
                <w:szCs w:val="22"/>
              </w:rPr>
              <w:t xml:space="preserve"> well </w:t>
            </w:r>
            <w:r w:rsidR="00983FD6" w:rsidRPr="00572491">
              <w:rPr>
                <w:rFonts w:cs="Arial"/>
                <w:szCs w:val="22"/>
              </w:rPr>
              <w:t xml:space="preserve">in </w:t>
            </w:r>
            <w:r w:rsidR="00A8790E" w:rsidRPr="00572491">
              <w:rPr>
                <w:rFonts w:cs="Arial"/>
                <w:szCs w:val="22"/>
              </w:rPr>
              <w:t>the</w:t>
            </w:r>
            <w:r w:rsidRPr="00572491">
              <w:rPr>
                <w:rFonts w:cs="Arial"/>
                <w:szCs w:val="22"/>
              </w:rPr>
              <w:t xml:space="preserve"> Research Excellence Framework (REF) </w:t>
            </w:r>
            <w:r w:rsidR="7E6F7BD5" w:rsidRPr="00572491">
              <w:rPr>
                <w:rFonts w:cs="Arial"/>
                <w:szCs w:val="22"/>
              </w:rPr>
              <w:t>and</w:t>
            </w:r>
            <w:r w:rsidRPr="00572491">
              <w:rPr>
                <w:rFonts w:cs="Arial"/>
                <w:szCs w:val="22"/>
              </w:rPr>
              <w:t xml:space="preserve"> has set ambitious targets for the next REF exercise. </w:t>
            </w:r>
            <w:r w:rsidR="006B6D04" w:rsidRPr="00572491">
              <w:rPr>
                <w:rFonts w:cs="Arial"/>
                <w:szCs w:val="22"/>
              </w:rPr>
              <w:t>We are looking for someone</w:t>
            </w:r>
            <w:r w:rsidR="002A6538" w:rsidRPr="00572491">
              <w:rPr>
                <w:rFonts w:cs="Arial"/>
                <w:szCs w:val="22"/>
              </w:rPr>
              <w:t xml:space="preserve"> to</w:t>
            </w:r>
            <w:r w:rsidRPr="00572491">
              <w:rPr>
                <w:rFonts w:cs="Arial"/>
                <w:szCs w:val="22"/>
              </w:rPr>
              <w:t xml:space="preserve"> </w:t>
            </w:r>
            <w:r w:rsidR="00385ECF" w:rsidRPr="00572491">
              <w:rPr>
                <w:rFonts w:cs="Arial"/>
                <w:szCs w:val="22"/>
              </w:rPr>
              <w:t>be accountable for</w:t>
            </w:r>
            <w:r w:rsidRPr="00572491">
              <w:rPr>
                <w:rFonts w:cs="Arial"/>
                <w:szCs w:val="22"/>
              </w:rPr>
              <w:t xml:space="preserve"> this</w:t>
            </w:r>
            <w:r w:rsidR="00385ECF" w:rsidRPr="00572491">
              <w:rPr>
                <w:rFonts w:cs="Arial"/>
                <w:szCs w:val="22"/>
              </w:rPr>
              <w:t xml:space="preserve"> exercise</w:t>
            </w:r>
            <w:r w:rsidRPr="00572491">
              <w:rPr>
                <w:rFonts w:cs="Arial"/>
                <w:szCs w:val="22"/>
              </w:rPr>
              <w:t xml:space="preserve">, and to build on our </w:t>
            </w:r>
            <w:r w:rsidR="00250330" w:rsidRPr="00572491">
              <w:rPr>
                <w:rFonts w:cs="Arial"/>
                <w:szCs w:val="22"/>
              </w:rPr>
              <w:t xml:space="preserve">excellence and </w:t>
            </w:r>
            <w:r w:rsidRPr="00572491">
              <w:rPr>
                <w:rFonts w:cs="Arial"/>
                <w:szCs w:val="22"/>
              </w:rPr>
              <w:t xml:space="preserve">impact in all our areas of research, </w:t>
            </w:r>
            <w:r w:rsidR="006B6D04" w:rsidRPr="00572491">
              <w:rPr>
                <w:rFonts w:cs="Arial"/>
                <w:szCs w:val="22"/>
              </w:rPr>
              <w:t xml:space="preserve">in a </w:t>
            </w:r>
            <w:r w:rsidR="007600FB" w:rsidRPr="00572491">
              <w:rPr>
                <w:rFonts w:cs="Arial"/>
                <w:szCs w:val="22"/>
              </w:rPr>
              <w:t xml:space="preserve">Head of </w:t>
            </w:r>
            <w:r w:rsidR="00EE2A1E" w:rsidRPr="00572491">
              <w:rPr>
                <w:rFonts w:cs="Arial"/>
                <w:szCs w:val="22"/>
              </w:rPr>
              <w:t>Research</w:t>
            </w:r>
            <w:r w:rsidR="00385ECF" w:rsidRPr="00572491">
              <w:rPr>
                <w:rFonts w:cs="Arial"/>
                <w:szCs w:val="22"/>
              </w:rPr>
              <w:t xml:space="preserve"> Excellence &amp; Impact </w:t>
            </w:r>
            <w:r w:rsidRPr="00572491">
              <w:rPr>
                <w:rFonts w:cs="Arial"/>
                <w:szCs w:val="22"/>
              </w:rPr>
              <w:t>role</w:t>
            </w:r>
            <w:r w:rsidR="006B6D04" w:rsidRPr="00572491">
              <w:rPr>
                <w:rFonts w:cs="Arial"/>
                <w:szCs w:val="22"/>
              </w:rPr>
              <w:t>.</w:t>
            </w:r>
          </w:p>
          <w:p w14:paraId="6E78C8EC" w14:textId="77777777" w:rsidR="00EE2A1E" w:rsidRPr="00572491" w:rsidRDefault="00EE2A1E" w:rsidP="00572491">
            <w:pPr>
              <w:rPr>
                <w:rFonts w:cs="Arial"/>
                <w:iCs/>
                <w:szCs w:val="22"/>
              </w:rPr>
            </w:pPr>
          </w:p>
          <w:p w14:paraId="0F411C14" w14:textId="578FA419" w:rsidR="00B648C1" w:rsidRPr="00572491" w:rsidRDefault="00B648C1" w:rsidP="00572491">
            <w:pPr>
              <w:rPr>
                <w:rFonts w:cs="Arial"/>
                <w:iCs/>
                <w:szCs w:val="22"/>
              </w:rPr>
            </w:pPr>
            <w:r w:rsidRPr="00572491">
              <w:rPr>
                <w:rFonts w:cs="Arial"/>
                <w:iCs/>
                <w:szCs w:val="22"/>
              </w:rPr>
              <w:t xml:space="preserve">Working in close collaboration with the </w:t>
            </w:r>
            <w:r w:rsidR="00125251" w:rsidRPr="00572491">
              <w:rPr>
                <w:rFonts w:cs="Arial"/>
                <w:iCs/>
                <w:szCs w:val="22"/>
              </w:rPr>
              <w:t>Pro</w:t>
            </w:r>
            <w:r w:rsidR="00423099" w:rsidRPr="00572491">
              <w:rPr>
                <w:rFonts w:cs="Arial"/>
                <w:iCs/>
                <w:szCs w:val="22"/>
              </w:rPr>
              <w:t xml:space="preserve"> </w:t>
            </w:r>
            <w:r w:rsidR="00125251" w:rsidRPr="00572491">
              <w:rPr>
                <w:rFonts w:cs="Arial"/>
                <w:iCs/>
                <w:szCs w:val="22"/>
              </w:rPr>
              <w:t>Vice</w:t>
            </w:r>
            <w:r w:rsidR="00423099" w:rsidRPr="00572491">
              <w:rPr>
                <w:rFonts w:cs="Arial"/>
                <w:iCs/>
                <w:szCs w:val="22"/>
              </w:rPr>
              <w:t>-</w:t>
            </w:r>
            <w:r w:rsidR="00125251" w:rsidRPr="00572491">
              <w:rPr>
                <w:rFonts w:cs="Arial"/>
                <w:iCs/>
                <w:szCs w:val="22"/>
              </w:rPr>
              <w:t xml:space="preserve">Chancellor (Research), </w:t>
            </w:r>
            <w:r w:rsidRPr="00572491">
              <w:rPr>
                <w:rFonts w:cs="Arial"/>
                <w:iCs/>
                <w:szCs w:val="22"/>
              </w:rPr>
              <w:t xml:space="preserve">Deputy Director of Research &amp; </w:t>
            </w:r>
            <w:r w:rsidR="003F6A6D" w:rsidRPr="00572491">
              <w:rPr>
                <w:rFonts w:cs="Arial"/>
                <w:iCs/>
                <w:szCs w:val="22"/>
              </w:rPr>
              <w:t xml:space="preserve">Impact </w:t>
            </w:r>
            <w:r w:rsidRPr="00572491">
              <w:rPr>
                <w:rFonts w:cs="Arial"/>
                <w:iCs/>
                <w:szCs w:val="22"/>
              </w:rPr>
              <w:t>Services (RIS)</w:t>
            </w:r>
            <w:r w:rsidR="00250330" w:rsidRPr="00572491">
              <w:rPr>
                <w:rFonts w:cs="Arial"/>
                <w:iCs/>
                <w:szCs w:val="22"/>
              </w:rPr>
              <w:t xml:space="preserve"> and R</w:t>
            </w:r>
            <w:r w:rsidR="007A7079" w:rsidRPr="00572491">
              <w:rPr>
                <w:rFonts w:cs="Arial"/>
                <w:iCs/>
                <w:szCs w:val="22"/>
              </w:rPr>
              <w:t>IS</w:t>
            </w:r>
            <w:r w:rsidR="007600FB" w:rsidRPr="00572491">
              <w:rPr>
                <w:rFonts w:cs="Arial"/>
                <w:iCs/>
                <w:szCs w:val="22"/>
              </w:rPr>
              <w:t xml:space="preserve"> </w:t>
            </w:r>
            <w:r w:rsidR="006168D3" w:rsidRPr="00572491">
              <w:rPr>
                <w:rFonts w:cs="Arial"/>
                <w:iCs/>
                <w:szCs w:val="22"/>
              </w:rPr>
              <w:t>colleagues</w:t>
            </w:r>
            <w:r w:rsidR="00250330" w:rsidRPr="00572491">
              <w:rPr>
                <w:rFonts w:cs="Arial"/>
                <w:iCs/>
                <w:szCs w:val="22"/>
              </w:rPr>
              <w:t xml:space="preserve">, </w:t>
            </w:r>
            <w:r w:rsidRPr="00572491">
              <w:rPr>
                <w:rFonts w:cs="Arial"/>
                <w:iCs/>
                <w:szCs w:val="22"/>
              </w:rPr>
              <w:t xml:space="preserve">the </w:t>
            </w:r>
            <w:r w:rsidR="007600FB" w:rsidRPr="00572491">
              <w:rPr>
                <w:rFonts w:cs="Arial"/>
                <w:iCs/>
                <w:szCs w:val="22"/>
              </w:rPr>
              <w:t xml:space="preserve">Head of </w:t>
            </w:r>
            <w:r w:rsidR="00385ECF" w:rsidRPr="00572491">
              <w:rPr>
                <w:rFonts w:cs="Arial"/>
                <w:iCs/>
                <w:szCs w:val="22"/>
              </w:rPr>
              <w:t>Research Excellence &amp; Impact</w:t>
            </w:r>
            <w:r w:rsidRPr="00572491">
              <w:rPr>
                <w:rFonts w:cs="Arial"/>
                <w:iCs/>
                <w:szCs w:val="22"/>
              </w:rPr>
              <w:t xml:space="preserve"> will be responsible for leading the preparations</w:t>
            </w:r>
            <w:r w:rsidR="00B3116E" w:rsidRPr="00572491">
              <w:rPr>
                <w:rFonts w:cs="Arial"/>
                <w:iCs/>
                <w:szCs w:val="22"/>
              </w:rPr>
              <w:t>, actions</w:t>
            </w:r>
            <w:r w:rsidR="00EE2A1E" w:rsidRPr="00572491">
              <w:rPr>
                <w:rFonts w:cs="Arial"/>
                <w:iCs/>
                <w:szCs w:val="22"/>
              </w:rPr>
              <w:t>,</w:t>
            </w:r>
            <w:r w:rsidRPr="00572491">
              <w:rPr>
                <w:rFonts w:cs="Arial"/>
                <w:iCs/>
                <w:szCs w:val="22"/>
              </w:rPr>
              <w:t xml:space="preserve"> and delivery of the University’s REF submission</w:t>
            </w:r>
            <w:r w:rsidR="00031A3E" w:rsidRPr="00572491">
              <w:rPr>
                <w:rFonts w:cs="Arial"/>
                <w:iCs/>
                <w:szCs w:val="22"/>
              </w:rPr>
              <w:t>s</w:t>
            </w:r>
            <w:r w:rsidRPr="00572491">
              <w:rPr>
                <w:rFonts w:cs="Arial"/>
                <w:iCs/>
                <w:szCs w:val="22"/>
              </w:rPr>
              <w:t xml:space="preserve"> to ensure that we achieve a high quality, compliant and successful outcome from the assessment</w:t>
            </w:r>
            <w:r w:rsidR="00250330" w:rsidRPr="00572491">
              <w:rPr>
                <w:rFonts w:cs="Arial"/>
                <w:iCs/>
                <w:szCs w:val="22"/>
              </w:rPr>
              <w:t xml:space="preserve">. </w:t>
            </w:r>
            <w:r w:rsidR="00B3116E" w:rsidRPr="00572491">
              <w:rPr>
                <w:rFonts w:cs="Arial"/>
                <w:iCs/>
                <w:szCs w:val="22"/>
              </w:rPr>
              <w:t>Following</w:t>
            </w:r>
            <w:r w:rsidR="00662F42" w:rsidRPr="00572491">
              <w:rPr>
                <w:rFonts w:cs="Arial"/>
                <w:iCs/>
                <w:szCs w:val="22"/>
              </w:rPr>
              <w:t xml:space="preserve"> the REF outcome</w:t>
            </w:r>
            <w:r w:rsidR="00C025A0" w:rsidRPr="00572491">
              <w:rPr>
                <w:rFonts w:cs="Arial"/>
                <w:iCs/>
                <w:szCs w:val="22"/>
              </w:rPr>
              <w:t>s</w:t>
            </w:r>
            <w:r w:rsidR="00662F42" w:rsidRPr="00572491">
              <w:rPr>
                <w:rFonts w:cs="Arial"/>
                <w:iCs/>
                <w:szCs w:val="22"/>
              </w:rPr>
              <w:t>, t</w:t>
            </w:r>
            <w:r w:rsidR="00983FD6" w:rsidRPr="00572491">
              <w:rPr>
                <w:rFonts w:cs="Arial"/>
                <w:iCs/>
                <w:szCs w:val="22"/>
              </w:rPr>
              <w:t>he role holder will be responsible for analysi</w:t>
            </w:r>
            <w:r w:rsidR="00C025A0" w:rsidRPr="00572491">
              <w:rPr>
                <w:rFonts w:cs="Arial"/>
                <w:iCs/>
                <w:szCs w:val="22"/>
              </w:rPr>
              <w:t>s</w:t>
            </w:r>
            <w:r w:rsidR="00983FD6" w:rsidRPr="00572491">
              <w:rPr>
                <w:rFonts w:cs="Arial"/>
                <w:iCs/>
                <w:szCs w:val="22"/>
              </w:rPr>
              <w:t>, providing high</w:t>
            </w:r>
            <w:r w:rsidR="007F53C9" w:rsidRPr="00572491">
              <w:rPr>
                <w:rFonts w:cs="Arial"/>
                <w:iCs/>
                <w:szCs w:val="22"/>
              </w:rPr>
              <w:t>-</w:t>
            </w:r>
            <w:r w:rsidR="00983FD6" w:rsidRPr="00572491">
              <w:rPr>
                <w:rFonts w:cs="Arial"/>
                <w:iCs/>
                <w:szCs w:val="22"/>
              </w:rPr>
              <w:t xml:space="preserve">level summaries and advice to </w:t>
            </w:r>
            <w:proofErr w:type="spellStart"/>
            <w:r w:rsidR="00983FD6" w:rsidRPr="00572491">
              <w:rPr>
                <w:rFonts w:cs="Arial"/>
                <w:iCs/>
                <w:szCs w:val="22"/>
              </w:rPr>
              <w:t>UoAs</w:t>
            </w:r>
            <w:proofErr w:type="spellEnd"/>
            <w:r w:rsidR="00983FD6" w:rsidRPr="00572491">
              <w:rPr>
                <w:rFonts w:cs="Arial"/>
                <w:iCs/>
                <w:szCs w:val="22"/>
              </w:rPr>
              <w:t xml:space="preserve">, developing internal/external messaging and </w:t>
            </w:r>
            <w:r w:rsidR="00662F42" w:rsidRPr="00572491">
              <w:rPr>
                <w:rFonts w:cs="Arial"/>
                <w:iCs/>
                <w:szCs w:val="22"/>
              </w:rPr>
              <w:t xml:space="preserve">will then lead on </w:t>
            </w:r>
            <w:r w:rsidR="00983FD6" w:rsidRPr="00572491">
              <w:rPr>
                <w:rFonts w:cs="Arial"/>
                <w:iCs/>
                <w:szCs w:val="22"/>
              </w:rPr>
              <w:t xml:space="preserve">preparations </w:t>
            </w:r>
            <w:r w:rsidR="00662F42" w:rsidRPr="00572491">
              <w:rPr>
                <w:rFonts w:cs="Arial"/>
                <w:iCs/>
                <w:szCs w:val="22"/>
              </w:rPr>
              <w:t xml:space="preserve">for subsequent rounds of REF exercises. </w:t>
            </w:r>
          </w:p>
          <w:p w14:paraId="12415247" w14:textId="77777777" w:rsidR="000148F2" w:rsidRPr="00572491" w:rsidRDefault="000148F2" w:rsidP="00572491">
            <w:pPr>
              <w:rPr>
                <w:rFonts w:cs="Arial"/>
                <w:iCs/>
                <w:szCs w:val="22"/>
              </w:rPr>
            </w:pPr>
          </w:p>
          <w:p w14:paraId="3883AC5C" w14:textId="460F02DA" w:rsidR="00125251" w:rsidRPr="00572491" w:rsidRDefault="000148F2" w:rsidP="00572491">
            <w:pPr>
              <w:rPr>
                <w:rFonts w:cs="Arial"/>
                <w:iCs/>
                <w:szCs w:val="22"/>
              </w:rPr>
            </w:pPr>
            <w:r w:rsidRPr="00572491">
              <w:rPr>
                <w:rFonts w:cs="Arial"/>
                <w:iCs/>
                <w:szCs w:val="22"/>
              </w:rPr>
              <w:t xml:space="preserve">The role holder will collaborate with colleagues across </w:t>
            </w:r>
            <w:r w:rsidR="00A76C36" w:rsidRPr="00572491">
              <w:rPr>
                <w:rFonts w:cs="Arial"/>
                <w:iCs/>
                <w:szCs w:val="22"/>
              </w:rPr>
              <w:t>the University</w:t>
            </w:r>
            <w:r w:rsidRPr="00572491">
              <w:rPr>
                <w:rFonts w:cs="Arial"/>
                <w:iCs/>
                <w:szCs w:val="22"/>
              </w:rPr>
              <w:t xml:space="preserve"> to</w:t>
            </w:r>
            <w:r w:rsidR="006C7A99" w:rsidRPr="00572491">
              <w:rPr>
                <w:rFonts w:cs="Arial"/>
                <w:iCs/>
                <w:szCs w:val="22"/>
              </w:rPr>
              <w:t xml:space="preserve"> </w:t>
            </w:r>
            <w:r w:rsidRPr="00572491">
              <w:rPr>
                <w:rFonts w:cs="Arial"/>
                <w:iCs/>
                <w:szCs w:val="22"/>
              </w:rPr>
              <w:t>create and implement</w:t>
            </w:r>
            <w:r w:rsidR="00CA044D" w:rsidRPr="00572491">
              <w:rPr>
                <w:rFonts w:cs="Arial"/>
                <w:iCs/>
                <w:szCs w:val="22"/>
              </w:rPr>
              <w:t xml:space="preserve"> appropriate processes </w:t>
            </w:r>
            <w:r w:rsidR="00A76C36" w:rsidRPr="00572491">
              <w:rPr>
                <w:rFonts w:cs="Arial"/>
                <w:iCs/>
                <w:szCs w:val="22"/>
              </w:rPr>
              <w:t xml:space="preserve">and procedures </w:t>
            </w:r>
            <w:r w:rsidR="00CA044D" w:rsidRPr="00572491">
              <w:rPr>
                <w:rFonts w:cs="Arial"/>
                <w:iCs/>
                <w:szCs w:val="22"/>
              </w:rPr>
              <w:t>to ensure effective coordination of</w:t>
            </w:r>
            <w:r w:rsidR="00A76C36" w:rsidRPr="00572491">
              <w:rPr>
                <w:rFonts w:cs="Arial"/>
                <w:iCs/>
                <w:szCs w:val="22"/>
              </w:rPr>
              <w:t xml:space="preserve"> our</w:t>
            </w:r>
            <w:r w:rsidR="00CA044D" w:rsidRPr="00572491">
              <w:rPr>
                <w:rFonts w:cs="Arial"/>
                <w:iCs/>
                <w:szCs w:val="22"/>
              </w:rPr>
              <w:t xml:space="preserve"> REF</w:t>
            </w:r>
            <w:r w:rsidR="000C04C8" w:rsidRPr="00572491">
              <w:rPr>
                <w:rFonts w:cs="Arial"/>
                <w:iCs/>
                <w:szCs w:val="22"/>
              </w:rPr>
              <w:t xml:space="preserve"> submission</w:t>
            </w:r>
            <w:r w:rsidR="00983FD6" w:rsidRPr="00572491">
              <w:rPr>
                <w:rFonts w:cs="Arial"/>
                <w:iCs/>
                <w:szCs w:val="22"/>
              </w:rPr>
              <w:t>s</w:t>
            </w:r>
            <w:r w:rsidR="00A76C36" w:rsidRPr="00572491">
              <w:rPr>
                <w:rFonts w:cs="Arial"/>
                <w:iCs/>
                <w:szCs w:val="22"/>
              </w:rPr>
              <w:t xml:space="preserve">. This will include overseeing the </w:t>
            </w:r>
            <w:r w:rsidR="000C04C8" w:rsidRPr="00572491">
              <w:rPr>
                <w:rFonts w:cs="Arial"/>
                <w:iCs/>
                <w:szCs w:val="22"/>
              </w:rPr>
              <w:t xml:space="preserve">planning, </w:t>
            </w:r>
            <w:r w:rsidR="00A76C36" w:rsidRPr="00572491">
              <w:rPr>
                <w:rFonts w:cs="Arial"/>
                <w:iCs/>
                <w:szCs w:val="22"/>
              </w:rPr>
              <w:t>development, monitoring</w:t>
            </w:r>
            <w:r w:rsidR="00250330" w:rsidRPr="00572491">
              <w:rPr>
                <w:rFonts w:cs="Arial"/>
                <w:iCs/>
                <w:szCs w:val="22"/>
              </w:rPr>
              <w:t xml:space="preserve">, </w:t>
            </w:r>
            <w:r w:rsidR="00A76C36" w:rsidRPr="00572491">
              <w:rPr>
                <w:rFonts w:cs="Arial"/>
                <w:iCs/>
                <w:szCs w:val="22"/>
              </w:rPr>
              <w:t xml:space="preserve">and </w:t>
            </w:r>
            <w:r w:rsidR="00CA044D" w:rsidRPr="00572491">
              <w:rPr>
                <w:rFonts w:cs="Arial"/>
                <w:iCs/>
                <w:szCs w:val="22"/>
              </w:rPr>
              <w:t>reporting</w:t>
            </w:r>
            <w:r w:rsidR="00A76C36" w:rsidRPr="00572491">
              <w:rPr>
                <w:rFonts w:cs="Arial"/>
                <w:iCs/>
                <w:szCs w:val="22"/>
              </w:rPr>
              <w:t xml:space="preserve"> on </w:t>
            </w:r>
            <w:r w:rsidR="000829D2" w:rsidRPr="00572491">
              <w:rPr>
                <w:rFonts w:cs="Arial"/>
                <w:iCs/>
                <w:szCs w:val="22"/>
              </w:rPr>
              <w:t xml:space="preserve">our </w:t>
            </w:r>
            <w:r w:rsidR="00A76C36" w:rsidRPr="00572491">
              <w:rPr>
                <w:rFonts w:cs="Arial"/>
                <w:iCs/>
                <w:szCs w:val="22"/>
              </w:rPr>
              <w:t>REF preparations, submission</w:t>
            </w:r>
            <w:r w:rsidR="00983FD6" w:rsidRPr="00572491">
              <w:rPr>
                <w:rFonts w:cs="Arial"/>
                <w:iCs/>
                <w:szCs w:val="22"/>
              </w:rPr>
              <w:t>s</w:t>
            </w:r>
            <w:r w:rsidR="00A76C36" w:rsidRPr="00572491">
              <w:rPr>
                <w:rFonts w:cs="Arial"/>
                <w:iCs/>
                <w:szCs w:val="22"/>
              </w:rPr>
              <w:t xml:space="preserve"> and </w:t>
            </w:r>
            <w:r w:rsidR="000C04C8" w:rsidRPr="00572491">
              <w:rPr>
                <w:rFonts w:cs="Arial"/>
                <w:iCs/>
                <w:szCs w:val="22"/>
              </w:rPr>
              <w:t>outcome</w:t>
            </w:r>
            <w:r w:rsidR="00983FD6" w:rsidRPr="00572491">
              <w:rPr>
                <w:rFonts w:cs="Arial"/>
                <w:iCs/>
                <w:szCs w:val="22"/>
              </w:rPr>
              <w:t>s</w:t>
            </w:r>
            <w:r w:rsidR="00662F42" w:rsidRPr="00572491">
              <w:rPr>
                <w:rFonts w:cs="Arial"/>
                <w:iCs/>
                <w:szCs w:val="22"/>
              </w:rPr>
              <w:t>, including identifying, collating, gathering and analysing data and information</w:t>
            </w:r>
            <w:r w:rsidR="005F77FB" w:rsidRPr="00572491">
              <w:rPr>
                <w:rFonts w:cs="Arial"/>
                <w:iCs/>
                <w:szCs w:val="22"/>
              </w:rPr>
              <w:t>.</w:t>
            </w:r>
            <w:r w:rsidR="00125251" w:rsidRPr="00572491">
              <w:rPr>
                <w:rFonts w:cs="Arial"/>
                <w:iCs/>
                <w:szCs w:val="22"/>
              </w:rPr>
              <w:t xml:space="preserve">  </w:t>
            </w:r>
          </w:p>
          <w:p w14:paraId="25071359" w14:textId="77777777" w:rsidR="00125251" w:rsidRPr="00572491" w:rsidRDefault="00125251" w:rsidP="00572491">
            <w:pPr>
              <w:rPr>
                <w:rFonts w:cs="Arial"/>
                <w:iCs/>
                <w:szCs w:val="22"/>
              </w:rPr>
            </w:pPr>
          </w:p>
          <w:p w14:paraId="3E725C9B" w14:textId="250BE376" w:rsidR="00250330" w:rsidRPr="00572491" w:rsidRDefault="00125251" w:rsidP="00572491">
            <w:pPr>
              <w:rPr>
                <w:rFonts w:cs="Arial"/>
                <w:iCs/>
                <w:szCs w:val="22"/>
              </w:rPr>
            </w:pPr>
            <w:r w:rsidRPr="00572491">
              <w:rPr>
                <w:rFonts w:cs="Arial"/>
                <w:iCs/>
                <w:szCs w:val="22"/>
              </w:rPr>
              <w:t xml:space="preserve">The role holder will be expected to liaise with and influence external stakeholders, including Research England, on the development of REF policy and processes.  </w:t>
            </w:r>
          </w:p>
          <w:p w14:paraId="6A85F2DD" w14:textId="77777777" w:rsidR="00250330" w:rsidRPr="00572491" w:rsidRDefault="00250330" w:rsidP="00572491">
            <w:pPr>
              <w:rPr>
                <w:rFonts w:cs="Arial"/>
                <w:iCs/>
                <w:szCs w:val="22"/>
              </w:rPr>
            </w:pPr>
          </w:p>
          <w:p w14:paraId="7ECBBCE3" w14:textId="4C29A332" w:rsidR="00250330" w:rsidRPr="00572491" w:rsidRDefault="00250330" w:rsidP="00572491">
            <w:pPr>
              <w:rPr>
                <w:rFonts w:cs="Arial"/>
                <w:szCs w:val="22"/>
              </w:rPr>
            </w:pPr>
            <w:r w:rsidRPr="00572491">
              <w:rPr>
                <w:rFonts w:cs="Arial"/>
                <w:szCs w:val="22"/>
              </w:rPr>
              <w:t>The role holder will</w:t>
            </w:r>
            <w:r w:rsidR="00297540" w:rsidRPr="00572491">
              <w:rPr>
                <w:rFonts w:cs="Arial"/>
                <w:szCs w:val="22"/>
              </w:rPr>
              <w:t>:</w:t>
            </w:r>
            <w:r w:rsidRPr="00572491">
              <w:rPr>
                <w:rFonts w:cs="Arial"/>
                <w:szCs w:val="22"/>
              </w:rPr>
              <w:t xml:space="preserve"> provide </w:t>
            </w:r>
            <w:r w:rsidR="00A76C36" w:rsidRPr="00572491">
              <w:rPr>
                <w:rFonts w:cs="Arial"/>
                <w:szCs w:val="22"/>
              </w:rPr>
              <w:t>expert insight and</w:t>
            </w:r>
            <w:r w:rsidR="00CA044D" w:rsidRPr="00572491">
              <w:rPr>
                <w:rFonts w:cs="Arial"/>
                <w:szCs w:val="22"/>
              </w:rPr>
              <w:t xml:space="preserve"> analysis of emerging REF</w:t>
            </w:r>
            <w:r w:rsidR="00E41577" w:rsidRPr="00572491">
              <w:rPr>
                <w:rFonts w:cs="Arial"/>
                <w:szCs w:val="22"/>
              </w:rPr>
              <w:t xml:space="preserve"> </w:t>
            </w:r>
            <w:r w:rsidR="00CA044D" w:rsidRPr="00572491">
              <w:rPr>
                <w:rFonts w:cs="Arial"/>
                <w:szCs w:val="22"/>
              </w:rPr>
              <w:t>policy</w:t>
            </w:r>
            <w:r w:rsidR="000C04C8" w:rsidRPr="00572491">
              <w:rPr>
                <w:rFonts w:cs="Arial"/>
                <w:szCs w:val="22"/>
              </w:rPr>
              <w:t xml:space="preserve"> </w:t>
            </w:r>
            <w:r w:rsidR="000829D2" w:rsidRPr="00572491">
              <w:rPr>
                <w:rFonts w:cs="Arial"/>
                <w:szCs w:val="22"/>
              </w:rPr>
              <w:t xml:space="preserve">to </w:t>
            </w:r>
            <w:r w:rsidR="000C04C8" w:rsidRPr="00572491">
              <w:rPr>
                <w:rFonts w:cs="Arial"/>
                <w:szCs w:val="22"/>
              </w:rPr>
              <w:t xml:space="preserve">identify </w:t>
            </w:r>
            <w:r w:rsidR="00CA044D" w:rsidRPr="00572491">
              <w:rPr>
                <w:rFonts w:cs="Arial"/>
                <w:szCs w:val="22"/>
              </w:rPr>
              <w:t xml:space="preserve">implications for </w:t>
            </w:r>
            <w:r w:rsidR="00E41577" w:rsidRPr="00572491">
              <w:rPr>
                <w:rFonts w:cs="Arial"/>
                <w:szCs w:val="22"/>
              </w:rPr>
              <w:t xml:space="preserve">the University </w:t>
            </w:r>
            <w:r w:rsidR="00A76C36" w:rsidRPr="00572491">
              <w:rPr>
                <w:rFonts w:cs="Arial"/>
                <w:szCs w:val="22"/>
              </w:rPr>
              <w:t>and adapt plans in response;</w:t>
            </w:r>
            <w:r w:rsidR="00D961DA" w:rsidRPr="00572491">
              <w:rPr>
                <w:rFonts w:cs="Arial"/>
                <w:szCs w:val="22"/>
              </w:rPr>
              <w:t xml:space="preserve"> </w:t>
            </w:r>
            <w:r w:rsidR="000C04C8" w:rsidRPr="00572491">
              <w:rPr>
                <w:rFonts w:cs="Arial"/>
                <w:szCs w:val="22"/>
              </w:rPr>
              <w:t>ensur</w:t>
            </w:r>
            <w:r w:rsidRPr="00572491">
              <w:rPr>
                <w:rFonts w:cs="Arial"/>
                <w:szCs w:val="22"/>
              </w:rPr>
              <w:t>e</w:t>
            </w:r>
            <w:r w:rsidR="000C04C8" w:rsidRPr="00572491">
              <w:rPr>
                <w:rFonts w:cs="Arial"/>
                <w:szCs w:val="22"/>
              </w:rPr>
              <w:t xml:space="preserve"> our submission</w:t>
            </w:r>
            <w:r w:rsidR="003B16EE" w:rsidRPr="00572491">
              <w:rPr>
                <w:rFonts w:cs="Arial"/>
                <w:szCs w:val="22"/>
              </w:rPr>
              <w:t>s</w:t>
            </w:r>
            <w:r w:rsidR="000C04C8" w:rsidRPr="00572491">
              <w:rPr>
                <w:rFonts w:cs="Arial"/>
                <w:szCs w:val="22"/>
              </w:rPr>
              <w:t xml:space="preserve"> compl</w:t>
            </w:r>
            <w:r w:rsidR="003B16EE" w:rsidRPr="00572491">
              <w:rPr>
                <w:rFonts w:cs="Arial"/>
                <w:szCs w:val="22"/>
              </w:rPr>
              <w:t>y</w:t>
            </w:r>
            <w:r w:rsidR="000C04C8" w:rsidRPr="00572491">
              <w:rPr>
                <w:rFonts w:cs="Arial"/>
                <w:szCs w:val="22"/>
              </w:rPr>
              <w:t xml:space="preserve"> with, and meet,</w:t>
            </w:r>
            <w:r w:rsidR="000829D2" w:rsidRPr="00572491">
              <w:rPr>
                <w:rFonts w:cs="Arial"/>
                <w:szCs w:val="22"/>
              </w:rPr>
              <w:t xml:space="preserve"> REF</w:t>
            </w:r>
            <w:r w:rsidR="000C04C8" w:rsidRPr="00572491">
              <w:rPr>
                <w:rFonts w:cs="Arial"/>
                <w:szCs w:val="22"/>
              </w:rPr>
              <w:t xml:space="preserve"> guidelines and requirements;</w:t>
            </w:r>
            <w:r w:rsidR="00E82915" w:rsidRPr="00572491">
              <w:rPr>
                <w:rFonts w:cs="Arial"/>
                <w:szCs w:val="22"/>
              </w:rPr>
              <w:t xml:space="preserve"> undertake scenario modelling to provide appropriate data on the optimal staff, outputs and impact case studies to be submitted; and </w:t>
            </w:r>
            <w:r w:rsidR="00CA044D" w:rsidRPr="00572491">
              <w:rPr>
                <w:rFonts w:cs="Arial"/>
                <w:szCs w:val="22"/>
              </w:rPr>
              <w:t>provid</w:t>
            </w:r>
            <w:r w:rsidRPr="00572491">
              <w:rPr>
                <w:rFonts w:cs="Arial"/>
                <w:szCs w:val="22"/>
              </w:rPr>
              <w:t>e</w:t>
            </w:r>
            <w:r w:rsidR="00CA044D" w:rsidRPr="00572491">
              <w:rPr>
                <w:rFonts w:cs="Arial"/>
                <w:szCs w:val="22"/>
              </w:rPr>
              <w:t xml:space="preserve"> comprehensive information to senior staff in order to make decisions regarding optimal REF submission</w:t>
            </w:r>
            <w:r w:rsidR="008F0C66" w:rsidRPr="00572491">
              <w:rPr>
                <w:rFonts w:cs="Arial"/>
                <w:szCs w:val="22"/>
              </w:rPr>
              <w:t>s</w:t>
            </w:r>
            <w:r w:rsidR="00E82915" w:rsidRPr="00572491">
              <w:rPr>
                <w:rFonts w:cs="Arial"/>
                <w:szCs w:val="22"/>
              </w:rPr>
              <w:t>.</w:t>
            </w:r>
          </w:p>
          <w:p w14:paraId="32533955" w14:textId="77777777" w:rsidR="00250330" w:rsidRPr="00572491" w:rsidRDefault="00250330" w:rsidP="00572491">
            <w:pPr>
              <w:rPr>
                <w:rFonts w:cs="Arial"/>
                <w:iCs/>
                <w:szCs w:val="22"/>
              </w:rPr>
            </w:pPr>
          </w:p>
          <w:p w14:paraId="60476A1A" w14:textId="02B5EBE0" w:rsidR="00CA044D" w:rsidRPr="00572491" w:rsidRDefault="00250330" w:rsidP="00572491">
            <w:pPr>
              <w:rPr>
                <w:rFonts w:cs="Arial"/>
                <w:iCs/>
                <w:szCs w:val="22"/>
              </w:rPr>
            </w:pPr>
            <w:r w:rsidRPr="00572491">
              <w:rPr>
                <w:rFonts w:cs="Arial"/>
                <w:iCs/>
                <w:szCs w:val="22"/>
              </w:rPr>
              <w:t>As the REF deadline</w:t>
            </w:r>
            <w:r w:rsidR="00983FD6" w:rsidRPr="00572491">
              <w:rPr>
                <w:rFonts w:cs="Arial"/>
                <w:iCs/>
                <w:szCs w:val="22"/>
              </w:rPr>
              <w:t>s</w:t>
            </w:r>
            <w:r w:rsidRPr="00572491">
              <w:rPr>
                <w:rFonts w:cs="Arial"/>
                <w:iCs/>
                <w:szCs w:val="22"/>
              </w:rPr>
              <w:t xml:space="preserve"> approach, the role holder will lead on the writing of the institutional</w:t>
            </w:r>
            <w:r w:rsidR="00776C23" w:rsidRPr="00572491">
              <w:rPr>
                <w:rFonts w:cs="Arial"/>
                <w:iCs/>
                <w:szCs w:val="22"/>
              </w:rPr>
              <w:t>-level narrative</w:t>
            </w:r>
            <w:r w:rsidRPr="00572491">
              <w:rPr>
                <w:rFonts w:cs="Arial"/>
                <w:iCs/>
                <w:szCs w:val="22"/>
              </w:rPr>
              <w:t xml:space="preserve"> statement</w:t>
            </w:r>
            <w:r w:rsidR="00776C23" w:rsidRPr="00572491">
              <w:rPr>
                <w:rFonts w:cs="Arial"/>
                <w:iCs/>
                <w:szCs w:val="22"/>
              </w:rPr>
              <w:t>(s)</w:t>
            </w:r>
            <w:r w:rsidRPr="00572491">
              <w:rPr>
                <w:rFonts w:cs="Arial"/>
                <w:iCs/>
                <w:szCs w:val="22"/>
              </w:rPr>
              <w:t xml:space="preserve"> </w:t>
            </w:r>
            <w:r w:rsidR="00271E01" w:rsidRPr="00572491">
              <w:rPr>
                <w:rFonts w:cs="Arial"/>
                <w:iCs/>
                <w:szCs w:val="22"/>
              </w:rPr>
              <w:t>and</w:t>
            </w:r>
            <w:r w:rsidRPr="00572491">
              <w:rPr>
                <w:rFonts w:cs="Arial"/>
                <w:iCs/>
                <w:szCs w:val="22"/>
              </w:rPr>
              <w:t xml:space="preserve"> </w:t>
            </w:r>
            <w:r w:rsidR="00271E01" w:rsidRPr="00572491">
              <w:rPr>
                <w:rFonts w:cs="Arial"/>
                <w:iCs/>
                <w:szCs w:val="22"/>
              </w:rPr>
              <w:t xml:space="preserve">support the </w:t>
            </w:r>
            <w:r w:rsidRPr="00572491">
              <w:rPr>
                <w:rFonts w:cs="Arial"/>
                <w:iCs/>
                <w:szCs w:val="22"/>
              </w:rPr>
              <w:t xml:space="preserve">development of the </w:t>
            </w:r>
            <w:proofErr w:type="spellStart"/>
            <w:r w:rsidRPr="00572491">
              <w:rPr>
                <w:rFonts w:cs="Arial"/>
                <w:iCs/>
                <w:szCs w:val="22"/>
              </w:rPr>
              <w:t>UoA</w:t>
            </w:r>
            <w:proofErr w:type="spellEnd"/>
            <w:r w:rsidR="00DA1F5A" w:rsidRPr="00572491">
              <w:rPr>
                <w:rFonts w:cs="Arial"/>
                <w:iCs/>
                <w:szCs w:val="22"/>
              </w:rPr>
              <w:t>-level</w:t>
            </w:r>
            <w:r w:rsidRPr="00572491">
              <w:rPr>
                <w:rFonts w:cs="Arial"/>
                <w:iCs/>
                <w:szCs w:val="22"/>
              </w:rPr>
              <w:t xml:space="preserve"> </w:t>
            </w:r>
            <w:r w:rsidR="00DA1F5A" w:rsidRPr="00572491">
              <w:rPr>
                <w:rFonts w:cs="Arial"/>
                <w:iCs/>
                <w:szCs w:val="22"/>
              </w:rPr>
              <w:t xml:space="preserve">narrative </w:t>
            </w:r>
            <w:r w:rsidRPr="00572491">
              <w:rPr>
                <w:rFonts w:cs="Arial"/>
                <w:iCs/>
                <w:szCs w:val="22"/>
              </w:rPr>
              <w:t>statement</w:t>
            </w:r>
            <w:r w:rsidR="00D4780E" w:rsidRPr="00572491">
              <w:rPr>
                <w:rFonts w:cs="Arial"/>
                <w:iCs/>
                <w:szCs w:val="22"/>
              </w:rPr>
              <w:t>(</w:t>
            </w:r>
            <w:r w:rsidRPr="00572491">
              <w:rPr>
                <w:rFonts w:cs="Arial"/>
                <w:iCs/>
                <w:szCs w:val="22"/>
              </w:rPr>
              <w:t>s</w:t>
            </w:r>
            <w:r w:rsidR="00D4780E" w:rsidRPr="00572491">
              <w:rPr>
                <w:rFonts w:cs="Arial"/>
                <w:iCs/>
                <w:szCs w:val="22"/>
              </w:rPr>
              <w:t>)</w:t>
            </w:r>
            <w:r w:rsidRPr="00572491">
              <w:rPr>
                <w:rFonts w:cs="Arial"/>
                <w:iCs/>
                <w:szCs w:val="22"/>
              </w:rPr>
              <w:t xml:space="preserve">, </w:t>
            </w:r>
            <w:r w:rsidR="001452BC" w:rsidRPr="00572491">
              <w:rPr>
                <w:rFonts w:cs="Arial"/>
                <w:iCs/>
                <w:szCs w:val="22"/>
              </w:rPr>
              <w:t xml:space="preserve">and </w:t>
            </w:r>
            <w:r w:rsidRPr="00572491">
              <w:rPr>
                <w:rFonts w:cs="Arial"/>
                <w:iCs/>
                <w:szCs w:val="22"/>
              </w:rPr>
              <w:t>impact case studies</w:t>
            </w:r>
            <w:r w:rsidR="001452BC" w:rsidRPr="00572491">
              <w:rPr>
                <w:rFonts w:cs="Arial"/>
                <w:iCs/>
                <w:szCs w:val="22"/>
              </w:rPr>
              <w:t>.</w:t>
            </w:r>
            <w:r w:rsidR="00CC216F" w:rsidRPr="00572491">
              <w:rPr>
                <w:rFonts w:cs="Arial"/>
                <w:iCs/>
                <w:szCs w:val="22"/>
              </w:rPr>
              <w:t xml:space="preserve"> </w:t>
            </w:r>
            <w:r w:rsidR="001452BC" w:rsidRPr="00572491">
              <w:rPr>
                <w:rFonts w:cs="Arial"/>
                <w:iCs/>
                <w:szCs w:val="22"/>
              </w:rPr>
              <w:t xml:space="preserve">They </w:t>
            </w:r>
            <w:r w:rsidRPr="00572491">
              <w:rPr>
                <w:rFonts w:cs="Arial"/>
                <w:iCs/>
                <w:szCs w:val="22"/>
              </w:rPr>
              <w:t xml:space="preserve">will lead on the formal submission of the University REF data to Research England. </w:t>
            </w:r>
          </w:p>
          <w:p w14:paraId="6BD9261D" w14:textId="77777777" w:rsidR="00CA044D" w:rsidRPr="00572491" w:rsidRDefault="00CA044D" w:rsidP="00572491">
            <w:pPr>
              <w:rPr>
                <w:rFonts w:cs="Arial"/>
                <w:iCs/>
                <w:szCs w:val="22"/>
              </w:rPr>
            </w:pPr>
          </w:p>
          <w:p w14:paraId="0B86607B" w14:textId="195F4565" w:rsidR="000829D2" w:rsidRPr="00572491" w:rsidRDefault="00E41577" w:rsidP="00572491">
            <w:pPr>
              <w:rPr>
                <w:rFonts w:cs="Arial"/>
                <w:szCs w:val="22"/>
              </w:rPr>
            </w:pPr>
            <w:r w:rsidRPr="00572491">
              <w:rPr>
                <w:rFonts w:cs="Arial"/>
                <w:szCs w:val="22"/>
              </w:rPr>
              <w:t xml:space="preserve">The </w:t>
            </w:r>
            <w:r w:rsidR="00385ECF" w:rsidRPr="00572491">
              <w:rPr>
                <w:rFonts w:cs="Arial"/>
                <w:szCs w:val="22"/>
              </w:rPr>
              <w:t xml:space="preserve">role </w:t>
            </w:r>
            <w:r w:rsidRPr="00572491">
              <w:rPr>
                <w:rFonts w:cs="Arial"/>
                <w:szCs w:val="22"/>
              </w:rPr>
              <w:t xml:space="preserve">holder will be expected to engage </w:t>
            </w:r>
            <w:r w:rsidR="00A76C36" w:rsidRPr="00572491">
              <w:rPr>
                <w:rFonts w:cs="Arial"/>
                <w:szCs w:val="22"/>
              </w:rPr>
              <w:t xml:space="preserve">and build strong working relationships with </w:t>
            </w:r>
            <w:r w:rsidRPr="00572491">
              <w:rPr>
                <w:rFonts w:cs="Arial"/>
                <w:szCs w:val="22"/>
              </w:rPr>
              <w:t xml:space="preserve">key internal stakeholders across Faculties/School/Institutes/Centres and Professional Services to coordinate and enhance the University’s </w:t>
            </w:r>
            <w:r w:rsidR="006B6A23" w:rsidRPr="00572491">
              <w:rPr>
                <w:rFonts w:cs="Arial"/>
                <w:szCs w:val="22"/>
              </w:rPr>
              <w:t>REF submissions</w:t>
            </w:r>
            <w:r w:rsidRPr="00572491">
              <w:rPr>
                <w:rFonts w:cs="Arial"/>
                <w:szCs w:val="22"/>
              </w:rPr>
              <w:t>.</w:t>
            </w:r>
            <w:r w:rsidR="00A76C36" w:rsidRPr="00572491">
              <w:rPr>
                <w:rFonts w:cs="Arial"/>
                <w:szCs w:val="22"/>
              </w:rPr>
              <w:t xml:space="preserve"> This will include</w:t>
            </w:r>
            <w:r w:rsidR="001B4A7D" w:rsidRPr="00572491">
              <w:rPr>
                <w:rFonts w:cs="Arial"/>
                <w:szCs w:val="22"/>
              </w:rPr>
              <w:t xml:space="preserve"> the</w:t>
            </w:r>
            <w:r w:rsidR="00A76C36" w:rsidRPr="00572491">
              <w:rPr>
                <w:rFonts w:cs="Arial"/>
                <w:szCs w:val="22"/>
              </w:rPr>
              <w:t xml:space="preserve"> P</w:t>
            </w:r>
            <w:r w:rsidR="00F94BA5" w:rsidRPr="00572491">
              <w:rPr>
                <w:rFonts w:cs="Arial"/>
                <w:szCs w:val="22"/>
              </w:rPr>
              <w:t xml:space="preserve">ro </w:t>
            </w:r>
            <w:r w:rsidR="00A76C36" w:rsidRPr="00572491">
              <w:rPr>
                <w:rFonts w:cs="Arial"/>
                <w:szCs w:val="22"/>
              </w:rPr>
              <w:t>V</w:t>
            </w:r>
            <w:r w:rsidR="00F94BA5" w:rsidRPr="00572491">
              <w:rPr>
                <w:rFonts w:cs="Arial"/>
                <w:szCs w:val="22"/>
              </w:rPr>
              <w:t>ice-Chancellor</w:t>
            </w:r>
            <w:r w:rsidR="00A76C36" w:rsidRPr="00572491">
              <w:rPr>
                <w:rFonts w:cs="Arial"/>
                <w:szCs w:val="22"/>
              </w:rPr>
              <w:t xml:space="preserve"> (Research), Associate Pro</w:t>
            </w:r>
            <w:r w:rsidR="00F94BA5" w:rsidRPr="00572491">
              <w:rPr>
                <w:rFonts w:cs="Arial"/>
                <w:szCs w:val="22"/>
              </w:rPr>
              <w:t xml:space="preserve"> Vice-Chancellor </w:t>
            </w:r>
            <w:r w:rsidR="00A76C36" w:rsidRPr="00572491">
              <w:rPr>
                <w:rFonts w:cs="Arial"/>
                <w:szCs w:val="22"/>
              </w:rPr>
              <w:t xml:space="preserve">(Research), </w:t>
            </w:r>
            <w:r w:rsidR="000C04C8" w:rsidRPr="00572491">
              <w:rPr>
                <w:rFonts w:cs="Arial"/>
                <w:szCs w:val="22"/>
              </w:rPr>
              <w:t xml:space="preserve">Deans, </w:t>
            </w:r>
            <w:r w:rsidR="00A76C36" w:rsidRPr="00572491">
              <w:rPr>
                <w:rFonts w:cs="Arial"/>
                <w:szCs w:val="22"/>
              </w:rPr>
              <w:t xml:space="preserve">Associate Deans for Research, Directors of Research, Impact and Knowledge Exchange Directors, Research and </w:t>
            </w:r>
            <w:r w:rsidR="00AF050C" w:rsidRPr="00572491">
              <w:rPr>
                <w:rFonts w:cs="Arial"/>
                <w:szCs w:val="22"/>
              </w:rPr>
              <w:t>Impac</w:t>
            </w:r>
            <w:r w:rsidR="00A210AB" w:rsidRPr="00572491">
              <w:rPr>
                <w:rFonts w:cs="Arial"/>
                <w:szCs w:val="22"/>
              </w:rPr>
              <w:t>t</w:t>
            </w:r>
            <w:r w:rsidR="00AF050C" w:rsidRPr="00572491">
              <w:rPr>
                <w:rFonts w:cs="Arial"/>
                <w:szCs w:val="22"/>
              </w:rPr>
              <w:t xml:space="preserve"> </w:t>
            </w:r>
            <w:r w:rsidR="00A76C36" w:rsidRPr="00572491">
              <w:rPr>
                <w:rFonts w:cs="Arial"/>
                <w:szCs w:val="22"/>
              </w:rPr>
              <w:t>Services, Library Services and HR.</w:t>
            </w:r>
          </w:p>
          <w:p w14:paraId="258D8BE3" w14:textId="3E2D3E4A" w:rsidR="0068513F" w:rsidRPr="00572491" w:rsidRDefault="0068513F" w:rsidP="00572491">
            <w:pPr>
              <w:rPr>
                <w:rFonts w:cs="Arial"/>
                <w:iCs/>
                <w:szCs w:val="22"/>
              </w:rPr>
            </w:pPr>
          </w:p>
          <w:p w14:paraId="420476D4" w14:textId="77777777" w:rsidR="00572491" w:rsidRDefault="00572491" w:rsidP="00572491">
            <w:pPr>
              <w:rPr>
                <w:rFonts w:cs="Arial"/>
                <w:szCs w:val="22"/>
              </w:rPr>
            </w:pPr>
          </w:p>
          <w:p w14:paraId="606AF5CF" w14:textId="065D3D47" w:rsidR="00FE6C5C" w:rsidRDefault="007835D8" w:rsidP="00572491">
            <w:pPr>
              <w:rPr>
                <w:rFonts w:cs="Arial"/>
                <w:szCs w:val="22"/>
              </w:rPr>
            </w:pPr>
            <w:r w:rsidRPr="00572491">
              <w:rPr>
                <w:rFonts w:cs="Arial"/>
                <w:szCs w:val="22"/>
              </w:rPr>
              <w:t>T</w:t>
            </w:r>
            <w:r w:rsidR="00E41577" w:rsidRPr="00572491">
              <w:rPr>
                <w:rFonts w:cs="Arial"/>
                <w:szCs w:val="22"/>
              </w:rPr>
              <w:t>he postholder will</w:t>
            </w:r>
            <w:r w:rsidR="0068513F" w:rsidRPr="00572491">
              <w:rPr>
                <w:rFonts w:cs="Arial"/>
                <w:szCs w:val="22"/>
              </w:rPr>
              <w:t xml:space="preserve"> be expected to work to a degree of autonomy</w:t>
            </w:r>
            <w:r w:rsidR="000C04C8" w:rsidRPr="00572491">
              <w:rPr>
                <w:rFonts w:cs="Arial"/>
                <w:szCs w:val="22"/>
              </w:rPr>
              <w:t xml:space="preserve"> with delegated authority from the </w:t>
            </w:r>
            <w:r w:rsidR="00051375" w:rsidRPr="00572491">
              <w:rPr>
                <w:rFonts w:cs="Arial"/>
                <w:szCs w:val="22"/>
              </w:rPr>
              <w:t xml:space="preserve">Deputy </w:t>
            </w:r>
            <w:r w:rsidR="000C04C8" w:rsidRPr="00572491">
              <w:rPr>
                <w:rFonts w:cs="Arial"/>
                <w:szCs w:val="22"/>
              </w:rPr>
              <w:t>Director of RIS</w:t>
            </w:r>
            <w:r w:rsidR="00250330" w:rsidRPr="00572491">
              <w:rPr>
                <w:rFonts w:cs="Arial"/>
                <w:szCs w:val="22"/>
              </w:rPr>
              <w:t>,</w:t>
            </w:r>
            <w:r w:rsidR="0015409B" w:rsidRPr="00572491">
              <w:rPr>
                <w:rFonts w:cs="Arial"/>
                <w:szCs w:val="22"/>
              </w:rPr>
              <w:t xml:space="preserve"> to use their own initiative and creativity to resolve </w:t>
            </w:r>
            <w:r w:rsidR="6F0182E8" w:rsidRPr="00572491">
              <w:rPr>
                <w:rFonts w:cs="Arial"/>
                <w:szCs w:val="22"/>
              </w:rPr>
              <w:t>problems and</w:t>
            </w:r>
            <w:r w:rsidR="0015409B" w:rsidRPr="00572491">
              <w:rPr>
                <w:rFonts w:cs="Arial"/>
                <w:szCs w:val="22"/>
              </w:rPr>
              <w:t xml:space="preserve"> to</w:t>
            </w:r>
            <w:r w:rsidR="0068513F" w:rsidRPr="00572491">
              <w:rPr>
                <w:rFonts w:cs="Arial"/>
                <w:szCs w:val="22"/>
              </w:rPr>
              <w:t xml:space="preserve"> act as th</w:t>
            </w:r>
            <w:r w:rsidRPr="00572491">
              <w:rPr>
                <w:rFonts w:cs="Arial"/>
                <w:szCs w:val="22"/>
              </w:rPr>
              <w:t>e key point of contact and advice on the REF process and submission</w:t>
            </w:r>
            <w:r w:rsidR="0068513F" w:rsidRPr="00572491">
              <w:rPr>
                <w:rFonts w:cs="Arial"/>
                <w:szCs w:val="22"/>
              </w:rPr>
              <w:t xml:space="preserve"> to stakeholders across the University. </w:t>
            </w:r>
          </w:p>
          <w:p w14:paraId="59F216AA" w14:textId="63DC17E2" w:rsidR="00572491" w:rsidRPr="00572491" w:rsidRDefault="00572491" w:rsidP="00572491">
            <w:pPr>
              <w:rPr>
                <w:rFonts w:cs="Arial"/>
                <w:szCs w:val="22"/>
              </w:rPr>
            </w:pPr>
          </w:p>
        </w:tc>
      </w:tr>
    </w:tbl>
    <w:p w14:paraId="02242D73" w14:textId="40F03D04" w:rsidR="003149B6" w:rsidRPr="00572491" w:rsidRDefault="003149B6" w:rsidP="00572491">
      <w:pPr>
        <w:rPr>
          <w:rFonts w:cs="Arial"/>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434"/>
      </w:tblGrid>
      <w:tr w:rsidR="00FE6C5C" w:rsidRPr="00572491" w14:paraId="1A946BEE" w14:textId="77777777" w:rsidTr="004B76AE">
        <w:tc>
          <w:tcPr>
            <w:tcW w:w="8755" w:type="dxa"/>
            <w:shd w:val="clear" w:color="auto" w:fill="DAEEF3" w:themeFill="accent5" w:themeFillTint="33"/>
          </w:tcPr>
          <w:p w14:paraId="1CBD05CE" w14:textId="0264F672" w:rsidR="00601C3D" w:rsidRPr="00572491" w:rsidRDefault="00FE6C5C" w:rsidP="00572491">
            <w:pPr>
              <w:rPr>
                <w:rFonts w:cs="Arial"/>
                <w:b/>
                <w:szCs w:val="22"/>
              </w:rPr>
            </w:pPr>
            <w:r w:rsidRPr="00572491">
              <w:rPr>
                <w:rFonts w:cs="Arial"/>
                <w:b/>
                <w:szCs w:val="22"/>
              </w:rPr>
              <w:t xml:space="preserve">Source and nature of management provided </w:t>
            </w:r>
          </w:p>
        </w:tc>
      </w:tr>
      <w:tr w:rsidR="00FE6C5C" w:rsidRPr="00572491" w14:paraId="13AF5286" w14:textId="77777777" w:rsidTr="00E60A47">
        <w:tc>
          <w:tcPr>
            <w:tcW w:w="8755" w:type="dxa"/>
          </w:tcPr>
          <w:p w14:paraId="56238409" w14:textId="77777777" w:rsidR="00572491" w:rsidRDefault="00572491" w:rsidP="00572491">
            <w:pPr>
              <w:rPr>
                <w:rFonts w:cs="Arial"/>
                <w:iCs/>
                <w:szCs w:val="22"/>
              </w:rPr>
            </w:pPr>
          </w:p>
          <w:p w14:paraId="551FC194" w14:textId="764F2AA2" w:rsidR="00411164" w:rsidRPr="00572491" w:rsidRDefault="00665335" w:rsidP="00572491">
            <w:pPr>
              <w:rPr>
                <w:rFonts w:cs="Arial"/>
                <w:iCs/>
                <w:szCs w:val="22"/>
              </w:rPr>
            </w:pPr>
            <w:r w:rsidRPr="00572491">
              <w:rPr>
                <w:rFonts w:cs="Arial"/>
                <w:iCs/>
                <w:szCs w:val="22"/>
              </w:rPr>
              <w:t xml:space="preserve">Line managed by the </w:t>
            </w:r>
            <w:r w:rsidR="00E41577" w:rsidRPr="00572491">
              <w:rPr>
                <w:rFonts w:cs="Arial"/>
                <w:iCs/>
                <w:szCs w:val="22"/>
              </w:rPr>
              <w:t xml:space="preserve">Deputy </w:t>
            </w:r>
            <w:r w:rsidRPr="00572491">
              <w:rPr>
                <w:rFonts w:cs="Arial"/>
                <w:iCs/>
                <w:szCs w:val="22"/>
              </w:rPr>
              <w:t xml:space="preserve">Director of Research &amp; </w:t>
            </w:r>
            <w:r w:rsidR="00506230" w:rsidRPr="00572491">
              <w:rPr>
                <w:rFonts w:cs="Arial"/>
                <w:iCs/>
                <w:szCs w:val="22"/>
              </w:rPr>
              <w:t xml:space="preserve">Impact </w:t>
            </w:r>
            <w:r w:rsidRPr="00572491">
              <w:rPr>
                <w:rFonts w:cs="Arial"/>
                <w:iCs/>
                <w:szCs w:val="22"/>
              </w:rPr>
              <w:t>Services (RIS)</w:t>
            </w:r>
            <w:r w:rsidR="00411164" w:rsidRPr="00572491">
              <w:rPr>
                <w:rFonts w:cs="Arial"/>
                <w:iCs/>
                <w:szCs w:val="22"/>
              </w:rPr>
              <w:t xml:space="preserve">. </w:t>
            </w:r>
          </w:p>
          <w:p w14:paraId="5EE1B37B" w14:textId="77777777" w:rsidR="00FE6C5C" w:rsidRPr="00572491" w:rsidRDefault="00FE6C5C" w:rsidP="00572491">
            <w:pPr>
              <w:rPr>
                <w:rFonts w:cs="Arial"/>
                <w:i/>
                <w:color w:val="FF0000"/>
                <w:szCs w:val="22"/>
              </w:rPr>
            </w:pPr>
          </w:p>
        </w:tc>
      </w:tr>
    </w:tbl>
    <w:p w14:paraId="47FD942E" w14:textId="77777777" w:rsidR="00FE6C5C" w:rsidRPr="00572491" w:rsidRDefault="00FE6C5C" w:rsidP="00572491">
      <w:pPr>
        <w:rPr>
          <w:rFonts w:cs="Arial"/>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434"/>
      </w:tblGrid>
      <w:tr w:rsidR="00FE6C5C" w:rsidRPr="00572491" w14:paraId="0854CBDC" w14:textId="77777777" w:rsidTr="004B76AE">
        <w:tc>
          <w:tcPr>
            <w:tcW w:w="8755" w:type="dxa"/>
            <w:shd w:val="clear" w:color="auto" w:fill="DAEEF3" w:themeFill="accent5" w:themeFillTint="33"/>
          </w:tcPr>
          <w:p w14:paraId="06190155" w14:textId="2B8D2F81" w:rsidR="00601C3D" w:rsidRPr="00572491" w:rsidRDefault="00FE6C5C" w:rsidP="00572491">
            <w:pPr>
              <w:rPr>
                <w:rFonts w:cs="Arial"/>
                <w:b/>
                <w:szCs w:val="22"/>
              </w:rPr>
            </w:pPr>
            <w:r w:rsidRPr="00572491">
              <w:rPr>
                <w:rFonts w:cs="Arial"/>
                <w:b/>
                <w:szCs w:val="22"/>
              </w:rPr>
              <w:t>Staff management responsibility</w:t>
            </w:r>
          </w:p>
        </w:tc>
      </w:tr>
      <w:tr w:rsidR="00FE6C5C" w:rsidRPr="00572491" w14:paraId="687EBF9C" w14:textId="77777777" w:rsidTr="00E60A47">
        <w:tc>
          <w:tcPr>
            <w:tcW w:w="8755" w:type="dxa"/>
          </w:tcPr>
          <w:p w14:paraId="363A419D" w14:textId="77777777" w:rsidR="00572491" w:rsidRDefault="00572491" w:rsidP="00572491">
            <w:pPr>
              <w:rPr>
                <w:rFonts w:cs="Arial"/>
                <w:iCs/>
                <w:szCs w:val="22"/>
              </w:rPr>
            </w:pPr>
          </w:p>
          <w:p w14:paraId="712BB9E2" w14:textId="77777777" w:rsidR="00FE6C5C" w:rsidRDefault="00F54B0A" w:rsidP="00572491">
            <w:pPr>
              <w:rPr>
                <w:rFonts w:cs="Arial"/>
                <w:iCs/>
                <w:szCs w:val="22"/>
              </w:rPr>
            </w:pPr>
            <w:r w:rsidRPr="00572491">
              <w:rPr>
                <w:rFonts w:cs="Arial"/>
                <w:iCs/>
                <w:szCs w:val="22"/>
              </w:rPr>
              <w:t>Head of Team for Research Excellence</w:t>
            </w:r>
            <w:r w:rsidR="00A75EEC" w:rsidRPr="00572491">
              <w:rPr>
                <w:rFonts w:cs="Arial"/>
                <w:iCs/>
                <w:szCs w:val="22"/>
              </w:rPr>
              <w:t xml:space="preserve"> &amp;</w:t>
            </w:r>
            <w:r w:rsidRPr="00572491">
              <w:rPr>
                <w:rFonts w:cs="Arial"/>
                <w:iCs/>
                <w:szCs w:val="22"/>
              </w:rPr>
              <w:t xml:space="preserve"> Impact and will </w:t>
            </w:r>
            <w:r w:rsidR="0051540C" w:rsidRPr="00572491">
              <w:rPr>
                <w:rFonts w:cs="Arial"/>
                <w:iCs/>
                <w:szCs w:val="22"/>
              </w:rPr>
              <w:t xml:space="preserve">line manage the </w:t>
            </w:r>
            <w:r w:rsidR="00406948" w:rsidRPr="00572491">
              <w:rPr>
                <w:rFonts w:cs="Arial"/>
                <w:iCs/>
                <w:szCs w:val="22"/>
              </w:rPr>
              <w:t xml:space="preserve">Research </w:t>
            </w:r>
            <w:r w:rsidR="0051540C" w:rsidRPr="00572491">
              <w:rPr>
                <w:rFonts w:cs="Arial"/>
                <w:iCs/>
                <w:szCs w:val="22"/>
              </w:rPr>
              <w:t xml:space="preserve">Impact </w:t>
            </w:r>
            <w:r w:rsidR="00C11A8F" w:rsidRPr="00572491">
              <w:rPr>
                <w:rFonts w:cs="Arial"/>
                <w:iCs/>
                <w:szCs w:val="22"/>
              </w:rPr>
              <w:t>Lead</w:t>
            </w:r>
            <w:r w:rsidR="0051540C" w:rsidRPr="00572491">
              <w:rPr>
                <w:rFonts w:cs="Arial"/>
                <w:iCs/>
                <w:szCs w:val="22"/>
              </w:rPr>
              <w:t>,</w:t>
            </w:r>
            <w:r w:rsidR="0046652B" w:rsidRPr="00572491">
              <w:rPr>
                <w:rFonts w:cs="Arial"/>
                <w:iCs/>
                <w:szCs w:val="22"/>
              </w:rPr>
              <w:t xml:space="preserve"> </w:t>
            </w:r>
            <w:r w:rsidR="00F46490" w:rsidRPr="00572491">
              <w:rPr>
                <w:rFonts w:cs="Arial"/>
                <w:iCs/>
                <w:szCs w:val="22"/>
              </w:rPr>
              <w:t xml:space="preserve">Research Culture </w:t>
            </w:r>
            <w:r w:rsidR="00E3616B" w:rsidRPr="00572491">
              <w:rPr>
                <w:rFonts w:cs="Arial"/>
                <w:iCs/>
                <w:szCs w:val="22"/>
              </w:rPr>
              <w:t>M</w:t>
            </w:r>
            <w:r w:rsidR="00F46490" w:rsidRPr="00572491">
              <w:rPr>
                <w:rFonts w:cs="Arial"/>
                <w:iCs/>
                <w:szCs w:val="22"/>
              </w:rPr>
              <w:t>anager</w:t>
            </w:r>
            <w:r w:rsidR="0051540C" w:rsidRPr="00572491">
              <w:rPr>
                <w:rFonts w:cs="Arial"/>
                <w:iCs/>
                <w:szCs w:val="22"/>
              </w:rPr>
              <w:t xml:space="preserve"> and</w:t>
            </w:r>
            <w:r w:rsidR="00C11A8F" w:rsidRPr="00572491">
              <w:rPr>
                <w:rFonts w:cs="Arial"/>
                <w:iCs/>
                <w:szCs w:val="22"/>
              </w:rPr>
              <w:t xml:space="preserve"> other staff.</w:t>
            </w:r>
          </w:p>
          <w:p w14:paraId="044F1253" w14:textId="6264205C" w:rsidR="00572491" w:rsidRPr="00572491" w:rsidRDefault="00572491" w:rsidP="00572491">
            <w:pPr>
              <w:rPr>
                <w:rFonts w:cs="Arial"/>
                <w:iCs/>
                <w:szCs w:val="22"/>
              </w:rPr>
            </w:pPr>
          </w:p>
        </w:tc>
      </w:tr>
    </w:tbl>
    <w:p w14:paraId="6189AC1F" w14:textId="77777777" w:rsidR="00FE6C5C" w:rsidRPr="00572491" w:rsidRDefault="00FE6C5C" w:rsidP="00572491">
      <w:pPr>
        <w:rPr>
          <w:rFonts w:cs="Arial"/>
          <w:szCs w:val="22"/>
        </w:rPr>
      </w:pPr>
    </w:p>
    <w:tbl>
      <w:tblPr>
        <w:tblW w:w="84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706"/>
        <w:gridCol w:w="7746"/>
      </w:tblGrid>
      <w:tr w:rsidR="008F04A3" w:rsidRPr="00572491" w14:paraId="556F2B8F" w14:textId="77777777" w:rsidTr="00572491">
        <w:trPr>
          <w:trHeight w:val="300"/>
          <w:tblHeader/>
        </w:trPr>
        <w:tc>
          <w:tcPr>
            <w:tcW w:w="8452" w:type="dxa"/>
            <w:gridSpan w:val="2"/>
            <w:shd w:val="clear" w:color="auto" w:fill="DAEEF3" w:themeFill="accent5" w:themeFillTint="33"/>
          </w:tcPr>
          <w:p w14:paraId="6F561BA3" w14:textId="3586FF86" w:rsidR="008F04A3" w:rsidRPr="00572491" w:rsidRDefault="008F04A3" w:rsidP="00572491">
            <w:pPr>
              <w:rPr>
                <w:rFonts w:cs="Arial"/>
                <w:b/>
                <w:szCs w:val="22"/>
              </w:rPr>
            </w:pPr>
            <w:r w:rsidRPr="00572491">
              <w:rPr>
                <w:rFonts w:cs="Arial"/>
                <w:b/>
                <w:szCs w:val="22"/>
              </w:rPr>
              <w:t xml:space="preserve">Main duties and responsibilities </w:t>
            </w:r>
          </w:p>
        </w:tc>
      </w:tr>
      <w:tr w:rsidR="00432DFA" w:rsidRPr="00572491" w14:paraId="56ABC9CA" w14:textId="57C8808E" w:rsidTr="00572491">
        <w:trPr>
          <w:trHeight w:val="300"/>
        </w:trPr>
        <w:tc>
          <w:tcPr>
            <w:tcW w:w="8452" w:type="dxa"/>
            <w:gridSpan w:val="2"/>
            <w:shd w:val="clear" w:color="auto" w:fill="DAEEF3" w:themeFill="accent5" w:themeFillTint="33"/>
          </w:tcPr>
          <w:p w14:paraId="4E4C0D6C" w14:textId="7C148388" w:rsidR="00432DFA" w:rsidRPr="00572491" w:rsidRDefault="00432DFA" w:rsidP="00572491">
            <w:pPr>
              <w:rPr>
                <w:rFonts w:cs="Arial"/>
                <w:szCs w:val="22"/>
              </w:rPr>
            </w:pPr>
            <w:r w:rsidRPr="00572491">
              <w:rPr>
                <w:rFonts w:cs="Arial"/>
                <w:szCs w:val="22"/>
              </w:rPr>
              <w:t xml:space="preserve">Leadership and Strategy </w:t>
            </w:r>
          </w:p>
        </w:tc>
      </w:tr>
      <w:tr w:rsidR="00432DFA" w:rsidRPr="00572491" w14:paraId="1775464A" w14:textId="2314F357" w:rsidTr="00572491">
        <w:trPr>
          <w:trHeight w:val="300"/>
        </w:trPr>
        <w:tc>
          <w:tcPr>
            <w:tcW w:w="706" w:type="dxa"/>
          </w:tcPr>
          <w:p w14:paraId="0D54BC42" w14:textId="4954F4BC" w:rsidR="00432DFA" w:rsidRPr="00572491" w:rsidRDefault="00E82915" w:rsidP="00572491">
            <w:pPr>
              <w:rPr>
                <w:rFonts w:cs="Arial"/>
                <w:iCs/>
                <w:szCs w:val="22"/>
              </w:rPr>
            </w:pPr>
            <w:r w:rsidRPr="00572491">
              <w:rPr>
                <w:rFonts w:cs="Arial"/>
                <w:iCs/>
                <w:szCs w:val="22"/>
              </w:rPr>
              <w:t>1</w:t>
            </w:r>
          </w:p>
        </w:tc>
        <w:tc>
          <w:tcPr>
            <w:tcW w:w="7746" w:type="dxa"/>
          </w:tcPr>
          <w:p w14:paraId="06C6E614" w14:textId="213D9CEA" w:rsidR="00432DFA" w:rsidRPr="00572491" w:rsidRDefault="00432DFA" w:rsidP="00572491">
            <w:pPr>
              <w:rPr>
                <w:rFonts w:cs="Arial"/>
                <w:szCs w:val="22"/>
              </w:rPr>
            </w:pPr>
            <w:r w:rsidRPr="00572491">
              <w:rPr>
                <w:rFonts w:cs="Arial"/>
                <w:szCs w:val="22"/>
              </w:rPr>
              <w:t>Day to day institutional lead for the Research Excellence Framework,</w:t>
            </w:r>
            <w:r w:rsidR="006168D3" w:rsidRPr="00572491">
              <w:rPr>
                <w:rFonts w:cs="Arial"/>
                <w:szCs w:val="22"/>
              </w:rPr>
              <w:t xml:space="preserve"> reporting to the Deputy Director (RIS), </w:t>
            </w:r>
            <w:r w:rsidRPr="00572491">
              <w:rPr>
                <w:rFonts w:cs="Arial"/>
                <w:szCs w:val="22"/>
              </w:rPr>
              <w:t>providing expert advice and regular reports on progress to Senior Management</w:t>
            </w:r>
            <w:r w:rsidR="00B3116E" w:rsidRPr="00572491">
              <w:rPr>
                <w:rFonts w:cs="Arial"/>
                <w:szCs w:val="22"/>
              </w:rPr>
              <w:t xml:space="preserve"> including the University Executive Board</w:t>
            </w:r>
            <w:r w:rsidR="00812CF5" w:rsidRPr="00572491">
              <w:rPr>
                <w:rFonts w:cs="Arial"/>
                <w:szCs w:val="22"/>
              </w:rPr>
              <w:t>.</w:t>
            </w:r>
          </w:p>
        </w:tc>
      </w:tr>
      <w:tr w:rsidR="00432DFA" w:rsidRPr="00572491" w14:paraId="35614D2B" w14:textId="77777777" w:rsidTr="00572491">
        <w:trPr>
          <w:trHeight w:val="300"/>
        </w:trPr>
        <w:tc>
          <w:tcPr>
            <w:tcW w:w="706" w:type="dxa"/>
          </w:tcPr>
          <w:p w14:paraId="19155AEB" w14:textId="5B3DA1E4" w:rsidR="00432DFA" w:rsidRPr="00572491" w:rsidRDefault="00E82915" w:rsidP="00572491">
            <w:pPr>
              <w:rPr>
                <w:rFonts w:cs="Arial"/>
                <w:iCs/>
                <w:szCs w:val="22"/>
              </w:rPr>
            </w:pPr>
            <w:r w:rsidRPr="00572491">
              <w:rPr>
                <w:rFonts w:cs="Arial"/>
                <w:iCs/>
                <w:szCs w:val="22"/>
              </w:rPr>
              <w:t>2</w:t>
            </w:r>
          </w:p>
        </w:tc>
        <w:tc>
          <w:tcPr>
            <w:tcW w:w="7746" w:type="dxa"/>
          </w:tcPr>
          <w:p w14:paraId="634DA935" w14:textId="45BA1111" w:rsidR="00432DFA" w:rsidRPr="00572491" w:rsidRDefault="00432DFA" w:rsidP="00572491">
            <w:pPr>
              <w:rPr>
                <w:rFonts w:cs="Arial"/>
                <w:szCs w:val="22"/>
              </w:rPr>
            </w:pPr>
            <w:r w:rsidRPr="00572491">
              <w:rPr>
                <w:rFonts w:cs="Arial"/>
                <w:szCs w:val="22"/>
              </w:rPr>
              <w:t xml:space="preserve">Support Faculties and </w:t>
            </w:r>
            <w:proofErr w:type="spellStart"/>
            <w:r w:rsidRPr="00572491">
              <w:rPr>
                <w:rFonts w:cs="Arial"/>
                <w:szCs w:val="22"/>
              </w:rPr>
              <w:t>UoAs</w:t>
            </w:r>
            <w:proofErr w:type="spellEnd"/>
            <w:r w:rsidRPr="00572491">
              <w:rPr>
                <w:rFonts w:cs="Arial"/>
                <w:szCs w:val="22"/>
              </w:rPr>
              <w:t xml:space="preserve"> to develop their strategies and plans for delivering their REF submission</w:t>
            </w:r>
            <w:r w:rsidR="00343981" w:rsidRPr="00572491">
              <w:rPr>
                <w:rFonts w:cs="Arial"/>
                <w:szCs w:val="22"/>
              </w:rPr>
              <w:t>s</w:t>
            </w:r>
            <w:r w:rsidRPr="00572491">
              <w:rPr>
                <w:rFonts w:cs="Arial"/>
                <w:szCs w:val="22"/>
              </w:rPr>
              <w:t xml:space="preserve"> ensuring that it aligns with University’s approach</w:t>
            </w:r>
            <w:r w:rsidR="00812CF5" w:rsidRPr="00572491">
              <w:rPr>
                <w:rFonts w:cs="Arial"/>
                <w:szCs w:val="22"/>
              </w:rPr>
              <w:t>.</w:t>
            </w:r>
          </w:p>
        </w:tc>
      </w:tr>
      <w:tr w:rsidR="00432DFA" w:rsidRPr="00572491" w14:paraId="2485AB40" w14:textId="77777777" w:rsidTr="00572491">
        <w:trPr>
          <w:trHeight w:val="300"/>
        </w:trPr>
        <w:tc>
          <w:tcPr>
            <w:tcW w:w="706" w:type="dxa"/>
          </w:tcPr>
          <w:p w14:paraId="4586F30D" w14:textId="6678A09C" w:rsidR="00432DFA" w:rsidRPr="00572491" w:rsidRDefault="00E82915" w:rsidP="00572491">
            <w:pPr>
              <w:rPr>
                <w:rFonts w:cs="Arial"/>
                <w:iCs/>
                <w:szCs w:val="22"/>
              </w:rPr>
            </w:pPr>
            <w:r w:rsidRPr="00572491">
              <w:rPr>
                <w:rFonts w:cs="Arial"/>
                <w:iCs/>
                <w:szCs w:val="22"/>
              </w:rPr>
              <w:t>3</w:t>
            </w:r>
          </w:p>
        </w:tc>
        <w:tc>
          <w:tcPr>
            <w:tcW w:w="7746" w:type="dxa"/>
          </w:tcPr>
          <w:p w14:paraId="65270207" w14:textId="0BEF18CB" w:rsidR="00432DFA" w:rsidRPr="00572491" w:rsidRDefault="002BADEB" w:rsidP="00572491">
            <w:pPr>
              <w:rPr>
                <w:rFonts w:cs="Arial"/>
                <w:szCs w:val="22"/>
              </w:rPr>
            </w:pPr>
            <w:r w:rsidRPr="00572491">
              <w:rPr>
                <w:rFonts w:cs="Arial"/>
                <w:szCs w:val="22"/>
              </w:rPr>
              <w:t xml:space="preserve">Ensure that all REF strategies and plans align, </w:t>
            </w:r>
            <w:r w:rsidR="005F77FB" w:rsidRPr="00572491">
              <w:rPr>
                <w:rFonts w:cs="Arial"/>
                <w:szCs w:val="22"/>
              </w:rPr>
              <w:t>complement,</w:t>
            </w:r>
            <w:r w:rsidRPr="00572491">
              <w:rPr>
                <w:rFonts w:cs="Arial"/>
                <w:szCs w:val="22"/>
              </w:rPr>
              <w:t xml:space="preserve"> and inform other relevant strategies and plans such as University Strategy, Research Impact Strategy, Research Culture Plans, Knowledge Exchange Concordat, as well as Faculty/School level strategies and implementation plans</w:t>
            </w:r>
            <w:r w:rsidR="00812CF5" w:rsidRPr="00572491">
              <w:rPr>
                <w:rFonts w:cs="Arial"/>
                <w:szCs w:val="22"/>
              </w:rPr>
              <w:t>.</w:t>
            </w:r>
            <w:r w:rsidRPr="00572491">
              <w:rPr>
                <w:rFonts w:cs="Arial"/>
                <w:szCs w:val="22"/>
              </w:rPr>
              <w:t xml:space="preserve"> </w:t>
            </w:r>
          </w:p>
        </w:tc>
      </w:tr>
      <w:tr w:rsidR="0080020C" w:rsidRPr="00572491" w14:paraId="6079784B" w14:textId="77777777" w:rsidTr="00572491">
        <w:trPr>
          <w:trHeight w:val="300"/>
        </w:trPr>
        <w:tc>
          <w:tcPr>
            <w:tcW w:w="706" w:type="dxa"/>
          </w:tcPr>
          <w:p w14:paraId="5F574C2D" w14:textId="3CB67962" w:rsidR="0080020C" w:rsidRPr="00572491" w:rsidRDefault="00E82915" w:rsidP="00572491">
            <w:pPr>
              <w:rPr>
                <w:rFonts w:cs="Arial"/>
                <w:iCs/>
                <w:szCs w:val="22"/>
              </w:rPr>
            </w:pPr>
            <w:r w:rsidRPr="00572491">
              <w:rPr>
                <w:rFonts w:cs="Arial"/>
                <w:iCs/>
                <w:szCs w:val="22"/>
              </w:rPr>
              <w:t>4</w:t>
            </w:r>
          </w:p>
        </w:tc>
        <w:tc>
          <w:tcPr>
            <w:tcW w:w="7746" w:type="dxa"/>
          </w:tcPr>
          <w:p w14:paraId="33124F50" w14:textId="6E96CBFB" w:rsidR="0080020C" w:rsidRPr="00572491" w:rsidRDefault="0080020C" w:rsidP="00572491">
            <w:pPr>
              <w:rPr>
                <w:rFonts w:cs="Arial"/>
                <w:szCs w:val="22"/>
              </w:rPr>
            </w:pPr>
            <w:r w:rsidRPr="00572491">
              <w:rPr>
                <w:rFonts w:cs="Arial"/>
                <w:szCs w:val="22"/>
              </w:rPr>
              <w:t xml:space="preserve">Be the leading expert in REF at the University, keeping up to date with emerging REF policy and provide </w:t>
            </w:r>
            <w:r w:rsidR="00B3116E" w:rsidRPr="00572491">
              <w:rPr>
                <w:rFonts w:cs="Arial"/>
                <w:szCs w:val="22"/>
              </w:rPr>
              <w:t xml:space="preserve">specialist advice, </w:t>
            </w:r>
            <w:r w:rsidRPr="00572491">
              <w:rPr>
                <w:rFonts w:cs="Arial"/>
                <w:szCs w:val="22"/>
              </w:rPr>
              <w:t>analysis and insight into the implications for the University of Bath</w:t>
            </w:r>
            <w:r w:rsidR="00812CF5" w:rsidRPr="00572491">
              <w:rPr>
                <w:rFonts w:cs="Arial"/>
                <w:szCs w:val="22"/>
              </w:rPr>
              <w:t>.</w:t>
            </w:r>
          </w:p>
        </w:tc>
      </w:tr>
      <w:tr w:rsidR="0080020C" w:rsidRPr="00572491" w14:paraId="1D233904" w14:textId="77777777" w:rsidTr="00572491">
        <w:trPr>
          <w:trHeight w:val="300"/>
        </w:trPr>
        <w:tc>
          <w:tcPr>
            <w:tcW w:w="706" w:type="dxa"/>
          </w:tcPr>
          <w:p w14:paraId="1117E248" w14:textId="3F5B6FFB" w:rsidR="0080020C" w:rsidRPr="00572491" w:rsidRDefault="00E82915" w:rsidP="00572491">
            <w:pPr>
              <w:rPr>
                <w:rFonts w:cs="Arial"/>
                <w:iCs/>
                <w:szCs w:val="22"/>
              </w:rPr>
            </w:pPr>
            <w:r w:rsidRPr="00572491">
              <w:rPr>
                <w:rFonts w:cs="Arial"/>
                <w:iCs/>
                <w:szCs w:val="22"/>
              </w:rPr>
              <w:t>5</w:t>
            </w:r>
          </w:p>
        </w:tc>
        <w:tc>
          <w:tcPr>
            <w:tcW w:w="7746" w:type="dxa"/>
          </w:tcPr>
          <w:p w14:paraId="5C50A6FE" w14:textId="2A1C4AC8" w:rsidR="0080020C" w:rsidRPr="00572491" w:rsidRDefault="0080020C" w:rsidP="00572491">
            <w:pPr>
              <w:rPr>
                <w:rFonts w:cs="Arial"/>
                <w:szCs w:val="22"/>
              </w:rPr>
            </w:pPr>
            <w:r w:rsidRPr="00572491">
              <w:rPr>
                <w:rFonts w:cs="Arial"/>
                <w:szCs w:val="22"/>
              </w:rPr>
              <w:t>Act as a central reference point for questions about the REF to internal stakeholders</w:t>
            </w:r>
            <w:r w:rsidR="00812CF5" w:rsidRPr="00572491">
              <w:rPr>
                <w:rFonts w:cs="Arial"/>
                <w:szCs w:val="22"/>
              </w:rPr>
              <w:t>.</w:t>
            </w:r>
          </w:p>
        </w:tc>
      </w:tr>
      <w:tr w:rsidR="0051540C" w:rsidRPr="00572491" w14:paraId="0E67FAFF" w14:textId="77777777" w:rsidTr="00572491">
        <w:trPr>
          <w:trHeight w:val="300"/>
        </w:trPr>
        <w:tc>
          <w:tcPr>
            <w:tcW w:w="706" w:type="dxa"/>
            <w:shd w:val="clear" w:color="auto" w:fill="auto"/>
          </w:tcPr>
          <w:p w14:paraId="19681417" w14:textId="3A9C1B25" w:rsidR="0051540C" w:rsidRPr="00572491" w:rsidRDefault="0051540C" w:rsidP="00572491">
            <w:pPr>
              <w:rPr>
                <w:rFonts w:cs="Arial"/>
                <w:szCs w:val="22"/>
              </w:rPr>
            </w:pPr>
            <w:r w:rsidRPr="00572491">
              <w:rPr>
                <w:rFonts w:cs="Arial"/>
                <w:szCs w:val="22"/>
              </w:rPr>
              <w:t>6</w:t>
            </w:r>
          </w:p>
        </w:tc>
        <w:tc>
          <w:tcPr>
            <w:tcW w:w="7746" w:type="dxa"/>
            <w:shd w:val="clear" w:color="auto" w:fill="auto"/>
          </w:tcPr>
          <w:p w14:paraId="48D78076" w14:textId="1A6D9208" w:rsidR="0051540C" w:rsidRPr="00572491" w:rsidRDefault="0051540C" w:rsidP="00572491">
            <w:pPr>
              <w:rPr>
                <w:rFonts w:cs="Arial"/>
                <w:szCs w:val="22"/>
              </w:rPr>
            </w:pPr>
            <w:r w:rsidRPr="00572491">
              <w:rPr>
                <w:rFonts w:cs="Arial"/>
                <w:szCs w:val="22"/>
              </w:rPr>
              <w:t xml:space="preserve">Liaise </w:t>
            </w:r>
            <w:r w:rsidR="00385ECF" w:rsidRPr="00572491">
              <w:rPr>
                <w:rFonts w:cs="Arial"/>
                <w:szCs w:val="22"/>
              </w:rPr>
              <w:t xml:space="preserve">with </w:t>
            </w:r>
            <w:r w:rsidRPr="00572491">
              <w:rPr>
                <w:rFonts w:cs="Arial"/>
                <w:szCs w:val="22"/>
              </w:rPr>
              <w:t xml:space="preserve">and influence external stakeholders across the HE </w:t>
            </w:r>
            <w:proofErr w:type="gramStart"/>
            <w:r w:rsidRPr="00572491">
              <w:rPr>
                <w:rFonts w:cs="Arial"/>
                <w:szCs w:val="22"/>
              </w:rPr>
              <w:t>sector</w:t>
            </w:r>
            <w:proofErr w:type="gramEnd"/>
            <w:r w:rsidRPr="00572491">
              <w:rPr>
                <w:rFonts w:cs="Arial"/>
                <w:szCs w:val="22"/>
              </w:rPr>
              <w:t xml:space="preserve"> including Research England, on the ongoing development of REF</w:t>
            </w:r>
            <w:r w:rsidR="00812CF5" w:rsidRPr="00572491">
              <w:rPr>
                <w:rFonts w:cs="Arial"/>
                <w:szCs w:val="22"/>
              </w:rPr>
              <w:t>.</w:t>
            </w:r>
          </w:p>
        </w:tc>
      </w:tr>
      <w:tr w:rsidR="00432DFA" w:rsidRPr="00572491" w:rsidDel="00926FE5" w14:paraId="25C2B8C0" w14:textId="77777777" w:rsidTr="00572491">
        <w:trPr>
          <w:trHeight w:val="300"/>
        </w:trPr>
        <w:tc>
          <w:tcPr>
            <w:tcW w:w="8452" w:type="dxa"/>
            <w:gridSpan w:val="2"/>
            <w:shd w:val="clear" w:color="auto" w:fill="DAEEF3" w:themeFill="accent5" w:themeFillTint="33"/>
          </w:tcPr>
          <w:p w14:paraId="54ED116F" w14:textId="5EEBE757" w:rsidR="00432DFA" w:rsidRPr="00572491" w:rsidDel="00926FE5" w:rsidRDefault="0080020C" w:rsidP="00572491">
            <w:pPr>
              <w:rPr>
                <w:rFonts w:cs="Arial"/>
                <w:szCs w:val="22"/>
              </w:rPr>
            </w:pPr>
            <w:r w:rsidRPr="00572491">
              <w:rPr>
                <w:rFonts w:cs="Arial"/>
                <w:szCs w:val="22"/>
              </w:rPr>
              <w:t xml:space="preserve">Governance, </w:t>
            </w:r>
            <w:r w:rsidR="00432DFA" w:rsidRPr="00572491">
              <w:rPr>
                <w:rFonts w:cs="Arial"/>
                <w:szCs w:val="22"/>
              </w:rPr>
              <w:t xml:space="preserve">Compliance and Assurance </w:t>
            </w:r>
          </w:p>
        </w:tc>
      </w:tr>
      <w:tr w:rsidR="00432DFA" w:rsidRPr="00572491" w:rsidDel="00926FE5" w14:paraId="704E8180" w14:textId="77777777" w:rsidTr="00572491">
        <w:trPr>
          <w:trHeight w:val="300"/>
        </w:trPr>
        <w:tc>
          <w:tcPr>
            <w:tcW w:w="706" w:type="dxa"/>
          </w:tcPr>
          <w:p w14:paraId="26038E1F" w14:textId="6C108BDF" w:rsidR="00432DFA" w:rsidRPr="00572491" w:rsidDel="00926FE5" w:rsidRDefault="0051540C" w:rsidP="00572491">
            <w:pPr>
              <w:rPr>
                <w:rFonts w:cs="Arial"/>
                <w:iCs/>
                <w:szCs w:val="22"/>
              </w:rPr>
            </w:pPr>
            <w:r w:rsidRPr="00572491">
              <w:rPr>
                <w:rFonts w:cs="Arial"/>
                <w:iCs/>
                <w:szCs w:val="22"/>
              </w:rPr>
              <w:t>7</w:t>
            </w:r>
          </w:p>
        </w:tc>
        <w:tc>
          <w:tcPr>
            <w:tcW w:w="7746" w:type="dxa"/>
          </w:tcPr>
          <w:p w14:paraId="716FFD1F" w14:textId="5AE1DCE2" w:rsidR="00432DFA" w:rsidRPr="00572491" w:rsidRDefault="00432DFA" w:rsidP="00572491">
            <w:pPr>
              <w:rPr>
                <w:rFonts w:cs="Arial"/>
                <w:szCs w:val="22"/>
              </w:rPr>
            </w:pPr>
            <w:r w:rsidRPr="00572491">
              <w:rPr>
                <w:rFonts w:cs="Arial"/>
                <w:szCs w:val="22"/>
              </w:rPr>
              <w:t>Ensure that the University’s REF submission</w:t>
            </w:r>
            <w:r w:rsidR="000342DA" w:rsidRPr="00572491">
              <w:rPr>
                <w:rFonts w:cs="Arial"/>
                <w:szCs w:val="22"/>
              </w:rPr>
              <w:t>s</w:t>
            </w:r>
            <w:r w:rsidRPr="00572491">
              <w:rPr>
                <w:rFonts w:cs="Arial"/>
                <w:szCs w:val="22"/>
              </w:rPr>
              <w:t xml:space="preserve"> compl</w:t>
            </w:r>
            <w:r w:rsidR="000342DA" w:rsidRPr="00572491">
              <w:rPr>
                <w:rFonts w:cs="Arial"/>
                <w:szCs w:val="22"/>
              </w:rPr>
              <w:t>y</w:t>
            </w:r>
            <w:r w:rsidRPr="00572491">
              <w:rPr>
                <w:rFonts w:cs="Arial"/>
                <w:szCs w:val="22"/>
              </w:rPr>
              <w:t xml:space="preserve"> with REF Guidelines, providing assurance to Senior Management</w:t>
            </w:r>
            <w:r w:rsidR="00812CF5" w:rsidRPr="00572491">
              <w:rPr>
                <w:rFonts w:cs="Arial"/>
                <w:szCs w:val="22"/>
              </w:rPr>
              <w:t>.</w:t>
            </w:r>
          </w:p>
        </w:tc>
      </w:tr>
      <w:tr w:rsidR="0080020C" w:rsidRPr="00572491" w:rsidDel="00926FE5" w14:paraId="0A314E9C" w14:textId="77777777" w:rsidTr="00572491">
        <w:trPr>
          <w:trHeight w:val="300"/>
        </w:trPr>
        <w:tc>
          <w:tcPr>
            <w:tcW w:w="706" w:type="dxa"/>
          </w:tcPr>
          <w:p w14:paraId="06C8DC9A" w14:textId="51D2D84E" w:rsidR="0080020C" w:rsidRPr="00572491" w:rsidDel="00926FE5" w:rsidRDefault="0051540C" w:rsidP="00572491">
            <w:pPr>
              <w:rPr>
                <w:rFonts w:cs="Arial"/>
                <w:iCs/>
                <w:szCs w:val="22"/>
              </w:rPr>
            </w:pPr>
            <w:r w:rsidRPr="00572491">
              <w:rPr>
                <w:rFonts w:cs="Arial"/>
                <w:iCs/>
                <w:szCs w:val="22"/>
              </w:rPr>
              <w:t>8</w:t>
            </w:r>
          </w:p>
        </w:tc>
        <w:tc>
          <w:tcPr>
            <w:tcW w:w="7746" w:type="dxa"/>
          </w:tcPr>
          <w:p w14:paraId="62C3BCDD" w14:textId="25E3A584" w:rsidR="0080020C" w:rsidRPr="00572491" w:rsidRDefault="0080020C" w:rsidP="00572491">
            <w:pPr>
              <w:rPr>
                <w:rFonts w:cs="Arial"/>
                <w:szCs w:val="22"/>
              </w:rPr>
            </w:pPr>
            <w:r w:rsidRPr="00572491">
              <w:rPr>
                <w:rFonts w:cs="Arial"/>
                <w:szCs w:val="22"/>
              </w:rPr>
              <w:t>Liaise on a regular basis with colleagues in the University library concerning the research outputs and open access to ensure that they are compliant</w:t>
            </w:r>
            <w:r w:rsidR="00812CF5" w:rsidRPr="00572491">
              <w:rPr>
                <w:rFonts w:cs="Arial"/>
                <w:szCs w:val="22"/>
              </w:rPr>
              <w:t>.</w:t>
            </w:r>
          </w:p>
        </w:tc>
      </w:tr>
      <w:tr w:rsidR="0080020C" w:rsidRPr="00572491" w:rsidDel="00926FE5" w14:paraId="6B8C8CF5" w14:textId="77777777" w:rsidTr="00572491">
        <w:trPr>
          <w:trHeight w:val="300"/>
        </w:trPr>
        <w:tc>
          <w:tcPr>
            <w:tcW w:w="706" w:type="dxa"/>
          </w:tcPr>
          <w:p w14:paraId="673A5A23" w14:textId="20C11090" w:rsidR="0080020C" w:rsidRPr="00572491" w:rsidDel="00926FE5" w:rsidRDefault="0051540C" w:rsidP="00572491">
            <w:pPr>
              <w:rPr>
                <w:rFonts w:cs="Arial"/>
                <w:iCs/>
                <w:szCs w:val="22"/>
              </w:rPr>
            </w:pPr>
            <w:r w:rsidRPr="00572491">
              <w:rPr>
                <w:rFonts w:cs="Arial"/>
                <w:iCs/>
                <w:szCs w:val="22"/>
              </w:rPr>
              <w:t>9</w:t>
            </w:r>
          </w:p>
        </w:tc>
        <w:tc>
          <w:tcPr>
            <w:tcW w:w="7746" w:type="dxa"/>
          </w:tcPr>
          <w:p w14:paraId="44A0E561" w14:textId="340E5BEF" w:rsidR="0080020C" w:rsidRPr="00572491" w:rsidRDefault="0080020C" w:rsidP="00572491">
            <w:pPr>
              <w:rPr>
                <w:rFonts w:cs="Arial"/>
                <w:szCs w:val="22"/>
              </w:rPr>
            </w:pPr>
            <w:r w:rsidRPr="00572491">
              <w:rPr>
                <w:rFonts w:cs="Arial"/>
                <w:szCs w:val="22"/>
              </w:rPr>
              <w:t>Liaise with HR on a regular basis to support HESA returns and refreshing of the Universit</w:t>
            </w:r>
            <w:r w:rsidR="007A0BA6" w:rsidRPr="00572491">
              <w:rPr>
                <w:rFonts w:cs="Arial"/>
                <w:szCs w:val="22"/>
              </w:rPr>
              <w:t>y’s</w:t>
            </w:r>
            <w:r w:rsidRPr="00572491">
              <w:rPr>
                <w:rFonts w:cs="Arial"/>
                <w:szCs w:val="22"/>
              </w:rPr>
              <w:t xml:space="preserve"> Code of Practice</w:t>
            </w:r>
            <w:r w:rsidR="00812CF5" w:rsidRPr="00572491">
              <w:rPr>
                <w:rFonts w:cs="Arial"/>
                <w:szCs w:val="22"/>
              </w:rPr>
              <w:t>.</w:t>
            </w:r>
          </w:p>
        </w:tc>
      </w:tr>
      <w:tr w:rsidR="0080020C" w:rsidRPr="00572491" w:rsidDel="00926FE5" w14:paraId="42F3CE20" w14:textId="77777777" w:rsidTr="00572491">
        <w:trPr>
          <w:trHeight w:val="300"/>
        </w:trPr>
        <w:tc>
          <w:tcPr>
            <w:tcW w:w="706" w:type="dxa"/>
          </w:tcPr>
          <w:p w14:paraId="7F97255A" w14:textId="29A53131" w:rsidR="0080020C" w:rsidRPr="00572491" w:rsidDel="00926FE5" w:rsidRDefault="0051540C" w:rsidP="00572491">
            <w:pPr>
              <w:rPr>
                <w:rFonts w:cs="Arial"/>
                <w:iCs/>
                <w:szCs w:val="22"/>
              </w:rPr>
            </w:pPr>
            <w:r w:rsidRPr="00572491">
              <w:rPr>
                <w:rFonts w:cs="Arial"/>
                <w:iCs/>
                <w:szCs w:val="22"/>
              </w:rPr>
              <w:t>10</w:t>
            </w:r>
          </w:p>
        </w:tc>
        <w:tc>
          <w:tcPr>
            <w:tcW w:w="7746" w:type="dxa"/>
          </w:tcPr>
          <w:p w14:paraId="6480F996" w14:textId="372EE1CD" w:rsidR="0080020C" w:rsidRPr="00572491" w:rsidRDefault="0080020C" w:rsidP="00572491">
            <w:pPr>
              <w:rPr>
                <w:rFonts w:cs="Arial"/>
                <w:szCs w:val="22"/>
              </w:rPr>
            </w:pPr>
            <w:r w:rsidRPr="00572491">
              <w:rPr>
                <w:rFonts w:cs="Arial"/>
                <w:szCs w:val="22"/>
              </w:rPr>
              <w:t>Ensure the University has accurate records and is collecting appropriate data for the monitoring of targets accurately and in a timely fashion</w:t>
            </w:r>
            <w:r w:rsidR="00812CF5" w:rsidRPr="00572491">
              <w:rPr>
                <w:rFonts w:cs="Arial"/>
                <w:szCs w:val="22"/>
              </w:rPr>
              <w:t>.</w:t>
            </w:r>
          </w:p>
        </w:tc>
      </w:tr>
      <w:tr w:rsidR="0080020C" w:rsidRPr="00572491" w:rsidDel="00926FE5" w14:paraId="64F073D9" w14:textId="77777777" w:rsidTr="00572491">
        <w:trPr>
          <w:trHeight w:val="300"/>
        </w:trPr>
        <w:tc>
          <w:tcPr>
            <w:tcW w:w="706" w:type="dxa"/>
          </w:tcPr>
          <w:p w14:paraId="3A5824D6" w14:textId="415CE637" w:rsidR="0080020C" w:rsidRPr="00572491" w:rsidDel="00926FE5" w:rsidRDefault="0051540C" w:rsidP="00572491">
            <w:pPr>
              <w:rPr>
                <w:rFonts w:cs="Arial"/>
                <w:iCs/>
                <w:szCs w:val="22"/>
              </w:rPr>
            </w:pPr>
            <w:r w:rsidRPr="00572491">
              <w:rPr>
                <w:rFonts w:cs="Arial"/>
                <w:iCs/>
                <w:szCs w:val="22"/>
              </w:rPr>
              <w:t>11</w:t>
            </w:r>
          </w:p>
        </w:tc>
        <w:tc>
          <w:tcPr>
            <w:tcW w:w="7746" w:type="dxa"/>
          </w:tcPr>
          <w:p w14:paraId="628A0BB8" w14:textId="1C994B91" w:rsidR="0080020C" w:rsidRPr="00572491" w:rsidRDefault="0080020C" w:rsidP="00572491">
            <w:pPr>
              <w:rPr>
                <w:rFonts w:cs="Arial"/>
                <w:szCs w:val="22"/>
              </w:rPr>
            </w:pPr>
            <w:r w:rsidRPr="00572491">
              <w:rPr>
                <w:rFonts w:cs="Arial"/>
                <w:szCs w:val="22"/>
              </w:rPr>
              <w:t>Coordinate and provide support for all major internal meetings related to the REF, including the REF Strategy Group</w:t>
            </w:r>
            <w:r w:rsidR="00812CF5" w:rsidRPr="00572491">
              <w:rPr>
                <w:rFonts w:cs="Arial"/>
                <w:szCs w:val="22"/>
              </w:rPr>
              <w:t>.</w:t>
            </w:r>
          </w:p>
        </w:tc>
      </w:tr>
      <w:tr w:rsidR="0080020C" w:rsidRPr="00572491" w:rsidDel="00926FE5" w14:paraId="49A4AAD2" w14:textId="77777777" w:rsidTr="00572491">
        <w:trPr>
          <w:trHeight w:val="300"/>
        </w:trPr>
        <w:tc>
          <w:tcPr>
            <w:tcW w:w="8452" w:type="dxa"/>
            <w:gridSpan w:val="2"/>
            <w:shd w:val="clear" w:color="auto" w:fill="DAEEF3" w:themeFill="accent5" w:themeFillTint="33"/>
          </w:tcPr>
          <w:p w14:paraId="206B262F" w14:textId="7A1C9490" w:rsidR="0080020C" w:rsidRPr="00572491" w:rsidRDefault="0080020C" w:rsidP="00572491">
            <w:pPr>
              <w:rPr>
                <w:rFonts w:cs="Arial"/>
                <w:szCs w:val="22"/>
              </w:rPr>
            </w:pPr>
            <w:r w:rsidRPr="00572491">
              <w:rPr>
                <w:rFonts w:cs="Arial"/>
                <w:szCs w:val="22"/>
              </w:rPr>
              <w:t xml:space="preserve">Programme Management &amp; Delivery </w:t>
            </w:r>
          </w:p>
        </w:tc>
      </w:tr>
      <w:tr w:rsidR="0080020C" w:rsidRPr="00572491" w:rsidDel="00926FE5" w14:paraId="1F306FEA" w14:textId="77777777" w:rsidTr="00572491">
        <w:trPr>
          <w:trHeight w:val="300"/>
        </w:trPr>
        <w:tc>
          <w:tcPr>
            <w:tcW w:w="706" w:type="dxa"/>
          </w:tcPr>
          <w:p w14:paraId="3AF91EBA" w14:textId="23F8956A" w:rsidR="0080020C" w:rsidRPr="00572491" w:rsidDel="00926FE5" w:rsidRDefault="00E82915" w:rsidP="00572491">
            <w:pPr>
              <w:rPr>
                <w:rFonts w:cs="Arial"/>
                <w:iCs/>
                <w:szCs w:val="22"/>
              </w:rPr>
            </w:pPr>
            <w:r w:rsidRPr="00572491">
              <w:rPr>
                <w:rFonts w:cs="Arial"/>
                <w:iCs/>
                <w:szCs w:val="22"/>
              </w:rPr>
              <w:t>1</w:t>
            </w:r>
            <w:r w:rsidR="0051540C" w:rsidRPr="00572491">
              <w:rPr>
                <w:rFonts w:cs="Arial"/>
                <w:iCs/>
                <w:szCs w:val="22"/>
              </w:rPr>
              <w:t>2</w:t>
            </w:r>
          </w:p>
        </w:tc>
        <w:tc>
          <w:tcPr>
            <w:tcW w:w="7746" w:type="dxa"/>
          </w:tcPr>
          <w:p w14:paraId="021C9FF0" w14:textId="0BB328AB" w:rsidR="0080020C" w:rsidRPr="00572491" w:rsidRDefault="77183121" w:rsidP="00572491">
            <w:pPr>
              <w:rPr>
                <w:rFonts w:cs="Arial"/>
                <w:szCs w:val="22"/>
              </w:rPr>
            </w:pPr>
            <w:r w:rsidRPr="00572491">
              <w:rPr>
                <w:rFonts w:cs="Arial"/>
                <w:szCs w:val="22"/>
              </w:rPr>
              <w:t xml:space="preserve">Lead, on behalf of the Deputy Director of RIS, the development and implementation of </w:t>
            </w:r>
            <w:proofErr w:type="gramStart"/>
            <w:r w:rsidR="003B0A5E" w:rsidRPr="00572491">
              <w:rPr>
                <w:rFonts w:cs="Arial"/>
                <w:szCs w:val="22"/>
              </w:rPr>
              <w:t>U</w:t>
            </w:r>
            <w:r w:rsidR="096640A9" w:rsidRPr="00572491">
              <w:rPr>
                <w:rFonts w:cs="Arial"/>
                <w:szCs w:val="22"/>
              </w:rPr>
              <w:t>niversity</w:t>
            </w:r>
            <w:proofErr w:type="gramEnd"/>
            <w:r w:rsidR="0046652B" w:rsidRPr="00572491">
              <w:rPr>
                <w:rFonts w:cs="Arial"/>
                <w:szCs w:val="22"/>
              </w:rPr>
              <w:t>-</w:t>
            </w:r>
            <w:r w:rsidRPr="00572491">
              <w:rPr>
                <w:rFonts w:cs="Arial"/>
                <w:szCs w:val="22"/>
              </w:rPr>
              <w:t>level strategy, policies, procedures and support systems to ensure effective coordination of the REF submission</w:t>
            </w:r>
            <w:r w:rsidR="00635CA3" w:rsidRPr="00572491">
              <w:rPr>
                <w:rFonts w:cs="Arial"/>
                <w:szCs w:val="22"/>
              </w:rPr>
              <w:t>s</w:t>
            </w:r>
            <w:r w:rsidRPr="00572491">
              <w:rPr>
                <w:rFonts w:cs="Arial"/>
                <w:szCs w:val="22"/>
              </w:rPr>
              <w:t>. This will include reporting on progress, monitoring of plans and providing oversight of emerging REF policy to identify implications for the University and devising strategies for maximising opportunities and mitigating risk.</w:t>
            </w:r>
          </w:p>
        </w:tc>
      </w:tr>
      <w:tr w:rsidR="0080020C" w:rsidRPr="00572491" w:rsidDel="00926FE5" w14:paraId="330CA088" w14:textId="77777777" w:rsidTr="00572491">
        <w:trPr>
          <w:trHeight w:val="300"/>
        </w:trPr>
        <w:tc>
          <w:tcPr>
            <w:tcW w:w="706" w:type="dxa"/>
          </w:tcPr>
          <w:p w14:paraId="2CF7ABFB" w14:textId="1288B749" w:rsidR="0080020C" w:rsidRPr="00572491" w:rsidDel="00926FE5" w:rsidRDefault="00E82915" w:rsidP="00572491">
            <w:pPr>
              <w:rPr>
                <w:rFonts w:cs="Arial"/>
                <w:iCs/>
                <w:szCs w:val="22"/>
              </w:rPr>
            </w:pPr>
            <w:r w:rsidRPr="00572491">
              <w:rPr>
                <w:rFonts w:cs="Arial"/>
                <w:iCs/>
                <w:szCs w:val="22"/>
              </w:rPr>
              <w:lastRenderedPageBreak/>
              <w:t>1</w:t>
            </w:r>
            <w:r w:rsidR="0051540C" w:rsidRPr="00572491">
              <w:rPr>
                <w:rFonts w:cs="Arial"/>
                <w:iCs/>
                <w:szCs w:val="22"/>
              </w:rPr>
              <w:t>3</w:t>
            </w:r>
          </w:p>
        </w:tc>
        <w:tc>
          <w:tcPr>
            <w:tcW w:w="7746" w:type="dxa"/>
          </w:tcPr>
          <w:p w14:paraId="49A78A59" w14:textId="79E89242" w:rsidR="0080020C" w:rsidRPr="00572491" w:rsidRDefault="00BC341E" w:rsidP="00572491">
            <w:pPr>
              <w:rPr>
                <w:rFonts w:cs="Arial"/>
                <w:szCs w:val="22"/>
              </w:rPr>
            </w:pPr>
            <w:r w:rsidRPr="00572491">
              <w:rPr>
                <w:rFonts w:cs="Arial"/>
                <w:szCs w:val="22"/>
              </w:rPr>
              <w:t>L</w:t>
            </w:r>
            <w:r w:rsidR="0080020C" w:rsidRPr="00572491">
              <w:rPr>
                <w:rFonts w:cs="Arial"/>
                <w:szCs w:val="22"/>
              </w:rPr>
              <w:t>ead on programme and project management activities specific to REF</w:t>
            </w:r>
          </w:p>
          <w:p w14:paraId="348D7D4C" w14:textId="3B735219" w:rsidR="0080020C" w:rsidRPr="00572491" w:rsidRDefault="0080020C" w:rsidP="00572491">
            <w:pPr>
              <w:rPr>
                <w:rFonts w:cs="Arial"/>
                <w:szCs w:val="22"/>
              </w:rPr>
            </w:pPr>
            <w:r w:rsidRPr="00572491">
              <w:rPr>
                <w:rFonts w:cs="Arial"/>
                <w:szCs w:val="22"/>
              </w:rPr>
              <w:t>including planning, scheduling, monitoring and reporting on progress to ensure that it is delivered on time and to the highest possible quality.</w:t>
            </w:r>
          </w:p>
        </w:tc>
      </w:tr>
      <w:tr w:rsidR="0080020C" w:rsidRPr="00572491" w:rsidDel="00926FE5" w14:paraId="08B10419" w14:textId="77777777" w:rsidTr="00572491">
        <w:trPr>
          <w:trHeight w:val="300"/>
        </w:trPr>
        <w:tc>
          <w:tcPr>
            <w:tcW w:w="706" w:type="dxa"/>
          </w:tcPr>
          <w:p w14:paraId="5A7648E4" w14:textId="21EC32B4" w:rsidR="0080020C" w:rsidRPr="00572491" w:rsidDel="00926FE5" w:rsidRDefault="00E82915" w:rsidP="00572491">
            <w:pPr>
              <w:rPr>
                <w:rFonts w:cs="Arial"/>
                <w:iCs/>
                <w:szCs w:val="22"/>
              </w:rPr>
            </w:pPr>
            <w:r w:rsidRPr="00572491">
              <w:rPr>
                <w:rFonts w:cs="Arial"/>
                <w:iCs/>
                <w:szCs w:val="22"/>
              </w:rPr>
              <w:t>1</w:t>
            </w:r>
            <w:r w:rsidR="0051540C" w:rsidRPr="00572491">
              <w:rPr>
                <w:rFonts w:cs="Arial"/>
                <w:iCs/>
                <w:szCs w:val="22"/>
              </w:rPr>
              <w:t>4</w:t>
            </w:r>
          </w:p>
        </w:tc>
        <w:tc>
          <w:tcPr>
            <w:tcW w:w="7746" w:type="dxa"/>
          </w:tcPr>
          <w:p w14:paraId="06D7324A" w14:textId="5A1AC838" w:rsidR="0080020C" w:rsidRPr="00572491" w:rsidRDefault="0080020C" w:rsidP="00572491">
            <w:pPr>
              <w:rPr>
                <w:rFonts w:cs="Arial"/>
                <w:szCs w:val="22"/>
              </w:rPr>
            </w:pPr>
            <w:r w:rsidRPr="00572491">
              <w:rPr>
                <w:rFonts w:cs="Arial"/>
                <w:szCs w:val="22"/>
              </w:rPr>
              <w:t>Liaise on a regular basis with School</w:t>
            </w:r>
            <w:r w:rsidR="009D0900" w:rsidRPr="00572491">
              <w:rPr>
                <w:rFonts w:cs="Arial"/>
                <w:szCs w:val="22"/>
              </w:rPr>
              <w:t>,</w:t>
            </w:r>
            <w:r w:rsidR="006168D3" w:rsidRPr="00572491">
              <w:rPr>
                <w:rFonts w:cs="Arial"/>
                <w:szCs w:val="22"/>
              </w:rPr>
              <w:t xml:space="preserve"> </w:t>
            </w:r>
            <w:r w:rsidRPr="00572491">
              <w:rPr>
                <w:rFonts w:cs="Arial"/>
                <w:szCs w:val="22"/>
              </w:rPr>
              <w:t>Faculties and Research Leads to ensure REF preparations are on track and identify opportunities and manage risks that occur</w:t>
            </w:r>
          </w:p>
        </w:tc>
      </w:tr>
      <w:tr w:rsidR="0080020C" w:rsidRPr="00572491" w:rsidDel="00926FE5" w14:paraId="35230468" w14:textId="77777777" w:rsidTr="00572491">
        <w:trPr>
          <w:trHeight w:val="300"/>
        </w:trPr>
        <w:tc>
          <w:tcPr>
            <w:tcW w:w="706" w:type="dxa"/>
          </w:tcPr>
          <w:p w14:paraId="00B47AE2" w14:textId="7D61EC4B" w:rsidR="0080020C" w:rsidRPr="00572491" w:rsidDel="00926FE5" w:rsidRDefault="00E82915" w:rsidP="00572491">
            <w:pPr>
              <w:rPr>
                <w:rFonts w:cs="Arial"/>
                <w:iCs/>
                <w:szCs w:val="22"/>
              </w:rPr>
            </w:pPr>
            <w:r w:rsidRPr="00572491">
              <w:rPr>
                <w:rFonts w:cs="Arial"/>
                <w:iCs/>
                <w:szCs w:val="22"/>
              </w:rPr>
              <w:t>1</w:t>
            </w:r>
            <w:r w:rsidR="0051540C" w:rsidRPr="00572491">
              <w:rPr>
                <w:rFonts w:cs="Arial"/>
                <w:iCs/>
                <w:szCs w:val="22"/>
              </w:rPr>
              <w:t>5</w:t>
            </w:r>
          </w:p>
        </w:tc>
        <w:tc>
          <w:tcPr>
            <w:tcW w:w="7746" w:type="dxa"/>
          </w:tcPr>
          <w:p w14:paraId="26DADB7D" w14:textId="7377350E" w:rsidR="0080020C" w:rsidRPr="00572491" w:rsidRDefault="0080020C" w:rsidP="00572491">
            <w:pPr>
              <w:rPr>
                <w:rFonts w:cs="Arial"/>
                <w:szCs w:val="22"/>
              </w:rPr>
            </w:pPr>
            <w:r w:rsidRPr="00572491">
              <w:rPr>
                <w:rFonts w:cs="Arial"/>
                <w:szCs w:val="22"/>
              </w:rPr>
              <w:t xml:space="preserve">Work with, motivate and coordinate the activities of colleagues across the University who are working towards the next REF </w:t>
            </w:r>
            <w:r w:rsidR="004D33A5" w:rsidRPr="00572491">
              <w:rPr>
                <w:rFonts w:cs="Arial"/>
                <w:szCs w:val="22"/>
              </w:rPr>
              <w:t>exercise.</w:t>
            </w:r>
          </w:p>
        </w:tc>
      </w:tr>
      <w:tr w:rsidR="0080020C" w:rsidRPr="00572491" w:rsidDel="00926FE5" w14:paraId="588786B9" w14:textId="77777777" w:rsidTr="00572491">
        <w:trPr>
          <w:trHeight w:val="300"/>
        </w:trPr>
        <w:tc>
          <w:tcPr>
            <w:tcW w:w="706" w:type="dxa"/>
          </w:tcPr>
          <w:p w14:paraId="1A913FF2" w14:textId="30B2EF56" w:rsidR="0080020C" w:rsidRPr="00572491" w:rsidDel="00926FE5" w:rsidRDefault="00E82915" w:rsidP="00572491">
            <w:pPr>
              <w:rPr>
                <w:rFonts w:cs="Arial"/>
                <w:iCs/>
                <w:szCs w:val="22"/>
              </w:rPr>
            </w:pPr>
            <w:r w:rsidRPr="00572491">
              <w:rPr>
                <w:rFonts w:cs="Arial"/>
                <w:iCs/>
                <w:szCs w:val="22"/>
              </w:rPr>
              <w:t>1</w:t>
            </w:r>
            <w:r w:rsidR="0051540C" w:rsidRPr="00572491">
              <w:rPr>
                <w:rFonts w:cs="Arial"/>
                <w:iCs/>
                <w:szCs w:val="22"/>
              </w:rPr>
              <w:t>6</w:t>
            </w:r>
          </w:p>
        </w:tc>
        <w:tc>
          <w:tcPr>
            <w:tcW w:w="7746" w:type="dxa"/>
          </w:tcPr>
          <w:p w14:paraId="514ED67E" w14:textId="50690F0A" w:rsidR="0080020C" w:rsidRPr="00572491" w:rsidRDefault="0080020C" w:rsidP="00572491">
            <w:pPr>
              <w:rPr>
                <w:rFonts w:cs="Arial"/>
                <w:szCs w:val="22"/>
              </w:rPr>
            </w:pPr>
            <w:r w:rsidRPr="00572491">
              <w:rPr>
                <w:rFonts w:cs="Arial"/>
                <w:szCs w:val="22"/>
              </w:rPr>
              <w:t xml:space="preserve">Work closely with the Research Systems and Information Manager, Research Impact </w:t>
            </w:r>
            <w:r w:rsidR="00BF6CF5" w:rsidRPr="00572491">
              <w:rPr>
                <w:rFonts w:cs="Arial"/>
                <w:szCs w:val="22"/>
              </w:rPr>
              <w:t>Lead</w:t>
            </w:r>
            <w:r w:rsidR="00A10D8F" w:rsidRPr="00572491">
              <w:rPr>
                <w:rFonts w:cs="Arial"/>
                <w:szCs w:val="22"/>
              </w:rPr>
              <w:t xml:space="preserve"> and </w:t>
            </w:r>
            <w:r w:rsidRPr="00572491">
              <w:rPr>
                <w:rFonts w:cs="Arial"/>
                <w:szCs w:val="22"/>
              </w:rPr>
              <w:t xml:space="preserve">Research </w:t>
            </w:r>
            <w:r w:rsidR="00BF6CF5" w:rsidRPr="00572491">
              <w:rPr>
                <w:rFonts w:cs="Arial"/>
                <w:szCs w:val="22"/>
              </w:rPr>
              <w:t xml:space="preserve">Culture Manager </w:t>
            </w:r>
            <w:r w:rsidRPr="00572491">
              <w:rPr>
                <w:rFonts w:cs="Arial"/>
                <w:szCs w:val="22"/>
              </w:rPr>
              <w:t>to deliver the relevant aspects of the REF</w:t>
            </w:r>
            <w:r w:rsidR="004D33A5" w:rsidRPr="00572491">
              <w:rPr>
                <w:rFonts w:cs="Arial"/>
                <w:szCs w:val="22"/>
              </w:rPr>
              <w:t>.</w:t>
            </w:r>
          </w:p>
        </w:tc>
      </w:tr>
      <w:tr w:rsidR="0080020C" w:rsidRPr="00572491" w:rsidDel="00926FE5" w14:paraId="25856C15" w14:textId="77777777" w:rsidTr="00572491">
        <w:trPr>
          <w:trHeight w:val="300"/>
        </w:trPr>
        <w:tc>
          <w:tcPr>
            <w:tcW w:w="706" w:type="dxa"/>
          </w:tcPr>
          <w:p w14:paraId="1D4E68D7" w14:textId="5B9473E8" w:rsidR="0080020C" w:rsidRPr="00572491" w:rsidDel="00926FE5" w:rsidRDefault="00E82915" w:rsidP="00572491">
            <w:pPr>
              <w:rPr>
                <w:rFonts w:cs="Arial"/>
                <w:iCs/>
                <w:szCs w:val="22"/>
              </w:rPr>
            </w:pPr>
            <w:r w:rsidRPr="00572491">
              <w:rPr>
                <w:rFonts w:cs="Arial"/>
                <w:iCs/>
                <w:szCs w:val="22"/>
              </w:rPr>
              <w:t>1</w:t>
            </w:r>
            <w:r w:rsidR="0051540C" w:rsidRPr="00572491">
              <w:rPr>
                <w:rFonts w:cs="Arial"/>
                <w:iCs/>
                <w:szCs w:val="22"/>
              </w:rPr>
              <w:t>7</w:t>
            </w:r>
          </w:p>
        </w:tc>
        <w:tc>
          <w:tcPr>
            <w:tcW w:w="7746" w:type="dxa"/>
          </w:tcPr>
          <w:p w14:paraId="6418C689" w14:textId="6A8BF249" w:rsidR="0080020C" w:rsidRPr="00572491" w:rsidRDefault="0080020C" w:rsidP="00572491">
            <w:pPr>
              <w:rPr>
                <w:rFonts w:cs="Arial"/>
                <w:szCs w:val="22"/>
              </w:rPr>
            </w:pPr>
            <w:r w:rsidRPr="00572491">
              <w:rPr>
                <w:rFonts w:cs="Arial"/>
                <w:szCs w:val="22"/>
              </w:rPr>
              <w:t xml:space="preserve">Ensure the University has a clear and consistent process for developing and reviewing research outputs, impact case studies and </w:t>
            </w:r>
            <w:r w:rsidR="00624D61" w:rsidRPr="00572491">
              <w:rPr>
                <w:rFonts w:cs="Arial"/>
                <w:szCs w:val="22"/>
              </w:rPr>
              <w:t>other narrative</w:t>
            </w:r>
            <w:r w:rsidRPr="00572491">
              <w:rPr>
                <w:rFonts w:cs="Arial"/>
                <w:szCs w:val="22"/>
              </w:rPr>
              <w:t xml:space="preserve"> statement</w:t>
            </w:r>
            <w:r w:rsidR="007A1812" w:rsidRPr="00572491">
              <w:rPr>
                <w:rFonts w:cs="Arial"/>
                <w:szCs w:val="22"/>
              </w:rPr>
              <w:t>(</w:t>
            </w:r>
            <w:r w:rsidRPr="00572491">
              <w:rPr>
                <w:rFonts w:cs="Arial"/>
                <w:szCs w:val="22"/>
              </w:rPr>
              <w:t>s) to ensure that those selected are of the highest quality and comply with REF guidelines.</w:t>
            </w:r>
          </w:p>
        </w:tc>
      </w:tr>
      <w:tr w:rsidR="0080020C" w:rsidRPr="00572491" w14:paraId="0DD7759D" w14:textId="77777777" w:rsidTr="00572491">
        <w:trPr>
          <w:trHeight w:val="300"/>
        </w:trPr>
        <w:tc>
          <w:tcPr>
            <w:tcW w:w="706" w:type="dxa"/>
          </w:tcPr>
          <w:p w14:paraId="0768DE53" w14:textId="692F77ED" w:rsidR="0080020C" w:rsidRPr="00572491" w:rsidRDefault="00E82915" w:rsidP="00572491">
            <w:pPr>
              <w:rPr>
                <w:rFonts w:cs="Arial"/>
                <w:iCs/>
                <w:szCs w:val="22"/>
              </w:rPr>
            </w:pPr>
            <w:r w:rsidRPr="00572491">
              <w:rPr>
                <w:rFonts w:cs="Arial"/>
                <w:iCs/>
                <w:szCs w:val="22"/>
              </w:rPr>
              <w:t>1</w:t>
            </w:r>
            <w:r w:rsidR="0051540C" w:rsidRPr="00572491">
              <w:rPr>
                <w:rFonts w:cs="Arial"/>
                <w:iCs/>
                <w:szCs w:val="22"/>
              </w:rPr>
              <w:t>8</w:t>
            </w:r>
          </w:p>
        </w:tc>
        <w:tc>
          <w:tcPr>
            <w:tcW w:w="7746" w:type="dxa"/>
          </w:tcPr>
          <w:p w14:paraId="5D25CA87" w14:textId="37F9AB0D" w:rsidR="0080020C" w:rsidRPr="00572491" w:rsidRDefault="0080020C" w:rsidP="00572491">
            <w:pPr>
              <w:rPr>
                <w:rFonts w:cs="Arial"/>
                <w:szCs w:val="22"/>
              </w:rPr>
            </w:pPr>
            <w:r w:rsidRPr="00572491">
              <w:rPr>
                <w:rFonts w:cs="Arial"/>
                <w:szCs w:val="22"/>
              </w:rPr>
              <w:t>Ensure the University has accurate records of impact case study progress, and coordinate any activity related to progressing this aspect of the RE</w:t>
            </w:r>
            <w:r w:rsidR="00E111E6" w:rsidRPr="00572491">
              <w:rPr>
                <w:rFonts w:cs="Arial"/>
                <w:szCs w:val="22"/>
              </w:rPr>
              <w:t>F.</w:t>
            </w:r>
          </w:p>
        </w:tc>
      </w:tr>
      <w:tr w:rsidR="0080020C" w:rsidRPr="00572491" w14:paraId="45327027" w14:textId="77777777" w:rsidTr="00572491">
        <w:trPr>
          <w:trHeight w:val="300"/>
        </w:trPr>
        <w:tc>
          <w:tcPr>
            <w:tcW w:w="706" w:type="dxa"/>
          </w:tcPr>
          <w:p w14:paraId="347F44F6" w14:textId="5D18A779" w:rsidR="0080020C" w:rsidRPr="00572491" w:rsidRDefault="00E82915" w:rsidP="00572491">
            <w:pPr>
              <w:rPr>
                <w:rFonts w:cs="Arial"/>
                <w:iCs/>
                <w:szCs w:val="22"/>
              </w:rPr>
            </w:pPr>
            <w:r w:rsidRPr="00572491">
              <w:rPr>
                <w:rFonts w:cs="Arial"/>
                <w:iCs/>
                <w:szCs w:val="22"/>
              </w:rPr>
              <w:t>1</w:t>
            </w:r>
            <w:r w:rsidR="0051540C" w:rsidRPr="00572491">
              <w:rPr>
                <w:rFonts w:cs="Arial"/>
                <w:iCs/>
                <w:szCs w:val="22"/>
              </w:rPr>
              <w:t>9</w:t>
            </w:r>
          </w:p>
        </w:tc>
        <w:tc>
          <w:tcPr>
            <w:tcW w:w="7746" w:type="dxa"/>
          </w:tcPr>
          <w:p w14:paraId="118562F8" w14:textId="7D94FF08" w:rsidR="0080020C" w:rsidRPr="00572491" w:rsidRDefault="77183121" w:rsidP="00572491">
            <w:pPr>
              <w:rPr>
                <w:rFonts w:cs="Arial"/>
                <w:szCs w:val="22"/>
              </w:rPr>
            </w:pPr>
            <w:r w:rsidRPr="00572491">
              <w:rPr>
                <w:rFonts w:cs="Arial"/>
                <w:szCs w:val="22"/>
              </w:rPr>
              <w:t xml:space="preserve">Support REF submission scenario modelling </w:t>
            </w:r>
            <w:r w:rsidR="727E5B4F" w:rsidRPr="00572491">
              <w:rPr>
                <w:rFonts w:cs="Arial"/>
                <w:szCs w:val="22"/>
              </w:rPr>
              <w:t>to</w:t>
            </w:r>
            <w:r w:rsidRPr="00572491">
              <w:rPr>
                <w:rFonts w:cs="Arial"/>
                <w:szCs w:val="22"/>
              </w:rPr>
              <w:t xml:space="preserve"> provide appropriate data for Senior Managers to make decisions on the optimal staff, outputs and impact case studies to be submitted to the different </w:t>
            </w:r>
            <w:proofErr w:type="spellStart"/>
            <w:r w:rsidRPr="00572491">
              <w:rPr>
                <w:rFonts w:cs="Arial"/>
                <w:szCs w:val="22"/>
              </w:rPr>
              <w:t>UoA</w:t>
            </w:r>
            <w:r w:rsidR="00E111E6" w:rsidRPr="00572491">
              <w:rPr>
                <w:rFonts w:cs="Arial"/>
                <w:szCs w:val="22"/>
              </w:rPr>
              <w:t>s</w:t>
            </w:r>
            <w:proofErr w:type="spellEnd"/>
            <w:r w:rsidR="00E111E6" w:rsidRPr="00572491">
              <w:rPr>
                <w:rFonts w:cs="Arial"/>
                <w:szCs w:val="22"/>
              </w:rPr>
              <w:t>.</w:t>
            </w:r>
          </w:p>
        </w:tc>
      </w:tr>
      <w:tr w:rsidR="00271E01" w:rsidRPr="00572491" w14:paraId="0A682942" w14:textId="77777777" w:rsidTr="00572491">
        <w:trPr>
          <w:trHeight w:val="300"/>
        </w:trPr>
        <w:tc>
          <w:tcPr>
            <w:tcW w:w="706" w:type="dxa"/>
          </w:tcPr>
          <w:p w14:paraId="7681705A" w14:textId="15DDA7C6" w:rsidR="00271E01" w:rsidRPr="00572491" w:rsidRDefault="0051540C" w:rsidP="00572491">
            <w:pPr>
              <w:rPr>
                <w:rFonts w:cs="Arial"/>
                <w:iCs/>
                <w:szCs w:val="22"/>
              </w:rPr>
            </w:pPr>
            <w:r w:rsidRPr="00572491">
              <w:rPr>
                <w:rFonts w:cs="Arial"/>
                <w:iCs/>
                <w:szCs w:val="22"/>
              </w:rPr>
              <w:t>20</w:t>
            </w:r>
          </w:p>
        </w:tc>
        <w:tc>
          <w:tcPr>
            <w:tcW w:w="7746" w:type="dxa"/>
          </w:tcPr>
          <w:p w14:paraId="5EC01811" w14:textId="664FCD33" w:rsidR="00271E01" w:rsidRPr="00572491" w:rsidRDefault="00271E01" w:rsidP="00572491">
            <w:pPr>
              <w:rPr>
                <w:rFonts w:cs="Arial"/>
                <w:bCs/>
                <w:szCs w:val="22"/>
              </w:rPr>
            </w:pPr>
            <w:r w:rsidRPr="00572491">
              <w:rPr>
                <w:rFonts w:cs="Arial"/>
                <w:bCs/>
                <w:szCs w:val="22"/>
              </w:rPr>
              <w:t>Lead on the writing of the institutional</w:t>
            </w:r>
            <w:r w:rsidR="005C351B" w:rsidRPr="00572491">
              <w:rPr>
                <w:rFonts w:cs="Arial"/>
                <w:bCs/>
                <w:szCs w:val="22"/>
              </w:rPr>
              <w:t>-level</w:t>
            </w:r>
            <w:r w:rsidRPr="00572491">
              <w:rPr>
                <w:rFonts w:cs="Arial"/>
                <w:bCs/>
                <w:szCs w:val="22"/>
              </w:rPr>
              <w:t xml:space="preserve"> </w:t>
            </w:r>
            <w:r w:rsidR="005C351B" w:rsidRPr="00572491">
              <w:rPr>
                <w:rFonts w:cs="Arial"/>
                <w:bCs/>
                <w:szCs w:val="22"/>
              </w:rPr>
              <w:t xml:space="preserve">narrative </w:t>
            </w:r>
            <w:r w:rsidRPr="00572491">
              <w:rPr>
                <w:rFonts w:cs="Arial"/>
                <w:bCs/>
                <w:szCs w:val="22"/>
              </w:rPr>
              <w:t>statement</w:t>
            </w:r>
            <w:r w:rsidR="005C351B" w:rsidRPr="00572491">
              <w:rPr>
                <w:rFonts w:cs="Arial"/>
                <w:bCs/>
                <w:szCs w:val="22"/>
              </w:rPr>
              <w:t>(s)</w:t>
            </w:r>
            <w:r w:rsidRPr="00572491">
              <w:rPr>
                <w:rFonts w:cs="Arial"/>
                <w:bCs/>
                <w:szCs w:val="22"/>
              </w:rPr>
              <w:t xml:space="preserve"> and support the development of the </w:t>
            </w:r>
            <w:proofErr w:type="spellStart"/>
            <w:r w:rsidRPr="00572491">
              <w:rPr>
                <w:rFonts w:cs="Arial"/>
                <w:bCs/>
                <w:szCs w:val="22"/>
              </w:rPr>
              <w:t>UoA</w:t>
            </w:r>
            <w:proofErr w:type="spellEnd"/>
            <w:r w:rsidR="003A4968" w:rsidRPr="00572491">
              <w:rPr>
                <w:rFonts w:cs="Arial"/>
                <w:bCs/>
                <w:szCs w:val="22"/>
              </w:rPr>
              <w:t>-level statements(s)</w:t>
            </w:r>
            <w:r w:rsidRPr="00572491">
              <w:rPr>
                <w:rFonts w:cs="Arial"/>
                <w:bCs/>
                <w:szCs w:val="22"/>
              </w:rPr>
              <w:t xml:space="preserve"> </w:t>
            </w:r>
            <w:r w:rsidR="003A4968" w:rsidRPr="00572491">
              <w:rPr>
                <w:rFonts w:cs="Arial"/>
                <w:bCs/>
                <w:szCs w:val="22"/>
              </w:rPr>
              <w:t>and</w:t>
            </w:r>
            <w:r w:rsidRPr="00572491">
              <w:rPr>
                <w:rFonts w:cs="Arial"/>
                <w:bCs/>
                <w:szCs w:val="22"/>
              </w:rPr>
              <w:t xml:space="preserve"> impact case studies</w:t>
            </w:r>
            <w:r w:rsidR="00E111E6" w:rsidRPr="00572491">
              <w:rPr>
                <w:rFonts w:cs="Arial"/>
                <w:bCs/>
                <w:szCs w:val="22"/>
              </w:rPr>
              <w:t>.</w:t>
            </w:r>
          </w:p>
        </w:tc>
      </w:tr>
      <w:tr w:rsidR="00271E01" w:rsidRPr="00572491" w14:paraId="1B0C06DF" w14:textId="77777777" w:rsidTr="00572491">
        <w:trPr>
          <w:trHeight w:val="300"/>
        </w:trPr>
        <w:tc>
          <w:tcPr>
            <w:tcW w:w="706" w:type="dxa"/>
          </w:tcPr>
          <w:p w14:paraId="77178D8D" w14:textId="737A1019" w:rsidR="00271E01" w:rsidRPr="00572491" w:rsidRDefault="00E82915" w:rsidP="00572491">
            <w:pPr>
              <w:rPr>
                <w:rFonts w:cs="Arial"/>
                <w:iCs/>
                <w:szCs w:val="22"/>
              </w:rPr>
            </w:pPr>
            <w:r w:rsidRPr="00572491">
              <w:rPr>
                <w:rFonts w:cs="Arial"/>
                <w:iCs/>
                <w:szCs w:val="22"/>
              </w:rPr>
              <w:t>2</w:t>
            </w:r>
            <w:r w:rsidR="0051540C" w:rsidRPr="00572491">
              <w:rPr>
                <w:rFonts w:cs="Arial"/>
                <w:iCs/>
                <w:szCs w:val="22"/>
              </w:rPr>
              <w:t>1</w:t>
            </w:r>
          </w:p>
        </w:tc>
        <w:tc>
          <w:tcPr>
            <w:tcW w:w="7746" w:type="dxa"/>
          </w:tcPr>
          <w:p w14:paraId="5D9E400C" w14:textId="3C23923E" w:rsidR="00271E01" w:rsidRPr="00572491" w:rsidRDefault="00271E01" w:rsidP="00572491">
            <w:pPr>
              <w:rPr>
                <w:rFonts w:cs="Arial"/>
                <w:bCs/>
                <w:szCs w:val="22"/>
              </w:rPr>
            </w:pPr>
            <w:r w:rsidRPr="00572491">
              <w:rPr>
                <w:rFonts w:cs="Arial"/>
                <w:bCs/>
                <w:szCs w:val="22"/>
              </w:rPr>
              <w:t>Lead on the formal submission of the University REF data to Research England</w:t>
            </w:r>
            <w:r w:rsidR="00490486" w:rsidRPr="00572491">
              <w:rPr>
                <w:rFonts w:cs="Arial"/>
                <w:bCs/>
                <w:szCs w:val="22"/>
              </w:rPr>
              <w:t>.</w:t>
            </w:r>
          </w:p>
        </w:tc>
      </w:tr>
      <w:tr w:rsidR="00983FD6" w:rsidRPr="00572491" w14:paraId="797407DE" w14:textId="77777777" w:rsidTr="00572491">
        <w:trPr>
          <w:trHeight w:val="300"/>
        </w:trPr>
        <w:tc>
          <w:tcPr>
            <w:tcW w:w="706" w:type="dxa"/>
          </w:tcPr>
          <w:p w14:paraId="3BD06436" w14:textId="2CC87FA0" w:rsidR="00983FD6" w:rsidRPr="00572491" w:rsidRDefault="00662F42" w:rsidP="00572491">
            <w:pPr>
              <w:rPr>
                <w:rFonts w:cs="Arial"/>
                <w:iCs/>
                <w:szCs w:val="22"/>
              </w:rPr>
            </w:pPr>
            <w:r w:rsidRPr="00572491">
              <w:rPr>
                <w:rFonts w:cs="Arial"/>
                <w:iCs/>
                <w:szCs w:val="22"/>
              </w:rPr>
              <w:t>2</w:t>
            </w:r>
            <w:r w:rsidR="0051540C" w:rsidRPr="00572491">
              <w:rPr>
                <w:rFonts w:cs="Arial"/>
                <w:iCs/>
                <w:szCs w:val="22"/>
              </w:rPr>
              <w:t>2</w:t>
            </w:r>
          </w:p>
        </w:tc>
        <w:tc>
          <w:tcPr>
            <w:tcW w:w="7746" w:type="dxa"/>
          </w:tcPr>
          <w:p w14:paraId="44A14229" w14:textId="6FB79E1E" w:rsidR="00983FD6" w:rsidRPr="00572491" w:rsidRDefault="00983FD6" w:rsidP="00572491">
            <w:pPr>
              <w:rPr>
                <w:rFonts w:cs="Arial"/>
                <w:bCs/>
                <w:szCs w:val="22"/>
              </w:rPr>
            </w:pPr>
            <w:r w:rsidRPr="00572491">
              <w:rPr>
                <w:rFonts w:cs="Arial"/>
                <w:bCs/>
                <w:szCs w:val="22"/>
              </w:rPr>
              <w:t>Lead on post REF activities such as analysing the outcomes, providing high</w:t>
            </w:r>
            <w:r w:rsidR="00490486" w:rsidRPr="00572491">
              <w:rPr>
                <w:rFonts w:cs="Arial"/>
                <w:bCs/>
                <w:szCs w:val="22"/>
              </w:rPr>
              <w:t>-</w:t>
            </w:r>
            <w:r w:rsidRPr="00572491">
              <w:rPr>
                <w:rFonts w:cs="Arial"/>
                <w:bCs/>
                <w:szCs w:val="22"/>
              </w:rPr>
              <w:t xml:space="preserve">level summaries and advice to </w:t>
            </w:r>
            <w:proofErr w:type="spellStart"/>
            <w:r w:rsidRPr="00572491">
              <w:rPr>
                <w:rFonts w:cs="Arial"/>
                <w:bCs/>
                <w:szCs w:val="22"/>
              </w:rPr>
              <w:t>UoAs</w:t>
            </w:r>
            <w:proofErr w:type="spellEnd"/>
            <w:r w:rsidRPr="00572491">
              <w:rPr>
                <w:rFonts w:cs="Arial"/>
                <w:bCs/>
                <w:szCs w:val="22"/>
              </w:rPr>
              <w:t xml:space="preserve"> and developing internal/external messaging</w:t>
            </w:r>
            <w:r w:rsidR="00490486" w:rsidRPr="00572491">
              <w:rPr>
                <w:rFonts w:cs="Arial"/>
                <w:bCs/>
                <w:szCs w:val="22"/>
              </w:rPr>
              <w:t>.</w:t>
            </w:r>
          </w:p>
        </w:tc>
      </w:tr>
      <w:tr w:rsidR="0080020C" w:rsidRPr="00572491" w14:paraId="0BE6A0A2" w14:textId="77777777" w:rsidTr="00572491">
        <w:trPr>
          <w:trHeight w:val="300"/>
        </w:trPr>
        <w:tc>
          <w:tcPr>
            <w:tcW w:w="8452" w:type="dxa"/>
            <w:gridSpan w:val="2"/>
          </w:tcPr>
          <w:p w14:paraId="14F0A6D9" w14:textId="77777777" w:rsidR="0080020C" w:rsidRPr="00572491" w:rsidRDefault="0080020C" w:rsidP="00572491">
            <w:pPr>
              <w:rPr>
                <w:rFonts w:cs="Arial"/>
                <w:szCs w:val="22"/>
              </w:rPr>
            </w:pPr>
          </w:p>
          <w:p w14:paraId="6F3D9BBC" w14:textId="0EA78645" w:rsidR="0080020C" w:rsidRPr="00572491" w:rsidRDefault="77183121" w:rsidP="00572491">
            <w:pPr>
              <w:rPr>
                <w:rFonts w:cs="Arial"/>
                <w:szCs w:val="22"/>
              </w:rPr>
            </w:pPr>
            <w:r w:rsidRPr="00572491">
              <w:rPr>
                <w:rFonts w:cs="Arial"/>
                <w:szCs w:val="22"/>
              </w:rPr>
              <w:t xml:space="preserve">You will from time to time be required to undertake other duties of a similar nature as reasonably required by your line manager. You are required to </w:t>
            </w:r>
            <w:r w:rsidR="745808C2" w:rsidRPr="00572491">
              <w:rPr>
                <w:rFonts w:cs="Arial"/>
                <w:szCs w:val="22"/>
              </w:rPr>
              <w:t>always follow all University policies and procedures</w:t>
            </w:r>
            <w:r w:rsidRPr="00572491">
              <w:rPr>
                <w:rFonts w:cs="Arial"/>
                <w:szCs w:val="22"/>
              </w:rPr>
              <w:t xml:space="preserve"> and take account of </w:t>
            </w:r>
            <w:proofErr w:type="gramStart"/>
            <w:r w:rsidR="003B0A5E" w:rsidRPr="00572491">
              <w:rPr>
                <w:rFonts w:cs="Arial"/>
                <w:szCs w:val="22"/>
              </w:rPr>
              <w:t>U</w:t>
            </w:r>
            <w:r w:rsidR="53D2BD74" w:rsidRPr="00572491">
              <w:rPr>
                <w:rFonts w:cs="Arial"/>
                <w:szCs w:val="22"/>
              </w:rPr>
              <w:t>niversity</w:t>
            </w:r>
            <w:proofErr w:type="gramEnd"/>
            <w:r w:rsidRPr="00572491">
              <w:rPr>
                <w:rFonts w:cs="Arial"/>
                <w:szCs w:val="22"/>
              </w:rPr>
              <w:t xml:space="preserve"> guidance.</w:t>
            </w:r>
          </w:p>
          <w:p w14:paraId="298C7163" w14:textId="77777777" w:rsidR="0080020C" w:rsidRPr="00572491" w:rsidRDefault="0080020C" w:rsidP="00572491">
            <w:pPr>
              <w:rPr>
                <w:rFonts w:cs="Arial"/>
                <w:szCs w:val="22"/>
              </w:rPr>
            </w:pPr>
          </w:p>
        </w:tc>
      </w:tr>
    </w:tbl>
    <w:p w14:paraId="20DE98E6" w14:textId="13226CF0" w:rsidR="008F04A3" w:rsidRPr="00572491" w:rsidRDefault="008F04A3" w:rsidP="00572491">
      <w:pPr>
        <w:rPr>
          <w:rFonts w:cs="Arial"/>
          <w:szCs w:val="22"/>
        </w:rPr>
      </w:pPr>
    </w:p>
    <w:p w14:paraId="2AB9E1B8" w14:textId="7C00BB6D" w:rsidR="008F04A3" w:rsidRPr="00572491" w:rsidRDefault="008F04A3" w:rsidP="00572491">
      <w:pPr>
        <w:rPr>
          <w:rFonts w:cs="Arial"/>
          <w:szCs w:val="22"/>
        </w:rPr>
      </w:pPr>
    </w:p>
    <w:p w14:paraId="43232DA6" w14:textId="099B5281" w:rsidR="008F04A3" w:rsidRPr="00572491" w:rsidRDefault="008F04A3" w:rsidP="00572491">
      <w:pPr>
        <w:rPr>
          <w:rFonts w:cs="Arial"/>
          <w:szCs w:val="22"/>
        </w:rPr>
      </w:pPr>
    </w:p>
    <w:p w14:paraId="26B8D3D7" w14:textId="736CC220" w:rsidR="001A7747" w:rsidRPr="00572491" w:rsidRDefault="001A7747" w:rsidP="00572491">
      <w:pPr>
        <w:widowControl/>
        <w:jc w:val="left"/>
        <w:rPr>
          <w:rFonts w:cs="Arial"/>
          <w:szCs w:val="22"/>
        </w:rPr>
      </w:pPr>
      <w:r w:rsidRPr="00572491">
        <w:rPr>
          <w:rFonts w:cs="Arial"/>
          <w:szCs w:val="22"/>
        </w:rPr>
        <w:br w:type="page"/>
      </w:r>
    </w:p>
    <w:p w14:paraId="356B0B8B" w14:textId="77777777" w:rsidR="00FE6C5C" w:rsidRPr="00572491" w:rsidRDefault="00FE6C5C" w:rsidP="00572491">
      <w:pPr>
        <w:rPr>
          <w:rFonts w:cs="Arial"/>
          <w:b/>
          <w:szCs w:val="22"/>
        </w:rPr>
      </w:pPr>
      <w:r w:rsidRPr="00572491">
        <w:rPr>
          <w:rFonts w:cs="Arial"/>
          <w:b/>
          <w:noProof/>
          <w:szCs w:val="22"/>
          <w:lang w:eastAsia="en-GB"/>
        </w:rPr>
        <w:lastRenderedPageBreak/>
        <w:drawing>
          <wp:inline distT="0" distB="0" distL="0" distR="0" wp14:anchorId="253DD6AE" wp14:editId="5061862F">
            <wp:extent cx="1424940" cy="574040"/>
            <wp:effectExtent l="0" t="0" r="3810" b="0"/>
            <wp:docPr id="3" name="Picture 3"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uob-resize[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4940" cy="574040"/>
                    </a:xfrm>
                    <a:prstGeom prst="rect">
                      <a:avLst/>
                    </a:prstGeom>
                    <a:noFill/>
                    <a:ln>
                      <a:noFill/>
                    </a:ln>
                  </pic:spPr>
                </pic:pic>
              </a:graphicData>
            </a:graphic>
          </wp:inline>
        </w:drawing>
      </w:r>
    </w:p>
    <w:p w14:paraId="66A6B3DA" w14:textId="77777777" w:rsidR="00FE6C5C" w:rsidRPr="00572491" w:rsidRDefault="00FE6C5C" w:rsidP="00572491">
      <w:pPr>
        <w:jc w:val="center"/>
        <w:rPr>
          <w:rFonts w:cs="Arial"/>
          <w:b/>
          <w:bCs/>
          <w:szCs w:val="22"/>
        </w:rPr>
      </w:pPr>
      <w:r w:rsidRPr="00572491">
        <w:rPr>
          <w:rFonts w:cs="Arial"/>
          <w:b/>
          <w:bCs/>
          <w:szCs w:val="22"/>
        </w:rPr>
        <w:t>Person Specification</w:t>
      </w:r>
    </w:p>
    <w:p w14:paraId="392A73DD" w14:textId="77777777" w:rsidR="00572491" w:rsidRPr="00572491" w:rsidRDefault="00572491" w:rsidP="00572491">
      <w:pPr>
        <w:jc w:val="center"/>
        <w:rPr>
          <w:rFonts w:cs="Arial"/>
          <w:b/>
          <w:bCs/>
          <w:szCs w:val="22"/>
        </w:rPr>
      </w:pPr>
    </w:p>
    <w:tbl>
      <w:tblPr>
        <w:tblpPr w:leftFromText="180" w:rightFromText="180" w:vertAnchor="text" w:horzAnchor="margin" w:tblpY="84"/>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662"/>
        <w:gridCol w:w="1392"/>
        <w:gridCol w:w="1398"/>
      </w:tblGrid>
      <w:tr w:rsidR="00FE6C5C" w:rsidRPr="00572491" w14:paraId="2BBA03FA" w14:textId="77777777" w:rsidTr="00572491">
        <w:tc>
          <w:tcPr>
            <w:tcW w:w="5662" w:type="dxa"/>
            <w:tcBorders>
              <w:bottom w:val="single" w:sz="6" w:space="0" w:color="auto"/>
            </w:tcBorders>
            <w:shd w:val="clear" w:color="auto" w:fill="DAEEF3" w:themeFill="accent5" w:themeFillTint="33"/>
            <w:tcMar>
              <w:top w:w="0" w:type="dxa"/>
              <w:left w:w="108" w:type="dxa"/>
              <w:bottom w:w="0" w:type="dxa"/>
              <w:right w:w="108" w:type="dxa"/>
            </w:tcMar>
          </w:tcPr>
          <w:p w14:paraId="248E9D17" w14:textId="0BB38D9E" w:rsidR="004B76AE" w:rsidRPr="00572491" w:rsidRDefault="00FE6C5C" w:rsidP="00572491">
            <w:pPr>
              <w:rPr>
                <w:rFonts w:cs="Arial"/>
                <w:b/>
                <w:szCs w:val="22"/>
              </w:rPr>
            </w:pPr>
            <w:r w:rsidRPr="00572491">
              <w:rPr>
                <w:rFonts w:cs="Arial"/>
                <w:b/>
                <w:szCs w:val="22"/>
              </w:rPr>
              <w:t>Criteria:  Qualifications and Training</w:t>
            </w:r>
          </w:p>
        </w:tc>
        <w:tc>
          <w:tcPr>
            <w:tcW w:w="1392" w:type="dxa"/>
            <w:tcBorders>
              <w:bottom w:val="single" w:sz="6" w:space="0" w:color="auto"/>
            </w:tcBorders>
            <w:shd w:val="clear" w:color="auto" w:fill="DAEEF3" w:themeFill="accent5" w:themeFillTint="33"/>
            <w:tcMar>
              <w:top w:w="0" w:type="dxa"/>
              <w:left w:w="108" w:type="dxa"/>
              <w:bottom w:w="0" w:type="dxa"/>
              <w:right w:w="108" w:type="dxa"/>
            </w:tcMar>
          </w:tcPr>
          <w:p w14:paraId="0E2D325B" w14:textId="77777777" w:rsidR="00FE6C5C" w:rsidRPr="00572491" w:rsidRDefault="00FE6C5C" w:rsidP="00572491">
            <w:pPr>
              <w:jc w:val="center"/>
              <w:rPr>
                <w:rFonts w:cs="Arial"/>
                <w:b/>
                <w:szCs w:val="22"/>
              </w:rPr>
            </w:pPr>
            <w:r w:rsidRPr="00572491">
              <w:rPr>
                <w:rFonts w:cs="Arial"/>
                <w:b/>
                <w:szCs w:val="22"/>
              </w:rPr>
              <w:t>Essential</w:t>
            </w:r>
          </w:p>
        </w:tc>
        <w:tc>
          <w:tcPr>
            <w:tcW w:w="1398" w:type="dxa"/>
            <w:tcBorders>
              <w:bottom w:val="single" w:sz="6" w:space="0" w:color="auto"/>
            </w:tcBorders>
            <w:shd w:val="clear" w:color="auto" w:fill="DAEEF3" w:themeFill="accent5" w:themeFillTint="33"/>
            <w:tcMar>
              <w:top w:w="0" w:type="dxa"/>
              <w:left w:w="108" w:type="dxa"/>
              <w:bottom w:w="0" w:type="dxa"/>
              <w:right w:w="108" w:type="dxa"/>
            </w:tcMar>
          </w:tcPr>
          <w:p w14:paraId="76F18CF8" w14:textId="77777777" w:rsidR="00FE6C5C" w:rsidRPr="00572491" w:rsidRDefault="00FE6C5C" w:rsidP="00572491">
            <w:pPr>
              <w:jc w:val="center"/>
              <w:rPr>
                <w:rFonts w:cs="Arial"/>
                <w:b/>
                <w:szCs w:val="22"/>
              </w:rPr>
            </w:pPr>
            <w:r w:rsidRPr="00572491">
              <w:rPr>
                <w:rFonts w:cs="Arial"/>
                <w:b/>
                <w:szCs w:val="22"/>
              </w:rPr>
              <w:t>Desirable</w:t>
            </w:r>
          </w:p>
        </w:tc>
      </w:tr>
      <w:tr w:rsidR="00FE6C5C" w:rsidRPr="00572491" w14:paraId="6DC1F24E" w14:textId="77777777" w:rsidTr="00572491">
        <w:tc>
          <w:tcPr>
            <w:tcW w:w="5662" w:type="dxa"/>
            <w:tcBorders>
              <w:bottom w:val="single" w:sz="4" w:space="0" w:color="auto"/>
            </w:tcBorders>
            <w:tcMar>
              <w:top w:w="0" w:type="dxa"/>
              <w:left w:w="108" w:type="dxa"/>
              <w:bottom w:w="0" w:type="dxa"/>
              <w:right w:w="108" w:type="dxa"/>
            </w:tcMar>
          </w:tcPr>
          <w:p w14:paraId="1A37474B" w14:textId="15C21270" w:rsidR="00FE6C5C" w:rsidRPr="00572491" w:rsidRDefault="00EE2A1E" w:rsidP="00572491">
            <w:pPr>
              <w:rPr>
                <w:rFonts w:cs="Arial"/>
                <w:i/>
                <w:szCs w:val="22"/>
              </w:rPr>
            </w:pPr>
            <w:r w:rsidRPr="00572491">
              <w:rPr>
                <w:rFonts w:cs="Arial"/>
                <w:szCs w:val="22"/>
              </w:rPr>
              <w:t xml:space="preserve">Educated to </w:t>
            </w:r>
            <w:r w:rsidR="009F39FA" w:rsidRPr="00572491">
              <w:rPr>
                <w:rFonts w:cs="Arial"/>
                <w:szCs w:val="22"/>
              </w:rPr>
              <w:t>degree</w:t>
            </w:r>
            <w:r w:rsidRPr="00572491">
              <w:rPr>
                <w:rFonts w:cs="Arial"/>
                <w:szCs w:val="22"/>
              </w:rPr>
              <w:t xml:space="preserve"> level </w:t>
            </w:r>
          </w:p>
        </w:tc>
        <w:tc>
          <w:tcPr>
            <w:tcW w:w="1392" w:type="dxa"/>
            <w:tcBorders>
              <w:bottom w:val="single" w:sz="4" w:space="0" w:color="auto"/>
            </w:tcBorders>
            <w:tcMar>
              <w:top w:w="0" w:type="dxa"/>
              <w:left w:w="108" w:type="dxa"/>
              <w:bottom w:w="0" w:type="dxa"/>
              <w:right w:w="108" w:type="dxa"/>
            </w:tcMar>
          </w:tcPr>
          <w:p w14:paraId="55B6C7EF" w14:textId="4E4D80E5" w:rsidR="00FE6C5C" w:rsidRPr="00572491" w:rsidRDefault="00E61F53" w:rsidP="00572491">
            <w:pPr>
              <w:ind w:hanging="14"/>
              <w:jc w:val="center"/>
              <w:rPr>
                <w:rFonts w:cs="Arial"/>
                <w:szCs w:val="22"/>
              </w:rPr>
            </w:pPr>
            <w:r w:rsidRPr="00572491">
              <w:rPr>
                <w:rFonts w:cs="Arial"/>
                <w:szCs w:val="22"/>
              </w:rPr>
              <w:t>x</w:t>
            </w:r>
          </w:p>
        </w:tc>
        <w:tc>
          <w:tcPr>
            <w:tcW w:w="1398" w:type="dxa"/>
            <w:tcBorders>
              <w:bottom w:val="single" w:sz="4" w:space="0" w:color="auto"/>
            </w:tcBorders>
            <w:tcMar>
              <w:top w:w="0" w:type="dxa"/>
              <w:left w:w="108" w:type="dxa"/>
              <w:bottom w:w="0" w:type="dxa"/>
              <w:right w:w="108" w:type="dxa"/>
            </w:tcMar>
          </w:tcPr>
          <w:p w14:paraId="602104CC" w14:textId="77777777" w:rsidR="00FE6C5C" w:rsidRPr="00572491" w:rsidRDefault="00FE6C5C" w:rsidP="00572491">
            <w:pPr>
              <w:ind w:hanging="14"/>
              <w:jc w:val="center"/>
              <w:rPr>
                <w:rFonts w:cs="Arial"/>
                <w:szCs w:val="22"/>
              </w:rPr>
            </w:pPr>
          </w:p>
        </w:tc>
      </w:tr>
      <w:tr w:rsidR="00FE6C5C" w:rsidRPr="00572491" w14:paraId="42CB7061" w14:textId="77777777" w:rsidTr="00572491">
        <w:tc>
          <w:tcPr>
            <w:tcW w:w="56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797F44" w14:textId="48BA644A" w:rsidR="00FE6C5C" w:rsidRPr="00572491" w:rsidRDefault="006B4105" w:rsidP="00572491">
            <w:pPr>
              <w:rPr>
                <w:rFonts w:cs="Arial"/>
                <w:i/>
                <w:szCs w:val="22"/>
              </w:rPr>
            </w:pPr>
            <w:r w:rsidRPr="00572491">
              <w:rPr>
                <w:rFonts w:cs="Arial"/>
                <w:szCs w:val="22"/>
              </w:rPr>
              <w:t>Postgraduate qualification</w:t>
            </w:r>
            <w:r w:rsidR="00516555" w:rsidRPr="00572491">
              <w:rPr>
                <w:rFonts w:cs="Arial"/>
                <w:szCs w:val="22"/>
              </w:rPr>
              <w:t xml:space="preserve"> </w:t>
            </w:r>
            <w:r w:rsidR="00E61F53" w:rsidRPr="00572491">
              <w:rPr>
                <w:rFonts w:cs="Arial"/>
                <w:szCs w:val="22"/>
              </w:rPr>
              <w:t>(or equivalent experience)</w:t>
            </w:r>
          </w:p>
        </w:tc>
        <w:tc>
          <w:tcPr>
            <w:tcW w:w="1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1420F5" w14:textId="77777777" w:rsidR="00FE6C5C" w:rsidRPr="00572491" w:rsidRDefault="00FE6C5C" w:rsidP="00572491">
            <w:pPr>
              <w:ind w:hanging="14"/>
              <w:jc w:val="center"/>
              <w:rPr>
                <w:rFonts w:cs="Arial"/>
                <w:szCs w:val="22"/>
              </w:rPr>
            </w:pPr>
          </w:p>
        </w:tc>
        <w:tc>
          <w:tcPr>
            <w:tcW w:w="13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4114E6" w14:textId="53B2E846" w:rsidR="00FE6C5C" w:rsidRPr="00572491" w:rsidRDefault="00E61F53" w:rsidP="00572491">
            <w:pPr>
              <w:ind w:hanging="14"/>
              <w:jc w:val="center"/>
              <w:rPr>
                <w:rFonts w:cs="Arial"/>
                <w:szCs w:val="22"/>
              </w:rPr>
            </w:pPr>
            <w:r w:rsidRPr="00572491">
              <w:rPr>
                <w:rFonts w:cs="Arial"/>
                <w:szCs w:val="22"/>
              </w:rPr>
              <w:t>x</w:t>
            </w:r>
          </w:p>
        </w:tc>
      </w:tr>
    </w:tbl>
    <w:p w14:paraId="55D30499" w14:textId="77777777" w:rsidR="00FE6C5C" w:rsidRPr="00572491" w:rsidRDefault="00FE6C5C" w:rsidP="00572491">
      <w:pPr>
        <w:jc w:val="center"/>
        <w:rPr>
          <w:rFonts w:cs="Arial"/>
          <w:b/>
          <w:bCs/>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662"/>
        <w:gridCol w:w="1392"/>
        <w:gridCol w:w="1398"/>
      </w:tblGrid>
      <w:tr w:rsidR="00FE6C5C" w:rsidRPr="00572491" w14:paraId="677DC47D" w14:textId="77777777" w:rsidTr="00572491">
        <w:tc>
          <w:tcPr>
            <w:tcW w:w="5662" w:type="dxa"/>
            <w:tcBorders>
              <w:bottom w:val="single" w:sz="4" w:space="0" w:color="auto"/>
            </w:tcBorders>
            <w:shd w:val="clear" w:color="auto" w:fill="DAEEF3" w:themeFill="accent5" w:themeFillTint="33"/>
            <w:tcMar>
              <w:top w:w="0" w:type="dxa"/>
              <w:left w:w="108" w:type="dxa"/>
              <w:bottom w:w="0" w:type="dxa"/>
              <w:right w:w="108" w:type="dxa"/>
            </w:tcMar>
          </w:tcPr>
          <w:p w14:paraId="71287A4E" w14:textId="024CA844" w:rsidR="004B76AE" w:rsidRPr="00572491" w:rsidRDefault="00FE6C5C" w:rsidP="00572491">
            <w:pPr>
              <w:rPr>
                <w:rFonts w:cs="Arial"/>
                <w:b/>
                <w:szCs w:val="22"/>
              </w:rPr>
            </w:pPr>
            <w:r w:rsidRPr="00572491">
              <w:rPr>
                <w:rFonts w:cs="Arial"/>
                <w:b/>
                <w:szCs w:val="22"/>
              </w:rPr>
              <w:t>Criteria:  Knowledge and Experience</w:t>
            </w:r>
          </w:p>
        </w:tc>
        <w:tc>
          <w:tcPr>
            <w:tcW w:w="1392" w:type="dxa"/>
            <w:tcBorders>
              <w:bottom w:val="single" w:sz="4" w:space="0" w:color="auto"/>
            </w:tcBorders>
            <w:shd w:val="clear" w:color="auto" w:fill="DAEEF3" w:themeFill="accent5" w:themeFillTint="33"/>
            <w:tcMar>
              <w:top w:w="0" w:type="dxa"/>
              <w:left w:w="108" w:type="dxa"/>
              <w:bottom w:w="0" w:type="dxa"/>
              <w:right w:w="108" w:type="dxa"/>
            </w:tcMar>
          </w:tcPr>
          <w:p w14:paraId="38E9046A" w14:textId="77777777" w:rsidR="00FE6C5C" w:rsidRPr="00572491" w:rsidRDefault="00FE6C5C" w:rsidP="00572491">
            <w:pPr>
              <w:jc w:val="center"/>
              <w:rPr>
                <w:rFonts w:cs="Arial"/>
                <w:b/>
                <w:szCs w:val="22"/>
              </w:rPr>
            </w:pPr>
            <w:r w:rsidRPr="00572491">
              <w:rPr>
                <w:rFonts w:cs="Arial"/>
                <w:b/>
                <w:szCs w:val="22"/>
              </w:rPr>
              <w:t>Essential</w:t>
            </w:r>
          </w:p>
        </w:tc>
        <w:tc>
          <w:tcPr>
            <w:tcW w:w="1398" w:type="dxa"/>
            <w:tcBorders>
              <w:bottom w:val="single" w:sz="4" w:space="0" w:color="auto"/>
            </w:tcBorders>
            <w:shd w:val="clear" w:color="auto" w:fill="DAEEF3" w:themeFill="accent5" w:themeFillTint="33"/>
            <w:tcMar>
              <w:top w:w="0" w:type="dxa"/>
              <w:left w:w="108" w:type="dxa"/>
              <w:bottom w:w="0" w:type="dxa"/>
              <w:right w:w="108" w:type="dxa"/>
            </w:tcMar>
          </w:tcPr>
          <w:p w14:paraId="5E5B1692" w14:textId="77777777" w:rsidR="00FE6C5C" w:rsidRPr="00572491" w:rsidRDefault="00FE6C5C" w:rsidP="00572491">
            <w:pPr>
              <w:jc w:val="center"/>
              <w:rPr>
                <w:rFonts w:cs="Arial"/>
                <w:b/>
                <w:szCs w:val="22"/>
              </w:rPr>
            </w:pPr>
            <w:r w:rsidRPr="00572491">
              <w:rPr>
                <w:rFonts w:cs="Arial"/>
                <w:b/>
                <w:szCs w:val="22"/>
              </w:rPr>
              <w:t>Desirable</w:t>
            </w:r>
          </w:p>
        </w:tc>
      </w:tr>
      <w:tr w:rsidR="00FE6C5C" w:rsidRPr="00572491" w14:paraId="64E95756" w14:textId="77777777" w:rsidTr="00572491">
        <w:tc>
          <w:tcPr>
            <w:tcW w:w="56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704FAFD" w14:textId="7AFD91C7" w:rsidR="00FE6C5C" w:rsidRPr="00572491" w:rsidRDefault="00B3116E" w:rsidP="00572491">
            <w:pPr>
              <w:rPr>
                <w:rFonts w:cs="Arial"/>
                <w:b/>
                <w:szCs w:val="22"/>
              </w:rPr>
            </w:pPr>
            <w:r w:rsidRPr="00572491">
              <w:rPr>
                <w:rFonts w:cs="Arial"/>
                <w:szCs w:val="22"/>
              </w:rPr>
              <w:t xml:space="preserve">Expert and up-to-date knowledge </w:t>
            </w:r>
            <w:r w:rsidR="00010BBC" w:rsidRPr="00572491">
              <w:rPr>
                <w:rFonts w:cs="Arial"/>
                <w:szCs w:val="22"/>
              </w:rPr>
              <w:t xml:space="preserve">of the REF </w:t>
            </w:r>
            <w:r w:rsidRPr="00572491">
              <w:rPr>
                <w:rFonts w:cs="Arial"/>
                <w:szCs w:val="22"/>
              </w:rPr>
              <w:t xml:space="preserve">criteria and </w:t>
            </w:r>
            <w:r w:rsidR="00010BBC" w:rsidRPr="00572491">
              <w:rPr>
                <w:rFonts w:cs="Arial"/>
                <w:szCs w:val="22"/>
              </w:rPr>
              <w:t xml:space="preserve">process </w:t>
            </w:r>
            <w:r w:rsidRPr="00572491">
              <w:rPr>
                <w:rFonts w:cs="Arial"/>
                <w:szCs w:val="22"/>
              </w:rPr>
              <w:t xml:space="preserve">combined with </w:t>
            </w:r>
            <w:r w:rsidR="00010BBC" w:rsidRPr="00572491">
              <w:rPr>
                <w:rFonts w:cs="Arial"/>
                <w:szCs w:val="22"/>
              </w:rPr>
              <w:t xml:space="preserve">experience </w:t>
            </w:r>
            <w:r w:rsidRPr="00572491">
              <w:rPr>
                <w:rFonts w:cs="Arial"/>
                <w:szCs w:val="22"/>
              </w:rPr>
              <w:t xml:space="preserve">and </w:t>
            </w:r>
            <w:r w:rsidR="00010BBC" w:rsidRPr="00572491">
              <w:rPr>
                <w:rFonts w:cs="Arial"/>
                <w:szCs w:val="22"/>
              </w:rPr>
              <w:t xml:space="preserve">proven ability of interpreting/applying the REF guidelines in preparing REF submissions </w:t>
            </w:r>
          </w:p>
        </w:tc>
        <w:tc>
          <w:tcPr>
            <w:tcW w:w="13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51D8E67" w14:textId="4AC70865" w:rsidR="00FE6C5C" w:rsidRPr="00572491" w:rsidRDefault="00B3116E" w:rsidP="00572491">
            <w:pPr>
              <w:jc w:val="center"/>
              <w:rPr>
                <w:rFonts w:cs="Arial"/>
                <w:szCs w:val="22"/>
              </w:rPr>
            </w:pPr>
            <w:r w:rsidRPr="00572491">
              <w:rPr>
                <w:rFonts w:cs="Arial"/>
                <w:szCs w:val="22"/>
              </w:rPr>
              <w:t>x</w:t>
            </w:r>
          </w:p>
        </w:tc>
        <w:tc>
          <w:tcPr>
            <w:tcW w:w="139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9ED0519" w14:textId="5099EF05" w:rsidR="00FE6C5C" w:rsidRPr="00572491" w:rsidRDefault="00FE6C5C" w:rsidP="00572491">
            <w:pPr>
              <w:jc w:val="center"/>
              <w:rPr>
                <w:rFonts w:cs="Arial"/>
                <w:szCs w:val="22"/>
              </w:rPr>
            </w:pPr>
          </w:p>
        </w:tc>
      </w:tr>
      <w:tr w:rsidR="006B4105" w:rsidRPr="00572491" w14:paraId="63264F3B" w14:textId="77777777" w:rsidTr="00572491">
        <w:tc>
          <w:tcPr>
            <w:tcW w:w="56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15A9A11" w14:textId="0D3FF666" w:rsidR="006B4105" w:rsidRPr="00572491" w:rsidRDefault="00010BBC" w:rsidP="00572491">
            <w:pPr>
              <w:rPr>
                <w:rFonts w:cs="Arial"/>
                <w:szCs w:val="22"/>
              </w:rPr>
            </w:pPr>
            <w:r w:rsidRPr="00572491">
              <w:rPr>
                <w:rFonts w:cs="Arial"/>
                <w:szCs w:val="22"/>
              </w:rPr>
              <w:t>K</w:t>
            </w:r>
            <w:r w:rsidR="006B4105" w:rsidRPr="00572491">
              <w:rPr>
                <w:rFonts w:cs="Arial"/>
                <w:szCs w:val="22"/>
              </w:rPr>
              <w:t xml:space="preserve">nowledge of the </w:t>
            </w:r>
            <w:r w:rsidRPr="00572491">
              <w:rPr>
                <w:rFonts w:cs="Arial"/>
                <w:szCs w:val="22"/>
              </w:rPr>
              <w:t>of the national and international higher education research and knowledge exchange landscape</w:t>
            </w:r>
            <w:r w:rsidR="006B4105" w:rsidRPr="00572491">
              <w:rPr>
                <w:rFonts w:cs="Arial"/>
                <w:szCs w:val="22"/>
              </w:rPr>
              <w:t xml:space="preserve"> </w:t>
            </w:r>
          </w:p>
        </w:tc>
        <w:tc>
          <w:tcPr>
            <w:tcW w:w="13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BD55311" w14:textId="148328C3" w:rsidR="006B4105" w:rsidRPr="00572491" w:rsidRDefault="00516555" w:rsidP="00572491">
            <w:pPr>
              <w:jc w:val="center"/>
              <w:rPr>
                <w:rFonts w:cs="Arial"/>
                <w:szCs w:val="22"/>
              </w:rPr>
            </w:pPr>
            <w:r w:rsidRPr="00572491">
              <w:rPr>
                <w:rFonts w:cs="Arial"/>
                <w:szCs w:val="22"/>
              </w:rPr>
              <w:t>x</w:t>
            </w:r>
          </w:p>
        </w:tc>
        <w:tc>
          <w:tcPr>
            <w:tcW w:w="139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1E0ABA9" w14:textId="77777777" w:rsidR="006B4105" w:rsidRPr="00572491" w:rsidRDefault="006B4105" w:rsidP="00572491">
            <w:pPr>
              <w:jc w:val="center"/>
              <w:rPr>
                <w:rFonts w:cs="Arial"/>
                <w:szCs w:val="22"/>
              </w:rPr>
            </w:pPr>
          </w:p>
        </w:tc>
      </w:tr>
      <w:tr w:rsidR="00573A18" w:rsidRPr="00572491" w14:paraId="3C6AB8D7" w14:textId="77777777" w:rsidTr="00572491">
        <w:tc>
          <w:tcPr>
            <w:tcW w:w="56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82151F4" w14:textId="03C8AF47" w:rsidR="00573A18" w:rsidRPr="00572491" w:rsidRDefault="00573A18" w:rsidP="00572491">
            <w:pPr>
              <w:rPr>
                <w:rFonts w:cs="Arial"/>
                <w:szCs w:val="22"/>
              </w:rPr>
            </w:pPr>
            <w:r w:rsidRPr="00572491">
              <w:rPr>
                <w:rFonts w:cs="Arial"/>
                <w:szCs w:val="22"/>
              </w:rPr>
              <w:t xml:space="preserve">Project </w:t>
            </w:r>
            <w:r w:rsidR="006D013F" w:rsidRPr="00572491">
              <w:rPr>
                <w:rFonts w:cs="Arial"/>
                <w:szCs w:val="22"/>
              </w:rPr>
              <w:t xml:space="preserve">and programme </w:t>
            </w:r>
            <w:r w:rsidRPr="00572491">
              <w:rPr>
                <w:rFonts w:cs="Arial"/>
                <w:szCs w:val="22"/>
              </w:rPr>
              <w:t>management experience in the context of</w:t>
            </w:r>
            <w:r w:rsidR="00010BBC" w:rsidRPr="00572491">
              <w:rPr>
                <w:rFonts w:cs="Arial"/>
                <w:szCs w:val="22"/>
              </w:rPr>
              <w:t xml:space="preserve"> a</w:t>
            </w:r>
            <w:r w:rsidRPr="00572491">
              <w:rPr>
                <w:rFonts w:cs="Arial"/>
                <w:szCs w:val="22"/>
              </w:rPr>
              <w:t xml:space="preserve"> </w:t>
            </w:r>
            <w:r w:rsidR="00010BBC" w:rsidRPr="00572491">
              <w:rPr>
                <w:rFonts w:cs="Arial"/>
                <w:szCs w:val="22"/>
              </w:rPr>
              <w:t xml:space="preserve">higher education </w:t>
            </w:r>
            <w:r w:rsidRPr="00572491">
              <w:rPr>
                <w:rFonts w:cs="Arial"/>
                <w:szCs w:val="22"/>
              </w:rPr>
              <w:t>environment</w:t>
            </w:r>
          </w:p>
        </w:tc>
        <w:tc>
          <w:tcPr>
            <w:tcW w:w="13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151D529" w14:textId="05646949" w:rsidR="00573A18" w:rsidRPr="00572491" w:rsidRDefault="00516555" w:rsidP="00572491">
            <w:pPr>
              <w:jc w:val="center"/>
              <w:rPr>
                <w:rFonts w:cs="Arial"/>
                <w:szCs w:val="22"/>
              </w:rPr>
            </w:pPr>
            <w:r w:rsidRPr="00572491">
              <w:rPr>
                <w:rFonts w:cs="Arial"/>
                <w:szCs w:val="22"/>
              </w:rPr>
              <w:t>x</w:t>
            </w:r>
          </w:p>
        </w:tc>
        <w:tc>
          <w:tcPr>
            <w:tcW w:w="139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B6B3F5D" w14:textId="7C70D3F1" w:rsidR="00573A18" w:rsidRPr="00572491" w:rsidRDefault="00573A18" w:rsidP="00572491">
            <w:pPr>
              <w:jc w:val="center"/>
              <w:rPr>
                <w:rFonts w:cs="Arial"/>
                <w:szCs w:val="22"/>
              </w:rPr>
            </w:pPr>
          </w:p>
        </w:tc>
      </w:tr>
      <w:tr w:rsidR="006D013F" w:rsidRPr="00572491" w14:paraId="2FA55B26" w14:textId="77777777" w:rsidTr="00572491">
        <w:tc>
          <w:tcPr>
            <w:tcW w:w="56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1FC8646" w14:textId="72969D3D" w:rsidR="006D013F" w:rsidRPr="00572491" w:rsidRDefault="006D013F" w:rsidP="00572491">
            <w:pPr>
              <w:rPr>
                <w:rFonts w:cs="Arial"/>
                <w:szCs w:val="22"/>
              </w:rPr>
            </w:pPr>
            <w:r w:rsidRPr="00572491">
              <w:rPr>
                <w:rFonts w:cs="Arial"/>
                <w:szCs w:val="22"/>
              </w:rPr>
              <w:t>Good understanding of University Research Information Systems, Reporting and Data</w:t>
            </w:r>
          </w:p>
        </w:tc>
        <w:tc>
          <w:tcPr>
            <w:tcW w:w="13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FB7CC53" w14:textId="4B80BC18" w:rsidR="006D013F" w:rsidRPr="00572491" w:rsidRDefault="00D70586" w:rsidP="00572491">
            <w:pPr>
              <w:jc w:val="center"/>
              <w:rPr>
                <w:rFonts w:cs="Arial"/>
                <w:szCs w:val="22"/>
              </w:rPr>
            </w:pPr>
            <w:r w:rsidRPr="00572491">
              <w:rPr>
                <w:rFonts w:cs="Arial"/>
                <w:szCs w:val="22"/>
              </w:rPr>
              <w:t>x</w:t>
            </w:r>
          </w:p>
        </w:tc>
        <w:tc>
          <w:tcPr>
            <w:tcW w:w="139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9265C07" w14:textId="55C2D948" w:rsidR="006D013F" w:rsidRPr="00572491" w:rsidRDefault="006D013F" w:rsidP="00572491">
            <w:pPr>
              <w:jc w:val="center"/>
              <w:rPr>
                <w:rFonts w:cs="Arial"/>
                <w:szCs w:val="22"/>
              </w:rPr>
            </w:pPr>
          </w:p>
        </w:tc>
      </w:tr>
      <w:tr w:rsidR="001A7747" w:rsidRPr="00572491" w14:paraId="270B93C2" w14:textId="77777777" w:rsidTr="00572491">
        <w:tc>
          <w:tcPr>
            <w:tcW w:w="56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79DEE65" w14:textId="68FEFD5B" w:rsidR="001A7747" w:rsidRPr="00572491" w:rsidRDefault="001A7747" w:rsidP="00572491">
            <w:pPr>
              <w:rPr>
                <w:rFonts w:cs="Arial"/>
                <w:szCs w:val="22"/>
              </w:rPr>
            </w:pPr>
            <w:r w:rsidRPr="00572491">
              <w:rPr>
                <w:rFonts w:cs="Arial"/>
                <w:szCs w:val="22"/>
              </w:rPr>
              <w:t>Good understanding of research processes and outputs, including a good understanding of open access</w:t>
            </w:r>
          </w:p>
        </w:tc>
        <w:tc>
          <w:tcPr>
            <w:tcW w:w="13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0CF5F47" w14:textId="1720E279" w:rsidR="001A7747" w:rsidRPr="00572491" w:rsidRDefault="001A7747" w:rsidP="00572491">
            <w:pPr>
              <w:jc w:val="center"/>
              <w:rPr>
                <w:rFonts w:cs="Arial"/>
                <w:szCs w:val="22"/>
              </w:rPr>
            </w:pPr>
            <w:r w:rsidRPr="00572491">
              <w:rPr>
                <w:rFonts w:cs="Arial"/>
                <w:szCs w:val="22"/>
              </w:rPr>
              <w:t>x</w:t>
            </w:r>
          </w:p>
        </w:tc>
        <w:tc>
          <w:tcPr>
            <w:tcW w:w="139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E86DE50" w14:textId="19FE5FF1" w:rsidR="001A7747" w:rsidRPr="00572491" w:rsidRDefault="001A7747" w:rsidP="00572491">
            <w:pPr>
              <w:jc w:val="center"/>
              <w:rPr>
                <w:rFonts w:cs="Arial"/>
                <w:szCs w:val="22"/>
              </w:rPr>
            </w:pPr>
          </w:p>
        </w:tc>
      </w:tr>
      <w:tr w:rsidR="001A7747" w:rsidRPr="00572491" w14:paraId="559C64AF" w14:textId="77777777" w:rsidTr="00572491">
        <w:tc>
          <w:tcPr>
            <w:tcW w:w="56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9860C0C" w14:textId="46F6301C" w:rsidR="001A7747" w:rsidRPr="00572491" w:rsidRDefault="001A7747" w:rsidP="00572491">
            <w:pPr>
              <w:rPr>
                <w:rFonts w:cs="Arial"/>
                <w:szCs w:val="22"/>
              </w:rPr>
            </w:pPr>
            <w:r w:rsidRPr="00572491">
              <w:rPr>
                <w:rFonts w:cs="Arial"/>
                <w:szCs w:val="22"/>
              </w:rPr>
              <w:t xml:space="preserve">Understanding of research environment and culture </w:t>
            </w:r>
          </w:p>
        </w:tc>
        <w:tc>
          <w:tcPr>
            <w:tcW w:w="13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688EA60" w14:textId="639D060F" w:rsidR="001A7747" w:rsidRPr="00572491" w:rsidRDefault="001A7747" w:rsidP="00572491">
            <w:pPr>
              <w:jc w:val="center"/>
              <w:rPr>
                <w:rFonts w:cs="Arial"/>
                <w:szCs w:val="22"/>
              </w:rPr>
            </w:pPr>
            <w:r w:rsidRPr="00572491">
              <w:rPr>
                <w:rFonts w:cs="Arial"/>
                <w:szCs w:val="22"/>
              </w:rPr>
              <w:t>x</w:t>
            </w:r>
          </w:p>
        </w:tc>
        <w:tc>
          <w:tcPr>
            <w:tcW w:w="139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D941954" w14:textId="4EB36902" w:rsidR="001A7747" w:rsidRPr="00572491" w:rsidRDefault="001A7747" w:rsidP="00572491">
            <w:pPr>
              <w:jc w:val="center"/>
              <w:rPr>
                <w:rFonts w:cs="Arial"/>
                <w:szCs w:val="22"/>
              </w:rPr>
            </w:pPr>
          </w:p>
        </w:tc>
      </w:tr>
      <w:tr w:rsidR="001A7747" w:rsidRPr="00572491" w14:paraId="33F045DE" w14:textId="77777777" w:rsidTr="00572491">
        <w:tc>
          <w:tcPr>
            <w:tcW w:w="56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DE480B1" w14:textId="2F8D7F7C" w:rsidR="001A7747" w:rsidRPr="00572491" w:rsidRDefault="001A7747" w:rsidP="00572491">
            <w:pPr>
              <w:rPr>
                <w:rFonts w:cs="Arial"/>
                <w:szCs w:val="22"/>
              </w:rPr>
            </w:pPr>
            <w:bookmarkStart w:id="0" w:name="_Hlk133407786"/>
            <w:r w:rsidRPr="00572491">
              <w:rPr>
                <w:rFonts w:cs="Arial"/>
                <w:szCs w:val="22"/>
              </w:rPr>
              <w:t>Experience of successfully developing, revising and implementing systems and processes</w:t>
            </w:r>
            <w:bookmarkEnd w:id="0"/>
          </w:p>
        </w:tc>
        <w:tc>
          <w:tcPr>
            <w:tcW w:w="13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229F6FD" w14:textId="2F167972" w:rsidR="001A7747" w:rsidRPr="00572491" w:rsidRDefault="001A7747" w:rsidP="00572491">
            <w:pPr>
              <w:jc w:val="center"/>
              <w:rPr>
                <w:rFonts w:cs="Arial"/>
                <w:szCs w:val="22"/>
              </w:rPr>
            </w:pPr>
            <w:r w:rsidRPr="00572491">
              <w:rPr>
                <w:rFonts w:cs="Arial"/>
                <w:szCs w:val="22"/>
              </w:rPr>
              <w:t>x</w:t>
            </w:r>
          </w:p>
        </w:tc>
        <w:tc>
          <w:tcPr>
            <w:tcW w:w="139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EF54F4E" w14:textId="77777777" w:rsidR="001A7747" w:rsidRPr="00572491" w:rsidRDefault="001A7747" w:rsidP="00572491">
            <w:pPr>
              <w:jc w:val="center"/>
              <w:rPr>
                <w:rFonts w:cs="Arial"/>
                <w:szCs w:val="22"/>
              </w:rPr>
            </w:pPr>
          </w:p>
        </w:tc>
      </w:tr>
    </w:tbl>
    <w:p w14:paraId="0A1882C5" w14:textId="695D8373" w:rsidR="003149B6" w:rsidRPr="00572491" w:rsidRDefault="003149B6" w:rsidP="00572491">
      <w:pPr>
        <w:rPr>
          <w:rFonts w:cs="Arial"/>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662"/>
        <w:gridCol w:w="1392"/>
        <w:gridCol w:w="1398"/>
      </w:tblGrid>
      <w:tr w:rsidR="00FE6C5C" w:rsidRPr="00572491" w14:paraId="218293F4" w14:textId="77777777" w:rsidTr="00572491">
        <w:tc>
          <w:tcPr>
            <w:tcW w:w="5662" w:type="dxa"/>
            <w:tcBorders>
              <w:bottom w:val="single" w:sz="4" w:space="0" w:color="auto"/>
            </w:tcBorders>
            <w:shd w:val="clear" w:color="auto" w:fill="DAEEF3" w:themeFill="accent5" w:themeFillTint="33"/>
            <w:tcMar>
              <w:top w:w="0" w:type="dxa"/>
              <w:left w:w="108" w:type="dxa"/>
              <w:bottom w:w="0" w:type="dxa"/>
              <w:right w:w="108" w:type="dxa"/>
            </w:tcMar>
          </w:tcPr>
          <w:p w14:paraId="460B5179" w14:textId="51DFDF37" w:rsidR="004B76AE" w:rsidRPr="00572491" w:rsidRDefault="00FE6C5C" w:rsidP="00572491">
            <w:pPr>
              <w:rPr>
                <w:rFonts w:cs="Arial"/>
                <w:b/>
                <w:szCs w:val="22"/>
              </w:rPr>
            </w:pPr>
            <w:r w:rsidRPr="00572491">
              <w:rPr>
                <w:rFonts w:cs="Arial"/>
                <w:b/>
                <w:szCs w:val="22"/>
              </w:rPr>
              <w:t>Criteria: Skills and Aptitudes</w:t>
            </w:r>
          </w:p>
        </w:tc>
        <w:tc>
          <w:tcPr>
            <w:tcW w:w="1392" w:type="dxa"/>
            <w:tcBorders>
              <w:bottom w:val="single" w:sz="4" w:space="0" w:color="auto"/>
            </w:tcBorders>
            <w:shd w:val="clear" w:color="auto" w:fill="DAEEF3" w:themeFill="accent5" w:themeFillTint="33"/>
            <w:tcMar>
              <w:top w:w="0" w:type="dxa"/>
              <w:left w:w="108" w:type="dxa"/>
              <w:bottom w:w="0" w:type="dxa"/>
              <w:right w:w="108" w:type="dxa"/>
            </w:tcMar>
          </w:tcPr>
          <w:p w14:paraId="3B41698C" w14:textId="77777777" w:rsidR="00FE6C5C" w:rsidRPr="00572491" w:rsidRDefault="00FE6C5C" w:rsidP="00572491">
            <w:pPr>
              <w:jc w:val="center"/>
              <w:rPr>
                <w:rFonts w:cs="Arial"/>
                <w:b/>
                <w:szCs w:val="22"/>
              </w:rPr>
            </w:pPr>
            <w:r w:rsidRPr="00572491">
              <w:rPr>
                <w:rFonts w:cs="Arial"/>
                <w:b/>
                <w:szCs w:val="22"/>
              </w:rPr>
              <w:t>Essential</w:t>
            </w:r>
          </w:p>
        </w:tc>
        <w:tc>
          <w:tcPr>
            <w:tcW w:w="1398" w:type="dxa"/>
            <w:tcBorders>
              <w:bottom w:val="single" w:sz="4" w:space="0" w:color="auto"/>
            </w:tcBorders>
            <w:shd w:val="clear" w:color="auto" w:fill="DAEEF3" w:themeFill="accent5" w:themeFillTint="33"/>
            <w:tcMar>
              <w:top w:w="0" w:type="dxa"/>
              <w:left w:w="108" w:type="dxa"/>
              <w:bottom w:w="0" w:type="dxa"/>
              <w:right w:w="108" w:type="dxa"/>
            </w:tcMar>
          </w:tcPr>
          <w:p w14:paraId="577AEA7D" w14:textId="77777777" w:rsidR="00FE6C5C" w:rsidRPr="00572491" w:rsidRDefault="00FE6C5C" w:rsidP="00572491">
            <w:pPr>
              <w:jc w:val="center"/>
              <w:rPr>
                <w:rFonts w:cs="Arial"/>
                <w:b/>
                <w:szCs w:val="22"/>
              </w:rPr>
            </w:pPr>
            <w:r w:rsidRPr="00572491">
              <w:rPr>
                <w:rFonts w:cs="Arial"/>
                <w:b/>
                <w:szCs w:val="22"/>
              </w:rPr>
              <w:t>Desirable</w:t>
            </w:r>
          </w:p>
        </w:tc>
      </w:tr>
      <w:tr w:rsidR="00FE6C5C" w:rsidRPr="00572491" w14:paraId="6B981FDC" w14:textId="77777777" w:rsidTr="00572491">
        <w:tc>
          <w:tcPr>
            <w:tcW w:w="56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1476A28" w14:textId="75175A01" w:rsidR="00FE6C5C" w:rsidRPr="00572491" w:rsidRDefault="000A7392" w:rsidP="00572491">
            <w:pPr>
              <w:rPr>
                <w:rFonts w:cs="Arial"/>
                <w:b/>
                <w:szCs w:val="22"/>
              </w:rPr>
            </w:pPr>
            <w:r w:rsidRPr="00572491">
              <w:rPr>
                <w:rFonts w:cs="Arial"/>
                <w:szCs w:val="22"/>
              </w:rPr>
              <w:t xml:space="preserve">Excellent interpersonal skills with the ability to </w:t>
            </w:r>
            <w:r w:rsidR="000148F2" w:rsidRPr="00572491">
              <w:rPr>
                <w:rFonts w:cs="Arial"/>
                <w:szCs w:val="22"/>
              </w:rPr>
              <w:t>establish good working relationships and communicate with a wide range of professional and academic staff and with academic bodies</w:t>
            </w:r>
          </w:p>
        </w:tc>
        <w:tc>
          <w:tcPr>
            <w:tcW w:w="13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BC04A56" w14:textId="051867BC" w:rsidR="00FE6C5C" w:rsidRPr="00572491" w:rsidRDefault="00D70586" w:rsidP="00572491">
            <w:pPr>
              <w:jc w:val="center"/>
              <w:rPr>
                <w:rFonts w:cs="Arial"/>
                <w:szCs w:val="22"/>
              </w:rPr>
            </w:pPr>
            <w:r w:rsidRPr="00572491">
              <w:rPr>
                <w:rFonts w:cs="Arial"/>
                <w:szCs w:val="22"/>
              </w:rPr>
              <w:t>x</w:t>
            </w:r>
          </w:p>
        </w:tc>
        <w:tc>
          <w:tcPr>
            <w:tcW w:w="139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AF09BDC" w14:textId="77777777" w:rsidR="00FE6C5C" w:rsidRPr="00572491" w:rsidRDefault="00FE6C5C" w:rsidP="00572491">
            <w:pPr>
              <w:rPr>
                <w:rFonts w:cs="Arial"/>
                <w:szCs w:val="22"/>
              </w:rPr>
            </w:pPr>
          </w:p>
        </w:tc>
      </w:tr>
      <w:tr w:rsidR="00FE6C5C" w:rsidRPr="00572491" w14:paraId="7B983E3F" w14:textId="77777777" w:rsidTr="00572491">
        <w:tc>
          <w:tcPr>
            <w:tcW w:w="56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60B2C10" w14:textId="14A44DCB" w:rsidR="00FE6C5C" w:rsidRPr="00572491" w:rsidRDefault="0096607A" w:rsidP="00572491">
            <w:pPr>
              <w:rPr>
                <w:rFonts w:cs="Arial"/>
                <w:b/>
                <w:szCs w:val="22"/>
              </w:rPr>
            </w:pPr>
            <w:r w:rsidRPr="00572491">
              <w:rPr>
                <w:rFonts w:cs="Arial"/>
                <w:szCs w:val="22"/>
              </w:rPr>
              <w:t>Awareness of key issues relating to research data management and open access publishing;</w:t>
            </w:r>
          </w:p>
        </w:tc>
        <w:tc>
          <w:tcPr>
            <w:tcW w:w="13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5A64671" w14:textId="00A0E5C4" w:rsidR="00FE6C5C" w:rsidRPr="00572491" w:rsidRDefault="00FE6C5C" w:rsidP="00572491">
            <w:pPr>
              <w:jc w:val="center"/>
              <w:rPr>
                <w:rFonts w:cs="Arial"/>
                <w:szCs w:val="22"/>
              </w:rPr>
            </w:pPr>
          </w:p>
        </w:tc>
        <w:tc>
          <w:tcPr>
            <w:tcW w:w="139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6E934B7" w14:textId="1CC0CC9A" w:rsidR="00FE6C5C" w:rsidRPr="00572491" w:rsidRDefault="00D70586" w:rsidP="00572491">
            <w:pPr>
              <w:jc w:val="center"/>
              <w:rPr>
                <w:rFonts w:cs="Arial"/>
                <w:szCs w:val="22"/>
              </w:rPr>
            </w:pPr>
            <w:r w:rsidRPr="00572491">
              <w:rPr>
                <w:rFonts w:cs="Arial"/>
                <w:szCs w:val="22"/>
              </w:rPr>
              <w:t>x</w:t>
            </w:r>
          </w:p>
        </w:tc>
      </w:tr>
      <w:tr w:rsidR="00FE6C5C" w:rsidRPr="00572491" w14:paraId="46F5A1F2" w14:textId="77777777" w:rsidTr="00572491">
        <w:tc>
          <w:tcPr>
            <w:tcW w:w="56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A98FB10" w14:textId="682B48F3" w:rsidR="00FE6C5C" w:rsidRPr="00572491" w:rsidRDefault="0096607A" w:rsidP="00572491">
            <w:pPr>
              <w:tabs>
                <w:tab w:val="left" w:pos="1720"/>
              </w:tabs>
              <w:rPr>
                <w:rFonts w:cs="Arial"/>
                <w:b/>
                <w:szCs w:val="22"/>
              </w:rPr>
            </w:pPr>
            <w:r w:rsidRPr="00572491">
              <w:rPr>
                <w:rFonts w:cs="Arial"/>
                <w:szCs w:val="22"/>
              </w:rPr>
              <w:t xml:space="preserve">Excellent team player with qualities to form </w:t>
            </w:r>
            <w:r w:rsidR="001E5964" w:rsidRPr="00572491">
              <w:rPr>
                <w:rFonts w:cs="Arial"/>
                <w:szCs w:val="22"/>
              </w:rPr>
              <w:t>long-term</w:t>
            </w:r>
            <w:r w:rsidRPr="00572491">
              <w:rPr>
                <w:rFonts w:cs="Arial"/>
                <w:szCs w:val="22"/>
              </w:rPr>
              <w:t xml:space="preserve"> strategic relationships;</w:t>
            </w:r>
          </w:p>
        </w:tc>
        <w:tc>
          <w:tcPr>
            <w:tcW w:w="13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9E4582B" w14:textId="1988B83A" w:rsidR="00FE6C5C" w:rsidRPr="00572491" w:rsidRDefault="00E61F53" w:rsidP="00572491">
            <w:pPr>
              <w:jc w:val="center"/>
              <w:rPr>
                <w:rFonts w:cs="Arial"/>
                <w:szCs w:val="22"/>
              </w:rPr>
            </w:pPr>
            <w:r w:rsidRPr="00572491">
              <w:rPr>
                <w:rFonts w:cs="Arial"/>
                <w:szCs w:val="22"/>
              </w:rPr>
              <w:t>x</w:t>
            </w:r>
          </w:p>
        </w:tc>
        <w:tc>
          <w:tcPr>
            <w:tcW w:w="139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8177523" w14:textId="77777777" w:rsidR="00FE6C5C" w:rsidRPr="00572491" w:rsidRDefault="00FE6C5C" w:rsidP="00572491">
            <w:pPr>
              <w:rPr>
                <w:rFonts w:cs="Arial"/>
                <w:szCs w:val="22"/>
              </w:rPr>
            </w:pPr>
          </w:p>
        </w:tc>
      </w:tr>
      <w:tr w:rsidR="00FE6C5C" w:rsidRPr="00572491" w14:paraId="0EBD06F5" w14:textId="77777777" w:rsidTr="00572491">
        <w:tc>
          <w:tcPr>
            <w:tcW w:w="56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529FC6" w14:textId="3DFE3BFB" w:rsidR="00FE6C5C" w:rsidRPr="00572491" w:rsidRDefault="00CC2A23" w:rsidP="00572491">
            <w:pPr>
              <w:rPr>
                <w:rFonts w:cs="Arial"/>
                <w:szCs w:val="22"/>
                <w:lang w:eastAsia="en-GB"/>
              </w:rPr>
            </w:pPr>
            <w:r w:rsidRPr="00572491">
              <w:rPr>
                <w:rFonts w:cs="Arial"/>
                <w:szCs w:val="22"/>
                <w:lang w:eastAsia="en-GB"/>
              </w:rPr>
              <w:t>Display excellent oral communication</w:t>
            </w:r>
            <w:r w:rsidR="00913A08" w:rsidRPr="00572491">
              <w:rPr>
                <w:rFonts w:cs="Arial"/>
                <w:szCs w:val="22"/>
                <w:lang w:eastAsia="en-GB"/>
              </w:rPr>
              <w:t xml:space="preserve"> skills</w:t>
            </w:r>
            <w:r w:rsidRPr="00572491">
              <w:rPr>
                <w:rFonts w:cs="Arial"/>
                <w:szCs w:val="22"/>
                <w:lang w:eastAsia="en-GB"/>
              </w:rPr>
              <w:t xml:space="preserve"> including the ability to </w:t>
            </w:r>
            <w:r w:rsidR="00051375" w:rsidRPr="00572491">
              <w:rPr>
                <w:rFonts w:cs="Arial"/>
                <w:szCs w:val="22"/>
                <w:lang w:eastAsia="en-GB"/>
              </w:rPr>
              <w:t xml:space="preserve">use different presentational methods to influence senior decision makers </w:t>
            </w:r>
          </w:p>
        </w:tc>
        <w:tc>
          <w:tcPr>
            <w:tcW w:w="13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4C8471E" w14:textId="3D4ADCF7" w:rsidR="00FE6C5C" w:rsidRPr="00572491" w:rsidRDefault="00D70586" w:rsidP="00572491">
            <w:pPr>
              <w:jc w:val="center"/>
              <w:rPr>
                <w:rFonts w:cs="Arial"/>
                <w:szCs w:val="22"/>
              </w:rPr>
            </w:pPr>
            <w:r w:rsidRPr="00572491">
              <w:rPr>
                <w:rFonts w:cs="Arial"/>
                <w:szCs w:val="22"/>
              </w:rPr>
              <w:t>x</w:t>
            </w:r>
          </w:p>
        </w:tc>
        <w:tc>
          <w:tcPr>
            <w:tcW w:w="139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25D4215" w14:textId="77777777" w:rsidR="00FE6C5C" w:rsidRPr="00572491" w:rsidRDefault="00FE6C5C" w:rsidP="00572491">
            <w:pPr>
              <w:rPr>
                <w:rFonts w:cs="Arial"/>
                <w:szCs w:val="22"/>
              </w:rPr>
            </w:pPr>
          </w:p>
        </w:tc>
      </w:tr>
      <w:tr w:rsidR="00913A08" w:rsidRPr="00572491" w14:paraId="48B446ED" w14:textId="77777777" w:rsidTr="00572491">
        <w:tc>
          <w:tcPr>
            <w:tcW w:w="56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B7B6E90" w14:textId="3E9B3C67" w:rsidR="00913A08" w:rsidRPr="00572491" w:rsidRDefault="00913A08" w:rsidP="00572491">
            <w:pPr>
              <w:rPr>
                <w:rFonts w:cs="Arial"/>
                <w:szCs w:val="22"/>
                <w:lang w:eastAsia="en-GB"/>
              </w:rPr>
            </w:pPr>
            <w:r w:rsidRPr="00572491">
              <w:rPr>
                <w:rFonts w:cs="Arial"/>
                <w:szCs w:val="22"/>
                <w:lang w:eastAsia="en-GB"/>
              </w:rPr>
              <w:t>Display excellent written communication skills including the ability to express complex ideas and statistical analysis clearly and succinctly</w:t>
            </w:r>
          </w:p>
        </w:tc>
        <w:tc>
          <w:tcPr>
            <w:tcW w:w="13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94D85F2" w14:textId="25F7ABE3" w:rsidR="00913A08" w:rsidRPr="00572491" w:rsidRDefault="005A5EF9" w:rsidP="00572491">
            <w:pPr>
              <w:jc w:val="center"/>
              <w:rPr>
                <w:rFonts w:cs="Arial"/>
                <w:szCs w:val="22"/>
              </w:rPr>
            </w:pPr>
            <w:r w:rsidRPr="00572491">
              <w:rPr>
                <w:rFonts w:cs="Arial"/>
                <w:szCs w:val="22"/>
              </w:rPr>
              <w:t>x</w:t>
            </w:r>
          </w:p>
        </w:tc>
        <w:tc>
          <w:tcPr>
            <w:tcW w:w="139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E1863AA" w14:textId="77777777" w:rsidR="00913A08" w:rsidRPr="00572491" w:rsidRDefault="00913A08" w:rsidP="00572491">
            <w:pPr>
              <w:rPr>
                <w:rFonts w:cs="Arial"/>
                <w:szCs w:val="22"/>
              </w:rPr>
            </w:pPr>
          </w:p>
        </w:tc>
      </w:tr>
      <w:tr w:rsidR="00CC2A23" w:rsidRPr="00572491" w14:paraId="0512B017" w14:textId="77777777" w:rsidTr="00572491">
        <w:tc>
          <w:tcPr>
            <w:tcW w:w="56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4C0AAFE" w14:textId="54DB5001" w:rsidR="00CC2A23" w:rsidRPr="00572491" w:rsidRDefault="00CC2A23" w:rsidP="00572491">
            <w:pPr>
              <w:rPr>
                <w:rFonts w:cs="Arial"/>
                <w:szCs w:val="22"/>
                <w:lang w:eastAsia="en-GB"/>
              </w:rPr>
            </w:pPr>
            <w:r w:rsidRPr="00572491">
              <w:rPr>
                <w:rFonts w:cs="Arial"/>
                <w:szCs w:val="22"/>
              </w:rPr>
              <w:t xml:space="preserve">Demonstrate excellent numerical </w:t>
            </w:r>
            <w:r w:rsidR="00051375" w:rsidRPr="00572491">
              <w:rPr>
                <w:rFonts w:cs="Arial"/>
                <w:szCs w:val="22"/>
              </w:rPr>
              <w:t xml:space="preserve">and analysis </w:t>
            </w:r>
            <w:r w:rsidRPr="00572491">
              <w:rPr>
                <w:rFonts w:cs="Arial"/>
                <w:szCs w:val="22"/>
              </w:rPr>
              <w:t xml:space="preserve">skills, </w:t>
            </w:r>
            <w:r w:rsidR="000148F2" w:rsidRPr="00572491">
              <w:rPr>
                <w:rFonts w:cs="Arial"/>
                <w:szCs w:val="22"/>
              </w:rPr>
              <w:t xml:space="preserve">and the ability to understand, assess and manipulate complex </w:t>
            </w:r>
            <w:r w:rsidR="00051375" w:rsidRPr="00572491">
              <w:rPr>
                <w:rFonts w:cs="Arial"/>
                <w:szCs w:val="22"/>
              </w:rPr>
              <w:t xml:space="preserve">quantitative and qualitative </w:t>
            </w:r>
            <w:r w:rsidR="000148F2" w:rsidRPr="00572491">
              <w:rPr>
                <w:rFonts w:cs="Arial"/>
                <w:szCs w:val="22"/>
              </w:rPr>
              <w:t xml:space="preserve">data sets </w:t>
            </w:r>
          </w:p>
        </w:tc>
        <w:tc>
          <w:tcPr>
            <w:tcW w:w="13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E6C7869" w14:textId="3A13F353" w:rsidR="00CC2A23" w:rsidRPr="00572491" w:rsidRDefault="00E61F53" w:rsidP="00572491">
            <w:pPr>
              <w:jc w:val="center"/>
              <w:rPr>
                <w:rFonts w:cs="Arial"/>
                <w:szCs w:val="22"/>
              </w:rPr>
            </w:pPr>
            <w:r w:rsidRPr="00572491">
              <w:rPr>
                <w:rFonts w:cs="Arial"/>
                <w:szCs w:val="22"/>
              </w:rPr>
              <w:t>x</w:t>
            </w:r>
          </w:p>
        </w:tc>
        <w:tc>
          <w:tcPr>
            <w:tcW w:w="139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2543F71" w14:textId="77777777" w:rsidR="00CC2A23" w:rsidRPr="00572491" w:rsidRDefault="00CC2A23" w:rsidP="00572491">
            <w:pPr>
              <w:rPr>
                <w:rFonts w:cs="Arial"/>
                <w:szCs w:val="22"/>
              </w:rPr>
            </w:pPr>
          </w:p>
        </w:tc>
      </w:tr>
      <w:tr w:rsidR="00CC2A23" w:rsidRPr="00572491" w14:paraId="1FC0F0ED" w14:textId="77777777" w:rsidTr="00572491">
        <w:tc>
          <w:tcPr>
            <w:tcW w:w="56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9267C82" w14:textId="4412437B" w:rsidR="00CC2A23" w:rsidRPr="00572491" w:rsidRDefault="00CB36E1" w:rsidP="00572491">
            <w:pPr>
              <w:rPr>
                <w:rFonts w:cs="Arial"/>
                <w:b/>
                <w:szCs w:val="22"/>
              </w:rPr>
            </w:pPr>
            <w:r w:rsidRPr="00572491">
              <w:rPr>
                <w:rFonts w:cs="Arial"/>
                <w:szCs w:val="22"/>
              </w:rPr>
              <w:t xml:space="preserve">Show initiative and demonstrate an innovative approach in your work, displaying </w:t>
            </w:r>
            <w:r w:rsidR="009264B7" w:rsidRPr="00572491">
              <w:rPr>
                <w:rFonts w:cs="Arial"/>
                <w:szCs w:val="22"/>
              </w:rPr>
              <w:t>an</w:t>
            </w:r>
            <w:r w:rsidRPr="00572491">
              <w:rPr>
                <w:rFonts w:cs="Arial"/>
                <w:szCs w:val="22"/>
              </w:rPr>
              <w:t xml:space="preserve"> agile adaptable and enthusiastic attitude.</w:t>
            </w:r>
          </w:p>
        </w:tc>
        <w:tc>
          <w:tcPr>
            <w:tcW w:w="13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4833CF4" w14:textId="58E3E6A3" w:rsidR="00CC2A23" w:rsidRPr="00572491" w:rsidRDefault="00E61F53" w:rsidP="00572491">
            <w:pPr>
              <w:jc w:val="center"/>
              <w:rPr>
                <w:rFonts w:cs="Arial"/>
                <w:szCs w:val="22"/>
              </w:rPr>
            </w:pPr>
            <w:r w:rsidRPr="00572491">
              <w:rPr>
                <w:rFonts w:cs="Arial"/>
                <w:szCs w:val="22"/>
              </w:rPr>
              <w:t>x</w:t>
            </w:r>
          </w:p>
        </w:tc>
        <w:tc>
          <w:tcPr>
            <w:tcW w:w="139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9C6192E" w14:textId="77777777" w:rsidR="00CC2A23" w:rsidRPr="00572491" w:rsidRDefault="00CC2A23" w:rsidP="00572491">
            <w:pPr>
              <w:rPr>
                <w:rFonts w:cs="Arial"/>
                <w:szCs w:val="22"/>
              </w:rPr>
            </w:pPr>
          </w:p>
        </w:tc>
      </w:tr>
      <w:tr w:rsidR="000148F2" w:rsidRPr="00572491" w14:paraId="4AEA5477" w14:textId="77777777" w:rsidTr="00572491">
        <w:tc>
          <w:tcPr>
            <w:tcW w:w="56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D970176" w14:textId="67FBA37D" w:rsidR="000148F2" w:rsidRPr="00572491" w:rsidRDefault="000148F2" w:rsidP="00572491">
            <w:pPr>
              <w:rPr>
                <w:rFonts w:cs="Arial"/>
                <w:szCs w:val="22"/>
              </w:rPr>
            </w:pPr>
            <w:r w:rsidRPr="00572491">
              <w:rPr>
                <w:rFonts w:cs="Arial"/>
                <w:szCs w:val="22"/>
              </w:rPr>
              <w:t>Strong organisational skills with the ability to multi-task, work to deadlines in a fast-paced environment</w:t>
            </w:r>
          </w:p>
        </w:tc>
        <w:tc>
          <w:tcPr>
            <w:tcW w:w="13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5201609" w14:textId="7C0BC332" w:rsidR="000148F2" w:rsidRPr="00572491" w:rsidRDefault="00D70586" w:rsidP="00572491">
            <w:pPr>
              <w:jc w:val="center"/>
              <w:rPr>
                <w:rFonts w:cs="Arial"/>
                <w:szCs w:val="22"/>
              </w:rPr>
            </w:pPr>
            <w:r w:rsidRPr="00572491">
              <w:rPr>
                <w:rFonts w:cs="Arial"/>
                <w:szCs w:val="22"/>
              </w:rPr>
              <w:t>x</w:t>
            </w:r>
          </w:p>
        </w:tc>
        <w:tc>
          <w:tcPr>
            <w:tcW w:w="139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AFA2F02" w14:textId="77777777" w:rsidR="000148F2" w:rsidRPr="00572491" w:rsidRDefault="000148F2" w:rsidP="00572491">
            <w:pPr>
              <w:rPr>
                <w:rFonts w:cs="Arial"/>
                <w:szCs w:val="22"/>
              </w:rPr>
            </w:pPr>
          </w:p>
        </w:tc>
      </w:tr>
    </w:tbl>
    <w:p w14:paraId="6CE800C4" w14:textId="065128A6" w:rsidR="003149B6" w:rsidRPr="00572491" w:rsidRDefault="003149B6" w:rsidP="00572491">
      <w:pPr>
        <w:widowControl/>
        <w:jc w:val="left"/>
        <w:rPr>
          <w:rFonts w:cs="Arial"/>
          <w:szCs w:val="22"/>
        </w:rPr>
      </w:pPr>
    </w:p>
    <w:p w14:paraId="78996BFC" w14:textId="77777777" w:rsidR="00572491" w:rsidRDefault="00572491">
      <w:r>
        <w:br w:type="page"/>
      </w:r>
    </w:p>
    <w:tbl>
      <w:tblPr>
        <w:tblW w:w="84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8452"/>
      </w:tblGrid>
      <w:tr w:rsidR="00FE6C5C" w:rsidRPr="00572491" w14:paraId="1267837F" w14:textId="77777777" w:rsidTr="00572491">
        <w:tc>
          <w:tcPr>
            <w:tcW w:w="8452" w:type="dxa"/>
            <w:shd w:val="clear" w:color="auto" w:fill="DAEEF3" w:themeFill="accent5" w:themeFillTint="33"/>
            <w:tcMar>
              <w:top w:w="0" w:type="dxa"/>
              <w:left w:w="108" w:type="dxa"/>
              <w:bottom w:w="0" w:type="dxa"/>
              <w:right w:w="108" w:type="dxa"/>
            </w:tcMar>
          </w:tcPr>
          <w:p w14:paraId="096A7C81" w14:textId="588B71CB" w:rsidR="00FE6C5C" w:rsidRPr="00572491" w:rsidRDefault="00FE6C5C" w:rsidP="00572491">
            <w:pPr>
              <w:rPr>
                <w:rFonts w:cs="Arial"/>
                <w:szCs w:val="22"/>
              </w:rPr>
            </w:pPr>
            <w:r w:rsidRPr="00572491">
              <w:rPr>
                <w:rFonts w:cs="Arial"/>
                <w:b/>
                <w:szCs w:val="22"/>
              </w:rPr>
              <w:lastRenderedPageBreak/>
              <w:t>Effective Behaviours Framework</w:t>
            </w:r>
          </w:p>
          <w:p w14:paraId="553729D8" w14:textId="77777777" w:rsidR="00FE6C5C" w:rsidRPr="00572491" w:rsidRDefault="00FE6C5C" w:rsidP="00572491">
            <w:pPr>
              <w:autoSpaceDE w:val="0"/>
              <w:autoSpaceDN w:val="0"/>
              <w:adjustRightInd w:val="0"/>
              <w:rPr>
                <w:rFonts w:eastAsia="Calibri" w:cs="Arial"/>
                <w:szCs w:val="22"/>
              </w:rPr>
            </w:pPr>
          </w:p>
          <w:p w14:paraId="404D1A29" w14:textId="7A8070D9" w:rsidR="00EE0AE1" w:rsidRPr="00572491" w:rsidRDefault="00EE0AE1" w:rsidP="00572491">
            <w:pPr>
              <w:autoSpaceDE w:val="0"/>
              <w:autoSpaceDN w:val="0"/>
              <w:adjustRightInd w:val="0"/>
              <w:rPr>
                <w:rFonts w:cs="Arial"/>
                <w:b/>
                <w:szCs w:val="22"/>
              </w:rPr>
            </w:pPr>
            <w:r w:rsidRPr="00572491">
              <w:rPr>
                <w:rFonts w:eastAsia="Calibri" w:cs="Arial"/>
                <w:szCs w:val="22"/>
              </w:rPr>
              <w:t xml:space="preserve">The University has identified a set of effective behaviours </w:t>
            </w:r>
            <w:r w:rsidR="009264B7" w:rsidRPr="00572491">
              <w:rPr>
                <w:rFonts w:eastAsia="Calibri" w:cs="Arial"/>
                <w:szCs w:val="22"/>
              </w:rPr>
              <w:t>which we</w:t>
            </w:r>
            <w:r w:rsidRPr="00572491">
              <w:rPr>
                <w:rFonts w:eastAsia="Calibri" w:cs="Arial"/>
                <w:szCs w:val="22"/>
              </w:rPr>
              <w:t xml:space="preserve"> value and have found to be consistent with high performance across the organisation. Part of the selection process for this post will be to assess whether candidates have demonstrably exhibited these behaviours previously. </w:t>
            </w:r>
          </w:p>
          <w:p w14:paraId="68F176CD" w14:textId="77777777" w:rsidR="00FE6C5C" w:rsidRPr="00572491" w:rsidRDefault="00FE6C5C" w:rsidP="00572491">
            <w:pPr>
              <w:rPr>
                <w:rFonts w:cs="Arial"/>
                <w:b/>
                <w:szCs w:val="22"/>
              </w:rPr>
            </w:pPr>
          </w:p>
        </w:tc>
      </w:tr>
      <w:tr w:rsidR="00FE6C5C" w:rsidRPr="00572491" w14:paraId="17CE8E7A" w14:textId="77777777" w:rsidTr="00572491">
        <w:tc>
          <w:tcPr>
            <w:tcW w:w="8452" w:type="dxa"/>
            <w:tcMar>
              <w:top w:w="0" w:type="dxa"/>
              <w:left w:w="108" w:type="dxa"/>
              <w:bottom w:w="0" w:type="dxa"/>
              <w:right w:w="108" w:type="dxa"/>
            </w:tcMar>
          </w:tcPr>
          <w:p w14:paraId="282C5DA1" w14:textId="77777777" w:rsidR="00FE6C5C" w:rsidRPr="00572491" w:rsidRDefault="00FE6C5C" w:rsidP="00572491">
            <w:pPr>
              <w:rPr>
                <w:rFonts w:cs="Arial"/>
                <w:b/>
                <w:szCs w:val="22"/>
              </w:rPr>
            </w:pPr>
            <w:r w:rsidRPr="00572491">
              <w:rPr>
                <w:rFonts w:cs="Arial"/>
                <w:b/>
                <w:szCs w:val="22"/>
              </w:rPr>
              <w:t>Managing self and personal skills:</w:t>
            </w:r>
          </w:p>
          <w:p w14:paraId="4910AFB2" w14:textId="77777777" w:rsidR="00FE6C5C" w:rsidRPr="00572491" w:rsidRDefault="00FE6C5C" w:rsidP="00572491">
            <w:pPr>
              <w:rPr>
                <w:rFonts w:cs="Arial"/>
                <w:szCs w:val="22"/>
              </w:rPr>
            </w:pPr>
            <w:r w:rsidRPr="00572491">
              <w:rPr>
                <w:rFonts w:cs="Arial"/>
                <w:szCs w:val="22"/>
              </w:rPr>
              <w:t>Willing and able to assess and apply own skills, abilities and experience.  Being aware of own behaviour and how it impacts on others.</w:t>
            </w:r>
          </w:p>
          <w:p w14:paraId="20312113" w14:textId="77777777" w:rsidR="00FE6C5C" w:rsidRPr="00572491" w:rsidRDefault="00FE6C5C" w:rsidP="00572491">
            <w:pPr>
              <w:rPr>
                <w:rFonts w:cs="Arial"/>
                <w:szCs w:val="22"/>
              </w:rPr>
            </w:pPr>
            <w:r w:rsidRPr="00572491">
              <w:rPr>
                <w:rFonts w:cs="Arial"/>
                <w:szCs w:val="22"/>
              </w:rPr>
              <w:t>  </w:t>
            </w:r>
          </w:p>
        </w:tc>
      </w:tr>
      <w:tr w:rsidR="00FE6C5C" w:rsidRPr="00572491" w14:paraId="6091B2FB" w14:textId="77777777" w:rsidTr="00572491">
        <w:tc>
          <w:tcPr>
            <w:tcW w:w="8452" w:type="dxa"/>
            <w:tcMar>
              <w:top w:w="0" w:type="dxa"/>
              <w:left w:w="108" w:type="dxa"/>
              <w:bottom w:w="0" w:type="dxa"/>
              <w:right w:w="108" w:type="dxa"/>
            </w:tcMar>
          </w:tcPr>
          <w:p w14:paraId="6A3C971D" w14:textId="77777777" w:rsidR="00FE6C5C" w:rsidRPr="00572491" w:rsidRDefault="00FE6C5C" w:rsidP="00572491">
            <w:pPr>
              <w:rPr>
                <w:rFonts w:cs="Arial"/>
                <w:b/>
                <w:szCs w:val="22"/>
              </w:rPr>
            </w:pPr>
            <w:r w:rsidRPr="00572491">
              <w:rPr>
                <w:rFonts w:cs="Arial"/>
                <w:b/>
                <w:szCs w:val="22"/>
              </w:rPr>
              <w:t>Delivering excellent service:</w:t>
            </w:r>
          </w:p>
          <w:p w14:paraId="317E279A" w14:textId="77777777" w:rsidR="00FE6C5C" w:rsidRPr="00572491" w:rsidRDefault="00FE6C5C" w:rsidP="00572491">
            <w:pPr>
              <w:rPr>
                <w:rFonts w:cs="Arial"/>
                <w:szCs w:val="22"/>
              </w:rPr>
            </w:pPr>
            <w:r w:rsidRPr="00572491">
              <w:rPr>
                <w:rFonts w:cs="Arial"/>
                <w:szCs w:val="22"/>
              </w:rPr>
              <w:t xml:space="preserve">Providing the best quality service to all students and staff and to external customers e.g. clients, suppliers. Building genuine and open long-term relationships </w:t>
            </w:r>
            <w:proofErr w:type="gramStart"/>
            <w:r w:rsidRPr="00572491">
              <w:rPr>
                <w:rFonts w:cs="Arial"/>
                <w:szCs w:val="22"/>
              </w:rPr>
              <w:t>in order to</w:t>
            </w:r>
            <w:proofErr w:type="gramEnd"/>
            <w:r w:rsidRPr="00572491">
              <w:rPr>
                <w:rFonts w:cs="Arial"/>
                <w:szCs w:val="22"/>
              </w:rPr>
              <w:t xml:space="preserve"> drive up service standards.</w:t>
            </w:r>
          </w:p>
          <w:p w14:paraId="4FC20048" w14:textId="77777777" w:rsidR="00FE6C5C" w:rsidRPr="00572491" w:rsidRDefault="00FE6C5C" w:rsidP="00572491">
            <w:pPr>
              <w:rPr>
                <w:rFonts w:cs="Arial"/>
                <w:szCs w:val="22"/>
              </w:rPr>
            </w:pPr>
            <w:r w:rsidRPr="00572491">
              <w:rPr>
                <w:rFonts w:cs="Arial"/>
                <w:szCs w:val="22"/>
              </w:rPr>
              <w:t>  </w:t>
            </w:r>
          </w:p>
        </w:tc>
      </w:tr>
      <w:tr w:rsidR="00FE6C5C" w:rsidRPr="00572491" w14:paraId="253F0CAF" w14:textId="77777777" w:rsidTr="00572491">
        <w:tc>
          <w:tcPr>
            <w:tcW w:w="8452" w:type="dxa"/>
            <w:tcMar>
              <w:top w:w="0" w:type="dxa"/>
              <w:left w:w="108" w:type="dxa"/>
              <w:bottom w:w="0" w:type="dxa"/>
              <w:right w:w="108" w:type="dxa"/>
            </w:tcMar>
          </w:tcPr>
          <w:p w14:paraId="508C2571" w14:textId="77777777" w:rsidR="00FE6C5C" w:rsidRPr="00572491" w:rsidRDefault="00FE6C5C" w:rsidP="00572491">
            <w:pPr>
              <w:rPr>
                <w:rFonts w:cs="Arial"/>
                <w:b/>
                <w:szCs w:val="22"/>
              </w:rPr>
            </w:pPr>
            <w:r w:rsidRPr="00572491">
              <w:rPr>
                <w:rFonts w:cs="Arial"/>
                <w:b/>
                <w:szCs w:val="22"/>
              </w:rPr>
              <w:t>Finding innovative solutions:</w:t>
            </w:r>
          </w:p>
          <w:p w14:paraId="2B854D39" w14:textId="77777777" w:rsidR="00FE6C5C" w:rsidRPr="00572491" w:rsidRDefault="00FE6C5C" w:rsidP="00572491">
            <w:pPr>
              <w:rPr>
                <w:rFonts w:cs="Arial"/>
                <w:szCs w:val="22"/>
              </w:rPr>
            </w:pPr>
            <w:r w:rsidRPr="00572491">
              <w:rPr>
                <w:rFonts w:cs="Arial"/>
                <w:szCs w:val="22"/>
              </w:rPr>
              <w:t>Taking a holistic view and working enthusiastically and with creativity to analyse problems and develop innovative and workable solutions.  Identifying opportunities for innovation.</w:t>
            </w:r>
          </w:p>
          <w:p w14:paraId="33F05023" w14:textId="77777777" w:rsidR="00FE6C5C" w:rsidRPr="00572491" w:rsidRDefault="00FE6C5C" w:rsidP="00572491">
            <w:pPr>
              <w:rPr>
                <w:rFonts w:cs="Arial"/>
                <w:szCs w:val="22"/>
              </w:rPr>
            </w:pPr>
            <w:r w:rsidRPr="00572491">
              <w:rPr>
                <w:rFonts w:cs="Arial"/>
                <w:szCs w:val="22"/>
              </w:rPr>
              <w:t>  </w:t>
            </w:r>
          </w:p>
        </w:tc>
      </w:tr>
      <w:tr w:rsidR="00FE6C5C" w:rsidRPr="00572491" w14:paraId="793F774E" w14:textId="77777777" w:rsidTr="00572491">
        <w:tc>
          <w:tcPr>
            <w:tcW w:w="8452" w:type="dxa"/>
            <w:tcMar>
              <w:top w:w="0" w:type="dxa"/>
              <w:left w:w="108" w:type="dxa"/>
              <w:bottom w:w="0" w:type="dxa"/>
              <w:right w:w="108" w:type="dxa"/>
            </w:tcMar>
          </w:tcPr>
          <w:p w14:paraId="7ED6515D" w14:textId="77777777" w:rsidR="00FE6C5C" w:rsidRPr="00572491" w:rsidRDefault="00FE6C5C" w:rsidP="00572491">
            <w:pPr>
              <w:rPr>
                <w:rFonts w:cs="Arial"/>
                <w:b/>
                <w:szCs w:val="22"/>
              </w:rPr>
            </w:pPr>
            <w:r w:rsidRPr="00572491">
              <w:rPr>
                <w:rFonts w:cs="Arial"/>
                <w:b/>
                <w:szCs w:val="22"/>
              </w:rPr>
              <w:t>Embracing change:</w:t>
            </w:r>
          </w:p>
          <w:p w14:paraId="7EFC5B09" w14:textId="77777777" w:rsidR="00FE6C5C" w:rsidRPr="00572491" w:rsidRDefault="00FE6C5C" w:rsidP="00572491">
            <w:pPr>
              <w:rPr>
                <w:rFonts w:cs="Arial"/>
                <w:szCs w:val="22"/>
              </w:rPr>
            </w:pPr>
            <w:r w:rsidRPr="00572491">
              <w:rPr>
                <w:rFonts w:cs="Arial"/>
                <w:szCs w:val="22"/>
              </w:rPr>
              <w:t>Adjusting to unfamiliar situations, demands and changing roles.  Seeing change as an opportunity and being receptive to new ideas.</w:t>
            </w:r>
          </w:p>
          <w:p w14:paraId="323D6B05" w14:textId="77777777" w:rsidR="00FE6C5C" w:rsidRPr="00572491" w:rsidRDefault="00FE6C5C" w:rsidP="00572491">
            <w:pPr>
              <w:rPr>
                <w:rFonts w:cs="Arial"/>
                <w:szCs w:val="22"/>
              </w:rPr>
            </w:pPr>
            <w:r w:rsidRPr="00572491">
              <w:rPr>
                <w:rFonts w:cs="Arial"/>
                <w:szCs w:val="22"/>
              </w:rPr>
              <w:t> </w:t>
            </w:r>
          </w:p>
        </w:tc>
      </w:tr>
      <w:tr w:rsidR="00FE6C5C" w:rsidRPr="00572491" w14:paraId="5862435C" w14:textId="77777777" w:rsidTr="00572491">
        <w:tc>
          <w:tcPr>
            <w:tcW w:w="8452" w:type="dxa"/>
            <w:tcMar>
              <w:top w:w="0" w:type="dxa"/>
              <w:left w:w="108" w:type="dxa"/>
              <w:bottom w:w="0" w:type="dxa"/>
              <w:right w:w="108" w:type="dxa"/>
            </w:tcMar>
          </w:tcPr>
          <w:p w14:paraId="12D0D909" w14:textId="77777777" w:rsidR="00FE6C5C" w:rsidRPr="00572491" w:rsidRDefault="00FE6C5C" w:rsidP="00572491">
            <w:pPr>
              <w:rPr>
                <w:rFonts w:cs="Arial"/>
                <w:b/>
                <w:szCs w:val="22"/>
              </w:rPr>
            </w:pPr>
            <w:r w:rsidRPr="00572491">
              <w:rPr>
                <w:rFonts w:cs="Arial"/>
                <w:b/>
                <w:szCs w:val="22"/>
              </w:rPr>
              <w:t>Using resources:</w:t>
            </w:r>
          </w:p>
          <w:p w14:paraId="7122DEBF" w14:textId="77777777" w:rsidR="00FE6C5C" w:rsidRPr="00572491" w:rsidRDefault="00FE6C5C" w:rsidP="00572491">
            <w:pPr>
              <w:rPr>
                <w:rFonts w:cs="Arial"/>
                <w:szCs w:val="22"/>
              </w:rPr>
            </w:pPr>
            <w:r w:rsidRPr="00572491">
              <w:rPr>
                <w:rFonts w:cs="Arial"/>
                <w:szCs w:val="22"/>
              </w:rPr>
              <w:t>Making effective use of available resources including people, information, networks and budgets.  Being aware of the financial and commercial aspects of the University.</w:t>
            </w:r>
          </w:p>
          <w:p w14:paraId="61C8333B" w14:textId="77777777" w:rsidR="00FE6C5C" w:rsidRPr="00572491" w:rsidRDefault="00FE6C5C" w:rsidP="00572491">
            <w:pPr>
              <w:rPr>
                <w:rFonts w:cs="Arial"/>
                <w:szCs w:val="22"/>
              </w:rPr>
            </w:pPr>
          </w:p>
        </w:tc>
      </w:tr>
      <w:tr w:rsidR="00FE6C5C" w:rsidRPr="00572491" w14:paraId="5DE4EC75" w14:textId="77777777" w:rsidTr="00572491">
        <w:tc>
          <w:tcPr>
            <w:tcW w:w="8452" w:type="dxa"/>
            <w:tcMar>
              <w:top w:w="0" w:type="dxa"/>
              <w:left w:w="108" w:type="dxa"/>
              <w:bottom w:w="0" w:type="dxa"/>
              <w:right w:w="108" w:type="dxa"/>
            </w:tcMar>
          </w:tcPr>
          <w:p w14:paraId="4CBF13F6" w14:textId="77777777" w:rsidR="00FE6C5C" w:rsidRPr="00572491" w:rsidRDefault="00FE6C5C" w:rsidP="00572491">
            <w:pPr>
              <w:rPr>
                <w:rFonts w:cs="Arial"/>
                <w:b/>
                <w:szCs w:val="22"/>
              </w:rPr>
            </w:pPr>
            <w:r w:rsidRPr="00572491">
              <w:rPr>
                <w:rFonts w:cs="Arial"/>
                <w:b/>
                <w:szCs w:val="22"/>
              </w:rPr>
              <w:t>Engaging with the big picture:</w:t>
            </w:r>
          </w:p>
          <w:p w14:paraId="596DA1A7" w14:textId="655B02A7" w:rsidR="00FE6C5C" w:rsidRPr="00572491" w:rsidRDefault="00FE6C5C" w:rsidP="00572491">
            <w:pPr>
              <w:rPr>
                <w:rFonts w:cs="Arial"/>
                <w:szCs w:val="22"/>
              </w:rPr>
            </w:pPr>
            <w:r w:rsidRPr="00572491">
              <w:rPr>
                <w:rFonts w:cs="Arial"/>
                <w:szCs w:val="22"/>
              </w:rPr>
              <w:t xml:space="preserve">Seeing the work that you do in the context of the bigger picture </w:t>
            </w:r>
            <w:r w:rsidR="00D44DDF" w:rsidRPr="00572491">
              <w:rPr>
                <w:rFonts w:cs="Arial"/>
                <w:szCs w:val="22"/>
              </w:rPr>
              <w:t>e.g.,</w:t>
            </w:r>
            <w:r w:rsidRPr="00572491">
              <w:rPr>
                <w:rFonts w:cs="Arial"/>
                <w:szCs w:val="22"/>
              </w:rPr>
              <w:t xml:space="preserve"> in the context of what the University/other departments are striving to achieve and taking a long-term view.  Communicating vision clearly and enthusiastically to inspire and motivate others.</w:t>
            </w:r>
          </w:p>
          <w:p w14:paraId="5DDF62FA" w14:textId="77777777" w:rsidR="00FE6C5C" w:rsidRPr="00572491" w:rsidRDefault="00FE6C5C" w:rsidP="00572491">
            <w:pPr>
              <w:rPr>
                <w:rFonts w:cs="Arial"/>
                <w:szCs w:val="22"/>
              </w:rPr>
            </w:pPr>
            <w:r w:rsidRPr="00572491">
              <w:rPr>
                <w:rFonts w:cs="Arial"/>
                <w:szCs w:val="22"/>
              </w:rPr>
              <w:t>  </w:t>
            </w:r>
          </w:p>
        </w:tc>
      </w:tr>
      <w:tr w:rsidR="00FE6C5C" w:rsidRPr="00572491" w14:paraId="03561288" w14:textId="77777777" w:rsidTr="00572491">
        <w:tc>
          <w:tcPr>
            <w:tcW w:w="8452" w:type="dxa"/>
            <w:tcMar>
              <w:top w:w="0" w:type="dxa"/>
              <w:left w:w="108" w:type="dxa"/>
              <w:bottom w:w="0" w:type="dxa"/>
              <w:right w:w="108" w:type="dxa"/>
            </w:tcMar>
          </w:tcPr>
          <w:p w14:paraId="325023F7" w14:textId="77777777" w:rsidR="00FE6C5C" w:rsidRPr="00572491" w:rsidRDefault="00FE6C5C" w:rsidP="00572491">
            <w:pPr>
              <w:rPr>
                <w:rFonts w:cs="Arial"/>
                <w:b/>
                <w:szCs w:val="22"/>
              </w:rPr>
            </w:pPr>
            <w:r w:rsidRPr="00572491">
              <w:rPr>
                <w:rFonts w:cs="Arial"/>
                <w:b/>
                <w:szCs w:val="22"/>
              </w:rPr>
              <w:t>Developing self and others:</w:t>
            </w:r>
          </w:p>
          <w:p w14:paraId="47807DF1" w14:textId="77777777" w:rsidR="00FE6C5C" w:rsidRPr="00572491" w:rsidRDefault="00FE6C5C" w:rsidP="00572491">
            <w:pPr>
              <w:rPr>
                <w:rFonts w:cs="Arial"/>
                <w:szCs w:val="22"/>
              </w:rPr>
            </w:pPr>
            <w:r w:rsidRPr="00572491">
              <w:rPr>
                <w:rFonts w:cs="Arial"/>
                <w:szCs w:val="22"/>
              </w:rPr>
              <w:t>Showing commitment to own development and supporting and encouraging others to develop their knowledge, skills and behaviours to enable them to reach their full potential for the wider benefit of the University.</w:t>
            </w:r>
          </w:p>
          <w:p w14:paraId="276C5DC5" w14:textId="77777777" w:rsidR="00FE6C5C" w:rsidRPr="00572491" w:rsidRDefault="00FE6C5C" w:rsidP="00572491">
            <w:pPr>
              <w:rPr>
                <w:rFonts w:cs="Arial"/>
                <w:szCs w:val="22"/>
              </w:rPr>
            </w:pPr>
            <w:r w:rsidRPr="00572491">
              <w:rPr>
                <w:rFonts w:cs="Arial"/>
                <w:szCs w:val="22"/>
              </w:rPr>
              <w:t>  </w:t>
            </w:r>
          </w:p>
        </w:tc>
      </w:tr>
      <w:tr w:rsidR="00FE6C5C" w:rsidRPr="00572491" w14:paraId="75777BDB" w14:textId="77777777" w:rsidTr="00572491">
        <w:tc>
          <w:tcPr>
            <w:tcW w:w="8452" w:type="dxa"/>
            <w:tcMar>
              <w:top w:w="0" w:type="dxa"/>
              <w:left w:w="108" w:type="dxa"/>
              <w:bottom w:w="0" w:type="dxa"/>
              <w:right w:w="108" w:type="dxa"/>
            </w:tcMar>
          </w:tcPr>
          <w:p w14:paraId="18119538" w14:textId="77777777" w:rsidR="00FE6C5C" w:rsidRPr="00572491" w:rsidRDefault="00FE6C5C" w:rsidP="00572491">
            <w:pPr>
              <w:rPr>
                <w:rFonts w:cs="Arial"/>
                <w:b/>
                <w:szCs w:val="22"/>
              </w:rPr>
            </w:pPr>
            <w:r w:rsidRPr="00572491">
              <w:rPr>
                <w:rFonts w:cs="Arial"/>
                <w:b/>
                <w:szCs w:val="22"/>
              </w:rPr>
              <w:t>Working with people:</w:t>
            </w:r>
          </w:p>
          <w:p w14:paraId="75964674" w14:textId="77777777" w:rsidR="00FE6C5C" w:rsidRPr="00572491" w:rsidRDefault="00FE6C5C" w:rsidP="00572491">
            <w:pPr>
              <w:rPr>
                <w:rFonts w:cs="Arial"/>
                <w:szCs w:val="22"/>
              </w:rPr>
            </w:pPr>
            <w:r w:rsidRPr="00572491">
              <w:rPr>
                <w:rFonts w:cs="Arial"/>
                <w:szCs w:val="22"/>
              </w:rPr>
              <w:t xml:space="preserve">Working co-operatively with others </w:t>
            </w:r>
            <w:proofErr w:type="gramStart"/>
            <w:r w:rsidRPr="00572491">
              <w:rPr>
                <w:rFonts w:cs="Arial"/>
                <w:szCs w:val="22"/>
              </w:rPr>
              <w:t>in order to</w:t>
            </w:r>
            <w:proofErr w:type="gramEnd"/>
            <w:r w:rsidRPr="00572491">
              <w:rPr>
                <w:rFonts w:cs="Arial"/>
                <w:szCs w:val="22"/>
              </w:rPr>
              <w:t xml:space="preserve"> achieve objectives.  Demonstrating a commitment to diversity and applying a wider range of interpersonal skills. </w:t>
            </w:r>
          </w:p>
          <w:p w14:paraId="2119CA6D" w14:textId="77777777" w:rsidR="00FE6C5C" w:rsidRPr="00572491" w:rsidRDefault="00FE6C5C" w:rsidP="00572491">
            <w:pPr>
              <w:rPr>
                <w:rFonts w:cs="Arial"/>
                <w:szCs w:val="22"/>
              </w:rPr>
            </w:pPr>
            <w:r w:rsidRPr="00572491">
              <w:rPr>
                <w:rFonts w:cs="Arial"/>
                <w:szCs w:val="22"/>
              </w:rPr>
              <w:t>  </w:t>
            </w:r>
          </w:p>
        </w:tc>
      </w:tr>
      <w:tr w:rsidR="00FE6C5C" w:rsidRPr="00572491" w14:paraId="7010A4CB" w14:textId="77777777" w:rsidTr="00572491">
        <w:tc>
          <w:tcPr>
            <w:tcW w:w="8452" w:type="dxa"/>
            <w:tcMar>
              <w:top w:w="0" w:type="dxa"/>
              <w:left w:w="108" w:type="dxa"/>
              <w:bottom w:w="0" w:type="dxa"/>
              <w:right w:w="108" w:type="dxa"/>
            </w:tcMar>
          </w:tcPr>
          <w:p w14:paraId="03D76C9C" w14:textId="77777777" w:rsidR="00FE6C5C" w:rsidRPr="00572491" w:rsidRDefault="00FE6C5C" w:rsidP="00572491">
            <w:pPr>
              <w:rPr>
                <w:rFonts w:cs="Arial"/>
                <w:b/>
                <w:szCs w:val="22"/>
              </w:rPr>
            </w:pPr>
            <w:r w:rsidRPr="00572491">
              <w:rPr>
                <w:rFonts w:cs="Arial"/>
                <w:b/>
                <w:szCs w:val="22"/>
              </w:rPr>
              <w:t>Achieving results:</w:t>
            </w:r>
          </w:p>
          <w:p w14:paraId="7A6E4D72" w14:textId="77777777" w:rsidR="00FE6C5C" w:rsidRPr="00572491" w:rsidRDefault="00FE6C5C" w:rsidP="00572491">
            <w:pPr>
              <w:rPr>
                <w:rFonts w:cs="Arial"/>
                <w:szCs w:val="22"/>
              </w:rPr>
            </w:pPr>
            <w:r w:rsidRPr="00572491">
              <w:rPr>
                <w:rFonts w:cs="Arial"/>
                <w:szCs w:val="22"/>
              </w:rPr>
              <w:t>Planning and organising workloads to ensure that deadlines are met within resource constraints.  Consistently meeting objectives and success criteria.</w:t>
            </w:r>
          </w:p>
          <w:p w14:paraId="749E1821" w14:textId="77777777" w:rsidR="00FE6C5C" w:rsidRPr="00572491" w:rsidRDefault="00FE6C5C" w:rsidP="00572491">
            <w:pPr>
              <w:rPr>
                <w:rFonts w:cs="Arial"/>
                <w:szCs w:val="22"/>
              </w:rPr>
            </w:pPr>
            <w:r w:rsidRPr="00572491">
              <w:rPr>
                <w:rFonts w:cs="Arial"/>
                <w:szCs w:val="22"/>
              </w:rPr>
              <w:t>  </w:t>
            </w:r>
          </w:p>
        </w:tc>
      </w:tr>
    </w:tbl>
    <w:p w14:paraId="498EF4DC" w14:textId="77777777" w:rsidR="00FE6C5C" w:rsidRPr="00572491" w:rsidRDefault="00FE6C5C" w:rsidP="00572491">
      <w:pPr>
        <w:rPr>
          <w:rFonts w:cs="Arial"/>
          <w:szCs w:val="22"/>
        </w:rPr>
      </w:pPr>
    </w:p>
    <w:p w14:paraId="0C54722B" w14:textId="77777777" w:rsidR="00C51819" w:rsidRDefault="00C51819" w:rsidP="00FE4ABA">
      <w:pPr>
        <w:rPr>
          <w:rFonts w:cs="Arial"/>
          <w:szCs w:val="22"/>
        </w:rPr>
      </w:pPr>
    </w:p>
    <w:sectPr w:rsidR="00C51819" w:rsidSect="00572491">
      <w:pgSz w:w="11906" w:h="16838"/>
      <w:pgMar w:top="1224" w:right="1728" w:bottom="1008" w:left="172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D8D378" w14:textId="77777777" w:rsidR="00874A0E" w:rsidRDefault="00874A0E" w:rsidP="00875E76">
      <w:r>
        <w:separator/>
      </w:r>
    </w:p>
  </w:endnote>
  <w:endnote w:type="continuationSeparator" w:id="0">
    <w:p w14:paraId="518E61FE" w14:textId="77777777" w:rsidR="00874A0E" w:rsidRDefault="00874A0E" w:rsidP="00875E76">
      <w:r>
        <w:continuationSeparator/>
      </w:r>
    </w:p>
  </w:endnote>
  <w:endnote w:type="continuationNotice" w:id="1">
    <w:p w14:paraId="111AD08E" w14:textId="77777777" w:rsidR="00874A0E" w:rsidRDefault="00874A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43ED2A" w14:textId="77777777" w:rsidR="00874A0E" w:rsidRDefault="00874A0E" w:rsidP="00875E76">
      <w:r>
        <w:separator/>
      </w:r>
    </w:p>
  </w:footnote>
  <w:footnote w:type="continuationSeparator" w:id="0">
    <w:p w14:paraId="0057D9A9" w14:textId="77777777" w:rsidR="00874A0E" w:rsidRDefault="00874A0E" w:rsidP="00875E76">
      <w:r>
        <w:continuationSeparator/>
      </w:r>
    </w:p>
  </w:footnote>
  <w:footnote w:type="continuationNotice" w:id="1">
    <w:p w14:paraId="23085796" w14:textId="77777777" w:rsidR="00874A0E" w:rsidRDefault="00874A0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847A6"/>
    <w:multiLevelType w:val="hybridMultilevel"/>
    <w:tmpl w:val="1EB6A54C"/>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BB2606"/>
    <w:multiLevelType w:val="hybridMultilevel"/>
    <w:tmpl w:val="5FDCDE5A"/>
    <w:lvl w:ilvl="0" w:tplc="08090019">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16BA0E25"/>
    <w:multiLevelType w:val="hybridMultilevel"/>
    <w:tmpl w:val="7234C81A"/>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 w15:restartNumberingAfterBreak="0">
    <w:nsid w:val="18D4356A"/>
    <w:multiLevelType w:val="hybridMultilevel"/>
    <w:tmpl w:val="DA603D10"/>
    <w:lvl w:ilvl="0" w:tplc="08090017">
      <w:start w:val="1"/>
      <w:numFmt w:val="lowerLetter"/>
      <w:lvlText w:val="%1)"/>
      <w:lvlJc w:val="left"/>
      <w:pPr>
        <w:ind w:left="1005" w:hanging="360"/>
      </w:pPr>
      <w:rPr>
        <w:rFonts w:hint="default"/>
        <w:u w:val="none"/>
      </w:rPr>
    </w:lvl>
    <w:lvl w:ilvl="1" w:tplc="08090019" w:tentative="1">
      <w:start w:val="1"/>
      <w:numFmt w:val="lowerLetter"/>
      <w:lvlText w:val="%2."/>
      <w:lvlJc w:val="left"/>
      <w:pPr>
        <w:ind w:left="1725" w:hanging="360"/>
      </w:pPr>
    </w:lvl>
    <w:lvl w:ilvl="2" w:tplc="0809001B" w:tentative="1">
      <w:start w:val="1"/>
      <w:numFmt w:val="lowerRoman"/>
      <w:lvlText w:val="%3."/>
      <w:lvlJc w:val="right"/>
      <w:pPr>
        <w:ind w:left="2445" w:hanging="180"/>
      </w:pPr>
    </w:lvl>
    <w:lvl w:ilvl="3" w:tplc="0809000F" w:tentative="1">
      <w:start w:val="1"/>
      <w:numFmt w:val="decimal"/>
      <w:lvlText w:val="%4."/>
      <w:lvlJc w:val="left"/>
      <w:pPr>
        <w:ind w:left="3165" w:hanging="360"/>
      </w:pPr>
    </w:lvl>
    <w:lvl w:ilvl="4" w:tplc="08090019" w:tentative="1">
      <w:start w:val="1"/>
      <w:numFmt w:val="lowerLetter"/>
      <w:lvlText w:val="%5."/>
      <w:lvlJc w:val="left"/>
      <w:pPr>
        <w:ind w:left="3885" w:hanging="360"/>
      </w:pPr>
    </w:lvl>
    <w:lvl w:ilvl="5" w:tplc="0809001B" w:tentative="1">
      <w:start w:val="1"/>
      <w:numFmt w:val="lowerRoman"/>
      <w:lvlText w:val="%6."/>
      <w:lvlJc w:val="right"/>
      <w:pPr>
        <w:ind w:left="4605" w:hanging="180"/>
      </w:pPr>
    </w:lvl>
    <w:lvl w:ilvl="6" w:tplc="0809000F" w:tentative="1">
      <w:start w:val="1"/>
      <w:numFmt w:val="decimal"/>
      <w:lvlText w:val="%7."/>
      <w:lvlJc w:val="left"/>
      <w:pPr>
        <w:ind w:left="5325" w:hanging="360"/>
      </w:pPr>
    </w:lvl>
    <w:lvl w:ilvl="7" w:tplc="08090019" w:tentative="1">
      <w:start w:val="1"/>
      <w:numFmt w:val="lowerLetter"/>
      <w:lvlText w:val="%8."/>
      <w:lvlJc w:val="left"/>
      <w:pPr>
        <w:ind w:left="6045" w:hanging="360"/>
      </w:pPr>
    </w:lvl>
    <w:lvl w:ilvl="8" w:tplc="0809001B" w:tentative="1">
      <w:start w:val="1"/>
      <w:numFmt w:val="lowerRoman"/>
      <w:lvlText w:val="%9."/>
      <w:lvlJc w:val="right"/>
      <w:pPr>
        <w:ind w:left="6765" w:hanging="180"/>
      </w:pPr>
    </w:lvl>
  </w:abstractNum>
  <w:abstractNum w:abstractNumId="4" w15:restartNumberingAfterBreak="0">
    <w:nsid w:val="1AA67EA7"/>
    <w:multiLevelType w:val="hybridMultilevel"/>
    <w:tmpl w:val="07B64B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780244E"/>
    <w:multiLevelType w:val="hybridMultilevel"/>
    <w:tmpl w:val="2D103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905F91"/>
    <w:multiLevelType w:val="hybridMultilevel"/>
    <w:tmpl w:val="0D14F34E"/>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D743A1"/>
    <w:multiLevelType w:val="hybridMultilevel"/>
    <w:tmpl w:val="9680100C"/>
    <w:lvl w:ilvl="0" w:tplc="C3F62A7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71A2A33"/>
    <w:multiLevelType w:val="multilevel"/>
    <w:tmpl w:val="465CC1F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A755309"/>
    <w:multiLevelType w:val="multilevel"/>
    <w:tmpl w:val="90429976"/>
    <w:lvl w:ilvl="0">
      <w:start w:val="1"/>
      <w:numFmt w:val="decimal"/>
      <w:lvlText w:val="%1."/>
      <w:lvlJc w:val="left"/>
      <w:pPr>
        <w:tabs>
          <w:tab w:val="num" w:pos="360"/>
        </w:tabs>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3B5313BD"/>
    <w:multiLevelType w:val="hybridMultilevel"/>
    <w:tmpl w:val="3BBA99CA"/>
    <w:lvl w:ilvl="0" w:tplc="C0DE863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BD975FA"/>
    <w:multiLevelType w:val="hybridMultilevel"/>
    <w:tmpl w:val="90081046"/>
    <w:lvl w:ilvl="0" w:tplc="8BE65760">
      <w:start w:val="1"/>
      <w:numFmt w:val="bullet"/>
      <w:lvlText w:val=""/>
      <w:lvlJc w:val="left"/>
      <w:pPr>
        <w:tabs>
          <w:tab w:val="num" w:pos="720"/>
        </w:tabs>
        <w:ind w:left="720" w:hanging="360"/>
      </w:pPr>
      <w:rPr>
        <w:rFonts w:ascii="Symbol" w:hAnsi="Symbol" w:hint="default"/>
        <w:sz w:val="20"/>
      </w:rPr>
    </w:lvl>
    <w:lvl w:ilvl="1" w:tplc="92C88488" w:tentative="1">
      <w:start w:val="1"/>
      <w:numFmt w:val="bullet"/>
      <w:lvlText w:val="o"/>
      <w:lvlJc w:val="left"/>
      <w:pPr>
        <w:tabs>
          <w:tab w:val="num" w:pos="1440"/>
        </w:tabs>
        <w:ind w:left="1440" w:hanging="360"/>
      </w:pPr>
      <w:rPr>
        <w:rFonts w:ascii="Courier New" w:hAnsi="Courier New" w:hint="default"/>
        <w:sz w:val="20"/>
      </w:rPr>
    </w:lvl>
    <w:lvl w:ilvl="2" w:tplc="CB2E6034" w:tentative="1">
      <w:start w:val="1"/>
      <w:numFmt w:val="bullet"/>
      <w:lvlText w:val=""/>
      <w:lvlJc w:val="left"/>
      <w:pPr>
        <w:tabs>
          <w:tab w:val="num" w:pos="2160"/>
        </w:tabs>
        <w:ind w:left="2160" w:hanging="360"/>
      </w:pPr>
      <w:rPr>
        <w:rFonts w:ascii="Wingdings" w:hAnsi="Wingdings" w:hint="default"/>
        <w:sz w:val="20"/>
      </w:rPr>
    </w:lvl>
    <w:lvl w:ilvl="3" w:tplc="48C62D12" w:tentative="1">
      <w:start w:val="1"/>
      <w:numFmt w:val="bullet"/>
      <w:lvlText w:val=""/>
      <w:lvlJc w:val="left"/>
      <w:pPr>
        <w:tabs>
          <w:tab w:val="num" w:pos="2880"/>
        </w:tabs>
        <w:ind w:left="2880" w:hanging="360"/>
      </w:pPr>
      <w:rPr>
        <w:rFonts w:ascii="Wingdings" w:hAnsi="Wingdings" w:hint="default"/>
        <w:sz w:val="20"/>
      </w:rPr>
    </w:lvl>
    <w:lvl w:ilvl="4" w:tplc="94529D2C" w:tentative="1">
      <w:start w:val="1"/>
      <w:numFmt w:val="bullet"/>
      <w:lvlText w:val=""/>
      <w:lvlJc w:val="left"/>
      <w:pPr>
        <w:tabs>
          <w:tab w:val="num" w:pos="3600"/>
        </w:tabs>
        <w:ind w:left="3600" w:hanging="360"/>
      </w:pPr>
      <w:rPr>
        <w:rFonts w:ascii="Wingdings" w:hAnsi="Wingdings" w:hint="default"/>
        <w:sz w:val="20"/>
      </w:rPr>
    </w:lvl>
    <w:lvl w:ilvl="5" w:tplc="4BC4FF88" w:tentative="1">
      <w:start w:val="1"/>
      <w:numFmt w:val="bullet"/>
      <w:lvlText w:val=""/>
      <w:lvlJc w:val="left"/>
      <w:pPr>
        <w:tabs>
          <w:tab w:val="num" w:pos="4320"/>
        </w:tabs>
        <w:ind w:left="4320" w:hanging="360"/>
      </w:pPr>
      <w:rPr>
        <w:rFonts w:ascii="Wingdings" w:hAnsi="Wingdings" w:hint="default"/>
        <w:sz w:val="20"/>
      </w:rPr>
    </w:lvl>
    <w:lvl w:ilvl="6" w:tplc="C2B2D8D2" w:tentative="1">
      <w:start w:val="1"/>
      <w:numFmt w:val="bullet"/>
      <w:lvlText w:val=""/>
      <w:lvlJc w:val="left"/>
      <w:pPr>
        <w:tabs>
          <w:tab w:val="num" w:pos="5040"/>
        </w:tabs>
        <w:ind w:left="5040" w:hanging="360"/>
      </w:pPr>
      <w:rPr>
        <w:rFonts w:ascii="Wingdings" w:hAnsi="Wingdings" w:hint="default"/>
        <w:sz w:val="20"/>
      </w:rPr>
    </w:lvl>
    <w:lvl w:ilvl="7" w:tplc="6B3C3812" w:tentative="1">
      <w:start w:val="1"/>
      <w:numFmt w:val="bullet"/>
      <w:lvlText w:val=""/>
      <w:lvlJc w:val="left"/>
      <w:pPr>
        <w:tabs>
          <w:tab w:val="num" w:pos="5760"/>
        </w:tabs>
        <w:ind w:left="5760" w:hanging="360"/>
      </w:pPr>
      <w:rPr>
        <w:rFonts w:ascii="Wingdings" w:hAnsi="Wingdings" w:hint="default"/>
        <w:sz w:val="20"/>
      </w:rPr>
    </w:lvl>
    <w:lvl w:ilvl="8" w:tplc="61BE18D0"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D0F5BB1"/>
    <w:multiLevelType w:val="hybridMultilevel"/>
    <w:tmpl w:val="C2105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11815A3"/>
    <w:multiLevelType w:val="hybridMultilevel"/>
    <w:tmpl w:val="27D0C292"/>
    <w:lvl w:ilvl="0" w:tplc="E41CB974">
      <w:start w:val="1"/>
      <w:numFmt w:val="lowerRoman"/>
      <w:lvlText w:val="%1."/>
      <w:lvlJc w:val="left"/>
      <w:pPr>
        <w:ind w:left="720" w:hanging="720"/>
      </w:pPr>
      <w:rPr>
        <w:rFonts w:cs="Times New Roman"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62547395"/>
    <w:multiLevelType w:val="hybridMultilevel"/>
    <w:tmpl w:val="B556295C"/>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747647C"/>
    <w:multiLevelType w:val="hybridMultilevel"/>
    <w:tmpl w:val="8690BF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78A6E53"/>
    <w:multiLevelType w:val="hybridMultilevel"/>
    <w:tmpl w:val="3D50AB26"/>
    <w:lvl w:ilvl="0" w:tplc="A63E225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EA4688F"/>
    <w:multiLevelType w:val="hybridMultilevel"/>
    <w:tmpl w:val="1EB6A54C"/>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9004586"/>
    <w:multiLevelType w:val="hybridMultilevel"/>
    <w:tmpl w:val="CA165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7341617">
    <w:abstractNumId w:val="18"/>
  </w:num>
  <w:num w:numId="2" w16cid:durableId="1093206710">
    <w:abstractNumId w:val="2"/>
  </w:num>
  <w:num w:numId="3" w16cid:durableId="1990210047">
    <w:abstractNumId w:val="1"/>
  </w:num>
  <w:num w:numId="4" w16cid:durableId="1298608630">
    <w:abstractNumId w:val="4"/>
  </w:num>
  <w:num w:numId="5" w16cid:durableId="984286475">
    <w:abstractNumId w:val="14"/>
  </w:num>
  <w:num w:numId="6" w16cid:durableId="2013291604">
    <w:abstractNumId w:val="9"/>
  </w:num>
  <w:num w:numId="7" w16cid:durableId="1683042548">
    <w:abstractNumId w:val="3"/>
  </w:num>
  <w:num w:numId="8" w16cid:durableId="887495339">
    <w:abstractNumId w:val="13"/>
  </w:num>
  <w:num w:numId="9" w16cid:durableId="1490174665">
    <w:abstractNumId w:val="15"/>
  </w:num>
  <w:num w:numId="10" w16cid:durableId="1384061332">
    <w:abstractNumId w:val="12"/>
  </w:num>
  <w:num w:numId="11" w16cid:durableId="1730955889">
    <w:abstractNumId w:val="17"/>
  </w:num>
  <w:num w:numId="12" w16cid:durableId="1567256485">
    <w:abstractNumId w:val="0"/>
  </w:num>
  <w:num w:numId="13" w16cid:durableId="624310308">
    <w:abstractNumId w:val="8"/>
  </w:num>
  <w:num w:numId="14" w16cid:durableId="1166869620">
    <w:abstractNumId w:val="11"/>
  </w:num>
  <w:num w:numId="15" w16cid:durableId="1021475178">
    <w:abstractNumId w:val="6"/>
  </w:num>
  <w:num w:numId="16" w16cid:durableId="759259085">
    <w:abstractNumId w:val="10"/>
  </w:num>
  <w:num w:numId="17" w16cid:durableId="186791918">
    <w:abstractNumId w:val="7"/>
  </w:num>
  <w:num w:numId="18" w16cid:durableId="1547796305">
    <w:abstractNumId w:val="5"/>
  </w:num>
  <w:num w:numId="19" w16cid:durableId="128804501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536"/>
    <w:rsid w:val="0000227F"/>
    <w:rsid w:val="0000528A"/>
    <w:rsid w:val="00010909"/>
    <w:rsid w:val="00010BBC"/>
    <w:rsid w:val="000148F2"/>
    <w:rsid w:val="00031A3E"/>
    <w:rsid w:val="00032A09"/>
    <w:rsid w:val="000342DA"/>
    <w:rsid w:val="000447CA"/>
    <w:rsid w:val="00051375"/>
    <w:rsid w:val="00052F47"/>
    <w:rsid w:val="000531A5"/>
    <w:rsid w:val="00056498"/>
    <w:rsid w:val="00057B6E"/>
    <w:rsid w:val="000757A0"/>
    <w:rsid w:val="0008188F"/>
    <w:rsid w:val="000829D2"/>
    <w:rsid w:val="0009095D"/>
    <w:rsid w:val="000939CA"/>
    <w:rsid w:val="000A13D1"/>
    <w:rsid w:val="000A32B1"/>
    <w:rsid w:val="000A5ADB"/>
    <w:rsid w:val="000A7392"/>
    <w:rsid w:val="000C04C8"/>
    <w:rsid w:val="000C728D"/>
    <w:rsid w:val="000D79F8"/>
    <w:rsid w:val="000E6690"/>
    <w:rsid w:val="000E66F0"/>
    <w:rsid w:val="00116677"/>
    <w:rsid w:val="00116F32"/>
    <w:rsid w:val="00125251"/>
    <w:rsid w:val="00126154"/>
    <w:rsid w:val="0014129E"/>
    <w:rsid w:val="001452BC"/>
    <w:rsid w:val="00152BB2"/>
    <w:rsid w:val="0015409B"/>
    <w:rsid w:val="001563CE"/>
    <w:rsid w:val="001616B4"/>
    <w:rsid w:val="0018177C"/>
    <w:rsid w:val="001840E0"/>
    <w:rsid w:val="00197EDF"/>
    <w:rsid w:val="001A0602"/>
    <w:rsid w:val="001A7747"/>
    <w:rsid w:val="001B0FEE"/>
    <w:rsid w:val="001B4A7D"/>
    <w:rsid w:val="001B708B"/>
    <w:rsid w:val="001C21EB"/>
    <w:rsid w:val="001C2BA3"/>
    <w:rsid w:val="001C7752"/>
    <w:rsid w:val="001D1A43"/>
    <w:rsid w:val="001D46BB"/>
    <w:rsid w:val="001E000F"/>
    <w:rsid w:val="001E03BB"/>
    <w:rsid w:val="001E5964"/>
    <w:rsid w:val="001F34B1"/>
    <w:rsid w:val="001F7C04"/>
    <w:rsid w:val="002077B8"/>
    <w:rsid w:val="00212852"/>
    <w:rsid w:val="00220E67"/>
    <w:rsid w:val="0023175D"/>
    <w:rsid w:val="00233359"/>
    <w:rsid w:val="0023596F"/>
    <w:rsid w:val="0024268E"/>
    <w:rsid w:val="00246555"/>
    <w:rsid w:val="00250330"/>
    <w:rsid w:val="00254E2D"/>
    <w:rsid w:val="0025536B"/>
    <w:rsid w:val="00262A51"/>
    <w:rsid w:val="00266485"/>
    <w:rsid w:val="00271E01"/>
    <w:rsid w:val="00277084"/>
    <w:rsid w:val="00290179"/>
    <w:rsid w:val="002949C8"/>
    <w:rsid w:val="00297540"/>
    <w:rsid w:val="002A03F6"/>
    <w:rsid w:val="002A3529"/>
    <w:rsid w:val="002A3ADD"/>
    <w:rsid w:val="002A6538"/>
    <w:rsid w:val="002B2844"/>
    <w:rsid w:val="002B3BC2"/>
    <w:rsid w:val="002B752A"/>
    <w:rsid w:val="002BADEB"/>
    <w:rsid w:val="002C2681"/>
    <w:rsid w:val="002C7C75"/>
    <w:rsid w:val="002E1DEE"/>
    <w:rsid w:val="002E54F6"/>
    <w:rsid w:val="002F22AD"/>
    <w:rsid w:val="003110DB"/>
    <w:rsid w:val="003149B6"/>
    <w:rsid w:val="00323C60"/>
    <w:rsid w:val="003255B0"/>
    <w:rsid w:val="00332E88"/>
    <w:rsid w:val="00334E73"/>
    <w:rsid w:val="00337844"/>
    <w:rsid w:val="00343981"/>
    <w:rsid w:val="0035225E"/>
    <w:rsid w:val="00365BD7"/>
    <w:rsid w:val="00385ECF"/>
    <w:rsid w:val="00387D98"/>
    <w:rsid w:val="00395CB1"/>
    <w:rsid w:val="003A2776"/>
    <w:rsid w:val="003A3D4B"/>
    <w:rsid w:val="003A4968"/>
    <w:rsid w:val="003B0A5E"/>
    <w:rsid w:val="003B14F2"/>
    <w:rsid w:val="003B16EE"/>
    <w:rsid w:val="003B4D47"/>
    <w:rsid w:val="003F07C8"/>
    <w:rsid w:val="003F1733"/>
    <w:rsid w:val="003F6A6D"/>
    <w:rsid w:val="00406948"/>
    <w:rsid w:val="00411164"/>
    <w:rsid w:val="00412F0A"/>
    <w:rsid w:val="00415E0C"/>
    <w:rsid w:val="00423099"/>
    <w:rsid w:val="0042494C"/>
    <w:rsid w:val="0043291B"/>
    <w:rsid w:val="00432DFA"/>
    <w:rsid w:val="00443914"/>
    <w:rsid w:val="00446B10"/>
    <w:rsid w:val="004472D0"/>
    <w:rsid w:val="004523FE"/>
    <w:rsid w:val="004530BE"/>
    <w:rsid w:val="00453D3C"/>
    <w:rsid w:val="00457D6E"/>
    <w:rsid w:val="00461596"/>
    <w:rsid w:val="0046652B"/>
    <w:rsid w:val="00474A15"/>
    <w:rsid w:val="00481E92"/>
    <w:rsid w:val="0048739E"/>
    <w:rsid w:val="00490486"/>
    <w:rsid w:val="00491C3F"/>
    <w:rsid w:val="004925C9"/>
    <w:rsid w:val="004B0035"/>
    <w:rsid w:val="004B44FD"/>
    <w:rsid w:val="004B5610"/>
    <w:rsid w:val="004B6A30"/>
    <w:rsid w:val="004B76AE"/>
    <w:rsid w:val="004C2CCF"/>
    <w:rsid w:val="004D0677"/>
    <w:rsid w:val="004D33A5"/>
    <w:rsid w:val="004E1DDA"/>
    <w:rsid w:val="004F004B"/>
    <w:rsid w:val="004F2C7E"/>
    <w:rsid w:val="005038F5"/>
    <w:rsid w:val="00506230"/>
    <w:rsid w:val="00512757"/>
    <w:rsid w:val="00513C7E"/>
    <w:rsid w:val="0051540C"/>
    <w:rsid w:val="00516555"/>
    <w:rsid w:val="00534A1E"/>
    <w:rsid w:val="00535D19"/>
    <w:rsid w:val="005638EC"/>
    <w:rsid w:val="00564973"/>
    <w:rsid w:val="005657BB"/>
    <w:rsid w:val="00570AC7"/>
    <w:rsid w:val="00570F88"/>
    <w:rsid w:val="00571507"/>
    <w:rsid w:val="00572491"/>
    <w:rsid w:val="00573A18"/>
    <w:rsid w:val="00573DC0"/>
    <w:rsid w:val="005755D9"/>
    <w:rsid w:val="00575936"/>
    <w:rsid w:val="00577F8E"/>
    <w:rsid w:val="0058392F"/>
    <w:rsid w:val="005969EB"/>
    <w:rsid w:val="00596CB5"/>
    <w:rsid w:val="005A2141"/>
    <w:rsid w:val="005A5EF9"/>
    <w:rsid w:val="005C351B"/>
    <w:rsid w:val="005C5142"/>
    <w:rsid w:val="005C5DBA"/>
    <w:rsid w:val="005D08F6"/>
    <w:rsid w:val="005D0B98"/>
    <w:rsid w:val="005D1BF7"/>
    <w:rsid w:val="005D21B1"/>
    <w:rsid w:val="005E04D2"/>
    <w:rsid w:val="005F2298"/>
    <w:rsid w:val="005F674F"/>
    <w:rsid w:val="005F77FB"/>
    <w:rsid w:val="005F7F8B"/>
    <w:rsid w:val="00601C3D"/>
    <w:rsid w:val="00601E16"/>
    <w:rsid w:val="0060797C"/>
    <w:rsid w:val="0061630D"/>
    <w:rsid w:val="006168D3"/>
    <w:rsid w:val="00617E6F"/>
    <w:rsid w:val="00624D61"/>
    <w:rsid w:val="00627C4F"/>
    <w:rsid w:val="0063334C"/>
    <w:rsid w:val="00633B56"/>
    <w:rsid w:val="00633FA4"/>
    <w:rsid w:val="00635729"/>
    <w:rsid w:val="0063578D"/>
    <w:rsid w:val="00635CA3"/>
    <w:rsid w:val="006361D6"/>
    <w:rsid w:val="0064382D"/>
    <w:rsid w:val="006471F4"/>
    <w:rsid w:val="00660D4F"/>
    <w:rsid w:val="00662F42"/>
    <w:rsid w:val="00663B37"/>
    <w:rsid w:val="006642F2"/>
    <w:rsid w:val="00665335"/>
    <w:rsid w:val="006737EA"/>
    <w:rsid w:val="006748CE"/>
    <w:rsid w:val="00677D51"/>
    <w:rsid w:val="00683815"/>
    <w:rsid w:val="00684EB2"/>
    <w:rsid w:val="0068513F"/>
    <w:rsid w:val="006908BB"/>
    <w:rsid w:val="0069185F"/>
    <w:rsid w:val="006B3C54"/>
    <w:rsid w:val="006B4105"/>
    <w:rsid w:val="006B6A23"/>
    <w:rsid w:val="006B6D04"/>
    <w:rsid w:val="006C3E91"/>
    <w:rsid w:val="006C45C2"/>
    <w:rsid w:val="006C7A99"/>
    <w:rsid w:val="006D013F"/>
    <w:rsid w:val="006D04B5"/>
    <w:rsid w:val="006D10A3"/>
    <w:rsid w:val="006E5812"/>
    <w:rsid w:val="006E72FD"/>
    <w:rsid w:val="006F6914"/>
    <w:rsid w:val="0071185C"/>
    <w:rsid w:val="00717912"/>
    <w:rsid w:val="00717BD0"/>
    <w:rsid w:val="00724EB1"/>
    <w:rsid w:val="0073386F"/>
    <w:rsid w:val="0073415B"/>
    <w:rsid w:val="0073594D"/>
    <w:rsid w:val="0074632C"/>
    <w:rsid w:val="00750568"/>
    <w:rsid w:val="007525E7"/>
    <w:rsid w:val="00754190"/>
    <w:rsid w:val="007600FB"/>
    <w:rsid w:val="007674F2"/>
    <w:rsid w:val="0077175F"/>
    <w:rsid w:val="00771924"/>
    <w:rsid w:val="00776C23"/>
    <w:rsid w:val="007826B8"/>
    <w:rsid w:val="007835D8"/>
    <w:rsid w:val="00784840"/>
    <w:rsid w:val="00791E19"/>
    <w:rsid w:val="00795FD7"/>
    <w:rsid w:val="007A0BA6"/>
    <w:rsid w:val="007A0D9A"/>
    <w:rsid w:val="007A1812"/>
    <w:rsid w:val="007A494F"/>
    <w:rsid w:val="007A7079"/>
    <w:rsid w:val="007B1207"/>
    <w:rsid w:val="007B3460"/>
    <w:rsid w:val="007C6852"/>
    <w:rsid w:val="007C7496"/>
    <w:rsid w:val="007D449E"/>
    <w:rsid w:val="007D68EF"/>
    <w:rsid w:val="007E03DF"/>
    <w:rsid w:val="007E088C"/>
    <w:rsid w:val="007E1EB1"/>
    <w:rsid w:val="007E3230"/>
    <w:rsid w:val="007E3516"/>
    <w:rsid w:val="007E66A2"/>
    <w:rsid w:val="007F4666"/>
    <w:rsid w:val="007F53C9"/>
    <w:rsid w:val="0080020C"/>
    <w:rsid w:val="00812CF5"/>
    <w:rsid w:val="008153A0"/>
    <w:rsid w:val="008156CE"/>
    <w:rsid w:val="008249DE"/>
    <w:rsid w:val="0083004C"/>
    <w:rsid w:val="00833891"/>
    <w:rsid w:val="00835657"/>
    <w:rsid w:val="00842C15"/>
    <w:rsid w:val="00862E61"/>
    <w:rsid w:val="00865EB2"/>
    <w:rsid w:val="0087154D"/>
    <w:rsid w:val="0087202F"/>
    <w:rsid w:val="00873AB1"/>
    <w:rsid w:val="00874A0E"/>
    <w:rsid w:val="00875E76"/>
    <w:rsid w:val="00876090"/>
    <w:rsid w:val="0088140E"/>
    <w:rsid w:val="0088253F"/>
    <w:rsid w:val="008853EE"/>
    <w:rsid w:val="00890FD0"/>
    <w:rsid w:val="00892CBD"/>
    <w:rsid w:val="00893AEF"/>
    <w:rsid w:val="00895A69"/>
    <w:rsid w:val="00897B54"/>
    <w:rsid w:val="008A355E"/>
    <w:rsid w:val="008A7777"/>
    <w:rsid w:val="008D03D3"/>
    <w:rsid w:val="008D328D"/>
    <w:rsid w:val="008F04A3"/>
    <w:rsid w:val="008F0C66"/>
    <w:rsid w:val="00913A08"/>
    <w:rsid w:val="00925951"/>
    <w:rsid w:val="009264B7"/>
    <w:rsid w:val="00926FE5"/>
    <w:rsid w:val="00942403"/>
    <w:rsid w:val="009424BD"/>
    <w:rsid w:val="0094516A"/>
    <w:rsid w:val="00946113"/>
    <w:rsid w:val="00946E74"/>
    <w:rsid w:val="0094767E"/>
    <w:rsid w:val="00952E01"/>
    <w:rsid w:val="00955C6A"/>
    <w:rsid w:val="009625EB"/>
    <w:rsid w:val="00962CA7"/>
    <w:rsid w:val="00963098"/>
    <w:rsid w:val="0096429E"/>
    <w:rsid w:val="00964BE7"/>
    <w:rsid w:val="0096607A"/>
    <w:rsid w:val="009757FE"/>
    <w:rsid w:val="00976848"/>
    <w:rsid w:val="00983FD6"/>
    <w:rsid w:val="00985289"/>
    <w:rsid w:val="0098686F"/>
    <w:rsid w:val="00991353"/>
    <w:rsid w:val="009915FA"/>
    <w:rsid w:val="00991C99"/>
    <w:rsid w:val="0099252F"/>
    <w:rsid w:val="009A07C3"/>
    <w:rsid w:val="009A1DD8"/>
    <w:rsid w:val="009A4437"/>
    <w:rsid w:val="009A7CFD"/>
    <w:rsid w:val="009B6B86"/>
    <w:rsid w:val="009C1B40"/>
    <w:rsid w:val="009C1E66"/>
    <w:rsid w:val="009C2A32"/>
    <w:rsid w:val="009D0306"/>
    <w:rsid w:val="009D0900"/>
    <w:rsid w:val="009D5C68"/>
    <w:rsid w:val="009D5D8A"/>
    <w:rsid w:val="009E1ACC"/>
    <w:rsid w:val="009E5122"/>
    <w:rsid w:val="009F1ED7"/>
    <w:rsid w:val="009F39FA"/>
    <w:rsid w:val="00A039DC"/>
    <w:rsid w:val="00A048FD"/>
    <w:rsid w:val="00A053E4"/>
    <w:rsid w:val="00A10D8F"/>
    <w:rsid w:val="00A171B3"/>
    <w:rsid w:val="00A210AB"/>
    <w:rsid w:val="00A22578"/>
    <w:rsid w:val="00A24302"/>
    <w:rsid w:val="00A260BA"/>
    <w:rsid w:val="00A27CBB"/>
    <w:rsid w:val="00A27FE0"/>
    <w:rsid w:val="00A31BC1"/>
    <w:rsid w:val="00A3331C"/>
    <w:rsid w:val="00A43AEC"/>
    <w:rsid w:val="00A635D3"/>
    <w:rsid w:val="00A72A55"/>
    <w:rsid w:val="00A74815"/>
    <w:rsid w:val="00A75EEC"/>
    <w:rsid w:val="00A76C36"/>
    <w:rsid w:val="00A8589F"/>
    <w:rsid w:val="00A8632A"/>
    <w:rsid w:val="00A8790E"/>
    <w:rsid w:val="00A91714"/>
    <w:rsid w:val="00AA70CE"/>
    <w:rsid w:val="00AB0E27"/>
    <w:rsid w:val="00AB70CD"/>
    <w:rsid w:val="00AB78CF"/>
    <w:rsid w:val="00AC56B3"/>
    <w:rsid w:val="00AC6CEC"/>
    <w:rsid w:val="00AD0828"/>
    <w:rsid w:val="00AD260C"/>
    <w:rsid w:val="00AD391A"/>
    <w:rsid w:val="00AE0C4E"/>
    <w:rsid w:val="00AE0F18"/>
    <w:rsid w:val="00AE5617"/>
    <w:rsid w:val="00AF050C"/>
    <w:rsid w:val="00AF3864"/>
    <w:rsid w:val="00AF3AC0"/>
    <w:rsid w:val="00B168DD"/>
    <w:rsid w:val="00B17F6E"/>
    <w:rsid w:val="00B2570F"/>
    <w:rsid w:val="00B257D2"/>
    <w:rsid w:val="00B26413"/>
    <w:rsid w:val="00B27744"/>
    <w:rsid w:val="00B3116E"/>
    <w:rsid w:val="00B3786F"/>
    <w:rsid w:val="00B4349D"/>
    <w:rsid w:val="00B45196"/>
    <w:rsid w:val="00B53309"/>
    <w:rsid w:val="00B645D9"/>
    <w:rsid w:val="00B648C1"/>
    <w:rsid w:val="00B70B3B"/>
    <w:rsid w:val="00B764EC"/>
    <w:rsid w:val="00B85064"/>
    <w:rsid w:val="00B87659"/>
    <w:rsid w:val="00B922F9"/>
    <w:rsid w:val="00BA73D7"/>
    <w:rsid w:val="00BC25D5"/>
    <w:rsid w:val="00BC341E"/>
    <w:rsid w:val="00BC4949"/>
    <w:rsid w:val="00BD0405"/>
    <w:rsid w:val="00BD6B70"/>
    <w:rsid w:val="00BF08BD"/>
    <w:rsid w:val="00BF19FD"/>
    <w:rsid w:val="00BF6CF5"/>
    <w:rsid w:val="00C02256"/>
    <w:rsid w:val="00C025A0"/>
    <w:rsid w:val="00C064DD"/>
    <w:rsid w:val="00C109D3"/>
    <w:rsid w:val="00C11A8F"/>
    <w:rsid w:val="00C17595"/>
    <w:rsid w:val="00C24E75"/>
    <w:rsid w:val="00C279A9"/>
    <w:rsid w:val="00C41F1E"/>
    <w:rsid w:val="00C451B5"/>
    <w:rsid w:val="00C51819"/>
    <w:rsid w:val="00C65AAA"/>
    <w:rsid w:val="00C65ADF"/>
    <w:rsid w:val="00C703BB"/>
    <w:rsid w:val="00C70910"/>
    <w:rsid w:val="00C72179"/>
    <w:rsid w:val="00C73481"/>
    <w:rsid w:val="00C7750A"/>
    <w:rsid w:val="00C854A7"/>
    <w:rsid w:val="00C907B2"/>
    <w:rsid w:val="00C91725"/>
    <w:rsid w:val="00C95692"/>
    <w:rsid w:val="00CA044D"/>
    <w:rsid w:val="00CA100C"/>
    <w:rsid w:val="00CA53C4"/>
    <w:rsid w:val="00CB36E1"/>
    <w:rsid w:val="00CC216F"/>
    <w:rsid w:val="00CC2A23"/>
    <w:rsid w:val="00CC4118"/>
    <w:rsid w:val="00CD462D"/>
    <w:rsid w:val="00CE56D0"/>
    <w:rsid w:val="00D03329"/>
    <w:rsid w:val="00D041F7"/>
    <w:rsid w:val="00D043A8"/>
    <w:rsid w:val="00D0594F"/>
    <w:rsid w:val="00D1323F"/>
    <w:rsid w:val="00D132BC"/>
    <w:rsid w:val="00D16471"/>
    <w:rsid w:val="00D1783C"/>
    <w:rsid w:val="00D214D6"/>
    <w:rsid w:val="00D27683"/>
    <w:rsid w:val="00D2790C"/>
    <w:rsid w:val="00D31A73"/>
    <w:rsid w:val="00D35787"/>
    <w:rsid w:val="00D41E1E"/>
    <w:rsid w:val="00D44DDF"/>
    <w:rsid w:val="00D46753"/>
    <w:rsid w:val="00D4780E"/>
    <w:rsid w:val="00D51764"/>
    <w:rsid w:val="00D55908"/>
    <w:rsid w:val="00D61A66"/>
    <w:rsid w:val="00D70586"/>
    <w:rsid w:val="00D76935"/>
    <w:rsid w:val="00D9383F"/>
    <w:rsid w:val="00D94705"/>
    <w:rsid w:val="00D961DA"/>
    <w:rsid w:val="00DA0FF3"/>
    <w:rsid w:val="00DA1F5A"/>
    <w:rsid w:val="00DA586B"/>
    <w:rsid w:val="00DB7A4E"/>
    <w:rsid w:val="00DB7FC7"/>
    <w:rsid w:val="00DC2705"/>
    <w:rsid w:val="00DD0374"/>
    <w:rsid w:val="00DF0960"/>
    <w:rsid w:val="00DF2C81"/>
    <w:rsid w:val="00DF351E"/>
    <w:rsid w:val="00E01862"/>
    <w:rsid w:val="00E111E6"/>
    <w:rsid w:val="00E13228"/>
    <w:rsid w:val="00E21017"/>
    <w:rsid w:val="00E21EF0"/>
    <w:rsid w:val="00E3037F"/>
    <w:rsid w:val="00E33F32"/>
    <w:rsid w:val="00E34764"/>
    <w:rsid w:val="00E3508D"/>
    <w:rsid w:val="00E3616B"/>
    <w:rsid w:val="00E408A6"/>
    <w:rsid w:val="00E41577"/>
    <w:rsid w:val="00E542CF"/>
    <w:rsid w:val="00E55597"/>
    <w:rsid w:val="00E55704"/>
    <w:rsid w:val="00E60A47"/>
    <w:rsid w:val="00E61F53"/>
    <w:rsid w:val="00E81F22"/>
    <w:rsid w:val="00E82915"/>
    <w:rsid w:val="00E86E1B"/>
    <w:rsid w:val="00EA02C4"/>
    <w:rsid w:val="00EA287E"/>
    <w:rsid w:val="00EA2B8F"/>
    <w:rsid w:val="00EB0F65"/>
    <w:rsid w:val="00EC6536"/>
    <w:rsid w:val="00ED6DB5"/>
    <w:rsid w:val="00EE0AE1"/>
    <w:rsid w:val="00EE2A1E"/>
    <w:rsid w:val="00EE4338"/>
    <w:rsid w:val="00EF64F6"/>
    <w:rsid w:val="00F05A85"/>
    <w:rsid w:val="00F0728E"/>
    <w:rsid w:val="00F43D2A"/>
    <w:rsid w:val="00F46490"/>
    <w:rsid w:val="00F53384"/>
    <w:rsid w:val="00F54560"/>
    <w:rsid w:val="00F54B0A"/>
    <w:rsid w:val="00F5504A"/>
    <w:rsid w:val="00F7100C"/>
    <w:rsid w:val="00F724CF"/>
    <w:rsid w:val="00F810EB"/>
    <w:rsid w:val="00F822EE"/>
    <w:rsid w:val="00F8285B"/>
    <w:rsid w:val="00F8712B"/>
    <w:rsid w:val="00F901B5"/>
    <w:rsid w:val="00F92EE3"/>
    <w:rsid w:val="00F94BA5"/>
    <w:rsid w:val="00FA743B"/>
    <w:rsid w:val="00FB1099"/>
    <w:rsid w:val="00FC1DF8"/>
    <w:rsid w:val="00FC4AF3"/>
    <w:rsid w:val="00FC619D"/>
    <w:rsid w:val="00FD080F"/>
    <w:rsid w:val="00FD1E76"/>
    <w:rsid w:val="00FD3553"/>
    <w:rsid w:val="00FE4ABA"/>
    <w:rsid w:val="00FE6C5C"/>
    <w:rsid w:val="00FF2D36"/>
    <w:rsid w:val="096640A9"/>
    <w:rsid w:val="1014319A"/>
    <w:rsid w:val="144432DE"/>
    <w:rsid w:val="20C09B86"/>
    <w:rsid w:val="28F1ED52"/>
    <w:rsid w:val="2F480679"/>
    <w:rsid w:val="4B7B7780"/>
    <w:rsid w:val="53D2BD74"/>
    <w:rsid w:val="5ED12992"/>
    <w:rsid w:val="69901F33"/>
    <w:rsid w:val="6F0182E8"/>
    <w:rsid w:val="6F1C6A3A"/>
    <w:rsid w:val="727E5B4F"/>
    <w:rsid w:val="745344B1"/>
    <w:rsid w:val="745808C2"/>
    <w:rsid w:val="77183121"/>
    <w:rsid w:val="7CA06AFA"/>
    <w:rsid w:val="7E6F7B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FEC4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6536"/>
    <w:pPr>
      <w:widowControl w:val="0"/>
      <w:jc w:val="both"/>
    </w:pPr>
    <w:rPr>
      <w:rFonts w:eastAsia="Times New Roman" w:cs="Times New Roman"/>
      <w:szCs w:val="24"/>
      <w:lang w:val="en-GB"/>
    </w:rPr>
  </w:style>
  <w:style w:type="paragraph" w:styleId="Heading1">
    <w:name w:val="heading 1"/>
    <w:basedOn w:val="Normal"/>
    <w:next w:val="Normal"/>
    <w:link w:val="Heading1Char"/>
    <w:qFormat/>
    <w:locked/>
    <w:rsid w:val="00D0594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locked/>
    <w:rsid w:val="00D0594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locked/>
    <w:rsid w:val="00AA70CE"/>
    <w:pPr>
      <w:keepNext/>
      <w:widowControl/>
      <w:spacing w:before="240" w:after="60"/>
      <w:jc w:val="left"/>
      <w:outlineLvl w:val="2"/>
    </w:pPr>
    <w:rPr>
      <w:rFonts w:cs="Arial"/>
      <w:b/>
      <w:bCs/>
      <w:sz w:val="26"/>
      <w:szCs w:val="26"/>
      <w:lang w:eastAsia="en-GB"/>
    </w:rPr>
  </w:style>
  <w:style w:type="paragraph" w:styleId="Heading4">
    <w:name w:val="heading 4"/>
    <w:basedOn w:val="Normal"/>
    <w:next w:val="Normal"/>
    <w:link w:val="Heading4Char"/>
    <w:semiHidden/>
    <w:unhideWhenUsed/>
    <w:qFormat/>
    <w:locked/>
    <w:rsid w:val="00A27FE0"/>
    <w:pPr>
      <w:keepNext/>
      <w:keepLines/>
      <w:spacing w:before="20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semiHidden/>
    <w:unhideWhenUsed/>
    <w:qFormat/>
    <w:locked/>
    <w:rsid w:val="00A27FE0"/>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locked/>
    <w:rsid w:val="00A27FE0"/>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locked/>
    <w:rsid w:val="00A27FE0"/>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locked/>
    <w:rsid w:val="00A27FE0"/>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6642F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642F2"/>
    <w:rPr>
      <w:rFonts w:ascii="Tahoma" w:hAnsi="Tahoma" w:cs="Tahoma"/>
      <w:sz w:val="16"/>
      <w:szCs w:val="16"/>
    </w:rPr>
  </w:style>
  <w:style w:type="paragraph" w:styleId="Header">
    <w:name w:val="header"/>
    <w:basedOn w:val="Normal"/>
    <w:link w:val="HeaderChar"/>
    <w:rsid w:val="00875E76"/>
    <w:pPr>
      <w:tabs>
        <w:tab w:val="center" w:pos="4513"/>
        <w:tab w:val="right" w:pos="9026"/>
      </w:tabs>
    </w:pPr>
  </w:style>
  <w:style w:type="character" w:customStyle="1" w:styleId="HeaderChar">
    <w:name w:val="Header Char"/>
    <w:basedOn w:val="DefaultParagraphFont"/>
    <w:link w:val="Header"/>
    <w:uiPriority w:val="99"/>
    <w:locked/>
    <w:rsid w:val="00875E76"/>
    <w:rPr>
      <w:rFonts w:eastAsia="Times New Roman" w:cs="Times New Roman"/>
      <w:sz w:val="24"/>
      <w:szCs w:val="24"/>
    </w:rPr>
  </w:style>
  <w:style w:type="paragraph" w:styleId="Footer">
    <w:name w:val="footer"/>
    <w:basedOn w:val="Normal"/>
    <w:link w:val="FooterChar"/>
    <w:uiPriority w:val="99"/>
    <w:rsid w:val="00875E76"/>
    <w:pPr>
      <w:tabs>
        <w:tab w:val="center" w:pos="4513"/>
        <w:tab w:val="right" w:pos="9026"/>
      </w:tabs>
    </w:pPr>
  </w:style>
  <w:style w:type="character" w:customStyle="1" w:styleId="FooterChar">
    <w:name w:val="Footer Char"/>
    <w:basedOn w:val="DefaultParagraphFont"/>
    <w:link w:val="Footer"/>
    <w:uiPriority w:val="99"/>
    <w:locked/>
    <w:rsid w:val="00875E76"/>
    <w:rPr>
      <w:rFonts w:eastAsia="Times New Roman" w:cs="Times New Roman"/>
      <w:sz w:val="24"/>
      <w:szCs w:val="24"/>
    </w:rPr>
  </w:style>
  <w:style w:type="paragraph" w:styleId="ListParagraph">
    <w:name w:val="List Paragraph"/>
    <w:basedOn w:val="Normal"/>
    <w:uiPriority w:val="34"/>
    <w:qFormat/>
    <w:rsid w:val="006E72FD"/>
    <w:pPr>
      <w:ind w:left="720"/>
      <w:contextualSpacing/>
    </w:pPr>
  </w:style>
  <w:style w:type="paragraph" w:styleId="FootnoteText">
    <w:name w:val="footnote text"/>
    <w:basedOn w:val="Normal"/>
    <w:link w:val="FootnoteTextChar"/>
    <w:uiPriority w:val="99"/>
    <w:semiHidden/>
    <w:unhideWhenUsed/>
    <w:rsid w:val="000D79F8"/>
    <w:rPr>
      <w:sz w:val="20"/>
      <w:szCs w:val="20"/>
    </w:rPr>
  </w:style>
  <w:style w:type="character" w:customStyle="1" w:styleId="FootnoteTextChar">
    <w:name w:val="Footnote Text Char"/>
    <w:basedOn w:val="DefaultParagraphFont"/>
    <w:link w:val="FootnoteText"/>
    <w:uiPriority w:val="99"/>
    <w:semiHidden/>
    <w:rsid w:val="000D79F8"/>
    <w:rPr>
      <w:rFonts w:eastAsia="Times New Roman" w:cs="Times New Roman"/>
      <w:sz w:val="20"/>
      <w:szCs w:val="20"/>
      <w:lang w:val="en-GB"/>
    </w:rPr>
  </w:style>
  <w:style w:type="character" w:styleId="FootnoteReference">
    <w:name w:val="footnote reference"/>
    <w:basedOn w:val="DefaultParagraphFont"/>
    <w:uiPriority w:val="99"/>
    <w:semiHidden/>
    <w:unhideWhenUsed/>
    <w:rsid w:val="000D79F8"/>
    <w:rPr>
      <w:vertAlign w:val="superscript"/>
    </w:rPr>
  </w:style>
  <w:style w:type="character" w:styleId="CommentReference">
    <w:name w:val="annotation reference"/>
    <w:basedOn w:val="DefaultParagraphFont"/>
    <w:uiPriority w:val="99"/>
    <w:semiHidden/>
    <w:unhideWhenUsed/>
    <w:rsid w:val="00AE5617"/>
    <w:rPr>
      <w:sz w:val="16"/>
      <w:szCs w:val="16"/>
    </w:rPr>
  </w:style>
  <w:style w:type="paragraph" w:styleId="CommentText">
    <w:name w:val="annotation text"/>
    <w:basedOn w:val="Normal"/>
    <w:link w:val="CommentTextChar"/>
    <w:uiPriority w:val="99"/>
    <w:unhideWhenUsed/>
    <w:rsid w:val="00AE5617"/>
    <w:rPr>
      <w:sz w:val="20"/>
      <w:szCs w:val="20"/>
    </w:rPr>
  </w:style>
  <w:style w:type="character" w:customStyle="1" w:styleId="CommentTextChar">
    <w:name w:val="Comment Text Char"/>
    <w:basedOn w:val="DefaultParagraphFont"/>
    <w:link w:val="CommentText"/>
    <w:uiPriority w:val="99"/>
    <w:rsid w:val="00AE5617"/>
    <w:rPr>
      <w:rFonts w:eastAsia="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AE5617"/>
    <w:rPr>
      <w:b/>
      <w:bCs/>
    </w:rPr>
  </w:style>
  <w:style w:type="character" w:customStyle="1" w:styleId="CommentSubjectChar">
    <w:name w:val="Comment Subject Char"/>
    <w:basedOn w:val="CommentTextChar"/>
    <w:link w:val="CommentSubject"/>
    <w:uiPriority w:val="99"/>
    <w:semiHidden/>
    <w:rsid w:val="00AE5617"/>
    <w:rPr>
      <w:rFonts w:eastAsia="Times New Roman" w:cs="Times New Roman"/>
      <w:b/>
      <w:bCs/>
      <w:sz w:val="20"/>
      <w:szCs w:val="20"/>
      <w:lang w:val="en-GB"/>
    </w:rPr>
  </w:style>
  <w:style w:type="table" w:styleId="TableGrid">
    <w:name w:val="Table Grid"/>
    <w:basedOn w:val="TableNormal"/>
    <w:locked/>
    <w:rsid w:val="00337844"/>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AA70CE"/>
    <w:rPr>
      <w:rFonts w:eastAsia="Times New Roman"/>
      <w:b/>
      <w:bCs/>
      <w:sz w:val="26"/>
      <w:szCs w:val="26"/>
      <w:lang w:val="en-GB" w:eastAsia="en-GB"/>
    </w:rPr>
  </w:style>
  <w:style w:type="paragraph" w:styleId="BodyText">
    <w:name w:val="Body Text"/>
    <w:basedOn w:val="Normal"/>
    <w:link w:val="BodyTextChar"/>
    <w:rsid w:val="00AA70CE"/>
    <w:pPr>
      <w:widowControl/>
      <w:jc w:val="left"/>
    </w:pPr>
    <w:rPr>
      <w:rFonts w:cs="Arial"/>
      <w:b/>
      <w:bCs/>
      <w:i/>
      <w:iCs/>
      <w:szCs w:val="20"/>
    </w:rPr>
  </w:style>
  <w:style w:type="character" w:customStyle="1" w:styleId="BodyTextChar">
    <w:name w:val="Body Text Char"/>
    <w:basedOn w:val="DefaultParagraphFont"/>
    <w:link w:val="BodyText"/>
    <w:rsid w:val="00AA70CE"/>
    <w:rPr>
      <w:rFonts w:eastAsia="Times New Roman"/>
      <w:b/>
      <w:bCs/>
      <w:i/>
      <w:iCs/>
      <w:szCs w:val="20"/>
      <w:lang w:val="en-GB"/>
    </w:rPr>
  </w:style>
  <w:style w:type="character" w:styleId="Hyperlink">
    <w:name w:val="Hyperlink"/>
    <w:basedOn w:val="DefaultParagraphFont"/>
    <w:rsid w:val="00AA70CE"/>
    <w:rPr>
      <w:color w:val="0000FF"/>
      <w:u w:val="single"/>
    </w:rPr>
  </w:style>
  <w:style w:type="character" w:customStyle="1" w:styleId="Heading4Char">
    <w:name w:val="Heading 4 Char"/>
    <w:basedOn w:val="DefaultParagraphFont"/>
    <w:link w:val="Heading4"/>
    <w:semiHidden/>
    <w:rsid w:val="00A27FE0"/>
    <w:rPr>
      <w:rFonts w:asciiTheme="majorHAnsi" w:eastAsiaTheme="majorEastAsia" w:hAnsiTheme="majorHAnsi" w:cstheme="majorBidi"/>
      <w:b/>
      <w:bCs/>
      <w:i/>
      <w:iCs/>
      <w:color w:val="4F81BD" w:themeColor="accent1"/>
      <w:szCs w:val="24"/>
      <w:lang w:val="en-GB"/>
    </w:rPr>
  </w:style>
  <w:style w:type="character" w:customStyle="1" w:styleId="Heading6Char">
    <w:name w:val="Heading 6 Char"/>
    <w:basedOn w:val="DefaultParagraphFont"/>
    <w:link w:val="Heading6"/>
    <w:semiHidden/>
    <w:rsid w:val="00A27FE0"/>
    <w:rPr>
      <w:rFonts w:asciiTheme="majorHAnsi" w:eastAsiaTheme="majorEastAsia" w:hAnsiTheme="majorHAnsi" w:cstheme="majorBidi"/>
      <w:i/>
      <w:iCs/>
      <w:color w:val="243F60" w:themeColor="accent1" w:themeShade="7F"/>
      <w:szCs w:val="24"/>
      <w:lang w:val="en-GB"/>
    </w:rPr>
  </w:style>
  <w:style w:type="character" w:customStyle="1" w:styleId="Heading7Char">
    <w:name w:val="Heading 7 Char"/>
    <w:basedOn w:val="DefaultParagraphFont"/>
    <w:link w:val="Heading7"/>
    <w:semiHidden/>
    <w:rsid w:val="00A27FE0"/>
    <w:rPr>
      <w:rFonts w:asciiTheme="majorHAnsi" w:eastAsiaTheme="majorEastAsia" w:hAnsiTheme="majorHAnsi" w:cstheme="majorBidi"/>
      <w:i/>
      <w:iCs/>
      <w:color w:val="404040" w:themeColor="text1" w:themeTint="BF"/>
      <w:szCs w:val="24"/>
      <w:lang w:val="en-GB"/>
    </w:rPr>
  </w:style>
  <w:style w:type="character" w:customStyle="1" w:styleId="Heading8Char">
    <w:name w:val="Heading 8 Char"/>
    <w:basedOn w:val="DefaultParagraphFont"/>
    <w:link w:val="Heading8"/>
    <w:semiHidden/>
    <w:rsid w:val="00A27FE0"/>
    <w:rPr>
      <w:rFonts w:asciiTheme="majorHAnsi" w:eastAsiaTheme="majorEastAsia" w:hAnsiTheme="majorHAnsi" w:cstheme="majorBidi"/>
      <w:color w:val="404040" w:themeColor="text1" w:themeTint="BF"/>
      <w:sz w:val="20"/>
      <w:szCs w:val="20"/>
      <w:lang w:val="en-GB"/>
    </w:rPr>
  </w:style>
  <w:style w:type="character" w:customStyle="1" w:styleId="Heading9Char">
    <w:name w:val="Heading 9 Char"/>
    <w:basedOn w:val="DefaultParagraphFont"/>
    <w:link w:val="Heading9"/>
    <w:semiHidden/>
    <w:rsid w:val="00A27FE0"/>
    <w:rPr>
      <w:rFonts w:asciiTheme="majorHAnsi" w:eastAsiaTheme="majorEastAsia" w:hAnsiTheme="majorHAnsi" w:cstheme="majorBidi"/>
      <w:i/>
      <w:iCs/>
      <w:color w:val="404040" w:themeColor="text1" w:themeTint="BF"/>
      <w:sz w:val="20"/>
      <w:szCs w:val="20"/>
      <w:lang w:val="en-GB"/>
    </w:rPr>
  </w:style>
  <w:style w:type="paragraph" w:styleId="BodyTextIndent">
    <w:name w:val="Body Text Indent"/>
    <w:basedOn w:val="Normal"/>
    <w:link w:val="BodyTextIndentChar"/>
    <w:uiPriority w:val="99"/>
    <w:semiHidden/>
    <w:unhideWhenUsed/>
    <w:rsid w:val="00A27FE0"/>
    <w:pPr>
      <w:spacing w:after="120"/>
      <w:ind w:left="283"/>
    </w:pPr>
  </w:style>
  <w:style w:type="character" w:customStyle="1" w:styleId="BodyTextIndentChar">
    <w:name w:val="Body Text Indent Char"/>
    <w:basedOn w:val="DefaultParagraphFont"/>
    <w:link w:val="BodyTextIndent"/>
    <w:uiPriority w:val="99"/>
    <w:semiHidden/>
    <w:rsid w:val="00A27FE0"/>
    <w:rPr>
      <w:rFonts w:eastAsia="Times New Roman" w:cs="Times New Roman"/>
      <w:szCs w:val="24"/>
      <w:lang w:val="en-GB"/>
    </w:rPr>
  </w:style>
  <w:style w:type="paragraph" w:styleId="BodyText2">
    <w:name w:val="Body Text 2"/>
    <w:basedOn w:val="Normal"/>
    <w:link w:val="BodyText2Char"/>
    <w:uiPriority w:val="99"/>
    <w:semiHidden/>
    <w:unhideWhenUsed/>
    <w:rsid w:val="00A27FE0"/>
    <w:pPr>
      <w:spacing w:after="120" w:line="480" w:lineRule="auto"/>
    </w:pPr>
  </w:style>
  <w:style w:type="character" w:customStyle="1" w:styleId="BodyText2Char">
    <w:name w:val="Body Text 2 Char"/>
    <w:basedOn w:val="DefaultParagraphFont"/>
    <w:link w:val="BodyText2"/>
    <w:uiPriority w:val="99"/>
    <w:semiHidden/>
    <w:rsid w:val="00A27FE0"/>
    <w:rPr>
      <w:rFonts w:eastAsia="Times New Roman" w:cs="Times New Roman"/>
      <w:szCs w:val="24"/>
      <w:lang w:val="en-GB"/>
    </w:rPr>
  </w:style>
  <w:style w:type="character" w:customStyle="1" w:styleId="Heading1Char">
    <w:name w:val="Heading 1 Char"/>
    <w:basedOn w:val="DefaultParagraphFont"/>
    <w:link w:val="Heading1"/>
    <w:rsid w:val="00D0594F"/>
    <w:rPr>
      <w:rFonts w:asciiTheme="majorHAnsi" w:eastAsiaTheme="majorEastAsia" w:hAnsiTheme="majorHAnsi" w:cstheme="majorBidi"/>
      <w:b/>
      <w:bCs/>
      <w:color w:val="365F91" w:themeColor="accent1" w:themeShade="BF"/>
      <w:sz w:val="28"/>
      <w:szCs w:val="28"/>
      <w:lang w:val="en-GB"/>
    </w:rPr>
  </w:style>
  <w:style w:type="character" w:customStyle="1" w:styleId="Heading2Char">
    <w:name w:val="Heading 2 Char"/>
    <w:basedOn w:val="DefaultParagraphFont"/>
    <w:link w:val="Heading2"/>
    <w:semiHidden/>
    <w:rsid w:val="00D0594F"/>
    <w:rPr>
      <w:rFonts w:asciiTheme="majorHAnsi" w:eastAsiaTheme="majorEastAsia" w:hAnsiTheme="majorHAnsi" w:cstheme="majorBidi"/>
      <w:b/>
      <w:bCs/>
      <w:color w:val="4F81BD" w:themeColor="accent1"/>
      <w:sz w:val="26"/>
      <w:szCs w:val="26"/>
      <w:lang w:val="en-GB"/>
    </w:rPr>
  </w:style>
  <w:style w:type="paragraph" w:styleId="NormalWeb">
    <w:name w:val="Normal (Web)"/>
    <w:basedOn w:val="Normal"/>
    <w:rsid w:val="00D0594F"/>
    <w:pPr>
      <w:widowControl/>
      <w:spacing w:before="100" w:beforeAutospacing="1" w:after="100" w:afterAutospacing="1"/>
      <w:jc w:val="left"/>
    </w:pPr>
    <w:rPr>
      <w:rFonts w:ascii="Arial Unicode MS" w:eastAsia="Arial Unicode MS" w:hAnsi="Arial Unicode MS" w:cs="Arial Unicode MS"/>
      <w:sz w:val="24"/>
    </w:rPr>
  </w:style>
  <w:style w:type="character" w:styleId="PageNumber">
    <w:name w:val="page number"/>
    <w:basedOn w:val="DefaultParagraphFont"/>
    <w:rsid w:val="00D0594F"/>
  </w:style>
  <w:style w:type="paragraph" w:styleId="Revision">
    <w:name w:val="Revision"/>
    <w:hidden/>
    <w:uiPriority w:val="99"/>
    <w:semiHidden/>
    <w:rsid w:val="00F5504A"/>
    <w:rPr>
      <w:rFonts w:eastAsia="Times New Roman" w:cs="Times New Roman"/>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961050">
      <w:bodyDiv w:val="1"/>
      <w:marLeft w:val="0"/>
      <w:marRight w:val="0"/>
      <w:marTop w:val="0"/>
      <w:marBottom w:val="0"/>
      <w:divBdr>
        <w:top w:val="none" w:sz="0" w:space="0" w:color="auto"/>
        <w:left w:val="none" w:sz="0" w:space="0" w:color="auto"/>
        <w:bottom w:val="none" w:sz="0" w:space="0" w:color="auto"/>
        <w:right w:val="none" w:sz="0" w:space="0" w:color="auto"/>
      </w:divBdr>
    </w:div>
    <w:div w:id="1315909236">
      <w:bodyDiv w:val="1"/>
      <w:marLeft w:val="0"/>
      <w:marRight w:val="0"/>
      <w:marTop w:val="0"/>
      <w:marBottom w:val="0"/>
      <w:divBdr>
        <w:top w:val="none" w:sz="0" w:space="0" w:color="auto"/>
        <w:left w:val="none" w:sz="0" w:space="0" w:color="auto"/>
        <w:bottom w:val="none" w:sz="0" w:space="0" w:color="auto"/>
        <w:right w:val="none" w:sz="0" w:space="0" w:color="auto"/>
      </w:divBdr>
    </w:div>
    <w:div w:id="1850483706">
      <w:bodyDiv w:val="1"/>
      <w:marLeft w:val="0"/>
      <w:marRight w:val="0"/>
      <w:marTop w:val="0"/>
      <w:marBottom w:val="0"/>
      <w:divBdr>
        <w:top w:val="none" w:sz="0" w:space="0" w:color="auto"/>
        <w:left w:val="none" w:sz="0" w:space="0" w:color="auto"/>
        <w:bottom w:val="none" w:sz="0" w:space="0" w:color="auto"/>
        <w:right w:val="none" w:sz="0" w:space="0" w:color="auto"/>
      </w:divBdr>
    </w:div>
    <w:div w:id="2112817232">
      <w:marLeft w:val="0"/>
      <w:marRight w:val="0"/>
      <w:marTop w:val="0"/>
      <w:marBottom w:val="0"/>
      <w:divBdr>
        <w:top w:val="none" w:sz="0" w:space="0" w:color="auto"/>
        <w:left w:val="none" w:sz="0" w:space="0" w:color="auto"/>
        <w:bottom w:val="none" w:sz="0" w:space="0" w:color="auto"/>
        <w:right w:val="none" w:sz="0" w:space="0" w:color="auto"/>
      </w:divBdr>
    </w:div>
    <w:div w:id="211281723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3ccccc5-74e1-404b-893d-0e2939fc40ca">
      <UserInfo>
        <DisplayName>Lizzie Hope-Dyer</DisplayName>
        <AccountId>17</AccountId>
        <AccountType/>
      </UserInfo>
      <UserInfo>
        <DisplayName>Sarah Hainsworth</DisplayName>
        <AccountId>22</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146635401AA9442840F1DF13EE43CE8" ma:contentTypeVersion="6" ma:contentTypeDescription="Create a new document." ma:contentTypeScope="" ma:versionID="e31ac6d36cb16221ef352746a5d66b77">
  <xsd:schema xmlns:xsd="http://www.w3.org/2001/XMLSchema" xmlns:xs="http://www.w3.org/2001/XMLSchema" xmlns:p="http://schemas.microsoft.com/office/2006/metadata/properties" xmlns:ns2="bdd06c0c-92fe-47d4-a3d7-c471d827d6d1" xmlns:ns3="c3ccccc5-74e1-404b-893d-0e2939fc40ca" targetNamespace="http://schemas.microsoft.com/office/2006/metadata/properties" ma:root="true" ma:fieldsID="16c24f061a22f38bf849b64e4e23605f" ns2:_="" ns3:_="">
    <xsd:import namespace="bdd06c0c-92fe-47d4-a3d7-c471d827d6d1"/>
    <xsd:import namespace="c3ccccc5-74e1-404b-893d-0e2939fc40c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d06c0c-92fe-47d4-a3d7-c471d827d6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ccccc5-74e1-404b-893d-0e2939fc40c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800984-9334-47CB-B965-60BEF4295161}">
  <ds:schemaRefs>
    <ds:schemaRef ds:uri="http://schemas.microsoft.com/office/2006/metadata/properties"/>
    <ds:schemaRef ds:uri="http://schemas.microsoft.com/office/infopath/2007/PartnerControls"/>
    <ds:schemaRef ds:uri="c3ccccc5-74e1-404b-893d-0e2939fc40ca"/>
  </ds:schemaRefs>
</ds:datastoreItem>
</file>

<file path=customXml/itemProps2.xml><?xml version="1.0" encoding="utf-8"?>
<ds:datastoreItem xmlns:ds="http://schemas.openxmlformats.org/officeDocument/2006/customXml" ds:itemID="{6DE0FEBB-B115-4852-AE96-053F14B10D11}">
  <ds:schemaRefs>
    <ds:schemaRef ds:uri="http://schemas.openxmlformats.org/officeDocument/2006/bibliography"/>
  </ds:schemaRefs>
</ds:datastoreItem>
</file>

<file path=customXml/itemProps3.xml><?xml version="1.0" encoding="utf-8"?>
<ds:datastoreItem xmlns:ds="http://schemas.openxmlformats.org/officeDocument/2006/customXml" ds:itemID="{78F71513-D4BA-434C-B050-1934505FB58D}">
  <ds:schemaRefs>
    <ds:schemaRef ds:uri="http://schemas.microsoft.com/sharepoint/v3/contenttype/forms"/>
  </ds:schemaRefs>
</ds:datastoreItem>
</file>

<file path=customXml/itemProps4.xml><?xml version="1.0" encoding="utf-8"?>
<ds:datastoreItem xmlns:ds="http://schemas.openxmlformats.org/officeDocument/2006/customXml" ds:itemID="{A799B874-46E6-44E9-A7DC-AF5EC2F496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d06c0c-92fe-47d4-a3d7-c471d827d6d1"/>
    <ds:schemaRef ds:uri="c3ccccc5-74e1-404b-893d-0e2939fc40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7e3d22-4ea1-422d-b0ad-8fcc89406b9e}" enabled="0" method="" siteId="{377e3d22-4ea1-422d-b0ad-8fcc89406b9e}" removed="1"/>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1754</Words>
  <Characters>10422</Characters>
  <Application>Microsoft Office Word</Application>
  <DocSecurity>4</DocSecurity>
  <Lines>86</Lines>
  <Paragraphs>24</Paragraphs>
  <ScaleCrop>false</ScaleCrop>
  <HeadingPairs>
    <vt:vector size="2" baseType="variant">
      <vt:variant>
        <vt:lpstr>Title</vt:lpstr>
      </vt:variant>
      <vt:variant>
        <vt:i4>1</vt:i4>
      </vt:variant>
    </vt:vector>
  </HeadingPairs>
  <TitlesOfParts>
    <vt:vector size="1" baseType="lpstr">
      <vt:lpstr>UNIVERSITY OF BATH</vt:lpstr>
    </vt:vector>
  </TitlesOfParts>
  <Manager/>
  <Company/>
  <LinksUpToDate>false</LinksUpToDate>
  <CharactersWithSpaces>12152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BATH</dc:title>
  <dc:subject/>
  <dc:creator/>
  <cp:keywords/>
  <cp:lastModifiedBy/>
  <cp:revision>1</cp:revision>
  <cp:lastPrinted>2023-01-13T22:00:00Z</cp:lastPrinted>
  <dcterms:created xsi:type="dcterms:W3CDTF">2025-11-28T15:22:00Z</dcterms:created>
  <dcterms:modified xsi:type="dcterms:W3CDTF">2025-11-28T15:22:00Z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0x010100F146635401AA9442840F1DF13EE43CE8</vt:lpwstr>
  </property>
</Properties>
</file>