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B2" w:rsidRPr="008B6602" w:rsidRDefault="007D42B2" w:rsidP="008B6602">
      <w:pPr>
        <w:rPr>
          <w:rFonts w:ascii="Arial" w:hAnsi="Arial" w:cs="Arial"/>
          <w:b/>
          <w:sz w:val="22"/>
          <w:szCs w:val="22"/>
        </w:rPr>
      </w:pPr>
      <w:r w:rsidRPr="008B6602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430655" cy="575945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B2" w:rsidRDefault="007D42B2" w:rsidP="008B6602">
      <w:pPr>
        <w:jc w:val="center"/>
        <w:rPr>
          <w:rFonts w:ascii="Arial" w:hAnsi="Arial" w:cs="Arial"/>
          <w:b/>
          <w:sz w:val="22"/>
          <w:szCs w:val="22"/>
        </w:rPr>
      </w:pPr>
      <w:r w:rsidRPr="008B6602">
        <w:rPr>
          <w:rFonts w:ascii="Arial" w:hAnsi="Arial" w:cs="Arial"/>
          <w:b/>
          <w:sz w:val="22"/>
          <w:szCs w:val="22"/>
        </w:rPr>
        <w:t xml:space="preserve">Job Description </w:t>
      </w:r>
    </w:p>
    <w:p w:rsidR="008B6602" w:rsidRDefault="008B6602" w:rsidP="008B660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7D42B2" w:rsidRPr="008B6602" w:rsidTr="008B6602">
        <w:tc>
          <w:tcPr>
            <w:tcW w:w="2943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345" w:type="dxa"/>
          </w:tcPr>
          <w:p w:rsidR="007D42B2" w:rsidRPr="008B6602" w:rsidRDefault="00CA176E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Programme Lead</w:t>
            </w:r>
            <w:r w:rsidR="000F4011" w:rsidRPr="008B6602">
              <w:rPr>
                <w:rFonts w:ascii="Arial" w:hAnsi="Arial" w:cs="Arial"/>
                <w:b/>
                <w:sz w:val="22"/>
                <w:szCs w:val="22"/>
              </w:rPr>
              <w:t>: Strength and Conditioning</w:t>
            </w:r>
          </w:p>
        </w:tc>
      </w:tr>
      <w:tr w:rsidR="007D42B2" w:rsidRPr="008B6602" w:rsidTr="008B6602">
        <w:tc>
          <w:tcPr>
            <w:tcW w:w="2943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6345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B6602">
              <w:rPr>
                <w:rFonts w:ascii="Arial" w:hAnsi="Arial" w:cs="Arial"/>
                <w:b/>
                <w:sz w:val="22"/>
                <w:szCs w:val="22"/>
              </w:rPr>
              <w:t xml:space="preserve">epartment of </w:t>
            </w:r>
            <w:r w:rsidRPr="008B660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B6602">
              <w:rPr>
                <w:rFonts w:ascii="Arial" w:hAnsi="Arial" w:cs="Arial"/>
                <w:b/>
                <w:sz w:val="22"/>
                <w:szCs w:val="22"/>
              </w:rPr>
              <w:t xml:space="preserve">ports </w:t>
            </w:r>
            <w:r w:rsidRPr="008B660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B6602">
              <w:rPr>
                <w:rFonts w:ascii="Arial" w:hAnsi="Arial" w:cs="Arial"/>
                <w:b/>
                <w:sz w:val="22"/>
                <w:szCs w:val="22"/>
              </w:rPr>
              <w:t xml:space="preserve">evelopment &amp; </w:t>
            </w:r>
            <w:r w:rsidRPr="008B6602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B6602">
              <w:rPr>
                <w:rFonts w:ascii="Arial" w:hAnsi="Arial" w:cs="Arial"/>
                <w:b/>
                <w:sz w:val="22"/>
                <w:szCs w:val="22"/>
              </w:rPr>
              <w:t>ecreation</w:t>
            </w:r>
          </w:p>
        </w:tc>
      </w:tr>
      <w:tr w:rsidR="007D42B2" w:rsidRPr="008B6602" w:rsidTr="008B6602">
        <w:tc>
          <w:tcPr>
            <w:tcW w:w="2943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45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Grade 6</w:t>
            </w:r>
          </w:p>
        </w:tc>
      </w:tr>
      <w:tr w:rsidR="007D42B2" w:rsidRPr="008B6602" w:rsidTr="008B6602">
        <w:tc>
          <w:tcPr>
            <w:tcW w:w="2943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345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University of Bath, </w:t>
            </w:r>
            <w:proofErr w:type="spellStart"/>
            <w:r w:rsidRPr="008B6602">
              <w:rPr>
                <w:rFonts w:ascii="Arial" w:hAnsi="Arial" w:cs="Arial"/>
                <w:b/>
                <w:sz w:val="22"/>
                <w:szCs w:val="22"/>
              </w:rPr>
              <w:t>Claverton</w:t>
            </w:r>
            <w:proofErr w:type="spellEnd"/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 Down Campus</w:t>
            </w:r>
          </w:p>
        </w:tc>
      </w:tr>
    </w:tbl>
    <w:p w:rsidR="007D42B2" w:rsidRPr="008B6602" w:rsidRDefault="007D42B2" w:rsidP="008B6602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D42B2" w:rsidRPr="008B6602" w:rsidTr="008B6602">
        <w:tc>
          <w:tcPr>
            <w:tcW w:w="9288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D42B2" w:rsidRPr="008B6602" w:rsidTr="008B6602">
        <w:tc>
          <w:tcPr>
            <w:tcW w:w="9288" w:type="dxa"/>
          </w:tcPr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C2E" w:rsidRPr="008B6602" w:rsidRDefault="00173C2E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You will be expected to work as both an applied and teaching specialist in the area of Strength &amp; Conditioning, and will be responsible for developing and delivering </w:t>
            </w:r>
            <w:r w:rsidR="00051A21" w:rsidRPr="008B6602">
              <w:rPr>
                <w:rFonts w:ascii="Arial" w:hAnsi="Arial" w:cs="Arial"/>
                <w:sz w:val="22"/>
                <w:szCs w:val="22"/>
              </w:rPr>
              <w:t xml:space="preserve">educational programmes, </w:t>
            </w:r>
            <w:r w:rsidRPr="008B6602">
              <w:rPr>
                <w:rFonts w:ascii="Arial" w:hAnsi="Arial" w:cs="Arial"/>
                <w:sz w:val="22"/>
                <w:szCs w:val="22"/>
              </w:rPr>
              <w:t>a mentoring programme for student coaches</w:t>
            </w:r>
            <w:r w:rsidR="00051A21" w:rsidRPr="008B6602">
              <w:rPr>
                <w:rFonts w:ascii="Arial" w:hAnsi="Arial" w:cs="Arial"/>
                <w:sz w:val="22"/>
                <w:szCs w:val="22"/>
              </w:rPr>
              <w:t xml:space="preserve"> and applied services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A176E" w:rsidRPr="008B6602">
              <w:rPr>
                <w:rFonts w:ascii="Arial" w:hAnsi="Arial" w:cs="Arial"/>
                <w:sz w:val="22"/>
                <w:szCs w:val="22"/>
              </w:rPr>
              <w:t xml:space="preserve">Dependent upon qualifications, you will also support educational delivery in other disciplines, such as Sports Massage and Health and Fitness. </w:t>
            </w:r>
          </w:p>
          <w:p w:rsidR="00051A21" w:rsidRPr="008B6602" w:rsidRDefault="00051A21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051A21" w:rsidRPr="008B6602" w:rsidRDefault="00051A21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Broadly, you will contribute to the Strength and Conditioning expertise in the centre, but your focus</w:t>
            </w:r>
            <w:r w:rsidR="0085375E" w:rsidRPr="008B6602">
              <w:rPr>
                <w:rFonts w:ascii="Arial" w:hAnsi="Arial" w:cs="Arial"/>
                <w:sz w:val="22"/>
                <w:szCs w:val="22"/>
              </w:rPr>
              <w:t xml:space="preserve"> and passion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will predominantly be on the delivery of specialised courses and associated educational programmes – these will include vocational, distance learning courses and an undergraduate unit.  </w:t>
            </w:r>
          </w:p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42B2" w:rsidRPr="008B6602" w:rsidRDefault="00CE4810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65B5C" w:rsidRPr="008B6602">
              <w:rPr>
                <w:rFonts w:ascii="Arial" w:hAnsi="Arial" w:cs="Arial"/>
                <w:sz w:val="22"/>
                <w:szCs w:val="22"/>
              </w:rPr>
              <w:t xml:space="preserve">role also allows for </w:t>
            </w:r>
            <w:r w:rsidR="00051A21" w:rsidRPr="008B660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73CBB" w:rsidRPr="008B6602">
              <w:rPr>
                <w:rFonts w:ascii="Arial" w:hAnsi="Arial" w:cs="Arial"/>
                <w:sz w:val="22"/>
                <w:szCs w:val="22"/>
              </w:rPr>
              <w:t xml:space="preserve">design, </w:t>
            </w:r>
            <w:r w:rsidR="00C65B5C" w:rsidRPr="008B6602">
              <w:rPr>
                <w:rFonts w:ascii="Arial" w:hAnsi="Arial" w:cs="Arial"/>
                <w:sz w:val="22"/>
                <w:szCs w:val="22"/>
              </w:rPr>
              <w:t>development and delivery of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CPD programmes</w:t>
            </w:r>
            <w:r w:rsidRPr="008B6602">
              <w:rPr>
                <w:rFonts w:ascii="Arial" w:hAnsi="Arial" w:cs="Arial"/>
                <w:sz w:val="22"/>
                <w:szCs w:val="22"/>
              </w:rPr>
              <w:t>, dependent upon qualifications and experience</w:t>
            </w:r>
            <w:r w:rsidR="00147FD7" w:rsidRPr="008B6602">
              <w:rPr>
                <w:rFonts w:ascii="Arial" w:hAnsi="Arial" w:cs="Arial"/>
                <w:sz w:val="22"/>
                <w:szCs w:val="22"/>
              </w:rPr>
              <w:t xml:space="preserve">, in the field of Strength </w:t>
            </w:r>
            <w:r w:rsidR="00A26558" w:rsidRPr="008B6602">
              <w:rPr>
                <w:rFonts w:ascii="Arial" w:hAnsi="Arial" w:cs="Arial"/>
                <w:sz w:val="22"/>
                <w:szCs w:val="22"/>
              </w:rPr>
              <w:t>&amp;</w:t>
            </w:r>
            <w:r w:rsidR="00CA176E" w:rsidRPr="008B6602">
              <w:rPr>
                <w:rFonts w:ascii="Arial" w:hAnsi="Arial" w:cs="Arial"/>
                <w:sz w:val="22"/>
                <w:szCs w:val="22"/>
              </w:rPr>
              <w:t xml:space="preserve"> Conditioning and</w:t>
            </w:r>
            <w:r w:rsidR="00147FD7" w:rsidRPr="008B6602">
              <w:rPr>
                <w:rFonts w:ascii="Arial" w:hAnsi="Arial" w:cs="Arial"/>
                <w:sz w:val="22"/>
                <w:szCs w:val="22"/>
              </w:rPr>
              <w:t xml:space="preserve"> associated areas of expertise.</w:t>
            </w:r>
          </w:p>
          <w:p w:rsidR="007D42B2" w:rsidRPr="008B6602" w:rsidRDefault="007D42B2" w:rsidP="008B66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D42B2" w:rsidRPr="008B6602" w:rsidRDefault="007D42B2" w:rsidP="008B6602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D42B2" w:rsidRPr="008B6602" w:rsidTr="008B6602">
        <w:tc>
          <w:tcPr>
            <w:tcW w:w="9288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7D42B2" w:rsidRPr="008B6602" w:rsidTr="008B6602">
        <w:tc>
          <w:tcPr>
            <w:tcW w:w="9288" w:type="dxa"/>
          </w:tcPr>
          <w:p w:rsidR="00CE4810" w:rsidRPr="008B6602" w:rsidRDefault="00CE4810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42B2" w:rsidRDefault="003814F9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Line manager: Senior Manager – Training and Development </w:t>
            </w:r>
          </w:p>
          <w:p w:rsidR="008B6602" w:rsidRPr="008B6602" w:rsidRDefault="008B6602" w:rsidP="008B66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D42B2" w:rsidRPr="008B6602" w:rsidRDefault="007D42B2" w:rsidP="008B6602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D42B2" w:rsidRPr="008B6602" w:rsidTr="008B6602">
        <w:tc>
          <w:tcPr>
            <w:tcW w:w="9288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Career and Professional Development Activities</w:t>
            </w:r>
          </w:p>
        </w:tc>
      </w:tr>
      <w:tr w:rsidR="007D42B2" w:rsidRPr="008B6602" w:rsidTr="008B6602">
        <w:tc>
          <w:tcPr>
            <w:tcW w:w="9288" w:type="dxa"/>
          </w:tcPr>
          <w:p w:rsidR="008B6602" w:rsidRDefault="008B6602" w:rsidP="008B66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D42B2" w:rsidRPr="008B6602" w:rsidRDefault="007D42B2" w:rsidP="008B66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B6602">
              <w:rPr>
                <w:rFonts w:ascii="Arial" w:hAnsi="Arial" w:cs="Arial"/>
                <w:i/>
                <w:sz w:val="22"/>
                <w:szCs w:val="22"/>
              </w:rPr>
              <w:t>Wider remit within University setting: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To contribute to the teaching and development of vocational programmes, and specialist workshops. To engage in knowledge transfer, continuous professional development, consultancy and other forms of exter</w:t>
            </w:r>
            <w:r w:rsidR="00B052E9" w:rsidRPr="008B6602">
              <w:rPr>
                <w:rFonts w:ascii="Arial" w:hAnsi="Arial" w:cs="Arial"/>
                <w:sz w:val="22"/>
                <w:szCs w:val="22"/>
              </w:rPr>
              <w:t>nal engagement, as appropriate.</w:t>
            </w:r>
          </w:p>
          <w:p w:rsidR="007D42B2" w:rsidRPr="008B6602" w:rsidRDefault="007D42B2" w:rsidP="008B66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D42B2" w:rsidRPr="008B6602" w:rsidRDefault="007D42B2" w:rsidP="008B6602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D42B2" w:rsidRPr="008B6602" w:rsidTr="008B6602">
        <w:tc>
          <w:tcPr>
            <w:tcW w:w="9288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7D42B2" w:rsidRPr="008B6602" w:rsidTr="008B6602">
        <w:tc>
          <w:tcPr>
            <w:tcW w:w="9288" w:type="dxa"/>
          </w:tcPr>
          <w:p w:rsidR="00E73CBB" w:rsidRPr="008B6602" w:rsidRDefault="00E73CBB" w:rsidP="008B660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D42B2" w:rsidRPr="008B6602" w:rsidRDefault="007D42B2" w:rsidP="008B660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B6602">
              <w:rPr>
                <w:rFonts w:ascii="Arial" w:hAnsi="Arial" w:cs="Arial"/>
                <w:bCs/>
                <w:sz w:val="22"/>
                <w:szCs w:val="22"/>
              </w:rPr>
              <w:t xml:space="preserve">Please note the job </w:t>
            </w:r>
            <w:r w:rsidR="00173C2E" w:rsidRPr="008B6602">
              <w:rPr>
                <w:rFonts w:ascii="Arial" w:hAnsi="Arial" w:cs="Arial"/>
                <w:bCs/>
                <w:sz w:val="22"/>
                <w:szCs w:val="22"/>
              </w:rPr>
              <w:t>may</w:t>
            </w:r>
            <w:r w:rsidRPr="008B6602">
              <w:rPr>
                <w:rFonts w:ascii="Arial" w:hAnsi="Arial" w:cs="Arial"/>
                <w:bCs/>
                <w:sz w:val="22"/>
                <w:szCs w:val="22"/>
              </w:rPr>
              <w:t xml:space="preserve"> involve regular work in the evenings, weekends and during holiday vacations. The candidate will be required to work at least</w:t>
            </w:r>
            <w:r w:rsidR="00E73CBB" w:rsidRPr="008B6602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Pr="008B6602">
              <w:rPr>
                <w:rFonts w:ascii="Arial" w:hAnsi="Arial" w:cs="Arial"/>
                <w:bCs/>
                <w:sz w:val="22"/>
                <w:szCs w:val="22"/>
              </w:rPr>
              <w:t xml:space="preserve"> evening a week and at least </w:t>
            </w:r>
            <w:r w:rsidR="00E73CBB" w:rsidRPr="008B660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B6602">
              <w:rPr>
                <w:rFonts w:ascii="Arial" w:hAnsi="Arial" w:cs="Arial"/>
                <w:bCs/>
                <w:sz w:val="22"/>
                <w:szCs w:val="22"/>
              </w:rPr>
              <w:t xml:space="preserve"> weekend</w:t>
            </w:r>
            <w:r w:rsidR="00E73CBB" w:rsidRPr="008B660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8B6602">
              <w:rPr>
                <w:rFonts w:ascii="Arial" w:hAnsi="Arial" w:cs="Arial"/>
                <w:bCs/>
                <w:sz w:val="22"/>
                <w:szCs w:val="22"/>
              </w:rPr>
              <w:t xml:space="preserve"> a month.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E73CBB" w:rsidRPr="008B6602">
              <w:rPr>
                <w:rFonts w:ascii="Arial" w:hAnsi="Arial" w:cs="Arial"/>
                <w:sz w:val="22"/>
                <w:szCs w:val="22"/>
              </w:rPr>
              <w:t>will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be required to work directly with athletes / students (through workshop delivery, 1:1s, open days), which may involve evening and weekend delivery.</w:t>
            </w:r>
          </w:p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B6602" w:rsidRDefault="008B6602" w:rsidP="008B6602">
      <w:pPr>
        <w:rPr>
          <w:rFonts w:ascii="Arial" w:hAnsi="Arial" w:cs="Arial"/>
          <w:sz w:val="22"/>
          <w:szCs w:val="22"/>
        </w:rPr>
      </w:pPr>
    </w:p>
    <w:p w:rsidR="008B6602" w:rsidRDefault="008B6602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D42B2" w:rsidRPr="008B6602" w:rsidRDefault="007D42B2" w:rsidP="008B6602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7D42B2" w:rsidRPr="008B6602" w:rsidTr="008B6602">
        <w:tc>
          <w:tcPr>
            <w:tcW w:w="9288" w:type="dxa"/>
            <w:gridSpan w:val="2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7D42B2" w:rsidRPr="008B6602" w:rsidTr="008B6602">
        <w:tc>
          <w:tcPr>
            <w:tcW w:w="468" w:type="dxa"/>
          </w:tcPr>
          <w:p w:rsidR="007D42B2" w:rsidRPr="008B6602" w:rsidRDefault="007D42B2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820" w:type="dxa"/>
          </w:tcPr>
          <w:p w:rsidR="00CE4810" w:rsidRPr="008B6602" w:rsidRDefault="00173C2E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Leading the programme design and delivery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8B6602">
              <w:rPr>
                <w:rFonts w:ascii="Arial" w:hAnsi="Arial" w:cs="Arial"/>
                <w:sz w:val="22"/>
                <w:szCs w:val="22"/>
              </w:rPr>
              <w:t>f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E73CBB" w:rsidRPr="008B6602">
              <w:rPr>
                <w:rFonts w:ascii="Arial" w:hAnsi="Arial" w:cs="Arial"/>
                <w:sz w:val="22"/>
                <w:szCs w:val="22"/>
              </w:rPr>
              <w:t>Strength and Conditioning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Education Programme</w:t>
            </w:r>
            <w:r w:rsidR="00E73CBB" w:rsidRPr="008B6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(SCEP) </w:t>
            </w:r>
            <w:r w:rsidR="00E73CBB" w:rsidRPr="008B6602">
              <w:rPr>
                <w:rFonts w:ascii="Arial" w:hAnsi="Arial" w:cs="Arial"/>
                <w:sz w:val="22"/>
                <w:szCs w:val="22"/>
              </w:rPr>
              <w:t xml:space="preserve">and related </w:t>
            </w:r>
            <w:r w:rsidR="00CE4810" w:rsidRPr="008B6602">
              <w:rPr>
                <w:rFonts w:ascii="Arial" w:hAnsi="Arial" w:cs="Arial"/>
                <w:sz w:val="22"/>
                <w:szCs w:val="22"/>
              </w:rPr>
              <w:t>courses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CE4810" w:rsidRPr="008B660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>Team Bath Training and Development</w:t>
            </w:r>
            <w:r w:rsidR="00CE4810" w:rsidRPr="008B6602">
              <w:rPr>
                <w:rFonts w:ascii="Arial" w:hAnsi="Arial" w:cs="Arial"/>
                <w:sz w:val="22"/>
                <w:szCs w:val="22"/>
              </w:rPr>
              <w:t xml:space="preserve"> curriculum</w:t>
            </w:r>
            <w:r w:rsidR="00CA176E" w:rsidRPr="008B6602">
              <w:rPr>
                <w:rFonts w:ascii="Arial" w:hAnsi="Arial" w:cs="Arial"/>
                <w:sz w:val="22"/>
                <w:szCs w:val="22"/>
              </w:rPr>
              <w:t xml:space="preserve">, including BWLA. 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E4810" w:rsidRPr="008B6602" w:rsidRDefault="00CE4810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Teaching duties will include the following:</w:t>
            </w:r>
          </w:p>
          <w:p w:rsidR="00173C2E" w:rsidRPr="008B6602" w:rsidRDefault="00173C2E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Management of distance learning materials and products </w:t>
            </w:r>
          </w:p>
          <w:p w:rsidR="007D42B2" w:rsidRPr="008B6602" w:rsidRDefault="007D42B2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production of schemes of work, unit outlines, and any other unit planning requirements of the awarding body</w:t>
            </w:r>
          </w:p>
          <w:p w:rsidR="007D42B2" w:rsidRPr="008B6602" w:rsidRDefault="007D42B2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lesson planning and evaluation, the production of resources, the organisation of guest lecturers</w:t>
            </w:r>
          </w:p>
          <w:p w:rsidR="007D42B2" w:rsidRPr="008B6602" w:rsidRDefault="007D42B2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setting and marking of examinations and coursework</w:t>
            </w:r>
          </w:p>
          <w:p w:rsidR="007D42B2" w:rsidRPr="008B6602" w:rsidRDefault="00173C2E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Delivery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of courses at weekends, evenings and/or part of an Easter and/or Summer School programme.</w:t>
            </w:r>
          </w:p>
          <w:p w:rsidR="00147FD7" w:rsidRPr="008B6602" w:rsidRDefault="00147FD7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CE4810" w:rsidRPr="008B6602" w:rsidRDefault="00147FD7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Y</w:t>
            </w:r>
            <w:r w:rsidR="00BD62D6" w:rsidRPr="008B6602">
              <w:rPr>
                <w:rFonts w:ascii="Arial" w:hAnsi="Arial" w:cs="Arial"/>
                <w:sz w:val="22"/>
                <w:szCs w:val="22"/>
              </w:rPr>
              <w:t>ou will work directly with: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>Programme Manager</w:t>
            </w:r>
            <w:r w:rsidR="00CA176E" w:rsidRPr="008B660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8B6602">
              <w:rPr>
                <w:rFonts w:ascii="Arial" w:hAnsi="Arial" w:cs="Arial"/>
                <w:sz w:val="22"/>
                <w:szCs w:val="22"/>
              </w:rPr>
              <w:t>to support effective a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>dministration</w:t>
            </w:r>
            <w:r w:rsidR="00CA176E" w:rsidRPr="008B6602">
              <w:rPr>
                <w:rFonts w:ascii="Arial" w:hAnsi="Arial" w:cs="Arial"/>
                <w:sz w:val="22"/>
                <w:szCs w:val="22"/>
              </w:rPr>
              <w:t>, recruitment and development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 xml:space="preserve"> of the programmes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other Full time and Part time Tutors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CBB" w:rsidRPr="008B6602" w:rsidTr="008B6602">
        <w:tc>
          <w:tcPr>
            <w:tcW w:w="468" w:type="dxa"/>
          </w:tcPr>
          <w:p w:rsidR="00E73CBB" w:rsidRPr="008B6602" w:rsidRDefault="00E73CBB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8820" w:type="dxa"/>
          </w:tcPr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Delivery of the Sport and Exercise Science undergraduate ‘Introduction to Strength and Conditioning’ unit.</w:t>
            </w:r>
          </w:p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Duties will include:</w:t>
            </w:r>
          </w:p>
          <w:p w:rsidR="00147FD7" w:rsidRPr="008B6602" w:rsidRDefault="00147FD7" w:rsidP="008B66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Prepare and deliver lectures, tutorials, seminars and practicals, with associated marking, within an existing course framework.  Includes preparing teaching materials, communicating subject matter and encouraging debate to develop rational thinking.</w:t>
            </w:r>
          </w:p>
          <w:p w:rsidR="00147FD7" w:rsidRPr="008B6602" w:rsidRDefault="00147FD7" w:rsidP="008B66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Participate in the review of the undergraduate unit</w:t>
            </w:r>
          </w:p>
          <w:p w:rsidR="00147FD7" w:rsidRPr="008B6602" w:rsidRDefault="00147FD7" w:rsidP="008B66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Take responsibility for assessment of coursework, including marking and providing written/oral feedback </w:t>
            </w:r>
          </w:p>
          <w:p w:rsidR="00147FD7" w:rsidRPr="008B6602" w:rsidRDefault="00147FD7" w:rsidP="008B66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Carry out course evaluation including facilitating student feedback, reflecting on own teaching design and delivery and implementing ideas for improving own performance.</w:t>
            </w:r>
          </w:p>
          <w:p w:rsidR="00E73CBB" w:rsidRPr="008B6602" w:rsidRDefault="00147FD7" w:rsidP="008B66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Management, administrative and pastoral care duties, including attending meetings, unit and programme boards, and report writing</w:t>
            </w:r>
          </w:p>
          <w:p w:rsidR="00462E40" w:rsidRPr="008B6602" w:rsidRDefault="00462E40" w:rsidP="008B660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The introduction of innovative features to the teaching programme e.g. e-learning, written content, new qualification materials for blended, distance and open learning formats.</w:t>
            </w:r>
          </w:p>
          <w:p w:rsidR="00E73CBB" w:rsidRPr="008B6602" w:rsidRDefault="00E73CBB" w:rsidP="008B66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2B2" w:rsidRPr="008B6602" w:rsidTr="008B6602">
        <w:tc>
          <w:tcPr>
            <w:tcW w:w="468" w:type="dxa"/>
          </w:tcPr>
          <w:p w:rsidR="007D42B2" w:rsidRPr="008B6602" w:rsidRDefault="00BD62D6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820" w:type="dxa"/>
          </w:tcPr>
          <w:p w:rsidR="007D42B2" w:rsidRPr="008B6602" w:rsidRDefault="00462E40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Working as applied specialist to deliver S&amp;C to BUCS teams and student sports clubs, supporting the development of a positive 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>student expe</w:t>
            </w:r>
            <w:r w:rsidRPr="008B6602">
              <w:rPr>
                <w:rFonts w:ascii="Arial" w:hAnsi="Arial" w:cs="Arial"/>
                <w:sz w:val="22"/>
                <w:szCs w:val="22"/>
              </w:rPr>
              <w:t>rience and programme of education and performance</w:t>
            </w:r>
            <w:r w:rsidR="0062370A" w:rsidRPr="008B6602">
              <w:rPr>
                <w:rFonts w:ascii="Arial" w:hAnsi="Arial" w:cs="Arial"/>
                <w:sz w:val="22"/>
                <w:szCs w:val="22"/>
              </w:rPr>
              <w:t>; this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62370A" w:rsidRPr="008B6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form 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>a</w:t>
            </w:r>
            <w:r w:rsidR="003B2EFB" w:rsidRPr="008B6602">
              <w:rPr>
                <w:rFonts w:ascii="Arial" w:hAnsi="Arial" w:cs="Arial"/>
                <w:sz w:val="22"/>
                <w:szCs w:val="22"/>
              </w:rPr>
              <w:t xml:space="preserve"> variable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 xml:space="preserve"> proportion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of your wor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>kload dependent on requirements and teaching load</w:t>
            </w:r>
            <w:r w:rsidR="00A622E7" w:rsidRPr="008B6602">
              <w:rPr>
                <w:rFonts w:ascii="Arial" w:hAnsi="Arial" w:cs="Arial"/>
                <w:sz w:val="22"/>
                <w:szCs w:val="22"/>
              </w:rPr>
              <w:t>, and will be under the direction and supervision of the Lead S&amp;C coach.</w:t>
            </w:r>
          </w:p>
          <w:p w:rsidR="00CE4810" w:rsidRPr="008B6602" w:rsidRDefault="00CE4810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A50C17" w:rsidRPr="008B6602" w:rsidRDefault="0052244F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 xml:space="preserve">This will include delivery as part of </w:t>
            </w:r>
            <w:r w:rsidR="00462E40" w:rsidRPr="008B6602">
              <w:rPr>
                <w:rFonts w:ascii="Arial" w:hAnsi="Arial" w:cs="Arial"/>
                <w:sz w:val="22"/>
                <w:szCs w:val="22"/>
              </w:rPr>
              <w:t>the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 xml:space="preserve"> SCEP </w:t>
            </w:r>
            <w:r w:rsidR="00462E40" w:rsidRPr="008B6602">
              <w:rPr>
                <w:rFonts w:ascii="Arial" w:hAnsi="Arial" w:cs="Arial"/>
                <w:sz w:val="22"/>
                <w:szCs w:val="22"/>
              </w:rPr>
              <w:t>S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 xml:space="preserve">tudent </w:t>
            </w:r>
            <w:r w:rsidR="00462E40" w:rsidRPr="008B6602">
              <w:rPr>
                <w:rFonts w:ascii="Arial" w:hAnsi="Arial" w:cs="Arial"/>
                <w:sz w:val="22"/>
                <w:szCs w:val="22"/>
              </w:rPr>
              <w:t>T</w:t>
            </w:r>
            <w:r w:rsidR="00173C2E" w:rsidRPr="008B6602">
              <w:rPr>
                <w:rFonts w:ascii="Arial" w:hAnsi="Arial" w:cs="Arial"/>
                <w:sz w:val="22"/>
                <w:szCs w:val="22"/>
              </w:rPr>
              <w:t>rainer programme</w:t>
            </w:r>
            <w:r w:rsidR="00462E40" w:rsidRPr="008B660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50C17" w:rsidRPr="008B6602">
              <w:rPr>
                <w:rFonts w:ascii="Arial" w:hAnsi="Arial" w:cs="Arial"/>
                <w:sz w:val="22"/>
                <w:szCs w:val="22"/>
              </w:rPr>
              <w:t>additional courses and educational programmes</w:t>
            </w:r>
            <w:r w:rsidR="00BE37DF" w:rsidRPr="008B6602">
              <w:rPr>
                <w:rFonts w:ascii="Arial" w:hAnsi="Arial" w:cs="Arial"/>
                <w:sz w:val="22"/>
                <w:szCs w:val="22"/>
              </w:rPr>
              <w:t xml:space="preserve"> to enhance opportunities and experience of University of Bath students</w:t>
            </w:r>
            <w:r w:rsidR="00462E40" w:rsidRPr="008B6602">
              <w:rPr>
                <w:rFonts w:ascii="Arial" w:hAnsi="Arial" w:cs="Arial"/>
                <w:sz w:val="22"/>
                <w:szCs w:val="22"/>
              </w:rPr>
              <w:t xml:space="preserve"> in the field of S&amp;C</w:t>
            </w:r>
            <w:r w:rsidR="00BE37DF" w:rsidRPr="008B6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42B2" w:rsidRPr="008B6602" w:rsidRDefault="007D42B2" w:rsidP="008B660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2B2" w:rsidRPr="008B6602" w:rsidTr="008B6602">
        <w:tc>
          <w:tcPr>
            <w:tcW w:w="468" w:type="dxa"/>
          </w:tcPr>
          <w:p w:rsidR="007D42B2" w:rsidRPr="008B6602" w:rsidRDefault="00BD62D6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820" w:type="dxa"/>
          </w:tcPr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Assist the Team Bath Training and Development Programme Leader</w:t>
            </w:r>
            <w:r w:rsidR="00CE4810" w:rsidRPr="008B6602">
              <w:rPr>
                <w:rFonts w:ascii="Arial" w:hAnsi="Arial" w:cs="Arial"/>
                <w:sz w:val="22"/>
                <w:szCs w:val="22"/>
              </w:rPr>
              <w:t>s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by complying with all internal University and external awarding body quality assurance procedures for Team Bath Training and Development</w:t>
            </w:r>
            <w:r w:rsidR="00CE4810" w:rsidRPr="008B6602">
              <w:rPr>
                <w:rFonts w:ascii="Arial" w:hAnsi="Arial" w:cs="Arial"/>
                <w:sz w:val="22"/>
                <w:szCs w:val="22"/>
              </w:rPr>
              <w:t xml:space="preserve"> curriculum.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2B2" w:rsidRPr="008B6602" w:rsidTr="008B6602">
        <w:tc>
          <w:tcPr>
            <w:tcW w:w="468" w:type="dxa"/>
          </w:tcPr>
          <w:p w:rsidR="007D42B2" w:rsidRPr="008B6602" w:rsidRDefault="00BD62D6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820" w:type="dxa"/>
          </w:tcPr>
          <w:p w:rsidR="007D42B2" w:rsidRPr="008B6602" w:rsidRDefault="00CA176E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Work with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the Programme </w:t>
            </w:r>
            <w:r w:rsidRPr="008B6602">
              <w:rPr>
                <w:rFonts w:ascii="Arial" w:hAnsi="Arial" w:cs="Arial"/>
                <w:sz w:val="22"/>
                <w:szCs w:val="22"/>
              </w:rPr>
              <w:t>Manager</w:t>
            </w:r>
            <w:r w:rsidR="007D42B2" w:rsidRPr="008B6602">
              <w:rPr>
                <w:rFonts w:ascii="Arial" w:hAnsi="Arial" w:cs="Arial"/>
                <w:sz w:val="22"/>
                <w:szCs w:val="22"/>
              </w:rPr>
              <w:t xml:space="preserve"> in course management responsibilities. These include: </w:t>
            </w:r>
          </w:p>
          <w:p w:rsidR="00A50C17" w:rsidRPr="008B6602" w:rsidRDefault="00A50C17" w:rsidP="008B66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lastRenderedPageBreak/>
              <w:t xml:space="preserve">- recruitment, admissions, student advice and guidance 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further contribute to recruitment through University Open Days, Fresher’s week activities, Sports Fair, etc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quality assurance, assessment and internal verification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programme planning, unit/course reviews and maintenance of unit files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annual monitoring reports</w:t>
            </w:r>
          </w:p>
          <w:p w:rsidR="007D42B2" w:rsidRPr="008B6602" w:rsidRDefault="007D42B2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contributing to course team meetings, taking pa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 xml:space="preserve">rt in teaching team activities; </w:t>
            </w:r>
            <w:r w:rsidRPr="008B6602">
              <w:rPr>
                <w:rFonts w:ascii="Arial" w:hAnsi="Arial" w:cs="Arial"/>
                <w:sz w:val="22"/>
                <w:szCs w:val="22"/>
              </w:rPr>
              <w:t>Quality Committees, Teaching t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>eam meetings, external verifier</w:t>
            </w:r>
            <w:r w:rsidRPr="008B6602">
              <w:rPr>
                <w:rFonts w:ascii="Arial" w:hAnsi="Arial" w:cs="Arial"/>
                <w:sz w:val="22"/>
                <w:szCs w:val="22"/>
              </w:rPr>
              <w:t xml:space="preserve"> visits, </w:t>
            </w:r>
            <w:r w:rsidR="005A30D7" w:rsidRPr="008B6602">
              <w:rPr>
                <w:rFonts w:ascii="Arial" w:hAnsi="Arial" w:cs="Arial"/>
                <w:sz w:val="22"/>
                <w:szCs w:val="22"/>
              </w:rPr>
              <w:t>and other teaching inspections</w:t>
            </w:r>
          </w:p>
          <w:p w:rsidR="005A30D7" w:rsidRPr="008B6602" w:rsidRDefault="005A30D7" w:rsidP="008B66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D6" w:rsidRPr="008B6602" w:rsidTr="008B6602">
        <w:tc>
          <w:tcPr>
            <w:tcW w:w="468" w:type="dxa"/>
          </w:tcPr>
          <w:p w:rsidR="00BD62D6" w:rsidRPr="008B6602" w:rsidRDefault="005A30D7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820" w:type="dxa"/>
          </w:tcPr>
          <w:p w:rsidR="00BD62D6" w:rsidRPr="008B6602" w:rsidRDefault="00BD62D6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Engage in developmental activities which are either driven by widening participation, income generation and / or profile / reputational. Such as:</w:t>
            </w:r>
          </w:p>
          <w:p w:rsidR="00BD62D6" w:rsidRPr="008B6602" w:rsidRDefault="00BD62D6" w:rsidP="008B660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delivery of services to the student sports clubs and the Sports Association</w:t>
            </w:r>
          </w:p>
          <w:p w:rsidR="00BD62D6" w:rsidRPr="008B6602" w:rsidRDefault="00BD62D6" w:rsidP="008B660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provide support to students and staff programmes</w:t>
            </w:r>
          </w:p>
          <w:p w:rsidR="00BD62D6" w:rsidRPr="008B6602" w:rsidRDefault="00BD62D6" w:rsidP="008B660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- lead in development of social media content in subject expertise</w:t>
            </w:r>
          </w:p>
          <w:p w:rsidR="00BD62D6" w:rsidRPr="008B6602" w:rsidRDefault="00BD62D6" w:rsidP="008B660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D6" w:rsidRPr="008B6602" w:rsidTr="008B6602">
        <w:tc>
          <w:tcPr>
            <w:tcW w:w="468" w:type="dxa"/>
          </w:tcPr>
          <w:p w:rsidR="00BD62D6" w:rsidRPr="008B6602" w:rsidRDefault="005A30D7" w:rsidP="008B66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6602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820" w:type="dxa"/>
          </w:tcPr>
          <w:p w:rsidR="00BD62D6" w:rsidRPr="008B6602" w:rsidRDefault="00BD62D6" w:rsidP="008B6602">
            <w:p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You will from time to time be required to undertake other duties of a similar nature as reasonably required by your line manager. Dependent on qualifications and experience these may include:</w:t>
            </w:r>
          </w:p>
          <w:p w:rsidR="00BD62D6" w:rsidRPr="008B6602" w:rsidRDefault="00BD62D6" w:rsidP="008B660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Attendance at recruitment events, University and department open days</w:t>
            </w:r>
          </w:p>
          <w:p w:rsidR="00BD62D6" w:rsidRPr="008B6602" w:rsidRDefault="00BD62D6" w:rsidP="008B660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Preparation and delivery of workshops and/or short courses on a defined, specific and specialist subject. This would include preparing teaching materials, communicating subject matter and encouraging debate to develop rational thinking.</w:t>
            </w:r>
          </w:p>
          <w:p w:rsidR="00BD62D6" w:rsidRPr="008B6602" w:rsidRDefault="00BD62D6" w:rsidP="008B660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B6602">
              <w:rPr>
                <w:rFonts w:ascii="Arial" w:hAnsi="Arial" w:cs="Arial"/>
                <w:sz w:val="22"/>
                <w:szCs w:val="22"/>
              </w:rPr>
              <w:t>Mentoring, tutoring and associated communication with students / athletes.</w:t>
            </w:r>
          </w:p>
          <w:p w:rsidR="00BD62D6" w:rsidRPr="008B6602" w:rsidRDefault="00BD62D6" w:rsidP="008B66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D42B2" w:rsidRPr="000F4011" w:rsidRDefault="007D42B2" w:rsidP="008B6602">
      <w:pPr>
        <w:rPr>
          <w:rFonts w:asciiTheme="minorHAnsi" w:hAnsiTheme="minorHAnsi" w:cs="Arial"/>
          <w:b/>
          <w:sz w:val="22"/>
          <w:szCs w:val="22"/>
        </w:rPr>
      </w:pPr>
      <w:r w:rsidRPr="008B6602">
        <w:rPr>
          <w:rFonts w:ascii="Arial" w:hAnsi="Arial" w:cs="Arial"/>
          <w:b/>
          <w:bCs/>
          <w:sz w:val="22"/>
          <w:szCs w:val="22"/>
        </w:rPr>
        <w:br w:type="page"/>
      </w:r>
      <w:r w:rsidRPr="000F4011">
        <w:rPr>
          <w:rFonts w:asciiTheme="minorHAnsi" w:hAnsiTheme="minorHAnsi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2D33547E" wp14:editId="253D3653">
            <wp:extent cx="1430655" cy="575945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B2" w:rsidRPr="000F4011" w:rsidRDefault="007D42B2" w:rsidP="007D42B2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F4011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853"/>
      </w:tblGrid>
      <w:tr w:rsidR="007D42B2" w:rsidRPr="000F4011" w:rsidTr="008B6602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Assessed by</w:t>
            </w:r>
          </w:p>
        </w:tc>
      </w:tr>
      <w:tr w:rsidR="007D42B2" w:rsidRPr="000F4011" w:rsidTr="008B6602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I/T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R</w:t>
            </w:r>
          </w:p>
        </w:tc>
      </w:tr>
      <w:tr w:rsidR="007D42B2" w:rsidRPr="000F4011" w:rsidTr="008B6602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8B6602">
            <w:pPr>
              <w:spacing w:before="24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1153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 sports related qualification at degree level.</w:t>
            </w:r>
          </w:p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 sports related qualification at postgraduate level.</w:t>
            </w: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8330FB" w:rsidRPr="000F4011" w:rsidRDefault="008330FB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30FB" w:rsidRPr="000F4011" w:rsidRDefault="008330FB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30FB" w:rsidRPr="000F4011" w:rsidRDefault="008330FB" w:rsidP="000F40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B6602" w:rsidRPr="000F4011" w:rsidRDefault="008B660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23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011" w:rsidRDefault="000F4011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Strength and Conditioning industry accreditation - UKSCA (ASCC)</w:t>
            </w:r>
          </w:p>
          <w:p w:rsidR="000F4011" w:rsidRDefault="000F4011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Relevant subject specific evidence of CPD and up to date expertise in Strength and Conditioning</w:t>
            </w:r>
          </w:p>
          <w:p w:rsidR="00B65CA8" w:rsidRPr="000F4011" w:rsidRDefault="007D42B2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Vocational qualifications which would suppo</w:t>
            </w:r>
            <w:r w:rsidR="00AF340B" w:rsidRPr="000F4011">
              <w:rPr>
                <w:rFonts w:asciiTheme="minorHAnsi" w:hAnsiTheme="minorHAnsi" w:cs="Arial"/>
                <w:sz w:val="22"/>
                <w:szCs w:val="22"/>
              </w:rPr>
              <w:t>rt areas of delivery, in particular</w:t>
            </w:r>
            <w:r w:rsidRPr="000F4011">
              <w:rPr>
                <w:rFonts w:asciiTheme="minorHAnsi" w:hAnsiTheme="minorHAnsi" w:cs="Arial"/>
                <w:sz w:val="22"/>
                <w:szCs w:val="22"/>
              </w:rPr>
              <w:t xml:space="preserve"> GP / Exercise Referral</w:t>
            </w:r>
            <w:r w:rsidR="000F4011">
              <w:rPr>
                <w:rFonts w:asciiTheme="minorHAnsi" w:hAnsiTheme="minorHAnsi" w:cs="Arial"/>
                <w:sz w:val="22"/>
                <w:szCs w:val="22"/>
              </w:rPr>
              <w:t>, NASM</w:t>
            </w:r>
            <w:r w:rsidR="0073122F">
              <w:rPr>
                <w:rFonts w:asciiTheme="minorHAnsi" w:hAnsiTheme="minorHAnsi" w:cs="Arial"/>
                <w:sz w:val="22"/>
                <w:szCs w:val="22"/>
              </w:rPr>
              <w:t>, BASES</w:t>
            </w:r>
            <w:r w:rsidR="00AF340B" w:rsidRPr="000F4011">
              <w:rPr>
                <w:rFonts w:asciiTheme="minorHAnsi" w:hAnsiTheme="minorHAnsi" w:cs="Arial"/>
                <w:sz w:val="22"/>
                <w:szCs w:val="22"/>
              </w:rPr>
              <w:t xml:space="preserve"> and L4 REPS awards</w:t>
            </w:r>
          </w:p>
          <w:p w:rsidR="007D42B2" w:rsidRPr="000F4011" w:rsidRDefault="007D42B2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Teaching qualific</w:t>
            </w:r>
            <w:r w:rsidR="00147FD7" w:rsidRPr="000F4011">
              <w:rPr>
                <w:rFonts w:asciiTheme="minorHAnsi" w:hAnsiTheme="minorHAnsi" w:cs="Arial"/>
                <w:sz w:val="22"/>
                <w:szCs w:val="22"/>
              </w:rPr>
              <w:t>ation (or willingness to work</w:t>
            </w:r>
            <w:r w:rsidR="000F4011">
              <w:rPr>
                <w:rFonts w:asciiTheme="minorHAnsi" w:hAnsiTheme="minorHAnsi" w:cs="Arial"/>
                <w:sz w:val="22"/>
                <w:szCs w:val="22"/>
              </w:rPr>
              <w:t xml:space="preserve"> towards)</w:t>
            </w:r>
          </w:p>
          <w:p w:rsidR="007D42B2" w:rsidRPr="000F4011" w:rsidRDefault="007D42B2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Assessor Awards (o</w:t>
            </w:r>
            <w:r w:rsidR="000F4011">
              <w:rPr>
                <w:rFonts w:asciiTheme="minorHAnsi" w:hAnsiTheme="minorHAnsi" w:cs="Arial"/>
                <w:sz w:val="22"/>
                <w:szCs w:val="22"/>
              </w:rPr>
              <w:t>r willingness to work towards)</w:t>
            </w:r>
          </w:p>
          <w:p w:rsidR="007D42B2" w:rsidRPr="000F4011" w:rsidRDefault="00DE0894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IV</w:t>
            </w:r>
            <w:r w:rsidR="007D42B2" w:rsidRPr="000F4011">
              <w:rPr>
                <w:rFonts w:asciiTheme="minorHAnsi" w:hAnsiTheme="minorHAnsi" w:cs="Arial"/>
                <w:sz w:val="22"/>
                <w:szCs w:val="22"/>
              </w:rPr>
              <w:t xml:space="preserve"> Awards (o</w:t>
            </w:r>
            <w:r w:rsidR="000F4011">
              <w:rPr>
                <w:rFonts w:asciiTheme="minorHAnsi" w:hAnsiTheme="minorHAnsi" w:cs="Arial"/>
                <w:sz w:val="22"/>
                <w:szCs w:val="22"/>
              </w:rPr>
              <w:t>r willingness to work towards)</w:t>
            </w:r>
          </w:p>
          <w:p w:rsidR="000F4011" w:rsidRPr="000F4011" w:rsidRDefault="000F4011" w:rsidP="000F4011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Default="007D42B2" w:rsidP="000F40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836EC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174A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B65CA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E0894" w:rsidRPr="000F4011" w:rsidRDefault="00DE0894" w:rsidP="00B65CA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E0894" w:rsidRPr="000F4011" w:rsidRDefault="00DE0894" w:rsidP="00B65CA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E0894" w:rsidRPr="000F4011" w:rsidRDefault="00CA176E" w:rsidP="00CA176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7D42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Default="000D287A" w:rsidP="00836EC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836EC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6009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00949" w:rsidRPr="000F4011" w:rsidRDefault="00600949" w:rsidP="006009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6009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E0894" w:rsidRPr="000F4011" w:rsidRDefault="00DE0894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DE0894" w:rsidRPr="000F4011" w:rsidRDefault="00DE0894" w:rsidP="00DE089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Default="00A50C17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B6602" w:rsidRDefault="008B6602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B65CA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B65CA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00949" w:rsidRPr="000F4011" w:rsidRDefault="00600949" w:rsidP="006009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74ACC" w:rsidRPr="000F4011" w:rsidRDefault="00174ACC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Default="000D287A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C0101" w:rsidRDefault="001C0101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C0101" w:rsidRPr="000F4011" w:rsidRDefault="001C0101" w:rsidP="000D28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Pr="000F4011" w:rsidRDefault="007D42B2" w:rsidP="007D42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F340B" w:rsidRPr="000F4011" w:rsidRDefault="00AF340B" w:rsidP="007D42B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Experience/Knowledge</w:t>
            </w:r>
          </w:p>
          <w:p w:rsidR="007D42B2" w:rsidRPr="000F4011" w:rsidRDefault="007D42B2" w:rsidP="00CE481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73122F" w:rsidRDefault="0073122F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73122F" w:rsidRPr="000F4011" w:rsidRDefault="0073122F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011" w:rsidRPr="000F4011" w:rsidRDefault="00B65CA8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Teaching</w:t>
            </w:r>
            <w:r w:rsidR="00836EC2" w:rsidRPr="000F4011">
              <w:rPr>
                <w:rFonts w:asciiTheme="minorHAnsi" w:hAnsiTheme="minorHAnsi"/>
                <w:sz w:val="22"/>
                <w:szCs w:val="22"/>
              </w:rPr>
              <w:t>/ instructing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 xml:space="preserve"> experience</w:t>
            </w:r>
            <w:r w:rsidR="000F4011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="000F4011" w:rsidRPr="000F4011">
              <w:rPr>
                <w:rFonts w:asciiTheme="minorHAnsi" w:hAnsiTheme="minorHAnsi"/>
                <w:sz w:val="22"/>
                <w:szCs w:val="22"/>
              </w:rPr>
              <w:t>FE</w:t>
            </w:r>
            <w:r w:rsidR="000F4011">
              <w:rPr>
                <w:rFonts w:asciiTheme="minorHAnsi" w:hAnsiTheme="minorHAnsi"/>
                <w:sz w:val="22"/>
                <w:szCs w:val="22"/>
              </w:rPr>
              <w:t xml:space="preserve"> and HE</w:t>
            </w:r>
            <w:r w:rsidR="000F4011" w:rsidRPr="000F4011">
              <w:rPr>
                <w:rFonts w:asciiTheme="minorHAnsi" w:hAnsiTheme="minorHAnsi"/>
                <w:sz w:val="22"/>
                <w:szCs w:val="22"/>
              </w:rPr>
              <w:t xml:space="preserve"> sector on </w:t>
            </w:r>
            <w:r w:rsidR="000F4011">
              <w:rPr>
                <w:rFonts w:asciiTheme="minorHAnsi" w:hAnsiTheme="minorHAnsi"/>
                <w:sz w:val="22"/>
                <w:szCs w:val="22"/>
              </w:rPr>
              <w:t>sports related programme</w:t>
            </w:r>
          </w:p>
          <w:p w:rsidR="00B65CA8" w:rsidRPr="000F4011" w:rsidRDefault="00B65CA8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0F4011" w:rsidP="000F4011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Experience of working with athletes in a pa</w:t>
            </w:r>
            <w:r>
              <w:rPr>
                <w:rFonts w:asciiTheme="minorHAnsi" w:hAnsiTheme="minorHAnsi"/>
                <w:sz w:val="22"/>
                <w:szCs w:val="22"/>
              </w:rPr>
              <w:t>storal, HE or coaching setting and of delivering educational services and CPD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A8" w:rsidRPr="000F4011" w:rsidRDefault="00B65CA8" w:rsidP="0073122F">
            <w:pPr>
              <w:spacing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42B2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CA8" w:rsidRPr="000F4011" w:rsidRDefault="00B65CA8" w:rsidP="00B65CA8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B65CA8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B65CA8" w:rsidRPr="000F4011" w:rsidRDefault="00B65CA8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23D9" w:rsidRPr="000F4011" w:rsidRDefault="007D23D9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7D23D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7D2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7D23D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1560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011" w:rsidRPr="000F4011" w:rsidRDefault="000F4011" w:rsidP="000F401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0F4011" w:rsidP="000F4011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 xml:space="preserve">An in depth understanding of elite sport - including athletes, environments, support, coaching – in relation to </w:t>
            </w:r>
            <w:r>
              <w:rPr>
                <w:rFonts w:asciiTheme="minorHAnsi" w:hAnsiTheme="minorHAnsi"/>
                <w:sz w:val="22"/>
                <w:szCs w:val="22"/>
              </w:rPr>
              <w:t>strength and conditioning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101" w:rsidRDefault="001C0101" w:rsidP="001C010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Default="000F4011" w:rsidP="001C010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0F4011" w:rsidRPr="000F4011" w:rsidRDefault="000F4011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101" w:rsidRDefault="001C0101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101" w:rsidRDefault="001C0101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890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Teaching and delivering commercially viable workshops, presentations, or short courses.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2083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011" w:rsidRDefault="000F4011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lastRenderedPageBreak/>
              <w:t>Course management w</w:t>
            </w:r>
            <w:r>
              <w:rPr>
                <w:rFonts w:asciiTheme="minorHAnsi" w:hAnsiTheme="minorHAnsi"/>
                <w:sz w:val="22"/>
                <w:szCs w:val="22"/>
              </w:rPr>
              <w:t>ithin any educational setting, t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>o include planning, quality assurance procedures and  pastoral care</w:t>
            </w:r>
          </w:p>
          <w:p w:rsidR="000F4011" w:rsidRDefault="000F4011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Experience of developing new courses, and writing submission documents / teaching material.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0F4011" w:rsidRDefault="000F4011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F4011" w:rsidRPr="000F4011" w:rsidRDefault="000F4011" w:rsidP="000F4011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</w:tr>
      <w:tr w:rsidR="007D42B2" w:rsidRPr="000F4011" w:rsidTr="008B6602">
        <w:trPr>
          <w:trHeight w:hRule="exact" w:val="901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0F4011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 xml:space="preserve">A good understanding of how UK </w:t>
            </w:r>
            <w:r w:rsidR="000F4011">
              <w:rPr>
                <w:rFonts w:asciiTheme="minorHAnsi" w:hAnsiTheme="minorHAnsi"/>
                <w:sz w:val="22"/>
                <w:szCs w:val="22"/>
              </w:rPr>
              <w:t>H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 xml:space="preserve">igher </w:t>
            </w:r>
            <w:r w:rsidR="000F4011">
              <w:rPr>
                <w:rFonts w:asciiTheme="minorHAnsi" w:hAnsiTheme="minorHAnsi"/>
                <w:sz w:val="22"/>
                <w:szCs w:val="22"/>
              </w:rPr>
              <w:t>E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>ducation establishments operate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0F4011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6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836EC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256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Experience as a sports performer.</w:t>
            </w: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 xml:space="preserve">Experience of working with athletes in a pastoral, teaching or coaching setting, and </w:t>
            </w:r>
            <w:r w:rsidR="00E27614">
              <w:rPr>
                <w:rFonts w:asciiTheme="minorHAnsi" w:hAnsiTheme="minorHAnsi"/>
                <w:sz w:val="22"/>
                <w:szCs w:val="22"/>
              </w:rPr>
              <w:t xml:space="preserve">sensitivity 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>to the flex</w:t>
            </w:r>
            <w:r w:rsidR="00836EC2" w:rsidRPr="000F4011">
              <w:rPr>
                <w:rFonts w:asciiTheme="minorHAnsi" w:hAnsiTheme="minorHAnsi"/>
                <w:sz w:val="22"/>
                <w:szCs w:val="22"/>
              </w:rPr>
              <w:t>i</w:t>
            </w:r>
            <w:r w:rsidR="00E27614">
              <w:rPr>
                <w:rFonts w:asciiTheme="minorHAnsi" w:hAnsiTheme="minorHAnsi"/>
                <w:sz w:val="22"/>
                <w:szCs w:val="22"/>
              </w:rPr>
              <w:t xml:space="preserve">ble learning needs of athletes </w:t>
            </w: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 xml:space="preserve">Experience in the provision of applied services </w:t>
            </w:r>
            <w:r w:rsidR="000D287A" w:rsidRPr="000F4011">
              <w:rPr>
                <w:rFonts w:asciiTheme="minorHAnsi" w:hAnsiTheme="minorHAnsi"/>
                <w:sz w:val="22"/>
                <w:szCs w:val="22"/>
              </w:rPr>
              <w:t>in Strength and Conditioning</w:t>
            </w: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0D287A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174ACC" w:rsidRPr="000F4011" w:rsidRDefault="00174ACC" w:rsidP="00A50C17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23D9" w:rsidRPr="000F4011" w:rsidRDefault="007D23D9" w:rsidP="00A50C17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A50C17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A50C17" w:rsidRPr="000F4011" w:rsidRDefault="00A50C17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A50C17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A50C17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7D23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903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836EC2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An understanding of the principle</w:t>
            </w:r>
            <w:r w:rsidR="00836EC2" w:rsidRPr="000F4011">
              <w:rPr>
                <w:rFonts w:asciiTheme="minorHAnsi" w:hAnsiTheme="minorHAnsi"/>
                <w:sz w:val="22"/>
                <w:szCs w:val="22"/>
              </w:rPr>
              <w:t xml:space="preserve">s of effective planning </w:t>
            </w:r>
            <w:r w:rsidRPr="000F4011">
              <w:rPr>
                <w:rFonts w:asciiTheme="minorHAnsi" w:hAnsiTheme="minorHAnsi"/>
                <w:sz w:val="22"/>
                <w:szCs w:val="22"/>
              </w:rPr>
              <w:t>and time management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23D9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34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Plan and prioritise own workload to maximise achievement</w:t>
            </w:r>
          </w:p>
          <w:p w:rsidR="00A50C17" w:rsidRPr="000F4011" w:rsidRDefault="00A50C17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0C17" w:rsidRPr="000F4011" w:rsidRDefault="00A50C17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0C17" w:rsidRPr="000F4011" w:rsidRDefault="00A50C17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0D287A" w:rsidRPr="000F4011" w:rsidRDefault="000D287A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D287A" w:rsidRPr="000F4011" w:rsidRDefault="000D287A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46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C17" w:rsidRPr="000F4011" w:rsidRDefault="00A50C17" w:rsidP="00A50C1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D42B2" w:rsidRPr="000F4011" w:rsidRDefault="007D42B2" w:rsidP="00A50C17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 xml:space="preserve">Well-developed interpersonal skills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C17" w:rsidRPr="000F4011" w:rsidRDefault="00A50C17" w:rsidP="004F33E3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  <w:p w:rsidR="00A50C17" w:rsidRPr="000F4011" w:rsidRDefault="00A50C17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50C17" w:rsidRPr="000F4011" w:rsidRDefault="00A50C17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888"/>
        </w:trPr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An ability</w:t>
            </w:r>
            <w:r w:rsidR="004F33E3">
              <w:rPr>
                <w:rFonts w:asciiTheme="minorHAnsi" w:hAnsiTheme="minorHAnsi" w:cs="Arial"/>
                <w:sz w:val="22"/>
                <w:szCs w:val="22"/>
              </w:rPr>
              <w:t xml:space="preserve"> to work as part of small teams</w:t>
            </w:r>
            <w:r w:rsidRPr="000F4011">
              <w:rPr>
                <w:rFonts w:asciiTheme="minorHAnsi" w:hAnsiTheme="minorHAnsi" w:cs="Arial"/>
                <w:sz w:val="22"/>
                <w:szCs w:val="22"/>
              </w:rPr>
              <w:t xml:space="preserve"> and enthuse other staff.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23D9" w:rsidRPr="000F4011" w:rsidRDefault="007D23D9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C2" w:rsidRPr="000F4011" w:rsidRDefault="00836EC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836EC2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115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23D9" w:rsidP="00CE4810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Demonstrable a</w:t>
            </w:r>
            <w:r w:rsidR="007D42B2" w:rsidRPr="000F4011">
              <w:rPr>
                <w:rFonts w:asciiTheme="minorHAnsi" w:hAnsiTheme="minorHAnsi" w:cs="Arial"/>
                <w:sz w:val="22"/>
                <w:szCs w:val="22"/>
              </w:rPr>
              <w:t>bility to work with a number of organisations, and balance competing demands.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C2" w:rsidRPr="000F4011" w:rsidRDefault="00836EC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C2" w:rsidRPr="000F4011" w:rsidRDefault="00836EC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EC2" w:rsidRPr="000F4011" w:rsidRDefault="00836EC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36EC2" w:rsidRPr="000F4011" w:rsidRDefault="00836EC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Act as a good role model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Ability to work as part of a team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Enthusiasm and self-motivation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</w:tr>
      <w:tr w:rsidR="007D42B2" w:rsidRPr="000F4011" w:rsidTr="008B6602">
        <w:trPr>
          <w:trHeight w:hRule="exact" w:val="51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rPr>
                <w:rFonts w:asciiTheme="minorHAnsi" w:hAnsiTheme="minorHAnsi"/>
                <w:sz w:val="22"/>
                <w:szCs w:val="22"/>
              </w:rPr>
            </w:pPr>
            <w:r w:rsidRPr="000F4011">
              <w:rPr>
                <w:rFonts w:asciiTheme="minorHAnsi" w:hAnsiTheme="minorHAnsi"/>
                <w:sz w:val="22"/>
                <w:szCs w:val="22"/>
              </w:rPr>
              <w:t>Ability to exercise initiative and be proactive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2B2" w:rsidRPr="000F4011" w:rsidRDefault="007D42B2" w:rsidP="00CE4810">
            <w:pPr>
              <w:spacing w:before="100" w:beforeAutospacing="1" w:after="100" w:afterAutospacing="1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011">
              <w:rPr>
                <w:rFonts w:asciiTheme="minorHAnsi" w:hAnsiTheme="minorHAnsi" w:cs="Arial"/>
                <w:sz w:val="22"/>
                <w:szCs w:val="22"/>
              </w:rPr>
              <w:sym w:font="Wingdings 2" w:char="F050"/>
            </w:r>
          </w:p>
        </w:tc>
      </w:tr>
    </w:tbl>
    <w:p w:rsidR="007D42B2" w:rsidRPr="000F4011" w:rsidRDefault="007D42B2" w:rsidP="007D42B2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0F4011">
        <w:rPr>
          <w:rFonts w:asciiTheme="minorHAnsi" w:hAnsiTheme="minorHAnsi" w:cs="Arial"/>
          <w:sz w:val="22"/>
          <w:szCs w:val="22"/>
        </w:rPr>
        <w:t>Code: A/F – Application form, I/T – Interview/Test, R - References</w:t>
      </w:r>
    </w:p>
    <w:p w:rsidR="00CE4810" w:rsidRPr="000F4011" w:rsidRDefault="00CE4810">
      <w:pPr>
        <w:rPr>
          <w:rFonts w:asciiTheme="minorHAnsi" w:hAnsiTheme="minorHAnsi"/>
          <w:sz w:val="22"/>
          <w:szCs w:val="22"/>
        </w:rPr>
      </w:pPr>
    </w:p>
    <w:sectPr w:rsidR="00CE4810" w:rsidRPr="000F4011" w:rsidSect="008B6602">
      <w:pgSz w:w="11906" w:h="16838"/>
      <w:pgMar w:top="1080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72EDF"/>
    <w:multiLevelType w:val="hybridMultilevel"/>
    <w:tmpl w:val="AFAE27E0"/>
    <w:lvl w:ilvl="0" w:tplc="D6AE5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218DE"/>
    <w:multiLevelType w:val="hybridMultilevel"/>
    <w:tmpl w:val="4432B446"/>
    <w:lvl w:ilvl="0" w:tplc="D6AE5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B2"/>
    <w:rsid w:val="00030613"/>
    <w:rsid w:val="00051A21"/>
    <w:rsid w:val="000C294D"/>
    <w:rsid w:val="000D287A"/>
    <w:rsid w:val="000F4011"/>
    <w:rsid w:val="00144AD3"/>
    <w:rsid w:val="00147FD7"/>
    <w:rsid w:val="00173C2E"/>
    <w:rsid w:val="00174ACC"/>
    <w:rsid w:val="00181355"/>
    <w:rsid w:val="001C0101"/>
    <w:rsid w:val="00222671"/>
    <w:rsid w:val="002B64ED"/>
    <w:rsid w:val="003814F9"/>
    <w:rsid w:val="003B2EFB"/>
    <w:rsid w:val="00462E40"/>
    <w:rsid w:val="00465CB8"/>
    <w:rsid w:val="004F33E3"/>
    <w:rsid w:val="0052244F"/>
    <w:rsid w:val="005A30D7"/>
    <w:rsid w:val="00600949"/>
    <w:rsid w:val="0062370A"/>
    <w:rsid w:val="0073122F"/>
    <w:rsid w:val="00781F6C"/>
    <w:rsid w:val="007D0E34"/>
    <w:rsid w:val="007D23D9"/>
    <w:rsid w:val="007D42B2"/>
    <w:rsid w:val="008330FB"/>
    <w:rsid w:val="00836EC2"/>
    <w:rsid w:val="0085375E"/>
    <w:rsid w:val="00881572"/>
    <w:rsid w:val="008B6602"/>
    <w:rsid w:val="008B773A"/>
    <w:rsid w:val="00A26558"/>
    <w:rsid w:val="00A31E86"/>
    <w:rsid w:val="00A50C17"/>
    <w:rsid w:val="00A622E7"/>
    <w:rsid w:val="00AC7211"/>
    <w:rsid w:val="00AF340B"/>
    <w:rsid w:val="00B052E9"/>
    <w:rsid w:val="00B14349"/>
    <w:rsid w:val="00B65CA8"/>
    <w:rsid w:val="00BD62D6"/>
    <w:rsid w:val="00BE37DF"/>
    <w:rsid w:val="00C65B5C"/>
    <w:rsid w:val="00CA176E"/>
    <w:rsid w:val="00CE4810"/>
    <w:rsid w:val="00CE5864"/>
    <w:rsid w:val="00DE0894"/>
    <w:rsid w:val="00E27614"/>
    <w:rsid w:val="00E73CBB"/>
    <w:rsid w:val="00F31695"/>
    <w:rsid w:val="00F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C6409-1EE6-41F3-B325-CCB88EB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FD7"/>
    <w:pPr>
      <w:ind w:left="720"/>
      <w:contextualSpacing/>
    </w:pPr>
  </w:style>
  <w:style w:type="table" w:styleId="TableGrid">
    <w:name w:val="Table Grid"/>
    <w:basedOn w:val="TableNormal"/>
    <w:uiPriority w:val="59"/>
    <w:rsid w:val="008B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9D993FF9.dotm</Template>
  <TotalTime>2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Burling</dc:creator>
  <cp:lastModifiedBy>Claire Coombes</cp:lastModifiedBy>
  <cp:revision>3</cp:revision>
  <dcterms:created xsi:type="dcterms:W3CDTF">2016-10-07T15:19:00Z</dcterms:created>
  <dcterms:modified xsi:type="dcterms:W3CDTF">2016-10-07T15:22:00Z</dcterms:modified>
</cp:coreProperties>
</file>