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3267" w14:textId="1259B275" w:rsidR="00EF1654" w:rsidRPr="000011ED" w:rsidRDefault="00EF1654" w:rsidP="00EF1654">
      <w:pPr>
        <w:pStyle w:val="NormalWeb"/>
        <w:spacing w:before="0" w:beforeAutospacing="0" w:after="0" w:afterAutospacing="0"/>
        <w:ind w:left="426" w:hanging="1419"/>
        <w:rPr>
          <w:rFonts w:ascii="Arial" w:hAnsi="Arial" w:cs="Arial"/>
          <w:b/>
          <w:color w:val="414042"/>
          <w:sz w:val="22"/>
          <w:szCs w:val="22"/>
        </w:rPr>
      </w:pPr>
      <w:r>
        <w:rPr>
          <w:rFonts w:ascii="Arial" w:hAnsi="Arial" w:cs="Arial"/>
          <w:b/>
          <w:color w:val="414042"/>
          <w:sz w:val="22"/>
          <w:szCs w:val="22"/>
        </w:rPr>
        <w:t xml:space="preserve">                </w:t>
      </w:r>
      <w:r w:rsidRPr="000011ED">
        <w:rPr>
          <w:rFonts w:ascii="Arial" w:hAnsi="Arial" w:cs="Arial"/>
          <w:b/>
          <w:color w:val="414042"/>
          <w:sz w:val="22"/>
          <w:szCs w:val="22"/>
        </w:rPr>
        <w:t>Appendix 1 – Arrangements for</w:t>
      </w:r>
      <w:r w:rsidRPr="000011ED">
        <w:t xml:space="preserve"> </w:t>
      </w:r>
      <w:r w:rsidRPr="000011ED">
        <w:rPr>
          <w:rFonts w:ascii="Arial" w:hAnsi="Arial" w:cs="Arial"/>
          <w:b/>
          <w:color w:val="414042"/>
          <w:sz w:val="22"/>
          <w:szCs w:val="22"/>
        </w:rPr>
        <w:t>University Shared Parental Pay Scheme (</w:t>
      </w:r>
      <w:proofErr w:type="spellStart"/>
      <w:r w:rsidRPr="000011ED">
        <w:rPr>
          <w:rFonts w:ascii="Arial" w:hAnsi="Arial" w:cs="Arial"/>
          <w:b/>
          <w:color w:val="414042"/>
          <w:sz w:val="22"/>
          <w:szCs w:val="22"/>
        </w:rPr>
        <w:t>UShPP</w:t>
      </w:r>
      <w:proofErr w:type="spellEnd"/>
      <w:r w:rsidRPr="000011ED">
        <w:rPr>
          <w:rFonts w:ascii="Arial" w:hAnsi="Arial" w:cs="Arial"/>
          <w:b/>
          <w:color w:val="414042"/>
          <w:sz w:val="22"/>
          <w:szCs w:val="22"/>
        </w:rPr>
        <w:t>) and Statutory Shared Parental Leave Scheme (</w:t>
      </w:r>
      <w:proofErr w:type="spellStart"/>
      <w:r w:rsidRPr="000011ED">
        <w:rPr>
          <w:rFonts w:ascii="Arial" w:hAnsi="Arial" w:cs="Arial"/>
          <w:b/>
          <w:color w:val="414042"/>
          <w:sz w:val="22"/>
          <w:szCs w:val="22"/>
        </w:rPr>
        <w:t>SShPP</w:t>
      </w:r>
      <w:proofErr w:type="spellEnd"/>
      <w:r w:rsidRPr="000011ED">
        <w:rPr>
          <w:rFonts w:ascii="Arial" w:hAnsi="Arial" w:cs="Arial"/>
          <w:b/>
          <w:color w:val="414042"/>
          <w:sz w:val="22"/>
          <w:szCs w:val="22"/>
        </w:rPr>
        <w:t>)</w:t>
      </w:r>
    </w:p>
    <w:p w14:paraId="50735BBB" w14:textId="77777777" w:rsidR="00EF1654" w:rsidRPr="000011ED" w:rsidRDefault="00EF1654" w:rsidP="00EF1654">
      <w:pPr>
        <w:rPr>
          <w:rFonts w:ascii="Verdana" w:hAnsi="Verdana"/>
          <w:sz w:val="22"/>
          <w:szCs w:val="22"/>
        </w:rPr>
      </w:pPr>
    </w:p>
    <w:tbl>
      <w:tblPr>
        <w:tblW w:w="9690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9"/>
        <w:gridCol w:w="4981"/>
      </w:tblGrid>
      <w:tr w:rsidR="00EF1654" w:rsidRPr="000011ED" w14:paraId="2645AC4C" w14:textId="77777777" w:rsidTr="00EF1654">
        <w:tc>
          <w:tcPr>
            <w:tcW w:w="470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D9E2F3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2E541" w14:textId="77777777" w:rsidR="00EF1654" w:rsidRPr="000011ED" w:rsidRDefault="00EF1654" w:rsidP="00C562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414042"/>
                <w:sz w:val="20"/>
                <w:szCs w:val="20"/>
              </w:rPr>
            </w:pPr>
            <w:r w:rsidRPr="000011ED">
              <w:rPr>
                <w:rFonts w:ascii="Arial" w:hAnsi="Arial" w:cs="Arial"/>
                <w:b/>
                <w:color w:val="414042"/>
                <w:sz w:val="20"/>
                <w:szCs w:val="20"/>
              </w:rPr>
              <w:t xml:space="preserve">Eligibility criteria </w:t>
            </w:r>
          </w:p>
        </w:tc>
        <w:tc>
          <w:tcPr>
            <w:tcW w:w="49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D9E2F3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1E407" w14:textId="77777777" w:rsidR="00EF1654" w:rsidRPr="000011ED" w:rsidRDefault="00EF1654" w:rsidP="00C56228">
            <w:pPr>
              <w:pStyle w:val="NormalWeb"/>
              <w:rPr>
                <w:rFonts w:ascii="Arial" w:hAnsi="Arial" w:cs="Arial"/>
                <w:b/>
                <w:color w:val="414042"/>
                <w:sz w:val="20"/>
                <w:szCs w:val="20"/>
              </w:rPr>
            </w:pPr>
            <w:r w:rsidRPr="000011ED">
              <w:rPr>
                <w:rFonts w:ascii="Arial" w:hAnsi="Arial" w:cs="Arial"/>
                <w:b/>
                <w:color w:val="414042"/>
                <w:sz w:val="20"/>
                <w:szCs w:val="20"/>
              </w:rPr>
              <w:t>Shared Parental Pay that is payable</w:t>
            </w:r>
          </w:p>
        </w:tc>
      </w:tr>
      <w:tr w:rsidR="00EF1654" w14:paraId="1CEC1069" w14:textId="77777777" w:rsidTr="00EF1654">
        <w:tc>
          <w:tcPr>
            <w:tcW w:w="470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EFAB96" w14:textId="77777777" w:rsidR="00EF1654" w:rsidRPr="000011ED" w:rsidRDefault="00EF1654" w:rsidP="00C562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1ED">
              <w:rPr>
                <w:rFonts w:ascii="Arial" w:hAnsi="Arial" w:cs="Arial"/>
                <w:sz w:val="20"/>
                <w:szCs w:val="20"/>
              </w:rPr>
              <w:t xml:space="preserve">To be eligible to receive </w:t>
            </w:r>
            <w:proofErr w:type="spellStart"/>
            <w:r w:rsidRPr="000011ED">
              <w:rPr>
                <w:rFonts w:ascii="Arial" w:hAnsi="Arial" w:cs="Arial"/>
                <w:sz w:val="20"/>
                <w:szCs w:val="20"/>
              </w:rPr>
              <w:t>UShPP</w:t>
            </w:r>
            <w:proofErr w:type="spellEnd"/>
            <w:r w:rsidRPr="000011ED">
              <w:rPr>
                <w:rFonts w:ascii="Arial" w:hAnsi="Arial" w:cs="Arial"/>
                <w:sz w:val="20"/>
                <w:szCs w:val="20"/>
              </w:rPr>
              <w:t xml:space="preserve"> the employee must meet all of the requirements set out in sections 2, 4, 5, 8, 11, 12 and 15 and must meet the following requirements below:</w:t>
            </w:r>
          </w:p>
          <w:p w14:paraId="5A967A60" w14:textId="77777777" w:rsidR="00EF1654" w:rsidRPr="000011ED" w:rsidRDefault="00EF1654" w:rsidP="00C562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9E18965" w14:textId="77777777" w:rsidR="00EF1654" w:rsidRPr="000011ED" w:rsidRDefault="00EF1654" w:rsidP="00C562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1ED">
              <w:rPr>
                <w:rFonts w:ascii="Arial" w:hAnsi="Arial" w:cs="Arial"/>
                <w:sz w:val="20"/>
                <w:szCs w:val="20"/>
              </w:rPr>
              <w:t>a) Have at least 52 weeks continuous service with the University by the expected week of childbirth (EWC), which means:</w:t>
            </w:r>
          </w:p>
          <w:p w14:paraId="3C60BD56" w14:textId="77777777" w:rsidR="00EF1654" w:rsidRPr="000011ED" w:rsidRDefault="00EF1654" w:rsidP="00C562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11ED">
              <w:rPr>
                <w:rFonts w:ascii="Arial" w:hAnsi="Arial" w:cs="Arial"/>
                <w:sz w:val="20"/>
                <w:szCs w:val="20"/>
              </w:rPr>
              <w:t>- the week starting on a Sunday, during which the member of staff’s doctor or midwife expects her to give birth OR</w:t>
            </w:r>
            <w:r w:rsidRPr="000011ED">
              <w:rPr>
                <w:rFonts w:ascii="Arial" w:hAnsi="Arial" w:cs="Arial"/>
                <w:sz w:val="20"/>
                <w:szCs w:val="20"/>
              </w:rPr>
              <w:br/>
              <w:t>- the week in which the staff member is notified of being newly matched with a child for adoption by an approved agency.</w:t>
            </w:r>
          </w:p>
          <w:p w14:paraId="664C5751" w14:textId="77777777" w:rsidR="00EF1654" w:rsidRPr="000011ED" w:rsidRDefault="00EF1654" w:rsidP="00C5622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011ED">
              <w:rPr>
                <w:rFonts w:ascii="Arial" w:hAnsi="Arial" w:cs="Arial"/>
                <w:sz w:val="20"/>
                <w:szCs w:val="20"/>
              </w:rPr>
              <w:t>b) Have provided a written undertaking to return to their post for a minimum of three months following the end of their final shared parental leave period via notification form.</w:t>
            </w:r>
          </w:p>
          <w:p w14:paraId="19BEBEC8" w14:textId="77777777" w:rsidR="00EF1654" w:rsidRPr="000011ED" w:rsidRDefault="00EF1654" w:rsidP="00C5622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011ED">
              <w:rPr>
                <w:rFonts w:ascii="Arial" w:hAnsi="Arial" w:cs="Arial"/>
                <w:sz w:val="20"/>
                <w:szCs w:val="20"/>
              </w:rPr>
              <w:t>c) Has provided written notice of their entitlement and intention to take the first 18 weeks of their leave as a continuous SPL period.</w:t>
            </w:r>
          </w:p>
          <w:p w14:paraId="45A9B7E7" w14:textId="77777777" w:rsidR="00EF1654" w:rsidRPr="000011ED" w:rsidRDefault="00EF1654" w:rsidP="00C5622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011ED">
              <w:rPr>
                <w:rFonts w:ascii="Arial" w:hAnsi="Arial" w:cs="Arial"/>
                <w:sz w:val="20"/>
                <w:szCs w:val="20"/>
              </w:rPr>
              <w:t>d) Has or expects to have, the main responsibility for the care of the child.</w:t>
            </w:r>
          </w:p>
          <w:p w14:paraId="1B00EA11" w14:textId="77777777" w:rsidR="00EF1654" w:rsidRPr="000011ED" w:rsidRDefault="00EF1654" w:rsidP="00C5622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011ED">
              <w:rPr>
                <w:rFonts w:ascii="Arial" w:hAnsi="Arial" w:cs="Arial"/>
                <w:sz w:val="20"/>
                <w:szCs w:val="20"/>
              </w:rPr>
              <w:t>e) That the Mother/Primary Adopter of the child is entitled to receive occupational or statutory maternity/adoption leave/pay and has curtailed these rights or returned to work.</w:t>
            </w:r>
          </w:p>
          <w:p w14:paraId="0D205D27" w14:textId="77777777" w:rsidR="00EF1654" w:rsidRPr="000011ED" w:rsidRDefault="00EF1654" w:rsidP="00C5622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011ED">
              <w:rPr>
                <w:rFonts w:ascii="Arial" w:hAnsi="Arial" w:cs="Arial"/>
                <w:sz w:val="20"/>
                <w:szCs w:val="20"/>
              </w:rPr>
              <w:t xml:space="preserve">f) Remains in continuous employment until the week before any period of </w:t>
            </w:r>
            <w:proofErr w:type="spellStart"/>
            <w:r w:rsidRPr="000011ED">
              <w:rPr>
                <w:rFonts w:ascii="Arial" w:hAnsi="Arial" w:cs="Arial"/>
                <w:sz w:val="20"/>
                <w:szCs w:val="20"/>
              </w:rPr>
              <w:t>ShPP</w:t>
            </w:r>
            <w:proofErr w:type="spellEnd"/>
            <w:r w:rsidRPr="000011ED">
              <w:rPr>
                <w:rFonts w:ascii="Arial" w:hAnsi="Arial" w:cs="Arial"/>
                <w:sz w:val="20"/>
                <w:szCs w:val="20"/>
              </w:rPr>
              <w:t xml:space="preserve"> by the employee.</w:t>
            </w:r>
          </w:p>
          <w:p w14:paraId="2DA265E1" w14:textId="77777777" w:rsidR="00EF1654" w:rsidRPr="000011ED" w:rsidRDefault="00EF1654" w:rsidP="00C5622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011ED">
              <w:rPr>
                <w:rFonts w:ascii="Arial" w:hAnsi="Arial" w:cs="Arial"/>
                <w:sz w:val="20"/>
                <w:szCs w:val="20"/>
              </w:rPr>
              <w:t>g) The employee's partner meets the eligibility criteria for Statutory Shared Parental Leave Scheme.</w:t>
            </w:r>
          </w:p>
          <w:p w14:paraId="4A2B31DE" w14:textId="77777777" w:rsidR="00EF1654" w:rsidRPr="000011ED" w:rsidRDefault="00EF1654" w:rsidP="00C5622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011ED">
              <w:rPr>
                <w:rFonts w:ascii="Arial" w:hAnsi="Arial" w:cs="Arial"/>
                <w:sz w:val="20"/>
                <w:szCs w:val="20"/>
              </w:rPr>
              <w:t xml:space="preserve">h) Has provided required evidence </w:t>
            </w:r>
            <w:proofErr w:type="gramStart"/>
            <w:r w:rsidRPr="000011ED">
              <w:rPr>
                <w:rFonts w:ascii="Arial" w:hAnsi="Arial" w:cs="Arial"/>
                <w:sz w:val="20"/>
                <w:szCs w:val="20"/>
              </w:rPr>
              <w:t>i.e.</w:t>
            </w:r>
            <w:proofErr w:type="gramEnd"/>
            <w:r w:rsidRPr="000011ED">
              <w:rPr>
                <w:rFonts w:ascii="Arial" w:hAnsi="Arial" w:cs="Arial"/>
                <w:sz w:val="20"/>
                <w:szCs w:val="20"/>
              </w:rPr>
              <w:t xml:space="preserve"> MATB1 form.</w:t>
            </w:r>
          </w:p>
        </w:tc>
        <w:tc>
          <w:tcPr>
            <w:tcW w:w="498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4F646" w14:textId="77777777" w:rsidR="00EF1654" w:rsidRPr="000011ED" w:rsidRDefault="00EF1654" w:rsidP="00C56228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b/>
                <w:color w:val="414042"/>
                <w:sz w:val="22"/>
                <w:szCs w:val="22"/>
              </w:rPr>
            </w:pPr>
            <w:r w:rsidRPr="000011ED">
              <w:rPr>
                <w:rFonts w:ascii="Arial" w:hAnsi="Arial" w:cs="Arial"/>
                <w:b/>
                <w:color w:val="414042"/>
                <w:sz w:val="20"/>
                <w:szCs w:val="20"/>
              </w:rPr>
              <w:t>University Shared Parental Pay Scheme (</w:t>
            </w:r>
            <w:proofErr w:type="spellStart"/>
            <w:r w:rsidRPr="000011ED">
              <w:rPr>
                <w:rFonts w:ascii="Arial" w:hAnsi="Arial" w:cs="Arial"/>
                <w:b/>
                <w:color w:val="414042"/>
                <w:sz w:val="20"/>
                <w:szCs w:val="20"/>
              </w:rPr>
              <w:t>UShPP</w:t>
            </w:r>
            <w:proofErr w:type="spellEnd"/>
            <w:r w:rsidRPr="000011ED">
              <w:rPr>
                <w:rFonts w:ascii="Arial" w:hAnsi="Arial" w:cs="Arial"/>
                <w:b/>
                <w:color w:val="414042"/>
                <w:sz w:val="20"/>
                <w:szCs w:val="20"/>
              </w:rPr>
              <w:t>)</w:t>
            </w:r>
            <w:r w:rsidRPr="000011ED">
              <w:rPr>
                <w:rFonts w:ascii="Arial" w:hAnsi="Arial" w:cs="Arial"/>
                <w:b/>
                <w:color w:val="414042"/>
                <w:sz w:val="22"/>
                <w:szCs w:val="22"/>
              </w:rPr>
              <w:t xml:space="preserve"> </w:t>
            </w:r>
          </w:p>
          <w:p w14:paraId="0308D977" w14:textId="77777777" w:rsidR="00EF1654" w:rsidRPr="000011ED" w:rsidRDefault="00EF1654" w:rsidP="00C56228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color w:val="414042"/>
                <w:sz w:val="20"/>
                <w:szCs w:val="20"/>
              </w:rPr>
            </w:pPr>
            <w:r w:rsidRPr="000011ED">
              <w:rPr>
                <w:rFonts w:ascii="Arial" w:hAnsi="Arial" w:cs="Arial"/>
                <w:color w:val="414042"/>
                <w:sz w:val="20"/>
                <w:szCs w:val="20"/>
              </w:rPr>
              <w:t xml:space="preserve">The number of weeks for which </w:t>
            </w:r>
            <w:proofErr w:type="spellStart"/>
            <w:r w:rsidRPr="000011ED">
              <w:rPr>
                <w:rFonts w:ascii="Arial" w:hAnsi="Arial" w:cs="Arial"/>
                <w:color w:val="414042"/>
                <w:sz w:val="20"/>
                <w:szCs w:val="20"/>
              </w:rPr>
              <w:t>UShPP</w:t>
            </w:r>
            <w:proofErr w:type="spellEnd"/>
            <w:r w:rsidRPr="000011ED">
              <w:rPr>
                <w:rFonts w:ascii="Arial" w:hAnsi="Arial" w:cs="Arial"/>
                <w:color w:val="414042"/>
                <w:sz w:val="20"/>
                <w:szCs w:val="20"/>
              </w:rPr>
              <w:t xml:space="preserve"> is payable will depend on the number by which the mother/adopter reduces their maternity/adoption pay period or maternity allowance period.</w:t>
            </w:r>
          </w:p>
          <w:p w14:paraId="058B4B6D" w14:textId="77777777" w:rsidR="00EF1654" w:rsidRPr="000011ED" w:rsidRDefault="00EF1654" w:rsidP="00C562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414042"/>
                <w:sz w:val="20"/>
                <w:szCs w:val="20"/>
              </w:rPr>
            </w:pPr>
            <w:r w:rsidRPr="000011ED">
              <w:rPr>
                <w:rFonts w:ascii="Arial" w:hAnsi="Arial" w:cs="Arial"/>
                <w:color w:val="414042"/>
                <w:sz w:val="20"/>
                <w:szCs w:val="20"/>
              </w:rPr>
              <w:t xml:space="preserve">The level of </w:t>
            </w:r>
            <w:proofErr w:type="spellStart"/>
            <w:r w:rsidRPr="000011ED">
              <w:rPr>
                <w:rFonts w:ascii="Arial" w:hAnsi="Arial" w:cs="Arial"/>
                <w:color w:val="414042"/>
                <w:sz w:val="20"/>
                <w:szCs w:val="20"/>
              </w:rPr>
              <w:t>UShPP</w:t>
            </w:r>
            <w:proofErr w:type="spellEnd"/>
            <w:r w:rsidRPr="000011ED">
              <w:rPr>
                <w:rFonts w:ascii="Arial" w:hAnsi="Arial" w:cs="Arial"/>
                <w:color w:val="414042"/>
                <w:sz w:val="20"/>
                <w:szCs w:val="20"/>
              </w:rPr>
              <w:t xml:space="preserve"> is as follows:</w:t>
            </w:r>
          </w:p>
          <w:p w14:paraId="4BD959FC" w14:textId="77777777" w:rsidR="00EF1654" w:rsidRPr="000011ED" w:rsidRDefault="00EF1654" w:rsidP="00EF1654">
            <w:pPr>
              <w:numPr>
                <w:ilvl w:val="0"/>
                <w:numId w:val="1"/>
              </w:numPr>
              <w:ind w:left="714" w:hanging="357"/>
              <w:rPr>
                <w:rFonts w:ascii="Arial" w:hAnsi="Arial" w:cs="Arial"/>
                <w:color w:val="414042"/>
                <w:sz w:val="20"/>
                <w:szCs w:val="20"/>
              </w:rPr>
            </w:pPr>
            <w:r w:rsidRPr="000011ED">
              <w:rPr>
                <w:rFonts w:ascii="Arial" w:hAnsi="Arial" w:cs="Arial"/>
                <w:color w:val="414042"/>
                <w:sz w:val="20"/>
                <w:szCs w:val="20"/>
              </w:rPr>
              <w:t>Up to 8 weeks at full pay (includes compulsory 2-week maternity/adoption leave period</w:t>
            </w:r>
            <w:proofErr w:type="gramStart"/>
            <w:r w:rsidRPr="000011ED">
              <w:rPr>
                <w:rFonts w:ascii="Arial" w:hAnsi="Arial" w:cs="Arial"/>
                <w:color w:val="414042"/>
                <w:sz w:val="20"/>
                <w:szCs w:val="20"/>
              </w:rPr>
              <w:t>);</w:t>
            </w:r>
            <w:proofErr w:type="gramEnd"/>
          </w:p>
          <w:p w14:paraId="6C5DEAA8" w14:textId="77777777" w:rsidR="00EF1654" w:rsidRPr="000011ED" w:rsidRDefault="00EF1654" w:rsidP="00EF165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color w:val="414042"/>
                <w:sz w:val="20"/>
                <w:szCs w:val="20"/>
              </w:rPr>
            </w:pPr>
            <w:r w:rsidRPr="000011ED">
              <w:rPr>
                <w:rFonts w:ascii="Arial" w:hAnsi="Arial" w:cs="Arial"/>
                <w:color w:val="414042"/>
                <w:sz w:val="20"/>
                <w:szCs w:val="20"/>
              </w:rPr>
              <w:t xml:space="preserve">Up to 18 weeks at half pay plus the appropriate rate of </w:t>
            </w:r>
            <w:proofErr w:type="spellStart"/>
            <w:proofErr w:type="gramStart"/>
            <w:r w:rsidRPr="000011ED">
              <w:rPr>
                <w:rFonts w:ascii="Arial" w:hAnsi="Arial" w:cs="Arial"/>
                <w:color w:val="414042"/>
                <w:sz w:val="20"/>
                <w:szCs w:val="20"/>
              </w:rPr>
              <w:t>SShPP</w:t>
            </w:r>
            <w:proofErr w:type="spellEnd"/>
            <w:r w:rsidRPr="000011ED">
              <w:rPr>
                <w:rFonts w:ascii="Arial" w:hAnsi="Arial" w:cs="Arial"/>
                <w:color w:val="414042"/>
                <w:sz w:val="20"/>
                <w:szCs w:val="20"/>
              </w:rPr>
              <w:t>;</w:t>
            </w:r>
            <w:proofErr w:type="gramEnd"/>
          </w:p>
          <w:p w14:paraId="6A0022F1" w14:textId="77777777" w:rsidR="00EF1654" w:rsidRPr="000011ED" w:rsidRDefault="00EF1654" w:rsidP="00EF165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color w:val="414042"/>
                <w:sz w:val="20"/>
                <w:szCs w:val="20"/>
              </w:rPr>
            </w:pPr>
            <w:r w:rsidRPr="000011ED">
              <w:rPr>
                <w:rFonts w:ascii="Arial" w:hAnsi="Arial" w:cs="Arial"/>
                <w:color w:val="414042"/>
                <w:sz w:val="20"/>
                <w:szCs w:val="20"/>
              </w:rPr>
              <w:t xml:space="preserve">Up to 11 weeks of </w:t>
            </w:r>
            <w:proofErr w:type="spellStart"/>
            <w:proofErr w:type="gramStart"/>
            <w:r w:rsidRPr="000011ED">
              <w:rPr>
                <w:rFonts w:ascii="Arial" w:hAnsi="Arial" w:cs="Arial"/>
                <w:color w:val="414042"/>
                <w:sz w:val="20"/>
                <w:szCs w:val="20"/>
              </w:rPr>
              <w:t>SShPP</w:t>
            </w:r>
            <w:proofErr w:type="spellEnd"/>
            <w:r w:rsidRPr="000011ED">
              <w:rPr>
                <w:rFonts w:ascii="Arial" w:hAnsi="Arial" w:cs="Arial"/>
                <w:color w:val="414042"/>
                <w:sz w:val="20"/>
                <w:szCs w:val="20"/>
              </w:rPr>
              <w:t>;</w:t>
            </w:r>
            <w:proofErr w:type="gramEnd"/>
          </w:p>
          <w:p w14:paraId="224977C1" w14:textId="77777777" w:rsidR="00EF1654" w:rsidRPr="000011ED" w:rsidRDefault="00EF1654" w:rsidP="00EF165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color w:val="414042"/>
                <w:sz w:val="20"/>
                <w:szCs w:val="20"/>
              </w:rPr>
            </w:pPr>
            <w:r w:rsidRPr="000011ED">
              <w:rPr>
                <w:rFonts w:ascii="Arial" w:hAnsi="Arial" w:cs="Arial"/>
                <w:color w:val="414042"/>
                <w:sz w:val="20"/>
                <w:szCs w:val="20"/>
              </w:rPr>
              <w:t>Unpaid leave for any period beyond this.</w:t>
            </w:r>
          </w:p>
          <w:p w14:paraId="7783F8C8" w14:textId="77777777" w:rsidR="00EF1654" w:rsidRDefault="00EF1654" w:rsidP="00C56228">
            <w:pPr>
              <w:spacing w:before="100" w:beforeAutospacing="1" w:after="100" w:afterAutospacing="1"/>
              <w:rPr>
                <w:rFonts w:ascii="Arial" w:hAnsi="Arial" w:cs="Arial"/>
                <w:color w:val="414042"/>
                <w:sz w:val="20"/>
                <w:szCs w:val="20"/>
              </w:rPr>
            </w:pPr>
          </w:p>
        </w:tc>
      </w:tr>
    </w:tbl>
    <w:p w14:paraId="32BB8FA3" w14:textId="77777777" w:rsidR="00D00EEB" w:rsidRDefault="00000000"/>
    <w:sectPr w:rsidR="00D00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21D"/>
    <w:multiLevelType w:val="multilevel"/>
    <w:tmpl w:val="405A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67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54"/>
    <w:rsid w:val="00322E31"/>
    <w:rsid w:val="005658FE"/>
    <w:rsid w:val="0099679A"/>
    <w:rsid w:val="00E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4645"/>
  <w15:chartTrackingRefBased/>
  <w15:docId w15:val="{4C1A8144-3316-4226-A5AC-BAC5E7B2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F16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Rebbeck</dc:creator>
  <cp:keywords/>
  <dc:description/>
  <cp:lastModifiedBy>Katie Sproston</cp:lastModifiedBy>
  <cp:revision>2</cp:revision>
  <dcterms:created xsi:type="dcterms:W3CDTF">2023-04-18T15:12:00Z</dcterms:created>
  <dcterms:modified xsi:type="dcterms:W3CDTF">2023-04-18T15:12:00Z</dcterms:modified>
</cp:coreProperties>
</file>