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1294" w14:textId="77777777" w:rsidR="00030D11" w:rsidRDefault="00030D11" w:rsidP="004D2521">
      <w:pPr>
        <w:jc w:val="left"/>
      </w:pPr>
    </w:p>
    <w:p w14:paraId="3260BB32" w14:textId="2034D195" w:rsidR="004D2521" w:rsidRPr="006A5DAE" w:rsidRDefault="004D2521" w:rsidP="004D2521">
      <w:pPr>
        <w:jc w:val="left"/>
      </w:pPr>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749A"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">
                <w10:wrap anchorx="margin"/>
              </v:line>
            </w:pict>
          </mc:Fallback>
        </mc:AlternateContent>
      </w:r>
      <w:r>
        <w:tab/>
      </w:r>
      <w:r>
        <w:tab/>
      </w:r>
      <w:r>
        <w:tab/>
      </w:r>
      <w:r>
        <w:tab/>
      </w:r>
      <w:r>
        <w:tab/>
      </w:r>
      <w:r>
        <w:tab/>
      </w:r>
      <w:r>
        <w:tab/>
      </w:r>
      <w:r>
        <w:rPr>
          <w:rFonts w:ascii="Arial" w:hAnsi="Arial" w:cs="Arial"/>
          <w:b/>
          <w:bCs w:val="0"/>
          <w:sz w:val="32"/>
        </w:rPr>
        <w:tab/>
      </w:r>
      <w:r>
        <w:rPr>
          <w:rFonts w:ascii="Arial" w:hAnsi="Arial" w:cs="Arial"/>
          <w:b/>
          <w:bCs w:val="0"/>
          <w:sz w:val="32"/>
        </w:rPr>
        <w:tab/>
      </w:r>
      <w:r>
        <w:rPr>
          <w:rFonts w:ascii="Arial" w:hAnsi="Arial" w:cs="Arial"/>
          <w:b/>
          <w:bCs w:val="0"/>
          <w:sz w:val="32"/>
        </w:rPr>
        <w:tab/>
        <w:t xml:space="preserve">       </w:t>
      </w:r>
    </w:p>
    <w:p w14:paraId="2C2A7DD0" w14:textId="6DA84DBC" w:rsidR="0026281E" w:rsidRDefault="0026281E" w:rsidP="0026281E">
      <w:pPr>
        <w:pStyle w:val="Heading1"/>
      </w:pPr>
      <w:r w:rsidRPr="005513B0">
        <w:t xml:space="preserve">Minutes of a </w:t>
      </w:r>
      <w:r>
        <w:t xml:space="preserve">Reserved </w:t>
      </w:r>
      <w:r w:rsidRPr="005513B0">
        <w:t>Meeting of</w:t>
      </w:r>
      <w:r>
        <w:t xml:space="preserve"> Faculty of Humanities and Social Sciences Board of Studies on </w:t>
      </w:r>
      <w:r w:rsidR="00897B38">
        <w:t>Wednesday 12</w:t>
      </w:r>
      <w:r w:rsidR="00897B38" w:rsidRPr="00897B38">
        <w:rPr>
          <w:vertAlign w:val="superscript"/>
        </w:rPr>
        <w:t>th</w:t>
      </w:r>
      <w:r w:rsidR="00897B38">
        <w:t xml:space="preserve"> October</w:t>
      </w:r>
      <w:r w:rsidR="00FC6570">
        <w:t xml:space="preserve"> </w:t>
      </w:r>
      <w:r w:rsidR="008B53D3">
        <w:t>2022 a</w:t>
      </w:r>
      <w:r w:rsidR="00FC6570">
        <w:t xml:space="preserve">t </w:t>
      </w:r>
      <w:r w:rsidR="00897B38">
        <w:t>2</w:t>
      </w:r>
      <w:r w:rsidR="00521F8D">
        <w:t>.15pm</w:t>
      </w:r>
      <w:r w:rsidRPr="005513B0">
        <w:t xml:space="preserve"> held </w:t>
      </w:r>
      <w:r w:rsidR="00897B38">
        <w:t>in the Wessex House Council Chamber</w:t>
      </w:r>
    </w:p>
    <w:p w14:paraId="7AA4C0A5" w14:textId="1D7F80BD" w:rsidR="001736B5" w:rsidRDefault="001736B5" w:rsidP="001736B5"/>
    <w:p w14:paraId="5EEB0B2C" w14:textId="77777777" w:rsidR="001736B5" w:rsidRPr="003A59B8" w:rsidRDefault="001736B5" w:rsidP="001736B5">
      <w:pPr>
        <w:widowControl/>
        <w:jc w:val="left"/>
        <w:rPr>
          <w:rFonts w:ascii="Arial" w:hAnsi="Arial" w:cs="Arial"/>
          <w:bCs w:val="0"/>
          <w:i/>
          <w:iCs/>
          <w:sz w:val="18"/>
          <w:szCs w:val="18"/>
          <w:lang w:eastAsia="en-GB"/>
        </w:rPr>
      </w:pPr>
      <w:r w:rsidRPr="003A59B8">
        <w:rPr>
          <w:rFonts w:ascii="Arial" w:hAnsi="Arial" w:cs="Arial"/>
          <w:bCs w:val="0"/>
          <w:i/>
          <w:iCs/>
          <w:sz w:val="18"/>
          <w:szCs w:val="18"/>
          <w:lang w:eastAsia="en-GB"/>
        </w:rPr>
        <w:t>These minutes contain information that is held under obligation of confidentiality and about living individuals (including, but not limited to, members of staff or students) the processing of which is covered by the Data Protection Act 1998.</w:t>
      </w:r>
    </w:p>
    <w:p w14:paraId="6A705455" w14:textId="77777777" w:rsidR="00486325" w:rsidRDefault="0026281E" w:rsidP="00486325">
      <w:pPr>
        <w:pStyle w:val="Heading2"/>
      </w:pPr>
      <w:r>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60731"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">
                <w10:wrap anchorx="margin"/>
              </v:line>
            </w:pict>
          </mc:Fallback>
        </mc:AlternateContent>
      </w:r>
      <w:r w:rsidR="00486325" w:rsidRPr="00486325">
        <w:t xml:space="preserve"> </w:t>
      </w:r>
    </w:p>
    <w:p w14:paraId="13678363" w14:textId="77777777" w:rsidR="00B90EF6" w:rsidRDefault="00B90EF6" w:rsidP="00B90EF6">
      <w:pPr>
        <w:pStyle w:val="Heading2"/>
      </w:pPr>
      <w:r>
        <w:t>Present:</w:t>
      </w:r>
      <w:r>
        <w:tab/>
      </w:r>
      <w:r>
        <w:tab/>
      </w:r>
      <w:r>
        <w:tab/>
      </w:r>
    </w:p>
    <w:p w14:paraId="0528205F" w14:textId="77777777" w:rsidR="00B90EF6" w:rsidRPr="00F727EF" w:rsidRDefault="00B90EF6" w:rsidP="00B90EF6">
      <w:pPr>
        <w:rPr>
          <w:rFonts w:ascii="Arial" w:hAnsi="Arial" w:cs="Arial"/>
        </w:rPr>
      </w:pPr>
      <w:r w:rsidRPr="00F727EF">
        <w:rPr>
          <w:rFonts w:ascii="Arial" w:hAnsi="Arial" w:cs="Arial"/>
        </w:rPr>
        <w:t>Prof D Wilson, Dean of H&amp;SS (Chair)</w:t>
      </w:r>
    </w:p>
    <w:p w14:paraId="6F6E80D9" w14:textId="6AA0A8B1" w:rsidR="00B90EF6" w:rsidRPr="00F727EF" w:rsidRDefault="00B90EF6" w:rsidP="00B90EF6">
      <w:pPr>
        <w:outlineLvl w:val="0"/>
        <w:rPr>
          <w:rFonts w:ascii="Arial" w:hAnsi="Arial" w:cs="Arial"/>
        </w:rPr>
      </w:pPr>
      <w:r w:rsidRPr="00F727EF">
        <w:rPr>
          <w:rFonts w:ascii="Arial" w:hAnsi="Arial" w:cs="Arial"/>
        </w:rPr>
        <w:t>Dr N Gjersoe, Associate Dean (</w:t>
      </w:r>
      <w:r w:rsidR="0063293E">
        <w:rPr>
          <w:rFonts w:ascii="Arial" w:hAnsi="Arial" w:cs="Arial"/>
        </w:rPr>
        <w:t>Education</w:t>
      </w:r>
      <w:r w:rsidRPr="00F727EF">
        <w:rPr>
          <w:rFonts w:ascii="Arial" w:hAnsi="Arial" w:cs="Arial"/>
        </w:rPr>
        <w:t>)</w:t>
      </w:r>
    </w:p>
    <w:p w14:paraId="7D5208B4" w14:textId="77777777" w:rsidR="00B90EF6" w:rsidRPr="00F727EF" w:rsidRDefault="00B90EF6" w:rsidP="00B90EF6">
      <w:pPr>
        <w:rPr>
          <w:rFonts w:ascii="Arial" w:hAnsi="Arial" w:cs="Arial"/>
        </w:rPr>
      </w:pPr>
      <w:r w:rsidRPr="00F727EF">
        <w:rPr>
          <w:rFonts w:ascii="Arial" w:hAnsi="Arial" w:cs="Arial"/>
        </w:rPr>
        <w:t>Dr S Alegre, Department of Politics, Languages and International Studies</w:t>
      </w:r>
    </w:p>
    <w:p w14:paraId="4F24D59B" w14:textId="77777777" w:rsidR="00B90EF6" w:rsidRPr="00F727EF" w:rsidRDefault="00B90EF6" w:rsidP="00B90EF6">
      <w:pPr>
        <w:outlineLvl w:val="0"/>
        <w:rPr>
          <w:rFonts w:ascii="Arial" w:hAnsi="Arial" w:cs="Arial"/>
        </w:rPr>
      </w:pPr>
      <w:r w:rsidRPr="00F727EF">
        <w:rPr>
          <w:rFonts w:ascii="Arial" w:hAnsi="Arial" w:cs="Arial"/>
        </w:rPr>
        <w:t>Dr M Bonnouvrier, Department of Politics, Languages and International Studies</w:t>
      </w:r>
    </w:p>
    <w:p w14:paraId="53236AA8" w14:textId="178CC7F0" w:rsidR="00B90EF6" w:rsidRPr="00F727EF" w:rsidRDefault="00B90EF6" w:rsidP="00B90EF6">
      <w:pPr>
        <w:outlineLvl w:val="0"/>
        <w:rPr>
          <w:rFonts w:ascii="Arial" w:hAnsi="Arial" w:cs="Arial"/>
        </w:rPr>
      </w:pPr>
      <w:r w:rsidRPr="00F727EF">
        <w:rPr>
          <w:rFonts w:ascii="Arial" w:hAnsi="Arial" w:cs="Arial"/>
        </w:rPr>
        <w:t xml:space="preserve">Mrs M Clutterbuck, </w:t>
      </w:r>
      <w:r w:rsidR="00BB3495" w:rsidRPr="00F727EF">
        <w:rPr>
          <w:rFonts w:ascii="Arial" w:hAnsi="Arial" w:cs="Arial"/>
        </w:rPr>
        <w:t>Learning Partnerships Office</w:t>
      </w:r>
    </w:p>
    <w:p w14:paraId="05DFCA2E" w14:textId="4673C9D9" w:rsidR="00BB3495" w:rsidRPr="00F727EF" w:rsidRDefault="00BB3495" w:rsidP="00B90EF6">
      <w:pPr>
        <w:outlineLvl w:val="0"/>
        <w:rPr>
          <w:rFonts w:ascii="Arial" w:hAnsi="Arial" w:cs="Arial"/>
        </w:rPr>
      </w:pPr>
      <w:bookmarkStart w:id="0" w:name="_Hlk116458180"/>
      <w:r w:rsidRPr="00F727EF">
        <w:rPr>
          <w:rFonts w:ascii="Arial" w:hAnsi="Arial" w:cs="Arial"/>
        </w:rPr>
        <w:t>Ms L Hanning, Faculty of Science</w:t>
      </w:r>
    </w:p>
    <w:p w14:paraId="63136B89" w14:textId="6160BFB0" w:rsidR="00BB3495" w:rsidRPr="00F727EF" w:rsidRDefault="00BB3495" w:rsidP="00BB3495">
      <w:pPr>
        <w:jc w:val="left"/>
        <w:outlineLvl w:val="0"/>
        <w:rPr>
          <w:rFonts w:ascii="Arial" w:hAnsi="Arial" w:cs="Arial"/>
        </w:rPr>
      </w:pPr>
      <w:r w:rsidRPr="00F727EF">
        <w:rPr>
          <w:rFonts w:ascii="Arial" w:hAnsi="Arial" w:cs="Arial"/>
        </w:rPr>
        <w:t xml:space="preserve">Dr J Iwaniec, Department of Education </w:t>
      </w:r>
      <w:r w:rsidRPr="00F727EF">
        <w:rPr>
          <w:rFonts w:ascii="Arial" w:hAnsi="Arial" w:cs="Arial"/>
        </w:rPr>
        <w:br/>
        <w:t>Dr M Gil Ortega, Department of Education</w:t>
      </w:r>
    </w:p>
    <w:p w14:paraId="6AA530CB" w14:textId="4B5DBC20" w:rsidR="00BB3495" w:rsidRPr="00F727EF" w:rsidRDefault="00BB3495" w:rsidP="00B90EF6">
      <w:pPr>
        <w:outlineLvl w:val="0"/>
        <w:rPr>
          <w:rFonts w:ascii="Arial" w:hAnsi="Arial" w:cs="Arial"/>
        </w:rPr>
      </w:pPr>
      <w:r w:rsidRPr="00F727EF">
        <w:rPr>
          <w:rFonts w:ascii="Arial" w:hAnsi="Arial" w:cs="Arial"/>
        </w:rPr>
        <w:t>Dr K Gooch, Department of Social and Policy Sciences</w:t>
      </w:r>
    </w:p>
    <w:bookmarkEnd w:id="0"/>
    <w:p w14:paraId="10BF9696" w14:textId="77777777" w:rsidR="00B90EF6" w:rsidRPr="00F727EF" w:rsidRDefault="00B90EF6" w:rsidP="00B90EF6">
      <w:pPr>
        <w:outlineLvl w:val="0"/>
        <w:rPr>
          <w:rFonts w:ascii="Arial" w:hAnsi="Arial" w:cs="Arial"/>
        </w:rPr>
      </w:pPr>
      <w:r w:rsidRPr="00F727EF">
        <w:rPr>
          <w:rFonts w:ascii="Arial" w:hAnsi="Arial" w:cs="Arial"/>
        </w:rPr>
        <w:t>Dr T Lancaster, Department of Psychology</w:t>
      </w:r>
    </w:p>
    <w:p w14:paraId="2100AD05" w14:textId="77777777" w:rsidR="00B90EF6" w:rsidRPr="00F727EF" w:rsidRDefault="00B90EF6" w:rsidP="00B90EF6">
      <w:pPr>
        <w:rPr>
          <w:rFonts w:ascii="Arial" w:hAnsi="Arial" w:cs="Arial"/>
        </w:rPr>
      </w:pPr>
      <w:r w:rsidRPr="00F727EF">
        <w:rPr>
          <w:rFonts w:ascii="Arial" w:hAnsi="Arial" w:cs="Arial"/>
        </w:rPr>
        <w:t>Prof G Maio, Head of Department of Psychology</w:t>
      </w:r>
    </w:p>
    <w:p w14:paraId="31FA58F5" w14:textId="77777777" w:rsidR="00B90EF6" w:rsidRPr="00F727EF" w:rsidRDefault="00B90EF6" w:rsidP="00B90EF6">
      <w:pPr>
        <w:rPr>
          <w:rFonts w:ascii="Arial" w:hAnsi="Arial" w:cs="Arial"/>
        </w:rPr>
      </w:pPr>
      <w:r w:rsidRPr="00F727EF">
        <w:rPr>
          <w:rFonts w:ascii="Arial" w:hAnsi="Arial" w:cs="Arial"/>
        </w:rPr>
        <w:t>Dr T Mergoupis, Department of Economics</w:t>
      </w:r>
    </w:p>
    <w:p w14:paraId="6C33750F" w14:textId="77777777" w:rsidR="00B90EF6" w:rsidRPr="00F727EF" w:rsidRDefault="00B90EF6" w:rsidP="00B90EF6">
      <w:pPr>
        <w:rPr>
          <w:rFonts w:ascii="Arial" w:hAnsi="Arial" w:cs="Arial"/>
        </w:rPr>
      </w:pPr>
      <w:r w:rsidRPr="00F727EF">
        <w:rPr>
          <w:rFonts w:ascii="Arial" w:hAnsi="Arial" w:cs="Arial"/>
        </w:rPr>
        <w:t>Dr P McGuigan, Head of Department for Health</w:t>
      </w:r>
    </w:p>
    <w:p w14:paraId="0D1EBA49" w14:textId="77777777" w:rsidR="00B90EF6" w:rsidRPr="00F727EF" w:rsidRDefault="00B90EF6" w:rsidP="00B90EF6">
      <w:pPr>
        <w:rPr>
          <w:rFonts w:ascii="Arial" w:hAnsi="Arial" w:cs="Arial"/>
        </w:rPr>
      </w:pPr>
      <w:r w:rsidRPr="00F727EF">
        <w:rPr>
          <w:rFonts w:ascii="Arial" w:hAnsi="Arial" w:cs="Arial"/>
        </w:rPr>
        <w:t>Dr S Moore, Head of Department of Social and Policy Sciences</w:t>
      </w:r>
    </w:p>
    <w:p w14:paraId="6EDD437B" w14:textId="77777777" w:rsidR="00B90EF6" w:rsidRPr="00F727EF" w:rsidRDefault="00B90EF6" w:rsidP="00B90EF6">
      <w:pPr>
        <w:rPr>
          <w:rFonts w:ascii="Arial" w:hAnsi="Arial" w:cs="Arial"/>
        </w:rPr>
      </w:pPr>
      <w:r w:rsidRPr="00F727EF">
        <w:rPr>
          <w:rFonts w:ascii="Arial" w:hAnsi="Arial" w:cs="Arial"/>
        </w:rPr>
        <w:t xml:space="preserve">Prof E </w:t>
      </w:r>
      <w:proofErr w:type="spellStart"/>
      <w:r w:rsidRPr="00F727EF">
        <w:rPr>
          <w:rFonts w:ascii="Arial" w:hAnsi="Arial" w:cs="Arial"/>
        </w:rPr>
        <w:t>Fichera</w:t>
      </w:r>
      <w:proofErr w:type="spellEnd"/>
      <w:r w:rsidRPr="00F727EF">
        <w:rPr>
          <w:rFonts w:ascii="Arial" w:hAnsi="Arial" w:cs="Arial"/>
        </w:rPr>
        <w:t>, Head of Department of Economics</w:t>
      </w:r>
    </w:p>
    <w:p w14:paraId="3972B208" w14:textId="77777777" w:rsidR="00B90EF6" w:rsidRPr="00F727EF" w:rsidRDefault="00B90EF6" w:rsidP="00B90EF6">
      <w:pPr>
        <w:outlineLvl w:val="0"/>
        <w:rPr>
          <w:rFonts w:ascii="Arial" w:hAnsi="Arial" w:cs="Arial"/>
        </w:rPr>
      </w:pPr>
      <w:r w:rsidRPr="00F727EF">
        <w:rPr>
          <w:rFonts w:ascii="Arial" w:hAnsi="Arial" w:cs="Arial"/>
        </w:rPr>
        <w:t>Prof A Sandoval Hernandez, Head of Department of Education</w:t>
      </w:r>
    </w:p>
    <w:p w14:paraId="0024A990" w14:textId="77777777" w:rsidR="00B90EF6" w:rsidRPr="00F727EF" w:rsidRDefault="00B90EF6" w:rsidP="00B90EF6">
      <w:pPr>
        <w:outlineLvl w:val="0"/>
        <w:rPr>
          <w:rFonts w:ascii="Arial" w:hAnsi="Arial" w:cs="Arial"/>
        </w:rPr>
      </w:pPr>
      <w:r w:rsidRPr="00F727EF">
        <w:rPr>
          <w:rFonts w:ascii="Arial" w:hAnsi="Arial" w:cs="Arial"/>
        </w:rPr>
        <w:t xml:space="preserve">Dr K </w:t>
      </w:r>
      <w:proofErr w:type="gramStart"/>
      <w:r w:rsidRPr="00F727EF">
        <w:rPr>
          <w:rFonts w:ascii="Arial" w:hAnsi="Arial" w:cs="Arial"/>
        </w:rPr>
        <w:t>Von</w:t>
      </w:r>
      <w:proofErr w:type="gramEnd"/>
      <w:r w:rsidRPr="00F727EF">
        <w:rPr>
          <w:rFonts w:ascii="Arial" w:hAnsi="Arial" w:cs="Arial"/>
        </w:rPr>
        <w:t xml:space="preserve"> Oppen, Deputy Head of Department of Politics, Languages and International Studies</w:t>
      </w:r>
    </w:p>
    <w:p w14:paraId="16C777E9" w14:textId="77777777" w:rsidR="00B90EF6" w:rsidRPr="00F727EF" w:rsidRDefault="00B90EF6" w:rsidP="00B90EF6">
      <w:pPr>
        <w:outlineLvl w:val="0"/>
        <w:rPr>
          <w:rFonts w:ascii="Arial" w:hAnsi="Arial" w:cs="Arial"/>
        </w:rPr>
      </w:pPr>
    </w:p>
    <w:p w14:paraId="7D4FF0CB" w14:textId="77777777" w:rsidR="00B90EF6" w:rsidRPr="00F727EF" w:rsidRDefault="00B90EF6" w:rsidP="00B90EF6">
      <w:pPr>
        <w:outlineLvl w:val="0"/>
        <w:rPr>
          <w:rFonts w:ascii="Arial" w:hAnsi="Arial" w:cs="Arial"/>
        </w:rPr>
      </w:pPr>
    </w:p>
    <w:p w14:paraId="7ED5A310" w14:textId="77777777" w:rsidR="00B90EF6" w:rsidRPr="00F727EF" w:rsidRDefault="00B90EF6" w:rsidP="00B90EF6">
      <w:pPr>
        <w:pStyle w:val="Heading2"/>
      </w:pPr>
      <w:r w:rsidRPr="00F727EF">
        <w:t>In Attendance:</w:t>
      </w:r>
    </w:p>
    <w:p w14:paraId="64DD9ED0" w14:textId="77777777" w:rsidR="00B90EF6" w:rsidRPr="00F727EF" w:rsidRDefault="00B90EF6" w:rsidP="00B90EF6">
      <w:pPr>
        <w:ind w:left="2127" w:hanging="2127"/>
        <w:rPr>
          <w:rFonts w:ascii="Arial" w:hAnsi="Arial" w:cs="Arial"/>
        </w:rPr>
      </w:pPr>
      <w:r w:rsidRPr="00F727EF">
        <w:rPr>
          <w:rFonts w:ascii="Arial" w:hAnsi="Arial" w:cs="Arial"/>
        </w:rPr>
        <w:t>Mrs R Acres (Secretary)</w:t>
      </w:r>
    </w:p>
    <w:p w14:paraId="25227119" w14:textId="77777777" w:rsidR="00B90EF6" w:rsidRPr="00F727EF" w:rsidRDefault="00B90EF6" w:rsidP="00B90EF6">
      <w:pPr>
        <w:rPr>
          <w:rFonts w:ascii="Arial" w:hAnsi="Arial" w:cs="Arial"/>
        </w:rPr>
      </w:pPr>
    </w:p>
    <w:p w14:paraId="35599643" w14:textId="77777777" w:rsidR="00B90EF6" w:rsidRPr="00F727EF" w:rsidRDefault="00B90EF6" w:rsidP="00B90EF6">
      <w:pPr>
        <w:pStyle w:val="Heading2"/>
      </w:pPr>
      <w:r w:rsidRPr="00F727EF">
        <w:t>Apologies for absence were received from:</w:t>
      </w:r>
    </w:p>
    <w:p w14:paraId="48E65B6F" w14:textId="77777777" w:rsidR="00B90EF6" w:rsidRPr="00F727EF" w:rsidRDefault="00B90EF6" w:rsidP="00B90EF6">
      <w:pPr>
        <w:outlineLvl w:val="0"/>
        <w:rPr>
          <w:rFonts w:ascii="Arial" w:hAnsi="Arial" w:cs="Arial"/>
        </w:rPr>
      </w:pPr>
      <w:r w:rsidRPr="00F727EF">
        <w:rPr>
          <w:rFonts w:ascii="Arial" w:hAnsi="Arial" w:cs="Arial"/>
        </w:rPr>
        <w:t>Prof L Brown, Associate Dean (International)</w:t>
      </w:r>
    </w:p>
    <w:p w14:paraId="484E9C06" w14:textId="77777777" w:rsidR="00B90EF6" w:rsidRPr="00F727EF" w:rsidRDefault="00B90EF6" w:rsidP="00B90EF6">
      <w:pPr>
        <w:outlineLvl w:val="0"/>
        <w:rPr>
          <w:rFonts w:ascii="Arial" w:hAnsi="Arial" w:cs="Arial"/>
        </w:rPr>
      </w:pPr>
      <w:r w:rsidRPr="00F727EF">
        <w:rPr>
          <w:rFonts w:ascii="Arial" w:hAnsi="Arial" w:cs="Arial"/>
        </w:rPr>
        <w:t>Prof E Carmel, Associate Dean (Research)</w:t>
      </w:r>
    </w:p>
    <w:p w14:paraId="0AC45ED6" w14:textId="77777777" w:rsidR="00B90EF6" w:rsidRPr="00F727EF" w:rsidRDefault="00B90EF6" w:rsidP="00B90EF6">
      <w:pPr>
        <w:outlineLvl w:val="0"/>
        <w:rPr>
          <w:rFonts w:ascii="Arial" w:hAnsi="Arial" w:cs="Arial"/>
        </w:rPr>
      </w:pPr>
      <w:r w:rsidRPr="00F727EF">
        <w:rPr>
          <w:rFonts w:ascii="Arial" w:hAnsi="Arial" w:cs="Arial"/>
        </w:rPr>
        <w:t>Dr F Bisset, Deputy Director Student Recruitment and Admissions</w:t>
      </w:r>
    </w:p>
    <w:p w14:paraId="2A76E440" w14:textId="77777777" w:rsidR="00B90EF6" w:rsidRPr="00F727EF" w:rsidRDefault="00B90EF6" w:rsidP="00B90EF6">
      <w:pPr>
        <w:outlineLvl w:val="0"/>
        <w:rPr>
          <w:rFonts w:ascii="Arial" w:hAnsi="Arial" w:cs="Arial"/>
        </w:rPr>
      </w:pPr>
      <w:r w:rsidRPr="00F727EF">
        <w:rPr>
          <w:rFonts w:ascii="Arial" w:hAnsi="Arial" w:cs="Arial"/>
        </w:rPr>
        <w:t>Dr M Garcia, Head of Department of Politics, Languages and International Studies</w:t>
      </w:r>
    </w:p>
    <w:p w14:paraId="2E1F410B" w14:textId="77777777" w:rsidR="00B90EF6" w:rsidRPr="00F727EF" w:rsidRDefault="00B90EF6" w:rsidP="00B90EF6">
      <w:pPr>
        <w:rPr>
          <w:rFonts w:ascii="Arial" w:hAnsi="Arial" w:cs="Arial"/>
        </w:rPr>
      </w:pPr>
      <w:r w:rsidRPr="00F727EF">
        <w:rPr>
          <w:rFonts w:ascii="Arial" w:hAnsi="Arial" w:cs="Arial"/>
        </w:rPr>
        <w:t>Dr H Morgan, Department for Health</w:t>
      </w:r>
    </w:p>
    <w:p w14:paraId="000F1C04" w14:textId="77777777" w:rsidR="00B90EF6" w:rsidRPr="00F727EF" w:rsidRDefault="00B90EF6" w:rsidP="00B90EF6">
      <w:pPr>
        <w:rPr>
          <w:rFonts w:ascii="Arial" w:hAnsi="Arial" w:cs="Arial"/>
        </w:rPr>
      </w:pPr>
      <w:r w:rsidRPr="00F727EF">
        <w:rPr>
          <w:rFonts w:ascii="Arial" w:hAnsi="Arial" w:cs="Arial"/>
        </w:rPr>
        <w:t>Prof E Rich, Department for Health</w:t>
      </w:r>
    </w:p>
    <w:p w14:paraId="7E9FA219" w14:textId="77777777" w:rsidR="00B90EF6" w:rsidRPr="00F727EF" w:rsidRDefault="00B90EF6" w:rsidP="00B90EF6">
      <w:pPr>
        <w:rPr>
          <w:rFonts w:ascii="Arial" w:hAnsi="Arial" w:cs="Arial"/>
        </w:rPr>
      </w:pPr>
      <w:r w:rsidRPr="00F727EF">
        <w:rPr>
          <w:rFonts w:ascii="Arial" w:hAnsi="Arial" w:cs="Arial"/>
        </w:rPr>
        <w:t>Dr J Syrda, School of Management</w:t>
      </w:r>
    </w:p>
    <w:p w14:paraId="4D1A9730" w14:textId="77777777" w:rsidR="00B90EF6" w:rsidRPr="00F727EF" w:rsidRDefault="00B90EF6" w:rsidP="00B90EF6">
      <w:pPr>
        <w:outlineLvl w:val="0"/>
        <w:rPr>
          <w:rFonts w:ascii="Arial" w:hAnsi="Arial" w:cs="Arial"/>
        </w:rPr>
      </w:pPr>
      <w:r w:rsidRPr="00F727EF">
        <w:rPr>
          <w:rFonts w:ascii="Arial" w:hAnsi="Arial" w:cs="Arial"/>
        </w:rPr>
        <w:t xml:space="preserve">Mr M </w:t>
      </w:r>
      <w:proofErr w:type="spellStart"/>
      <w:r w:rsidRPr="00F727EF">
        <w:rPr>
          <w:rFonts w:ascii="Arial" w:hAnsi="Arial" w:cs="Arial"/>
        </w:rPr>
        <w:t>Wickens</w:t>
      </w:r>
      <w:proofErr w:type="spellEnd"/>
      <w:r w:rsidRPr="00F727EF">
        <w:rPr>
          <w:rFonts w:ascii="Arial" w:hAnsi="Arial" w:cs="Arial"/>
        </w:rPr>
        <w:t>, Faculty of Engineering and Design</w:t>
      </w:r>
    </w:p>
    <w:p w14:paraId="1337F68E" w14:textId="77777777" w:rsidR="00521F8D" w:rsidRDefault="00521F8D" w:rsidP="00B369FD">
      <w:pPr>
        <w:rPr>
          <w:rFonts w:ascii="Arial" w:hAnsi="Arial" w:cs="Arial"/>
        </w:rPr>
      </w:pPr>
    </w:p>
    <w:p w14:paraId="57CE17AA" w14:textId="2B89A17F" w:rsidR="004D2521" w:rsidRDefault="004D2521" w:rsidP="00486325">
      <w:pPr>
        <w:rPr>
          <w:rFonts w:ascii="Arial" w:hAnsi="Arial" w:cs="Arial"/>
        </w:rPr>
      </w:pPr>
    </w:p>
    <w:p w14:paraId="275FEBBA" w14:textId="4A149FFA" w:rsidR="007661CC" w:rsidRPr="00B06700" w:rsidRDefault="007661CC" w:rsidP="007661CC">
      <w:pPr>
        <w:pStyle w:val="Heading1"/>
        <w:jc w:val="center"/>
      </w:pPr>
      <w:r w:rsidRPr="00B06700">
        <w:lastRenderedPageBreak/>
        <w:t>Introductory Reserved Business Items</w:t>
      </w:r>
    </w:p>
    <w:p w14:paraId="0F6C7A96" w14:textId="77777777" w:rsidR="005513B0" w:rsidRPr="004D2521" w:rsidRDefault="005513B0">
      <w:pPr>
        <w:rPr>
          <w:rFonts w:ascii="Arial" w:hAnsi="Arial" w:cs="Arial"/>
        </w:rPr>
      </w:pPr>
    </w:p>
    <w:p w14:paraId="2A05A6DD" w14:textId="6A2C155E" w:rsidR="004D2521" w:rsidRDefault="005D24E4" w:rsidP="005513B0">
      <w:pPr>
        <w:pStyle w:val="Heading2"/>
      </w:pPr>
      <w:proofErr w:type="gramStart"/>
      <w:r>
        <w:t>4</w:t>
      </w:r>
      <w:r w:rsidR="00897B38">
        <w:t>731</w:t>
      </w:r>
      <w:r w:rsidR="004D2521" w:rsidRPr="00243A77">
        <w:t xml:space="preserve">  </w:t>
      </w:r>
      <w:r w:rsidR="00243A77" w:rsidRPr="00243A77">
        <w:t>Declarations</w:t>
      </w:r>
      <w:proofErr w:type="gramEnd"/>
      <w:r w:rsidR="00243A77" w:rsidRPr="00243A77">
        <w:t xml:space="preserve"> of Interest</w:t>
      </w:r>
    </w:p>
    <w:p w14:paraId="245CDFBB" w14:textId="3E8F4A92" w:rsidR="005513B0" w:rsidRPr="005513B0" w:rsidRDefault="005513B0" w:rsidP="005513B0">
      <w:pPr>
        <w:rPr>
          <w:rFonts w:ascii="Arial" w:hAnsi="Arial" w:cs="Arial"/>
        </w:rPr>
      </w:pPr>
      <w:r w:rsidRPr="005513B0">
        <w:rPr>
          <w:rFonts w:ascii="Arial" w:hAnsi="Arial" w:cs="Arial"/>
        </w:rPr>
        <w:t>There were none.</w:t>
      </w:r>
    </w:p>
    <w:p w14:paraId="1A2CA067" w14:textId="77777777" w:rsidR="005513B0" w:rsidRPr="005513B0" w:rsidRDefault="005513B0" w:rsidP="005513B0"/>
    <w:p w14:paraId="2ECADB01" w14:textId="459A88E0" w:rsidR="004D2521" w:rsidRPr="005513B0" w:rsidRDefault="005D24E4" w:rsidP="005513B0">
      <w:pPr>
        <w:pStyle w:val="Heading2"/>
        <w:rPr>
          <w:u w:val="single"/>
        </w:rPr>
      </w:pPr>
      <w:r>
        <w:t>4</w:t>
      </w:r>
      <w:r w:rsidR="00897B38">
        <w:t>732</w:t>
      </w:r>
      <w:r w:rsidR="004D2521" w:rsidRPr="004D2521">
        <w:tab/>
        <w:t xml:space="preserve"> </w:t>
      </w:r>
      <w:r w:rsidR="00243A77" w:rsidRPr="00243A77">
        <w:t>Minutes of Previous Meeting</w:t>
      </w:r>
    </w:p>
    <w:p w14:paraId="531105EA" w14:textId="77777777" w:rsidR="00897B38" w:rsidRDefault="004D2521" w:rsidP="00897B38">
      <w:pPr>
        <w:pStyle w:val="Default"/>
      </w:pPr>
      <w:r>
        <w:t xml:space="preserve">The minutes of the meeting of </w:t>
      </w:r>
      <w:r w:rsidR="007661CC" w:rsidRPr="00B06700">
        <w:t>Board of Studies</w:t>
      </w:r>
      <w:r w:rsidR="008B53D3">
        <w:t xml:space="preserve"> </w:t>
      </w:r>
      <w:r w:rsidR="00897B38" w:rsidRPr="00B06700">
        <w:t xml:space="preserve">held on </w:t>
      </w:r>
      <w:r w:rsidR="00897B38">
        <w:t>21</w:t>
      </w:r>
      <w:r w:rsidR="00897B38" w:rsidRPr="00A97770">
        <w:rPr>
          <w:vertAlign w:val="superscript"/>
        </w:rPr>
        <w:t>st</w:t>
      </w:r>
      <w:r w:rsidR="00897B38">
        <w:t xml:space="preserve"> September 2022</w:t>
      </w:r>
      <w:r w:rsidR="00897B38" w:rsidRPr="00B06700">
        <w:t xml:space="preserve"> (HSS2</w:t>
      </w:r>
      <w:r w:rsidR="00897B38">
        <w:t>2/23-41</w:t>
      </w:r>
      <w:r w:rsidR="00897B38" w:rsidRPr="00B06700">
        <w:t>)</w:t>
      </w:r>
      <w:r w:rsidR="00897B38">
        <w:t xml:space="preserve"> </w:t>
      </w:r>
      <w:r>
        <w:t>were approved as a correct record of the proceedings</w:t>
      </w:r>
      <w:r w:rsidR="007661CC">
        <w:t>.</w:t>
      </w:r>
    </w:p>
    <w:p w14:paraId="1E508F22" w14:textId="77777777" w:rsidR="00897B38" w:rsidRDefault="00897B38" w:rsidP="00897B38">
      <w:pPr>
        <w:pStyle w:val="Default"/>
      </w:pPr>
    </w:p>
    <w:p w14:paraId="589C24EE" w14:textId="724E9321" w:rsidR="004D2521" w:rsidRDefault="00897B38" w:rsidP="00897B38">
      <w:pPr>
        <w:pStyle w:val="Default"/>
      </w:pPr>
      <w:r>
        <w:t>In relation to minute 4711 b), the Associate Dean (</w:t>
      </w:r>
      <w:r w:rsidR="00225F27">
        <w:t>Education</w:t>
      </w:r>
      <w:r>
        <w:t xml:space="preserve">) was going to raise the issue of (low when compared to the </w:t>
      </w:r>
      <w:r w:rsidRPr="00CC2C78">
        <w:t>sector) External Examiner payments with colleagues to see if this could be addressed. Dr Gjersoe reported tha</w:t>
      </w:r>
      <w:r w:rsidR="00CC2C78" w:rsidRPr="00CC2C78">
        <w:t>t it was on the agenda for discussion with the Pro Vice-Chancellor (Education) and Associate Deans in early November</w:t>
      </w:r>
      <w:r w:rsidR="0063293E">
        <w:t xml:space="preserve"> and she would report back. </w:t>
      </w:r>
    </w:p>
    <w:p w14:paraId="4318CBAF" w14:textId="3AAC943D" w:rsidR="004D2521" w:rsidRDefault="004D2521" w:rsidP="004D2521">
      <w:pPr>
        <w:rPr>
          <w:rFonts w:ascii="Arial" w:hAnsi="Arial" w:cs="Arial"/>
        </w:rPr>
      </w:pPr>
    </w:p>
    <w:p w14:paraId="09BFB8C9" w14:textId="1B20BB95" w:rsidR="00897B38" w:rsidRDefault="00897B38" w:rsidP="004D2521">
      <w:pPr>
        <w:rPr>
          <w:rFonts w:ascii="Arial" w:hAnsi="Arial" w:cs="Arial"/>
        </w:rPr>
      </w:pPr>
    </w:p>
    <w:p w14:paraId="14E438AF" w14:textId="6721E50E" w:rsidR="00897B38" w:rsidRPr="004616B0" w:rsidRDefault="00897B38" w:rsidP="00897B38">
      <w:pPr>
        <w:pStyle w:val="Heading2"/>
      </w:pPr>
      <w:r>
        <w:t>4733</w:t>
      </w:r>
      <w:r w:rsidRPr="004616B0">
        <w:t xml:space="preserve"> – Student Complaints Report 2021/22</w:t>
      </w:r>
    </w:p>
    <w:p w14:paraId="125F60B4" w14:textId="77777777" w:rsidR="00897B38" w:rsidRPr="004616B0" w:rsidRDefault="00897B38" w:rsidP="00897B38"/>
    <w:p w14:paraId="700D85AC" w14:textId="7393719A" w:rsidR="00897B38" w:rsidRDefault="00897B38" w:rsidP="00897B38">
      <w:pPr>
        <w:rPr>
          <w:rFonts w:ascii="Arial" w:hAnsi="Arial" w:cs="Arial"/>
        </w:rPr>
      </w:pPr>
      <w:r>
        <w:rPr>
          <w:rFonts w:ascii="Arial" w:hAnsi="Arial" w:cs="Arial"/>
        </w:rPr>
        <w:t>Board of Studies considered</w:t>
      </w:r>
      <w:r w:rsidRPr="004616B0">
        <w:rPr>
          <w:rFonts w:ascii="Arial" w:hAnsi="Arial" w:cs="Arial"/>
        </w:rPr>
        <w:t xml:space="preserve"> the </w:t>
      </w:r>
      <w:r>
        <w:rPr>
          <w:rFonts w:ascii="Arial" w:hAnsi="Arial" w:cs="Arial"/>
        </w:rPr>
        <w:t xml:space="preserve">Student Complaints </w:t>
      </w:r>
      <w:r w:rsidRPr="004616B0">
        <w:rPr>
          <w:rFonts w:ascii="Arial" w:hAnsi="Arial" w:cs="Arial"/>
        </w:rPr>
        <w:t>report</w:t>
      </w:r>
      <w:r>
        <w:rPr>
          <w:rFonts w:ascii="Arial" w:hAnsi="Arial" w:cs="Arial"/>
        </w:rPr>
        <w:t xml:space="preserve"> for 2021/22. </w:t>
      </w:r>
      <w:r w:rsidRPr="004616B0">
        <w:rPr>
          <w:rFonts w:ascii="Arial" w:hAnsi="Arial" w:cs="Arial"/>
        </w:rPr>
        <w:t xml:space="preserve"> (HSS22/23-4</w:t>
      </w:r>
      <w:r>
        <w:rPr>
          <w:rFonts w:ascii="Arial" w:hAnsi="Arial" w:cs="Arial"/>
        </w:rPr>
        <w:t>2</w:t>
      </w:r>
      <w:r w:rsidRPr="004616B0">
        <w:rPr>
          <w:rFonts w:ascii="Arial" w:hAnsi="Arial" w:cs="Arial"/>
        </w:rPr>
        <w:t>).</w:t>
      </w:r>
      <w:r w:rsidR="0063293E">
        <w:rPr>
          <w:rFonts w:ascii="Arial" w:hAnsi="Arial" w:cs="Arial"/>
        </w:rPr>
        <w:t xml:space="preserve"> It would be interesting for next year’s report to compare the number of complaints from previous years, by Department, and potentially across the University if this information could be shared. </w:t>
      </w:r>
    </w:p>
    <w:p w14:paraId="7A7A269D" w14:textId="4867C9A1" w:rsidR="0063293E" w:rsidRPr="0063293E" w:rsidRDefault="0063293E" w:rsidP="0063293E">
      <w:pPr>
        <w:jc w:val="right"/>
        <w:rPr>
          <w:rFonts w:ascii="Arial" w:hAnsi="Arial" w:cs="Arial"/>
          <w:b/>
          <w:bCs w:val="0"/>
        </w:rPr>
      </w:pPr>
      <w:r w:rsidRPr="0063293E">
        <w:rPr>
          <w:rFonts w:ascii="Arial" w:hAnsi="Arial" w:cs="Arial"/>
          <w:b/>
          <w:bCs w:val="0"/>
        </w:rPr>
        <w:t>Action: FAR to note for next year’s report</w:t>
      </w:r>
    </w:p>
    <w:p w14:paraId="51CDFEBC" w14:textId="77777777" w:rsidR="00897B38" w:rsidRDefault="00897B38" w:rsidP="00897B38">
      <w:pPr>
        <w:ind w:left="709"/>
        <w:rPr>
          <w:rFonts w:ascii="Arial" w:hAnsi="Arial" w:cs="Arial"/>
        </w:rPr>
      </w:pPr>
    </w:p>
    <w:p w14:paraId="66B257D3" w14:textId="0D6F57DC" w:rsidR="00897B38" w:rsidRPr="00B06700" w:rsidRDefault="00897B38" w:rsidP="00897B38">
      <w:pPr>
        <w:pStyle w:val="Heading2"/>
      </w:pPr>
      <w:proofErr w:type="gramStart"/>
      <w:r>
        <w:t xml:space="preserve">4734 </w:t>
      </w:r>
      <w:r w:rsidRPr="00B06700">
        <w:t xml:space="preserve"> </w:t>
      </w:r>
      <w:r>
        <w:t>Exam</w:t>
      </w:r>
      <w:proofErr w:type="gramEnd"/>
      <w:r>
        <w:t xml:space="preserve"> Errors for Supplementary Assessment period</w:t>
      </w:r>
    </w:p>
    <w:p w14:paraId="62E01836" w14:textId="77777777" w:rsidR="00897B38" w:rsidRPr="00B06700" w:rsidRDefault="00897B38" w:rsidP="00897B38"/>
    <w:p w14:paraId="4A0DB24C" w14:textId="194357A7" w:rsidR="00897B38" w:rsidRDefault="00897B38" w:rsidP="00897B38">
      <w:pPr>
        <w:rPr>
          <w:rFonts w:ascii="Arial" w:hAnsi="Arial" w:cs="Arial"/>
        </w:rPr>
      </w:pPr>
      <w:r>
        <w:rPr>
          <w:rFonts w:ascii="Arial" w:hAnsi="Arial" w:cs="Arial"/>
        </w:rPr>
        <w:t>Board of Studies noted that there were no exam errors reported during the supplementary assessment period</w:t>
      </w:r>
      <w:r w:rsidR="0063293E">
        <w:rPr>
          <w:rFonts w:ascii="Arial" w:hAnsi="Arial" w:cs="Arial"/>
        </w:rPr>
        <w:t xml:space="preserve"> and the Dean commended all colleagues involved in setting these assessments. </w:t>
      </w:r>
    </w:p>
    <w:p w14:paraId="0A7DEFEB" w14:textId="77777777" w:rsidR="00897B38" w:rsidRDefault="00897B38" w:rsidP="00897B38">
      <w:pPr>
        <w:ind w:left="709"/>
        <w:rPr>
          <w:rFonts w:ascii="Arial" w:hAnsi="Arial" w:cs="Arial"/>
        </w:rPr>
      </w:pPr>
    </w:p>
    <w:p w14:paraId="1C69C9D6" w14:textId="51F7FE7A" w:rsidR="00897B38" w:rsidRPr="004616B0" w:rsidRDefault="00897B38" w:rsidP="00897B38">
      <w:pPr>
        <w:pStyle w:val="Heading2"/>
      </w:pPr>
      <w:r>
        <w:t xml:space="preserve">4735 </w:t>
      </w:r>
      <w:r w:rsidRPr="004616B0">
        <w:t>QA9 Graduate Teaching Assistants Annual Report 2021/22</w:t>
      </w:r>
    </w:p>
    <w:p w14:paraId="2170EAD0" w14:textId="77777777" w:rsidR="00897B38" w:rsidRPr="004616B0" w:rsidRDefault="00897B38" w:rsidP="00897B38">
      <w:pPr>
        <w:rPr>
          <w:rFonts w:ascii="Arial" w:hAnsi="Arial" w:cs="Arial"/>
          <w:szCs w:val="22"/>
        </w:rPr>
      </w:pPr>
    </w:p>
    <w:p w14:paraId="03ECFFC3" w14:textId="4B6F60AF" w:rsidR="00897B38" w:rsidRDefault="00897B38" w:rsidP="00897B38">
      <w:pPr>
        <w:rPr>
          <w:rFonts w:ascii="Arial" w:hAnsi="Arial" w:cs="Arial"/>
          <w:szCs w:val="22"/>
        </w:rPr>
      </w:pPr>
      <w:r>
        <w:rPr>
          <w:rFonts w:ascii="Arial" w:hAnsi="Arial" w:cs="Arial"/>
          <w:szCs w:val="22"/>
        </w:rPr>
        <w:t xml:space="preserve">Board of Studies </w:t>
      </w:r>
      <w:r w:rsidR="0063293E">
        <w:rPr>
          <w:rFonts w:ascii="Arial" w:hAnsi="Arial" w:cs="Arial"/>
          <w:szCs w:val="22"/>
        </w:rPr>
        <w:t>discussed</w:t>
      </w:r>
      <w:r w:rsidRPr="004616B0">
        <w:rPr>
          <w:rFonts w:ascii="Arial" w:hAnsi="Arial" w:cs="Arial"/>
          <w:szCs w:val="22"/>
        </w:rPr>
        <w:t xml:space="preserve"> the Graduate Teaching Assistant Annual Report for 2021/22 (HSS22/23-4</w:t>
      </w:r>
      <w:r>
        <w:rPr>
          <w:rFonts w:ascii="Arial" w:hAnsi="Arial" w:cs="Arial"/>
          <w:szCs w:val="22"/>
        </w:rPr>
        <w:t>3</w:t>
      </w:r>
      <w:r w:rsidRPr="004616B0">
        <w:rPr>
          <w:rFonts w:ascii="Arial" w:hAnsi="Arial" w:cs="Arial"/>
          <w:szCs w:val="22"/>
        </w:rPr>
        <w:t>).</w:t>
      </w:r>
      <w:r>
        <w:rPr>
          <w:rFonts w:ascii="Arial" w:hAnsi="Arial" w:cs="Arial"/>
          <w:szCs w:val="22"/>
        </w:rPr>
        <w:t xml:space="preserve"> Board of Studies agreed to the suggestion of the Associate Dean (</w:t>
      </w:r>
      <w:r w:rsidR="00225F27">
        <w:rPr>
          <w:rFonts w:ascii="Arial" w:hAnsi="Arial" w:cs="Arial"/>
          <w:szCs w:val="22"/>
        </w:rPr>
        <w:t>Education</w:t>
      </w:r>
      <w:r>
        <w:rPr>
          <w:rFonts w:ascii="Arial" w:hAnsi="Arial" w:cs="Arial"/>
          <w:szCs w:val="22"/>
        </w:rPr>
        <w:t xml:space="preserve">) that FARS develop a template for Departments to complete to provide greater consistency in reporting for 2022/23.  </w:t>
      </w:r>
    </w:p>
    <w:p w14:paraId="33FDC044" w14:textId="77777777" w:rsidR="0063293E" w:rsidRDefault="0063293E" w:rsidP="00897B38">
      <w:pPr>
        <w:rPr>
          <w:rFonts w:ascii="Arial" w:hAnsi="Arial" w:cs="Arial"/>
          <w:szCs w:val="22"/>
        </w:rPr>
      </w:pPr>
    </w:p>
    <w:p w14:paraId="09B66483" w14:textId="76609218" w:rsidR="0063293E" w:rsidRPr="0063293E" w:rsidRDefault="0063293E" w:rsidP="00897B38">
      <w:pPr>
        <w:rPr>
          <w:rFonts w:ascii="Arial" w:hAnsi="Arial" w:cs="Arial"/>
          <w:b/>
          <w:bCs w:val="0"/>
          <w:szCs w:val="22"/>
        </w:rPr>
      </w:pPr>
      <w:r w:rsidRPr="0063293E">
        <w:rPr>
          <w:rFonts w:ascii="Arial" w:hAnsi="Arial" w:cs="Arial"/>
          <w:b/>
          <w:bCs w:val="0"/>
          <w:szCs w:val="22"/>
        </w:rPr>
        <w:t>Action: FAR to develop template to record GTA activity by Department &amp; liaise with other Faculties/School to see if they wish to use the same reporting method.</w:t>
      </w:r>
    </w:p>
    <w:p w14:paraId="71D1A8EA" w14:textId="77777777" w:rsidR="0063293E" w:rsidRPr="00A30349" w:rsidRDefault="0063293E" w:rsidP="00897B38">
      <w:pPr>
        <w:rPr>
          <w:rFonts w:ascii="Arial" w:hAnsi="Arial" w:cs="Arial"/>
          <w:szCs w:val="22"/>
        </w:rPr>
      </w:pPr>
    </w:p>
    <w:p w14:paraId="0D83C424" w14:textId="77777777" w:rsidR="008A16D7" w:rsidRDefault="0063293E" w:rsidP="004D2521">
      <w:pPr>
        <w:rPr>
          <w:rFonts w:ascii="Arial" w:hAnsi="Arial" w:cs="Arial"/>
        </w:rPr>
      </w:pPr>
      <w:r>
        <w:rPr>
          <w:rFonts w:ascii="Arial" w:hAnsi="Arial" w:cs="Arial"/>
        </w:rPr>
        <w:t xml:space="preserve">Board of Studies discussed </w:t>
      </w:r>
      <w:proofErr w:type="gramStart"/>
      <w:r>
        <w:rPr>
          <w:rFonts w:ascii="Arial" w:hAnsi="Arial" w:cs="Arial"/>
        </w:rPr>
        <w:t>a number of</w:t>
      </w:r>
      <w:proofErr w:type="gramEnd"/>
      <w:r>
        <w:rPr>
          <w:rFonts w:ascii="Arial" w:hAnsi="Arial" w:cs="Arial"/>
        </w:rPr>
        <w:t xml:space="preserve"> issues related to training and the contracts for GTAs. </w:t>
      </w:r>
    </w:p>
    <w:p w14:paraId="3ECFC7E2" w14:textId="77777777" w:rsidR="008A16D7" w:rsidRDefault="008A16D7" w:rsidP="004D2521">
      <w:pPr>
        <w:rPr>
          <w:rFonts w:ascii="Arial" w:hAnsi="Arial" w:cs="Arial"/>
        </w:rPr>
      </w:pPr>
    </w:p>
    <w:p w14:paraId="51C8FE52" w14:textId="704FC13D" w:rsidR="00897B38" w:rsidRDefault="008A16D7" w:rsidP="004D2521">
      <w:pPr>
        <w:rPr>
          <w:rFonts w:ascii="Arial" w:hAnsi="Arial" w:cs="Arial"/>
        </w:rPr>
      </w:pPr>
      <w:r>
        <w:rPr>
          <w:rFonts w:ascii="Arial" w:hAnsi="Arial" w:cs="Arial"/>
        </w:rPr>
        <w:t xml:space="preserve">It was felt the First Steps self-directed Moodle course was not sufficient training for GTAs. </w:t>
      </w:r>
      <w:r w:rsidR="0063293E">
        <w:rPr>
          <w:rFonts w:ascii="Arial" w:hAnsi="Arial" w:cs="Arial"/>
        </w:rPr>
        <w:t xml:space="preserve">Dr Gjersoe agreed to talk to CLT about more central training and to discuss at an FLTQC with Directors of Teaching how they deliver Departmental training for GTAs and how this might be improved/to share best practice across the </w:t>
      </w:r>
      <w:proofErr w:type="gramStart"/>
      <w:r w:rsidR="0063293E">
        <w:rPr>
          <w:rFonts w:ascii="Arial" w:hAnsi="Arial" w:cs="Arial"/>
        </w:rPr>
        <w:t>Faculty</w:t>
      </w:r>
      <w:proofErr w:type="gramEnd"/>
      <w:r w:rsidR="0063293E">
        <w:rPr>
          <w:rFonts w:ascii="Arial" w:hAnsi="Arial" w:cs="Arial"/>
        </w:rPr>
        <w:t>.</w:t>
      </w:r>
    </w:p>
    <w:p w14:paraId="7BA9CFA1" w14:textId="2FC4F188" w:rsidR="0063293E" w:rsidRPr="0063293E" w:rsidRDefault="0063293E" w:rsidP="0063293E">
      <w:pPr>
        <w:jc w:val="right"/>
        <w:rPr>
          <w:rFonts w:ascii="Arial" w:hAnsi="Arial" w:cs="Arial"/>
          <w:b/>
          <w:bCs w:val="0"/>
        </w:rPr>
      </w:pPr>
      <w:r w:rsidRPr="0063293E">
        <w:rPr>
          <w:rFonts w:ascii="Arial" w:hAnsi="Arial" w:cs="Arial"/>
          <w:b/>
          <w:bCs w:val="0"/>
        </w:rPr>
        <w:t>Action: Associate Dean (Education)</w:t>
      </w:r>
      <w:r>
        <w:rPr>
          <w:rFonts w:ascii="Arial" w:hAnsi="Arial" w:cs="Arial"/>
          <w:b/>
          <w:bCs w:val="0"/>
        </w:rPr>
        <w:t xml:space="preserve"> to discuss training with CLT and DoTs at </w:t>
      </w:r>
      <w:r>
        <w:rPr>
          <w:rFonts w:ascii="Arial" w:hAnsi="Arial" w:cs="Arial"/>
          <w:b/>
          <w:bCs w:val="0"/>
        </w:rPr>
        <w:lastRenderedPageBreak/>
        <w:t>FLTQC</w:t>
      </w:r>
    </w:p>
    <w:p w14:paraId="18CDAB5F" w14:textId="6980D34A" w:rsidR="0063293E" w:rsidRDefault="008A16D7" w:rsidP="004D2521">
      <w:pPr>
        <w:rPr>
          <w:rFonts w:ascii="Arial" w:hAnsi="Arial" w:cs="Arial"/>
        </w:rPr>
      </w:pPr>
      <w:r>
        <w:rPr>
          <w:rFonts w:ascii="Arial" w:hAnsi="Arial" w:cs="Arial"/>
        </w:rPr>
        <w:t xml:space="preserve">Many GTAs were now on fractional contracts and there were noted to be </w:t>
      </w:r>
      <w:proofErr w:type="gramStart"/>
      <w:r>
        <w:rPr>
          <w:rFonts w:ascii="Arial" w:hAnsi="Arial" w:cs="Arial"/>
        </w:rPr>
        <w:t>a number of</w:t>
      </w:r>
      <w:proofErr w:type="gramEnd"/>
      <w:r>
        <w:rPr>
          <w:rFonts w:ascii="Arial" w:hAnsi="Arial" w:cs="Arial"/>
        </w:rPr>
        <w:t xml:space="preserve"> complex issues arising, related to Workload Allocation Models and impact on planning and budgets within Departments. It was agreed a fuller discussion with HR should take place.</w:t>
      </w:r>
    </w:p>
    <w:p w14:paraId="0E369D1F" w14:textId="254833B9" w:rsidR="008A16D7" w:rsidRPr="008A16D7" w:rsidRDefault="008A16D7" w:rsidP="008A16D7">
      <w:pPr>
        <w:jc w:val="right"/>
        <w:rPr>
          <w:rFonts w:ascii="Arial" w:hAnsi="Arial" w:cs="Arial"/>
          <w:b/>
          <w:bCs w:val="0"/>
        </w:rPr>
      </w:pPr>
      <w:r w:rsidRPr="008A16D7">
        <w:rPr>
          <w:rFonts w:ascii="Arial" w:hAnsi="Arial" w:cs="Arial"/>
          <w:b/>
          <w:bCs w:val="0"/>
        </w:rPr>
        <w:t xml:space="preserve">Action: Dean to facilitate discussion with HR about setting up </w:t>
      </w:r>
      <w:r w:rsidR="00077590">
        <w:rPr>
          <w:rFonts w:ascii="Arial" w:hAnsi="Arial" w:cs="Arial"/>
          <w:b/>
          <w:bCs w:val="0"/>
        </w:rPr>
        <w:t xml:space="preserve">and operation of </w:t>
      </w:r>
      <w:r w:rsidRPr="008A16D7">
        <w:rPr>
          <w:rFonts w:ascii="Arial" w:hAnsi="Arial" w:cs="Arial"/>
          <w:b/>
          <w:bCs w:val="0"/>
        </w:rPr>
        <w:t>fractional contracts</w:t>
      </w:r>
    </w:p>
    <w:p w14:paraId="5C5D4CFB" w14:textId="77777777" w:rsidR="0063293E" w:rsidRDefault="0063293E" w:rsidP="004D2521">
      <w:pPr>
        <w:rPr>
          <w:rFonts w:ascii="Arial" w:hAnsi="Arial" w:cs="Arial"/>
        </w:rPr>
      </w:pPr>
    </w:p>
    <w:p w14:paraId="43FCC261" w14:textId="398623CE" w:rsidR="00897B38" w:rsidRPr="00B06700" w:rsidRDefault="00897B38" w:rsidP="00897B38">
      <w:pPr>
        <w:pStyle w:val="Heading2"/>
        <w:ind w:left="567" w:hanging="567"/>
      </w:pPr>
      <w:r>
        <w:t xml:space="preserve">4736 </w:t>
      </w:r>
      <w:r w:rsidRPr="00B06700">
        <w:t>REPORTS OF BOARDS OF EXAMINERS FOR UNDERGRADUATE AND TAUGHT       POSTGRADUATE PROGRAMMES</w:t>
      </w:r>
    </w:p>
    <w:p w14:paraId="52B9E2B0" w14:textId="77777777" w:rsidR="00897B38" w:rsidRPr="00B06700" w:rsidRDefault="00897B38" w:rsidP="00897B38">
      <w:pPr>
        <w:ind w:left="709"/>
        <w:rPr>
          <w:rFonts w:ascii="Arial" w:hAnsi="Arial" w:cs="Arial"/>
        </w:rPr>
      </w:pPr>
    </w:p>
    <w:p w14:paraId="403A543A" w14:textId="2A425A1C" w:rsidR="00897B38" w:rsidRPr="00B06700" w:rsidRDefault="00897B38" w:rsidP="00897B38">
      <w:pPr>
        <w:rPr>
          <w:rFonts w:ascii="Arial" w:hAnsi="Arial" w:cs="Arial"/>
          <w:i/>
        </w:rPr>
      </w:pPr>
      <w:r>
        <w:rPr>
          <w:rFonts w:ascii="Arial" w:hAnsi="Arial" w:cs="Arial"/>
          <w:i/>
        </w:rPr>
        <w:t>Board of Studies approved</w:t>
      </w:r>
      <w:r w:rsidR="00CC2C78">
        <w:rPr>
          <w:rFonts w:ascii="Arial" w:hAnsi="Arial" w:cs="Arial"/>
          <w:i/>
        </w:rPr>
        <w:t xml:space="preserve"> </w:t>
      </w:r>
      <w:r w:rsidRPr="00B06700">
        <w:rPr>
          <w:rFonts w:ascii="Arial" w:hAnsi="Arial" w:cs="Arial"/>
          <w:i/>
        </w:rPr>
        <w:t>the recommendations from the Programme Boards of Examiners for the following programmes:</w:t>
      </w:r>
    </w:p>
    <w:p w14:paraId="18BE0A31" w14:textId="77777777" w:rsidR="00897B38" w:rsidRPr="00B06700" w:rsidRDefault="00897B38" w:rsidP="00897B38">
      <w:pPr>
        <w:ind w:left="709"/>
        <w:rPr>
          <w:rFonts w:ascii="Arial" w:hAnsi="Arial" w:cs="Arial"/>
          <w:i/>
        </w:rPr>
      </w:pPr>
    </w:p>
    <w:p w14:paraId="4D99BA77" w14:textId="77777777" w:rsidR="00897B38" w:rsidRPr="004616B0" w:rsidRDefault="00897B38" w:rsidP="000057A2">
      <w:pPr>
        <w:pStyle w:val="Heading2"/>
        <w:numPr>
          <w:ilvl w:val="0"/>
          <w:numId w:val="1"/>
        </w:numPr>
      </w:pPr>
      <w:r w:rsidRPr="004616B0">
        <w:t xml:space="preserve">Learning Partnerships Office </w:t>
      </w:r>
    </w:p>
    <w:p w14:paraId="1D9337B5" w14:textId="77777777" w:rsidR="00897B38" w:rsidRPr="00A57892" w:rsidRDefault="00897B38" w:rsidP="00897B38">
      <w:pPr>
        <w:pStyle w:val="Heading1"/>
        <w:rPr>
          <w:highlight w:val="yellow"/>
        </w:rPr>
      </w:pPr>
    </w:p>
    <w:p w14:paraId="33CCD161" w14:textId="77777777" w:rsidR="00897B38" w:rsidRPr="004616B0" w:rsidRDefault="00897B38" w:rsidP="000057A2">
      <w:pPr>
        <w:pStyle w:val="xxxmsolistparagraph"/>
        <w:numPr>
          <w:ilvl w:val="0"/>
          <w:numId w:val="3"/>
        </w:numPr>
        <w:shd w:val="clear" w:color="auto" w:fill="FFFFFF"/>
        <w:spacing w:before="0" w:beforeAutospacing="0" w:after="0" w:afterAutospacing="0"/>
        <w:rPr>
          <w:rFonts w:ascii="Arial" w:hAnsi="Arial" w:cs="Arial"/>
          <w:color w:val="201F1E"/>
        </w:rPr>
      </w:pPr>
      <w:r w:rsidRPr="004616B0">
        <w:rPr>
          <w:rFonts w:ascii="Arial" w:hAnsi="Arial" w:cs="Arial"/>
          <w:color w:val="201F1E"/>
        </w:rPr>
        <w:t>BA (Hons) Ballet Education</w:t>
      </w:r>
    </w:p>
    <w:p w14:paraId="538939AC" w14:textId="77777777" w:rsidR="00897B38" w:rsidRPr="004616B0" w:rsidRDefault="00897B38" w:rsidP="000057A2">
      <w:pPr>
        <w:pStyle w:val="xxxmsolistparagraph"/>
        <w:numPr>
          <w:ilvl w:val="0"/>
          <w:numId w:val="3"/>
        </w:numPr>
        <w:shd w:val="clear" w:color="auto" w:fill="FFFFFF"/>
        <w:spacing w:before="0" w:beforeAutospacing="0" w:after="0" w:afterAutospacing="0"/>
        <w:rPr>
          <w:rFonts w:ascii="Arial" w:hAnsi="Arial" w:cs="Arial"/>
          <w:color w:val="201F1E"/>
        </w:rPr>
      </w:pPr>
      <w:r w:rsidRPr="004616B0">
        <w:rPr>
          <w:rFonts w:ascii="Arial" w:hAnsi="Arial" w:cs="Arial"/>
          <w:color w:val="201F1E"/>
        </w:rPr>
        <w:t>BA (Hons) Dance Education FT &amp; PT</w:t>
      </w:r>
    </w:p>
    <w:p w14:paraId="5276679B" w14:textId="694B4532" w:rsidR="00897B38" w:rsidRDefault="00897B38" w:rsidP="00496DF3">
      <w:pPr>
        <w:pStyle w:val="xxxmsolistparagraph"/>
        <w:numPr>
          <w:ilvl w:val="0"/>
          <w:numId w:val="3"/>
        </w:numPr>
        <w:shd w:val="clear" w:color="auto" w:fill="FFFFFF"/>
        <w:spacing w:before="0" w:beforeAutospacing="0" w:after="0" w:afterAutospacing="0"/>
        <w:rPr>
          <w:rFonts w:ascii="Arial" w:hAnsi="Arial" w:cs="Arial"/>
          <w:color w:val="201F1E"/>
        </w:rPr>
      </w:pPr>
      <w:r w:rsidRPr="004616B0">
        <w:rPr>
          <w:rFonts w:ascii="Arial" w:hAnsi="Arial" w:cs="Arial"/>
          <w:color w:val="201F1E"/>
        </w:rPr>
        <w:t>MA in Education (Dance Teaching)</w:t>
      </w:r>
      <w:r>
        <w:rPr>
          <w:rFonts w:ascii="Arial" w:hAnsi="Arial" w:cs="Arial"/>
          <w:color w:val="201F1E"/>
        </w:rPr>
        <w:t xml:space="preserve"> (HSS22/23-44</w:t>
      </w:r>
      <w:r w:rsidR="00496DF3">
        <w:rPr>
          <w:rFonts w:ascii="Arial" w:hAnsi="Arial" w:cs="Arial"/>
          <w:color w:val="201F1E"/>
        </w:rPr>
        <w:t>a</w:t>
      </w:r>
      <w:r w:rsidRPr="00496DF3">
        <w:rPr>
          <w:rFonts w:ascii="Arial" w:hAnsi="Arial" w:cs="Arial"/>
          <w:color w:val="201F1E"/>
        </w:rPr>
        <w:t>)</w:t>
      </w:r>
    </w:p>
    <w:p w14:paraId="07AA8029" w14:textId="33035513" w:rsidR="00CC0AE0" w:rsidRDefault="00CC0AE0" w:rsidP="00CC0AE0">
      <w:pPr>
        <w:pStyle w:val="xxxmsolistparagraph"/>
        <w:shd w:val="clear" w:color="auto" w:fill="FFFFFF"/>
        <w:spacing w:before="0" w:beforeAutospacing="0" w:after="0" w:afterAutospacing="0"/>
        <w:rPr>
          <w:rFonts w:ascii="Arial" w:hAnsi="Arial" w:cs="Arial"/>
          <w:color w:val="201F1E"/>
        </w:rPr>
      </w:pPr>
    </w:p>
    <w:p w14:paraId="21E38BE0" w14:textId="3F342FFF" w:rsidR="00CC0AE0" w:rsidRDefault="00CC0AE0" w:rsidP="00CC0AE0">
      <w:pPr>
        <w:pStyle w:val="xxxmsolistparagraph"/>
        <w:shd w:val="clear" w:color="auto" w:fill="FFFFFF"/>
        <w:spacing w:before="0" w:beforeAutospacing="0" w:after="0" w:afterAutospacing="0"/>
        <w:rPr>
          <w:rFonts w:ascii="Arial" w:hAnsi="Arial" w:cs="Arial"/>
          <w:color w:val="201F1E"/>
        </w:rPr>
      </w:pPr>
      <w:r>
        <w:rPr>
          <w:rFonts w:ascii="Arial" w:hAnsi="Arial" w:cs="Arial"/>
          <w:color w:val="201F1E"/>
        </w:rPr>
        <w:t xml:space="preserve">Dr Gjersoe asked for the teaching team at the Royal Academy of Dance to be commended on the positive feedback provided by the External Examiner regarding their moderation processes, </w:t>
      </w:r>
      <w:proofErr w:type="gramStart"/>
      <w:r>
        <w:rPr>
          <w:rFonts w:ascii="Arial" w:hAnsi="Arial" w:cs="Arial"/>
          <w:color w:val="201F1E"/>
        </w:rPr>
        <w:t>and also</w:t>
      </w:r>
      <w:proofErr w:type="gramEnd"/>
      <w:r>
        <w:rPr>
          <w:rFonts w:ascii="Arial" w:hAnsi="Arial" w:cs="Arial"/>
          <w:color w:val="201F1E"/>
        </w:rPr>
        <w:t xml:space="preserve"> asked if they might provide a summary of how they do this to share best practice.</w:t>
      </w:r>
    </w:p>
    <w:p w14:paraId="50222D4A" w14:textId="38813A1F" w:rsidR="00CC0AE0" w:rsidRPr="00CC0AE0" w:rsidRDefault="00CC0AE0" w:rsidP="00CC0AE0">
      <w:pPr>
        <w:pStyle w:val="xxxmsolistparagraph"/>
        <w:shd w:val="clear" w:color="auto" w:fill="FFFFFF"/>
        <w:spacing w:before="0" w:beforeAutospacing="0" w:after="0" w:afterAutospacing="0"/>
        <w:jc w:val="both"/>
        <w:rPr>
          <w:rFonts w:ascii="Arial" w:hAnsi="Arial" w:cs="Arial"/>
          <w:b/>
          <w:bCs/>
          <w:color w:val="201F1E"/>
        </w:rPr>
      </w:pPr>
      <w:r w:rsidRPr="00CC0AE0">
        <w:rPr>
          <w:rFonts w:ascii="Arial" w:hAnsi="Arial" w:cs="Arial"/>
          <w:b/>
          <w:bCs/>
          <w:color w:val="201F1E"/>
        </w:rPr>
        <w:t>Action: Learning Partnerships Office to provide feedback to RAD/ask for summary</w:t>
      </w:r>
    </w:p>
    <w:p w14:paraId="4ED9D7F7" w14:textId="77777777" w:rsidR="00496DF3" w:rsidRPr="00496DF3" w:rsidRDefault="00496DF3" w:rsidP="00496DF3">
      <w:pPr>
        <w:pStyle w:val="xxxmsolistparagraph"/>
        <w:shd w:val="clear" w:color="auto" w:fill="FFFFFF"/>
        <w:spacing w:before="0" w:beforeAutospacing="0" w:after="0" w:afterAutospacing="0"/>
        <w:ind w:left="720"/>
        <w:rPr>
          <w:rFonts w:ascii="Arial" w:hAnsi="Arial" w:cs="Arial"/>
          <w:color w:val="201F1E"/>
        </w:rPr>
      </w:pPr>
    </w:p>
    <w:p w14:paraId="36C1FA5C" w14:textId="77777777" w:rsidR="00496DF3" w:rsidRDefault="00496DF3" w:rsidP="00496DF3">
      <w:pPr>
        <w:pStyle w:val="ListParagraph"/>
        <w:widowControl/>
        <w:numPr>
          <w:ilvl w:val="0"/>
          <w:numId w:val="3"/>
        </w:numPr>
        <w:autoSpaceDE w:val="0"/>
        <w:autoSpaceDN w:val="0"/>
        <w:adjustRightInd w:val="0"/>
        <w:jc w:val="left"/>
        <w:rPr>
          <w:rFonts w:ascii="ArialMT" w:eastAsiaTheme="minorHAnsi" w:hAnsi="ArialMT" w:cs="ArialMT"/>
          <w:bCs w:val="0"/>
        </w:rPr>
      </w:pPr>
      <w:r>
        <w:rPr>
          <w:rFonts w:ascii="ArialMT" w:eastAsiaTheme="minorHAnsi" w:hAnsi="ArialMT" w:cs="ArialMT"/>
        </w:rPr>
        <w:t>Online MSc Applied Economics (Banking and Financial Markets) (HSS22/23-44b)</w:t>
      </w:r>
    </w:p>
    <w:p w14:paraId="2EFE0DCF" w14:textId="509F9BBD" w:rsidR="00496DF3" w:rsidRDefault="00496DF3" w:rsidP="00496DF3">
      <w:pPr>
        <w:pStyle w:val="xxxmsolistparagraph"/>
        <w:shd w:val="clear" w:color="auto" w:fill="FFFFFF"/>
        <w:spacing w:before="0" w:beforeAutospacing="0" w:after="0" w:afterAutospacing="0"/>
        <w:rPr>
          <w:rFonts w:ascii="Arial" w:hAnsi="Arial" w:cs="Arial"/>
          <w:color w:val="201F1E"/>
        </w:rPr>
      </w:pPr>
    </w:p>
    <w:p w14:paraId="162691C1" w14:textId="4E064689" w:rsidR="00CC0AE0" w:rsidRDefault="00CC0AE0" w:rsidP="00496DF3">
      <w:pPr>
        <w:pStyle w:val="xxxmsolistparagraph"/>
        <w:shd w:val="clear" w:color="auto" w:fill="FFFFFF"/>
        <w:spacing w:before="0" w:beforeAutospacing="0" w:after="0" w:afterAutospacing="0"/>
        <w:rPr>
          <w:rFonts w:ascii="Arial" w:hAnsi="Arial" w:cs="Arial"/>
          <w:color w:val="201F1E"/>
        </w:rPr>
      </w:pPr>
      <w:r>
        <w:rPr>
          <w:rFonts w:ascii="Arial" w:hAnsi="Arial" w:cs="Arial"/>
          <w:color w:val="201F1E"/>
        </w:rPr>
        <w:t xml:space="preserve">Board of Studies noticed that there were a large number of fails </w:t>
      </w:r>
      <w:proofErr w:type="gramStart"/>
      <w:r>
        <w:rPr>
          <w:rFonts w:ascii="Arial" w:hAnsi="Arial" w:cs="Arial"/>
          <w:color w:val="201F1E"/>
        </w:rPr>
        <w:t>recorded, and</w:t>
      </w:r>
      <w:proofErr w:type="gramEnd"/>
      <w:r>
        <w:rPr>
          <w:rFonts w:ascii="Arial" w:hAnsi="Arial" w:cs="Arial"/>
          <w:color w:val="201F1E"/>
        </w:rPr>
        <w:t xml:space="preserve"> asked the Learning Partnerships to provide more information about why this might be and also what proportion of the cohort had failed an assessment.</w:t>
      </w:r>
    </w:p>
    <w:p w14:paraId="61CCC352" w14:textId="373F0EEE" w:rsidR="00CC0AE0" w:rsidRPr="00CC0AE0" w:rsidRDefault="00CC0AE0" w:rsidP="00CC0AE0">
      <w:pPr>
        <w:pStyle w:val="xxxmsolistparagraph"/>
        <w:shd w:val="clear" w:color="auto" w:fill="FFFFFF"/>
        <w:spacing w:before="0" w:beforeAutospacing="0" w:after="0" w:afterAutospacing="0"/>
        <w:jc w:val="right"/>
        <w:rPr>
          <w:rFonts w:ascii="Arial" w:hAnsi="Arial" w:cs="Arial"/>
          <w:b/>
          <w:bCs/>
          <w:color w:val="201F1E"/>
        </w:rPr>
      </w:pPr>
      <w:r w:rsidRPr="00CC0AE0">
        <w:rPr>
          <w:rFonts w:ascii="Arial" w:hAnsi="Arial" w:cs="Arial"/>
          <w:b/>
          <w:bCs/>
          <w:color w:val="201F1E"/>
        </w:rPr>
        <w:t>Action: Learning Partnerships Office to look at failures</w:t>
      </w:r>
      <w:r>
        <w:rPr>
          <w:rFonts w:ascii="Arial" w:hAnsi="Arial" w:cs="Arial"/>
          <w:b/>
          <w:bCs/>
          <w:color w:val="201F1E"/>
        </w:rPr>
        <w:t xml:space="preserve"> and report back</w:t>
      </w:r>
    </w:p>
    <w:p w14:paraId="770C59AE" w14:textId="77777777" w:rsidR="00903D51" w:rsidRDefault="00903D51" w:rsidP="00903D51"/>
    <w:p w14:paraId="2FD96185" w14:textId="77777777" w:rsidR="00903D51" w:rsidRPr="00B06700" w:rsidRDefault="00903D51" w:rsidP="00903D51">
      <w:pPr>
        <w:pStyle w:val="Heading2"/>
        <w:numPr>
          <w:ilvl w:val="0"/>
          <w:numId w:val="1"/>
        </w:numPr>
      </w:pPr>
      <w:r w:rsidRPr="00B06700">
        <w:t>Department of Social and Policy Sciences</w:t>
      </w:r>
    </w:p>
    <w:p w14:paraId="417F0827" w14:textId="77777777" w:rsidR="00903D51" w:rsidRPr="00E505CE" w:rsidRDefault="00903D51" w:rsidP="00903D51">
      <w:pPr>
        <w:autoSpaceDE w:val="0"/>
        <w:autoSpaceDN w:val="0"/>
        <w:adjustRightInd w:val="0"/>
        <w:rPr>
          <w:rFonts w:ascii="ArialMT" w:eastAsiaTheme="minorHAnsi" w:hAnsi="ArialMT" w:cs="ArialMT"/>
          <w:b/>
          <w:bCs w:val="0"/>
        </w:rPr>
      </w:pPr>
    </w:p>
    <w:p w14:paraId="41689C08" w14:textId="55BA90D3" w:rsidR="00903D51" w:rsidRDefault="00903D51" w:rsidP="00903D51">
      <w:pPr>
        <w:pStyle w:val="ListParagraph"/>
        <w:widowControl/>
        <w:numPr>
          <w:ilvl w:val="0"/>
          <w:numId w:val="3"/>
        </w:numPr>
        <w:jc w:val="left"/>
        <w:rPr>
          <w:rFonts w:ascii="Arial" w:hAnsi="Arial" w:cs="Arial"/>
        </w:rPr>
      </w:pPr>
      <w:r w:rsidRPr="00E505CE">
        <w:rPr>
          <w:rFonts w:ascii="Arial" w:hAnsi="Arial" w:cs="Arial"/>
        </w:rPr>
        <w:t>BSc Social Sciences, BSc Social Policy, BSc International Development with Economics – Chair’s Action - Exit Awards (H22/23-44c)</w:t>
      </w:r>
    </w:p>
    <w:p w14:paraId="7152C019" w14:textId="77777777" w:rsidR="000F1655" w:rsidRDefault="000F1655" w:rsidP="000F1655">
      <w:pPr>
        <w:pStyle w:val="ListParagraph"/>
        <w:widowControl/>
        <w:jc w:val="left"/>
        <w:rPr>
          <w:rFonts w:ascii="Arial" w:hAnsi="Arial" w:cs="Arial"/>
        </w:rPr>
      </w:pPr>
    </w:p>
    <w:p w14:paraId="1073FE59" w14:textId="3D35D85F" w:rsidR="000F1655" w:rsidRDefault="000F1655" w:rsidP="000F1655">
      <w:pPr>
        <w:pStyle w:val="Heading2"/>
        <w:numPr>
          <w:ilvl w:val="0"/>
          <w:numId w:val="1"/>
        </w:numPr>
        <w:rPr>
          <w:bCs w:val="0"/>
        </w:rPr>
      </w:pPr>
      <w:r>
        <w:t xml:space="preserve">Department of Politics, Languages and International Studies </w:t>
      </w:r>
    </w:p>
    <w:p w14:paraId="4CF153C7" w14:textId="77777777" w:rsidR="000F1655" w:rsidRDefault="000F1655" w:rsidP="000F1655">
      <w:pPr>
        <w:rPr>
          <w:rFonts w:ascii="Arial" w:hAnsi="Arial" w:cs="Arial"/>
        </w:rPr>
      </w:pPr>
    </w:p>
    <w:p w14:paraId="6127E304" w14:textId="77777777" w:rsidR="000F1655" w:rsidRDefault="000F1655" w:rsidP="000F1655">
      <w:pPr>
        <w:pStyle w:val="ListParagraph"/>
        <w:widowControl/>
        <w:numPr>
          <w:ilvl w:val="0"/>
          <w:numId w:val="11"/>
        </w:numPr>
        <w:jc w:val="left"/>
        <w:rPr>
          <w:rFonts w:ascii="Arial" w:hAnsi="Arial" w:cs="Arial"/>
        </w:rPr>
      </w:pPr>
      <w:r>
        <w:rPr>
          <w:rFonts w:ascii="Arial" w:hAnsi="Arial" w:cs="Arial"/>
        </w:rPr>
        <w:t>MSc International Relations and European Politics – Chair’s Action – Exit Award (H22/23-44d)</w:t>
      </w:r>
    </w:p>
    <w:p w14:paraId="283FBCFF" w14:textId="77777777" w:rsidR="000F1655" w:rsidRPr="000F1655" w:rsidRDefault="000F1655" w:rsidP="000F1655">
      <w:pPr>
        <w:widowControl/>
        <w:jc w:val="left"/>
        <w:rPr>
          <w:rFonts w:ascii="Arial" w:hAnsi="Arial" w:cs="Arial"/>
        </w:rPr>
      </w:pPr>
    </w:p>
    <w:p w14:paraId="23718345" w14:textId="77777777" w:rsidR="00897B38" w:rsidRPr="004616B0" w:rsidRDefault="00897B38" w:rsidP="00897B38">
      <w:pPr>
        <w:pStyle w:val="ListParagraph"/>
        <w:rPr>
          <w:rFonts w:ascii="Arial" w:hAnsi="Arial" w:cs="Arial"/>
          <w:szCs w:val="22"/>
          <w:highlight w:val="yellow"/>
        </w:rPr>
      </w:pPr>
    </w:p>
    <w:p w14:paraId="0AD4F1EC" w14:textId="77777777" w:rsidR="00897B38" w:rsidRDefault="00897B38" w:rsidP="00897B38">
      <w:pPr>
        <w:pStyle w:val="Heading2"/>
      </w:pPr>
    </w:p>
    <w:p w14:paraId="414B2FB2" w14:textId="6D44DFC3" w:rsidR="00897B38" w:rsidRPr="00B06700" w:rsidRDefault="00897B38" w:rsidP="00897B38">
      <w:pPr>
        <w:pStyle w:val="Heading2"/>
      </w:pPr>
      <w:r>
        <w:t xml:space="preserve">4737 -    </w:t>
      </w:r>
      <w:r w:rsidRPr="00B06700">
        <w:t>HONORARY AND VISITING APPOINTMENTS</w:t>
      </w:r>
    </w:p>
    <w:p w14:paraId="7C71A27E" w14:textId="77777777" w:rsidR="00897B38" w:rsidRPr="00B06700" w:rsidRDefault="00897B38" w:rsidP="00897B38"/>
    <w:p w14:paraId="2E73AC04" w14:textId="44772547" w:rsidR="00897B38" w:rsidRPr="00B06700" w:rsidRDefault="00897B38" w:rsidP="000057A2">
      <w:pPr>
        <w:pStyle w:val="Heading2"/>
        <w:numPr>
          <w:ilvl w:val="0"/>
          <w:numId w:val="2"/>
        </w:numPr>
      </w:pPr>
      <w:r w:rsidRPr="00B06700">
        <w:t xml:space="preserve">Department </w:t>
      </w:r>
      <w:r w:rsidR="00CC0AE0">
        <w:t>of Education</w:t>
      </w:r>
      <w:r w:rsidRPr="00B06700">
        <w:t xml:space="preserve"> </w:t>
      </w:r>
    </w:p>
    <w:p w14:paraId="269AF331" w14:textId="77777777" w:rsidR="00897B38" w:rsidRDefault="00897B38" w:rsidP="00897B38"/>
    <w:p w14:paraId="21705B32" w14:textId="62B71538" w:rsidR="00897B38" w:rsidRPr="00CC1EB5" w:rsidRDefault="00897B38" w:rsidP="00897B38">
      <w:pPr>
        <w:rPr>
          <w:rFonts w:ascii="Arial" w:hAnsi="Arial" w:cs="Arial"/>
          <w:szCs w:val="22"/>
        </w:rPr>
      </w:pPr>
      <w:r>
        <w:rPr>
          <w:rFonts w:ascii="Arial" w:hAnsi="Arial" w:cs="Arial"/>
          <w:szCs w:val="22"/>
        </w:rPr>
        <w:t>Board of Studies approved</w:t>
      </w:r>
      <w:r w:rsidRPr="00CC1EB5">
        <w:rPr>
          <w:rFonts w:ascii="Arial" w:hAnsi="Arial" w:cs="Arial"/>
          <w:szCs w:val="22"/>
        </w:rPr>
        <w:t xml:space="preserve"> the appointment of Dr Kai Li, </w:t>
      </w:r>
      <w:proofErr w:type="spellStart"/>
      <w:r w:rsidRPr="00CC1EB5">
        <w:rPr>
          <w:rFonts w:ascii="Arial" w:hAnsi="Arial" w:cs="Arial"/>
          <w:szCs w:val="22"/>
        </w:rPr>
        <w:t>Dokkyo</w:t>
      </w:r>
      <w:proofErr w:type="spellEnd"/>
      <w:r w:rsidRPr="00CC1EB5">
        <w:rPr>
          <w:rFonts w:ascii="Arial" w:hAnsi="Arial" w:cs="Arial"/>
          <w:szCs w:val="22"/>
        </w:rPr>
        <w:t xml:space="preserve"> University, Japan, as a Visiting Research Fellow, in the Department of Education for the period 31.03.23 – 31.03.24</w:t>
      </w:r>
      <w:r>
        <w:rPr>
          <w:rFonts w:ascii="Arial" w:hAnsi="Arial" w:cs="Arial"/>
          <w:szCs w:val="22"/>
        </w:rPr>
        <w:t xml:space="preserve"> (HSS22/23-45).</w:t>
      </w:r>
    </w:p>
    <w:p w14:paraId="6E675013" w14:textId="77777777" w:rsidR="00897B38" w:rsidRDefault="00897B38" w:rsidP="00897B38"/>
    <w:p w14:paraId="332600F1" w14:textId="2BB902E2" w:rsidR="00897B38" w:rsidRPr="00B06700" w:rsidRDefault="00897B38" w:rsidP="00897B38">
      <w:pPr>
        <w:pStyle w:val="Heading2"/>
      </w:pPr>
      <w:r>
        <w:t>4738</w:t>
      </w:r>
      <w:r w:rsidRPr="00B06700">
        <w:t xml:space="preserve"> – UNDERGRADUATE STUDENT MATTERS</w:t>
      </w:r>
    </w:p>
    <w:p w14:paraId="53FEE6AE" w14:textId="77777777" w:rsidR="00897B38" w:rsidRPr="00B06700" w:rsidRDefault="00897B38" w:rsidP="00897B38">
      <w:pPr>
        <w:pStyle w:val="Heading2"/>
      </w:pPr>
    </w:p>
    <w:p w14:paraId="74E485D6" w14:textId="77777777" w:rsidR="00897B38" w:rsidRPr="00B06700" w:rsidRDefault="00897B38" w:rsidP="000057A2">
      <w:pPr>
        <w:pStyle w:val="Heading2"/>
        <w:numPr>
          <w:ilvl w:val="0"/>
          <w:numId w:val="4"/>
        </w:numPr>
        <w:ind w:left="786"/>
      </w:pPr>
      <w:r w:rsidRPr="00B06700">
        <w:t xml:space="preserve">Department of Economics </w:t>
      </w:r>
    </w:p>
    <w:p w14:paraId="7DEF60C5" w14:textId="77777777" w:rsidR="00897B38" w:rsidRDefault="00897B38" w:rsidP="00897B38">
      <w:pPr>
        <w:ind w:left="720"/>
        <w:rPr>
          <w:rFonts w:ascii="Arial" w:hAnsi="Arial" w:cs="Arial"/>
        </w:rPr>
      </w:pPr>
    </w:p>
    <w:p w14:paraId="016FA7DF" w14:textId="4DD6D5B7" w:rsidR="00897B38" w:rsidRDefault="00897B38" w:rsidP="00897B38">
      <w:pPr>
        <w:rPr>
          <w:rFonts w:ascii="Arial" w:hAnsi="Arial" w:cs="Arial"/>
        </w:rPr>
      </w:pPr>
      <w:r>
        <w:rPr>
          <w:rFonts w:ascii="Arial" w:hAnsi="Arial" w:cs="Arial"/>
        </w:rPr>
        <w:t xml:space="preserve">Board of Studies noted the Dean’s approval under Chair’s Action the recommendation of the Board of Examiners for Programmes that James LOVELL (199200425/1) be awarded a Certificate of Higher Education, after requesting to withdraw from the BSc Economics. </w:t>
      </w:r>
    </w:p>
    <w:p w14:paraId="3387D819" w14:textId="77777777" w:rsidR="00897B38" w:rsidRDefault="00897B38" w:rsidP="00897B38">
      <w:pPr>
        <w:rPr>
          <w:rFonts w:ascii="Calibri" w:hAnsi="Calibri" w:cs="Calibri"/>
          <w:color w:val="000000"/>
        </w:rPr>
      </w:pPr>
    </w:p>
    <w:p w14:paraId="7D7A18DC" w14:textId="15327BCD" w:rsidR="00897B38" w:rsidRDefault="00897B38" w:rsidP="00897B38">
      <w:pPr>
        <w:rPr>
          <w:rFonts w:ascii="Arial" w:hAnsi="Arial" w:cs="Arial"/>
        </w:rPr>
      </w:pPr>
      <w:r>
        <w:rPr>
          <w:rFonts w:ascii="Arial" w:hAnsi="Arial" w:cs="Arial"/>
        </w:rPr>
        <w:t xml:space="preserve">Board of Studies noted the Dean’s approval under Chair’s Action the recommendation of the Board of Examiners for Programmes that Daniel ROONEY (209249578/1) progress to the next stage, after ES20159 was condoned. </w:t>
      </w:r>
    </w:p>
    <w:p w14:paraId="5018BD33" w14:textId="77777777" w:rsidR="00897B38" w:rsidRDefault="00897B38" w:rsidP="00897B38">
      <w:pPr>
        <w:ind w:left="720"/>
        <w:rPr>
          <w:rFonts w:ascii="Arial" w:hAnsi="Arial" w:cs="Arial"/>
        </w:rPr>
      </w:pPr>
    </w:p>
    <w:p w14:paraId="601F26C4" w14:textId="1E63DEBF" w:rsidR="00897B38" w:rsidRPr="00E740E4" w:rsidRDefault="00897B38" w:rsidP="00897B38">
      <w:pPr>
        <w:rPr>
          <w:rFonts w:ascii="Arial" w:hAnsi="Arial" w:cs="Arial"/>
        </w:rPr>
      </w:pPr>
      <w:r>
        <w:rPr>
          <w:rFonts w:ascii="Arial" w:hAnsi="Arial" w:cs="Arial"/>
        </w:rPr>
        <w:t>Board of Studies noted the Dean’s approval under Chair’s Action the</w:t>
      </w:r>
      <w:r w:rsidRPr="00E740E4">
        <w:rPr>
          <w:rFonts w:ascii="Arial" w:hAnsi="Arial" w:cs="Arial"/>
        </w:rPr>
        <w:t xml:space="preserve"> recommendation of the Board of Examiners for Programmes that Mohamed-Khalid Adigun </w:t>
      </w:r>
      <w:proofErr w:type="spellStart"/>
      <w:r w:rsidRPr="00E740E4">
        <w:rPr>
          <w:rFonts w:ascii="Arial" w:hAnsi="Arial" w:cs="Arial"/>
        </w:rPr>
        <w:t>Mofonoluwafe</w:t>
      </w:r>
      <w:proofErr w:type="spellEnd"/>
      <w:r w:rsidRPr="00E740E4">
        <w:rPr>
          <w:rFonts w:ascii="Arial" w:hAnsi="Arial" w:cs="Arial"/>
        </w:rPr>
        <w:t xml:space="preserve"> ALAO (219176684/1) has a progression decision of R-RDS_FS and have the choice to move into suspension and retake failed assessments or repeat the stage. </w:t>
      </w:r>
    </w:p>
    <w:p w14:paraId="261F13DB" w14:textId="77777777" w:rsidR="00897B38" w:rsidRDefault="00897B38" w:rsidP="00897B38">
      <w:pPr>
        <w:ind w:left="720"/>
      </w:pPr>
    </w:p>
    <w:p w14:paraId="11498C8E" w14:textId="77777777" w:rsidR="00897B38" w:rsidRDefault="00897B38" w:rsidP="00897B38">
      <w:pPr>
        <w:rPr>
          <w:rFonts w:ascii="Arial" w:hAnsi="Arial" w:cs="Arial"/>
        </w:rPr>
      </w:pPr>
    </w:p>
    <w:p w14:paraId="4DA1EED0" w14:textId="5926F45B" w:rsidR="00897B38" w:rsidRDefault="00897B38" w:rsidP="00897B38">
      <w:pPr>
        <w:rPr>
          <w:rFonts w:ascii="Arial" w:hAnsi="Arial" w:cs="Arial"/>
        </w:rPr>
      </w:pPr>
      <w:r>
        <w:rPr>
          <w:rFonts w:ascii="Arial" w:hAnsi="Arial" w:cs="Arial"/>
        </w:rPr>
        <w:t>Board of Studies noted the Dean’s approval under Chair’s Action the</w:t>
      </w:r>
      <w:r w:rsidRPr="00E740E4">
        <w:rPr>
          <w:rFonts w:ascii="Arial" w:hAnsi="Arial" w:cs="Arial"/>
        </w:rPr>
        <w:t xml:space="preserve"> recommendation of the Board of Examiners for Programmes that</w:t>
      </w:r>
      <w:r>
        <w:rPr>
          <w:rFonts w:ascii="Arial" w:hAnsi="Arial" w:cs="Arial"/>
        </w:rPr>
        <w:t xml:space="preserve"> the progression decisions for Daniel LOCKLEY (199175189) and </w:t>
      </w:r>
      <w:proofErr w:type="spellStart"/>
      <w:r>
        <w:rPr>
          <w:rFonts w:ascii="Arial" w:hAnsi="Arial" w:cs="Arial"/>
        </w:rPr>
        <w:t>Mushota</w:t>
      </w:r>
      <w:proofErr w:type="spellEnd"/>
      <w:r>
        <w:rPr>
          <w:rFonts w:ascii="Arial" w:hAnsi="Arial" w:cs="Arial"/>
        </w:rPr>
        <w:t xml:space="preserve"> CHIBULU (209526697/1) are changed to </w:t>
      </w:r>
      <w:r>
        <w:t>P-RDS_CP_1</w:t>
      </w:r>
      <w:r>
        <w:rPr>
          <w:rFonts w:ascii="Arial" w:hAnsi="Arial" w:cs="Arial"/>
        </w:rPr>
        <w:t>, due to an earlier administration error.</w:t>
      </w:r>
    </w:p>
    <w:p w14:paraId="5853897D" w14:textId="77777777" w:rsidR="00897B38" w:rsidRDefault="00897B38" w:rsidP="00897B38">
      <w:pPr>
        <w:rPr>
          <w:rFonts w:ascii="Arial" w:hAnsi="Arial" w:cs="Arial"/>
        </w:rPr>
      </w:pPr>
    </w:p>
    <w:p w14:paraId="17CE57C8" w14:textId="30ADA0B1" w:rsidR="00897B38" w:rsidRDefault="00897B38" w:rsidP="00897B38">
      <w:pPr>
        <w:rPr>
          <w:rFonts w:ascii="Arial" w:hAnsi="Arial" w:cs="Arial"/>
        </w:rPr>
      </w:pPr>
      <w:r>
        <w:rPr>
          <w:rFonts w:ascii="Arial" w:hAnsi="Arial" w:cs="Arial"/>
        </w:rPr>
        <w:t>Board of Studies noted the Dean’s approval under Chair’s Action the</w:t>
      </w:r>
      <w:r w:rsidRPr="00E740E4">
        <w:rPr>
          <w:rFonts w:ascii="Arial" w:hAnsi="Arial" w:cs="Arial"/>
        </w:rPr>
        <w:t xml:space="preserve"> recommendation of the Board of Examiners for Programmes that</w:t>
      </w:r>
      <w:r>
        <w:rPr>
          <w:rFonts w:ascii="Arial" w:hAnsi="Arial" w:cs="Arial"/>
        </w:rPr>
        <w:t xml:space="preserve"> Olivier MCLOUGHLIN (219579549/1) pass and progress to the next stage, following supplementary assessment. </w:t>
      </w:r>
    </w:p>
    <w:p w14:paraId="620A3F30" w14:textId="77777777" w:rsidR="00897B38" w:rsidRPr="00E740E4" w:rsidRDefault="00897B38" w:rsidP="00897B38">
      <w:pPr>
        <w:rPr>
          <w:rFonts w:ascii="Arial" w:hAnsi="Arial" w:cs="Arial"/>
        </w:rPr>
      </w:pPr>
    </w:p>
    <w:p w14:paraId="3E2702BB" w14:textId="77777777" w:rsidR="00897B38" w:rsidRDefault="00897B38" w:rsidP="000057A2">
      <w:pPr>
        <w:pStyle w:val="Heading2"/>
        <w:numPr>
          <w:ilvl w:val="0"/>
          <w:numId w:val="4"/>
        </w:numPr>
        <w:ind w:left="786"/>
      </w:pPr>
      <w:r w:rsidRPr="00B06700">
        <w:t xml:space="preserve">Department </w:t>
      </w:r>
      <w:r>
        <w:t>of Education</w:t>
      </w:r>
    </w:p>
    <w:p w14:paraId="79A0A828" w14:textId="77777777" w:rsidR="00897B38" w:rsidRPr="00E740E4" w:rsidRDefault="00897B38" w:rsidP="00897B38"/>
    <w:p w14:paraId="235FF9C6" w14:textId="177D3D7A" w:rsidR="00897B38" w:rsidRDefault="00897B38" w:rsidP="00897B38">
      <w:pPr>
        <w:rPr>
          <w:rFonts w:ascii="Arial" w:hAnsi="Arial" w:cs="Arial"/>
        </w:rPr>
      </w:pPr>
      <w:r>
        <w:rPr>
          <w:rFonts w:ascii="Arial" w:hAnsi="Arial" w:cs="Arial"/>
        </w:rPr>
        <w:t>Board of Studies noted the Dean’s approval under Chair’s Action the</w:t>
      </w:r>
      <w:r w:rsidRPr="00E740E4">
        <w:rPr>
          <w:rFonts w:ascii="Arial" w:hAnsi="Arial" w:cs="Arial"/>
        </w:rPr>
        <w:t xml:space="preserve"> recommendation of the Board of Examiners for Programmes that</w:t>
      </w:r>
      <w:r>
        <w:rPr>
          <w:rFonts w:ascii="Arial" w:hAnsi="Arial" w:cs="Arial"/>
        </w:rPr>
        <w:t xml:space="preserve"> Abigail MATTHEWS (209420557) and Kaitlyn SMITH (209342134) pass and progress to the next stage, after an administrative error meant they were not included in the continuing BEP paperwork.</w:t>
      </w:r>
    </w:p>
    <w:p w14:paraId="33FDE27E" w14:textId="77777777" w:rsidR="00897B38" w:rsidRPr="00B06700" w:rsidRDefault="00897B38" w:rsidP="00897B38">
      <w:pPr>
        <w:ind w:left="720"/>
        <w:rPr>
          <w:rFonts w:ascii="Arial" w:hAnsi="Arial" w:cs="Arial"/>
        </w:rPr>
      </w:pPr>
    </w:p>
    <w:p w14:paraId="2DE6D324" w14:textId="77777777" w:rsidR="00897B38" w:rsidRPr="00B06700" w:rsidRDefault="00897B38" w:rsidP="000057A2">
      <w:pPr>
        <w:pStyle w:val="Heading2"/>
        <w:numPr>
          <w:ilvl w:val="0"/>
          <w:numId w:val="4"/>
        </w:numPr>
        <w:ind w:left="786"/>
      </w:pPr>
      <w:r w:rsidRPr="00B06700">
        <w:t>Department for Health</w:t>
      </w:r>
    </w:p>
    <w:p w14:paraId="0B3EDDFA" w14:textId="77777777" w:rsidR="00897B38" w:rsidRDefault="00897B38" w:rsidP="00897B38"/>
    <w:p w14:paraId="05D687C1" w14:textId="7C5991C2" w:rsidR="00897B38" w:rsidRDefault="00897B38" w:rsidP="00897B38">
      <w:pPr>
        <w:spacing w:before="100" w:beforeAutospacing="1" w:after="100" w:afterAutospacing="1"/>
        <w:rPr>
          <w:rFonts w:ascii="Arial" w:hAnsi="Arial" w:cs="Arial"/>
        </w:rPr>
      </w:pPr>
      <w:r>
        <w:rPr>
          <w:rFonts w:ascii="Arial" w:hAnsi="Arial" w:cs="Arial"/>
        </w:rPr>
        <w:t>Board of Studies noted the Dean’s approval under Chair’s Action the</w:t>
      </w:r>
      <w:r w:rsidRPr="00E740E4">
        <w:rPr>
          <w:rFonts w:ascii="Arial" w:hAnsi="Arial" w:cs="Arial"/>
        </w:rPr>
        <w:t xml:space="preserve"> recommendation </w:t>
      </w:r>
      <w:r w:rsidRPr="00E740E4">
        <w:rPr>
          <w:rFonts w:ascii="Arial" w:hAnsi="Arial" w:cs="Arial"/>
        </w:rPr>
        <w:lastRenderedPageBreak/>
        <w:t>of the Board of Examiners for Programmes that</w:t>
      </w:r>
      <w:r>
        <w:rPr>
          <w:rFonts w:ascii="Arial" w:hAnsi="Arial" w:cs="Arial"/>
        </w:rPr>
        <w:t xml:space="preserve"> Acacia BELL (219330910) be awarded a Certificate of Higher Education after requesting to withdraw from the BSc Health and Exercise Science programme. </w:t>
      </w:r>
    </w:p>
    <w:p w14:paraId="1222B8FA" w14:textId="26116F46" w:rsidR="00897B38" w:rsidRDefault="00897B38" w:rsidP="00897B38">
      <w:pPr>
        <w:spacing w:before="100" w:beforeAutospacing="1" w:after="100" w:afterAutospacing="1"/>
        <w:rPr>
          <w:rFonts w:ascii="Arial" w:hAnsi="Arial" w:cs="Arial"/>
        </w:rPr>
      </w:pPr>
      <w:r>
        <w:rPr>
          <w:rFonts w:ascii="Arial" w:hAnsi="Arial" w:cs="Arial"/>
        </w:rPr>
        <w:t>Board of Studies noted the Dean’s approval under Chair’s Action the</w:t>
      </w:r>
      <w:r w:rsidRPr="00E740E4">
        <w:rPr>
          <w:rFonts w:ascii="Arial" w:hAnsi="Arial" w:cs="Arial"/>
        </w:rPr>
        <w:t xml:space="preserve"> recommendation of the Board of Examiners for Programmes that</w:t>
      </w:r>
      <w:r>
        <w:rPr>
          <w:rFonts w:ascii="Arial" w:hAnsi="Arial" w:cs="Arial"/>
        </w:rPr>
        <w:t xml:space="preserve"> Andrew HAMMOCKS (179164802), be awarded an </w:t>
      </w:r>
      <w:proofErr w:type="spellStart"/>
      <w:r>
        <w:rPr>
          <w:rFonts w:ascii="Arial" w:hAnsi="Arial" w:cs="Arial"/>
        </w:rPr>
        <w:t>MSci</w:t>
      </w:r>
      <w:proofErr w:type="spellEnd"/>
      <w:r>
        <w:rPr>
          <w:rFonts w:ascii="Arial" w:hAnsi="Arial" w:cs="Arial"/>
        </w:rPr>
        <w:t xml:space="preserve"> Sport and Exercise Science with Professional Placement, following long extensions. </w:t>
      </w:r>
    </w:p>
    <w:p w14:paraId="591F1BB2" w14:textId="77777777" w:rsidR="00897B38" w:rsidRDefault="00897B38" w:rsidP="000057A2">
      <w:pPr>
        <w:pStyle w:val="Heading2"/>
        <w:numPr>
          <w:ilvl w:val="0"/>
          <w:numId w:val="4"/>
        </w:numPr>
        <w:ind w:left="786"/>
      </w:pPr>
      <w:r w:rsidRPr="00B06700">
        <w:t xml:space="preserve">Department of Politics, Languages and International Studies </w:t>
      </w:r>
    </w:p>
    <w:p w14:paraId="19766371" w14:textId="77777777" w:rsidR="00897B38" w:rsidRDefault="00897B38" w:rsidP="00897B38"/>
    <w:p w14:paraId="6DD1AF7A" w14:textId="7C1F163F" w:rsidR="00897B38" w:rsidRDefault="00897B38" w:rsidP="00897B38">
      <w:pPr>
        <w:rPr>
          <w:rFonts w:ascii="Arial" w:hAnsi="Arial" w:cs="Arial"/>
        </w:rPr>
      </w:pPr>
      <w:r>
        <w:rPr>
          <w:rFonts w:ascii="Arial" w:hAnsi="Arial" w:cs="Arial"/>
        </w:rPr>
        <w:t xml:space="preserve">Board of Studies noted the Dean’s approval under Chair’s Action the recommendation of the Board of Examiners for Programmes that Christine STAMATAKI (209226867) be awarded a Certificate of Higher Education after requesting to withdraw from the BSc Politics and International Relations. </w:t>
      </w:r>
    </w:p>
    <w:p w14:paraId="2045DBD3" w14:textId="77777777" w:rsidR="00897B38" w:rsidRPr="007F3B90" w:rsidRDefault="00897B38" w:rsidP="00897B38">
      <w:pPr>
        <w:shd w:val="clear" w:color="auto" w:fill="FFFFFF"/>
        <w:spacing w:beforeAutospacing="1" w:afterAutospacing="1"/>
        <w:rPr>
          <w:rFonts w:ascii="Arial" w:hAnsi="Arial" w:cs="Arial"/>
          <w:color w:val="000000"/>
          <w:bdr w:val="none" w:sz="0" w:space="0" w:color="auto" w:frame="1"/>
          <w:lang w:eastAsia="en-GB"/>
        </w:rPr>
      </w:pPr>
      <w:r>
        <w:rPr>
          <w:rFonts w:ascii="Arial" w:hAnsi="Arial" w:cs="Arial"/>
        </w:rPr>
        <w:t xml:space="preserve">To note that the special programme of study approved for </w:t>
      </w:r>
      <w:proofErr w:type="spellStart"/>
      <w:r w:rsidRPr="007F3B90">
        <w:rPr>
          <w:rFonts w:ascii="Arial" w:hAnsi="Arial" w:cs="Arial"/>
          <w:color w:val="000000"/>
          <w:bdr w:val="none" w:sz="0" w:space="0" w:color="auto" w:frame="1"/>
          <w:lang w:eastAsia="en-GB"/>
        </w:rPr>
        <w:t>Ekaansh</w:t>
      </w:r>
      <w:proofErr w:type="spellEnd"/>
      <w:r>
        <w:rPr>
          <w:rFonts w:ascii="Arial" w:hAnsi="Arial" w:cs="Arial"/>
          <w:color w:val="000000"/>
          <w:bdr w:val="none" w:sz="0" w:space="0" w:color="auto" w:frame="1"/>
          <w:lang w:eastAsia="en-GB"/>
        </w:rPr>
        <w:t xml:space="preserve"> (J</w:t>
      </w:r>
      <w:r w:rsidRPr="007F3B90">
        <w:rPr>
          <w:rFonts w:ascii="Arial" w:hAnsi="Arial" w:cs="Arial"/>
          <w:color w:val="000000"/>
          <w:bdr w:val="none" w:sz="0" w:space="0" w:color="auto" w:frame="1"/>
          <w:lang w:eastAsia="en-GB"/>
        </w:rPr>
        <w:t>onty) Agarwal (189247445), BSc Politics with Economics (year 3</w:t>
      </w:r>
      <w:r>
        <w:rPr>
          <w:rFonts w:ascii="Arial" w:hAnsi="Arial" w:cs="Arial"/>
          <w:color w:val="000000"/>
          <w:bdr w:val="none" w:sz="0" w:space="0" w:color="auto" w:frame="1"/>
          <w:lang w:eastAsia="en-GB"/>
        </w:rPr>
        <w:t>) noted at Board of Studies on 21.09.22 should also include an extension for assessments for unit PL31008 until 31.01.23.</w:t>
      </w:r>
    </w:p>
    <w:p w14:paraId="330EF4E9" w14:textId="77777777" w:rsidR="00897B38" w:rsidRDefault="00897B38" w:rsidP="000057A2">
      <w:pPr>
        <w:pStyle w:val="Heading2"/>
        <w:numPr>
          <w:ilvl w:val="0"/>
          <w:numId w:val="4"/>
        </w:numPr>
        <w:ind w:left="786"/>
      </w:pPr>
      <w:r w:rsidRPr="00B06700">
        <w:t xml:space="preserve">Department of </w:t>
      </w:r>
      <w:r>
        <w:t>Psychology</w:t>
      </w:r>
      <w:r w:rsidRPr="00B06700">
        <w:t xml:space="preserve"> </w:t>
      </w:r>
    </w:p>
    <w:p w14:paraId="5FD65E84" w14:textId="77777777" w:rsidR="00897B38" w:rsidRDefault="00897B38" w:rsidP="00897B38"/>
    <w:p w14:paraId="3DF4DFEB" w14:textId="160B94E8" w:rsidR="00897B38" w:rsidRDefault="00897B38" w:rsidP="00897B38">
      <w:pPr>
        <w:rPr>
          <w:rFonts w:ascii="Arial" w:hAnsi="Arial" w:cs="Arial"/>
        </w:rPr>
      </w:pPr>
      <w:r>
        <w:rPr>
          <w:rFonts w:ascii="Arial" w:hAnsi="Arial" w:cs="Arial"/>
        </w:rPr>
        <w:t xml:space="preserve">Board of Studies noted the Dean’s approval under Chair’s Action the recommendation of the Board of Examiners for Programmes that </w:t>
      </w:r>
      <w:proofErr w:type="spellStart"/>
      <w:r>
        <w:rPr>
          <w:rFonts w:ascii="Arial" w:hAnsi="Arial" w:cs="Arial"/>
        </w:rPr>
        <w:t>Yichen</w:t>
      </w:r>
      <w:proofErr w:type="spellEnd"/>
      <w:r>
        <w:rPr>
          <w:rFonts w:ascii="Arial" w:hAnsi="Arial" w:cs="Arial"/>
        </w:rPr>
        <w:t xml:space="preserve"> ZHONG be withdrawn from the BSc Psychology after not submitting work despite further extensions following suspension. </w:t>
      </w:r>
    </w:p>
    <w:p w14:paraId="763F1EC6" w14:textId="77777777" w:rsidR="00897B38" w:rsidRDefault="00897B38" w:rsidP="00897B38">
      <w:pPr>
        <w:rPr>
          <w:rFonts w:ascii="Arial" w:hAnsi="Arial" w:cs="Arial"/>
        </w:rPr>
      </w:pPr>
    </w:p>
    <w:p w14:paraId="6E8C7B0D" w14:textId="4D4B0036" w:rsidR="00897B38" w:rsidRDefault="00897B38" w:rsidP="00897B38">
      <w:r>
        <w:rPr>
          <w:rFonts w:ascii="Arial" w:hAnsi="Arial" w:cs="Arial"/>
        </w:rPr>
        <w:t xml:space="preserve">Board of Studies noted the Dean’s approval under Chair’s Action the recommendation of the Board of Examiners for Programmes that Amelia HOCKENHULL (189029760) be awarded BSc Psychology (First Class), following supplementary assessment in HL30155. </w:t>
      </w:r>
    </w:p>
    <w:p w14:paraId="1E599BEF" w14:textId="77777777" w:rsidR="00897B38" w:rsidRDefault="00897B38" w:rsidP="00897B38"/>
    <w:p w14:paraId="6EBFDD30" w14:textId="77777777" w:rsidR="00897B38" w:rsidRPr="00B06700" w:rsidRDefault="00897B38" w:rsidP="000057A2">
      <w:pPr>
        <w:pStyle w:val="Heading2"/>
        <w:numPr>
          <w:ilvl w:val="0"/>
          <w:numId w:val="4"/>
        </w:numPr>
        <w:ind w:left="786"/>
      </w:pPr>
      <w:r w:rsidRPr="00B06700">
        <w:t>Department of Social and Policy Sciences</w:t>
      </w:r>
    </w:p>
    <w:p w14:paraId="51957193" w14:textId="77777777" w:rsidR="00897B38" w:rsidRDefault="00897B38" w:rsidP="00897B38"/>
    <w:p w14:paraId="6D32E70C" w14:textId="1B7451EA" w:rsidR="00897B38" w:rsidRDefault="00897B38" w:rsidP="00897B38">
      <w:pPr>
        <w:rPr>
          <w:rFonts w:ascii="Arial" w:hAnsi="Arial" w:cs="Arial"/>
        </w:rPr>
      </w:pPr>
      <w:r>
        <w:rPr>
          <w:rFonts w:ascii="Arial" w:hAnsi="Arial" w:cs="Arial"/>
        </w:rPr>
        <w:t xml:space="preserve">Board of Studies noted the Dean’s approval under Chair’s Action the special programme of study for Jill VRIEND- LAPPING (179148525), BSc Social Work and Applied Social Studies, to split her placement over 90 days in semester 1 and semester 2 of 2022/23, attend teaching for in semester 2 and complete work for SP30035 and SP30028 by 31.08.23, due to ill-health.  </w:t>
      </w:r>
    </w:p>
    <w:p w14:paraId="54D69E9C" w14:textId="77777777" w:rsidR="00897B38" w:rsidRPr="00B06700" w:rsidRDefault="00897B38" w:rsidP="00897B38"/>
    <w:p w14:paraId="488FAC33" w14:textId="6DC6A6A3" w:rsidR="00897B38" w:rsidRPr="00B06700" w:rsidRDefault="000057A2" w:rsidP="00897B38">
      <w:pPr>
        <w:pStyle w:val="Heading2"/>
      </w:pPr>
      <w:r>
        <w:t>4739</w:t>
      </w:r>
      <w:r w:rsidR="00897B38" w:rsidRPr="00B06700">
        <w:t xml:space="preserve"> – GRADUATE TEACHING ASSISTANTS</w:t>
      </w:r>
    </w:p>
    <w:p w14:paraId="4ACDFF16" w14:textId="77777777" w:rsidR="00897B38" w:rsidRPr="00B06700" w:rsidRDefault="00897B38" w:rsidP="00897B38"/>
    <w:p w14:paraId="5BBFD1AC" w14:textId="77777777" w:rsidR="00897B38" w:rsidRDefault="00897B38" w:rsidP="000057A2">
      <w:pPr>
        <w:pStyle w:val="Heading2"/>
        <w:numPr>
          <w:ilvl w:val="0"/>
          <w:numId w:val="6"/>
        </w:numPr>
      </w:pPr>
      <w:r w:rsidRPr="00B06700">
        <w:t xml:space="preserve">Department of </w:t>
      </w:r>
      <w:r>
        <w:t>Economics</w:t>
      </w:r>
    </w:p>
    <w:p w14:paraId="68DB95CA" w14:textId="77777777" w:rsidR="00897B38" w:rsidRPr="00794CE2" w:rsidRDefault="00897B38" w:rsidP="00897B38"/>
    <w:p w14:paraId="4B0E4C36" w14:textId="6F255A0E" w:rsidR="00897B38" w:rsidRDefault="00897B38" w:rsidP="00897B38">
      <w:pPr>
        <w:rPr>
          <w:rFonts w:ascii="Arial" w:hAnsi="Arial" w:cs="Arial"/>
        </w:rPr>
      </w:pPr>
      <w:r>
        <w:rPr>
          <w:rFonts w:ascii="Arial" w:hAnsi="Arial" w:cs="Arial"/>
        </w:rPr>
        <w:t>Board of Studies noted the Dean’s approval under Chair’s Action the appointment of the following GTAs in the Department of Economics:</w:t>
      </w:r>
    </w:p>
    <w:p w14:paraId="7E8E87AF" w14:textId="77777777" w:rsidR="00897B38" w:rsidRDefault="00897B38" w:rsidP="00897B38">
      <w:pPr>
        <w:rPr>
          <w:rFonts w:ascii="Arial" w:hAnsi="Arial" w:cs="Arial"/>
        </w:rPr>
      </w:pPr>
    </w:p>
    <w:p w14:paraId="3CF83D22" w14:textId="77777777" w:rsidR="00897B38" w:rsidRDefault="00897B38" w:rsidP="000057A2">
      <w:pPr>
        <w:pStyle w:val="ListParagraph"/>
        <w:widowControl/>
        <w:numPr>
          <w:ilvl w:val="0"/>
          <w:numId w:val="7"/>
        </w:numPr>
        <w:spacing w:after="200" w:line="276" w:lineRule="auto"/>
        <w:jc w:val="left"/>
        <w:rPr>
          <w:rFonts w:ascii="Arial" w:hAnsi="Arial" w:cs="Arial"/>
        </w:rPr>
      </w:pPr>
      <w:r>
        <w:rPr>
          <w:rFonts w:ascii="Arial" w:hAnsi="Arial" w:cs="Arial"/>
        </w:rPr>
        <w:t>Victor Hernandez (199063716), MSc Economics</w:t>
      </w:r>
    </w:p>
    <w:p w14:paraId="1A4E253C" w14:textId="77777777" w:rsidR="00897B38" w:rsidRDefault="00897B38" w:rsidP="000057A2">
      <w:pPr>
        <w:pStyle w:val="ListParagraph"/>
        <w:widowControl/>
        <w:numPr>
          <w:ilvl w:val="0"/>
          <w:numId w:val="7"/>
        </w:numPr>
        <w:spacing w:after="200" w:line="276" w:lineRule="auto"/>
        <w:jc w:val="left"/>
        <w:rPr>
          <w:rFonts w:ascii="Arial" w:hAnsi="Arial" w:cs="Arial"/>
        </w:rPr>
      </w:pPr>
      <w:proofErr w:type="spellStart"/>
      <w:r>
        <w:rPr>
          <w:rFonts w:ascii="Arial" w:hAnsi="Arial" w:cs="Arial"/>
        </w:rPr>
        <w:lastRenderedPageBreak/>
        <w:t>Siddarth</w:t>
      </w:r>
      <w:proofErr w:type="spellEnd"/>
      <w:r>
        <w:rPr>
          <w:rFonts w:ascii="Arial" w:hAnsi="Arial" w:cs="Arial"/>
        </w:rPr>
        <w:t xml:space="preserve"> </w:t>
      </w:r>
      <w:proofErr w:type="spellStart"/>
      <w:r>
        <w:rPr>
          <w:rFonts w:ascii="Arial" w:hAnsi="Arial" w:cs="Arial"/>
        </w:rPr>
        <w:t>Gajaria</w:t>
      </w:r>
      <w:proofErr w:type="spellEnd"/>
      <w:r>
        <w:rPr>
          <w:rFonts w:ascii="Arial" w:hAnsi="Arial" w:cs="Arial"/>
        </w:rPr>
        <w:t xml:space="preserve"> (199365610), MSc Economics </w:t>
      </w:r>
    </w:p>
    <w:p w14:paraId="42F72725" w14:textId="77777777" w:rsidR="00897B38" w:rsidRDefault="00897B38" w:rsidP="00897B38">
      <w:pPr>
        <w:rPr>
          <w:rFonts w:ascii="Arial" w:hAnsi="Arial" w:cs="Arial"/>
        </w:rPr>
      </w:pPr>
    </w:p>
    <w:p w14:paraId="1EA580B3" w14:textId="2EC521E7" w:rsidR="00897B38" w:rsidRDefault="00897B38" w:rsidP="00897B38">
      <w:pPr>
        <w:rPr>
          <w:rFonts w:ascii="Arial" w:hAnsi="Arial" w:cs="Arial"/>
        </w:rPr>
      </w:pPr>
      <w:r>
        <w:rPr>
          <w:rFonts w:ascii="Arial" w:hAnsi="Arial" w:cs="Arial"/>
        </w:rPr>
        <w:t xml:space="preserve">Board of Studies noted the Dean’s approval under Chair’s </w:t>
      </w:r>
      <w:proofErr w:type="spellStart"/>
      <w:r>
        <w:rPr>
          <w:rFonts w:ascii="Arial" w:hAnsi="Arial" w:cs="Arial"/>
        </w:rPr>
        <w:t>Actionthat</w:t>
      </w:r>
      <w:proofErr w:type="spellEnd"/>
      <w:r>
        <w:rPr>
          <w:rFonts w:ascii="Arial" w:hAnsi="Arial" w:cs="Arial"/>
        </w:rPr>
        <w:t xml:space="preserve"> GTAs can mark on the below units in the Department of Economics in 2022/23 (which contribute to the final degree classification) (as per QA9, Form 2):</w:t>
      </w:r>
    </w:p>
    <w:p w14:paraId="4E4706BA" w14:textId="77777777" w:rsidR="00897B38" w:rsidRDefault="00897B38" w:rsidP="00897B38">
      <w:pPr>
        <w:rPr>
          <w:rFonts w:ascii="Arial" w:hAnsi="Arial" w:cs="Arial"/>
        </w:rPr>
      </w:pPr>
    </w:p>
    <w:p w14:paraId="15D9F426" w14:textId="77777777" w:rsidR="00897B38" w:rsidRDefault="00897B38" w:rsidP="000057A2">
      <w:pPr>
        <w:pStyle w:val="ListParagraph"/>
        <w:widowControl/>
        <w:numPr>
          <w:ilvl w:val="0"/>
          <w:numId w:val="7"/>
        </w:numPr>
        <w:spacing w:after="200" w:line="276" w:lineRule="auto"/>
        <w:jc w:val="left"/>
        <w:rPr>
          <w:rFonts w:ascii="Arial" w:hAnsi="Arial" w:cs="Arial"/>
        </w:rPr>
      </w:pPr>
      <w:r>
        <w:rPr>
          <w:rFonts w:ascii="Arial" w:hAnsi="Arial" w:cs="Arial"/>
        </w:rPr>
        <w:t>Intermediate Macroeconomics ES20013 (on the BSc Economics)</w:t>
      </w:r>
    </w:p>
    <w:p w14:paraId="657822D4" w14:textId="213C27B6" w:rsidR="00897B38" w:rsidRPr="00B06700" w:rsidRDefault="000057A2" w:rsidP="00897B38">
      <w:pPr>
        <w:pStyle w:val="Heading2"/>
      </w:pPr>
      <w:r>
        <w:t>4740</w:t>
      </w:r>
      <w:r w:rsidR="00897B38" w:rsidRPr="00B06700">
        <w:t xml:space="preserve"> – EXTERNAL EXAMINER APPOINTMENTS</w:t>
      </w:r>
    </w:p>
    <w:p w14:paraId="4CDD14BA" w14:textId="77777777" w:rsidR="00897B38" w:rsidRPr="00B06700" w:rsidRDefault="00897B38" w:rsidP="00897B38"/>
    <w:p w14:paraId="58710B1F" w14:textId="77777777" w:rsidR="00897B38" w:rsidRDefault="00897B38" w:rsidP="000057A2">
      <w:pPr>
        <w:pStyle w:val="Heading2"/>
        <w:numPr>
          <w:ilvl w:val="0"/>
          <w:numId w:val="5"/>
        </w:numPr>
      </w:pPr>
      <w:r w:rsidRPr="00B06700">
        <w:t xml:space="preserve">Department of </w:t>
      </w:r>
      <w:r>
        <w:t>Education</w:t>
      </w:r>
    </w:p>
    <w:p w14:paraId="03C47F27" w14:textId="77777777" w:rsidR="00897B38" w:rsidRDefault="00897B38" w:rsidP="00897B38"/>
    <w:p w14:paraId="244EBB4F" w14:textId="26C2B917" w:rsidR="00897B38" w:rsidRDefault="00897B38" w:rsidP="00897B38">
      <w:pPr>
        <w:rPr>
          <w:rFonts w:ascii="Arial" w:hAnsi="Arial" w:cs="Arial"/>
        </w:rPr>
      </w:pPr>
      <w:r>
        <w:rPr>
          <w:rFonts w:ascii="Arial" w:hAnsi="Arial" w:cs="Arial"/>
        </w:rPr>
        <w:t xml:space="preserve">Board of Studies noted the Dean’s approval under Chair’s Action the appointment of Dr </w:t>
      </w:r>
      <w:proofErr w:type="spellStart"/>
      <w:r>
        <w:rPr>
          <w:rFonts w:ascii="Arial" w:hAnsi="Arial" w:cs="Arial"/>
        </w:rPr>
        <w:t>Pontso</w:t>
      </w:r>
      <w:proofErr w:type="spellEnd"/>
      <w:r>
        <w:rPr>
          <w:rFonts w:ascii="Arial" w:hAnsi="Arial" w:cs="Arial"/>
        </w:rPr>
        <w:t xml:space="preserve"> </w:t>
      </w:r>
      <w:proofErr w:type="spellStart"/>
      <w:r>
        <w:rPr>
          <w:rFonts w:ascii="Arial" w:hAnsi="Arial" w:cs="Arial"/>
        </w:rPr>
        <w:t>Moorosi</w:t>
      </w:r>
      <w:proofErr w:type="spellEnd"/>
      <w:r>
        <w:rPr>
          <w:rFonts w:ascii="Arial" w:hAnsi="Arial" w:cs="Arial"/>
        </w:rPr>
        <w:t>, University of Warwick, as External Examiner for the MA Education (Leadership and Management) for the period 01.10.22 – 30.09.25.</w:t>
      </w:r>
    </w:p>
    <w:p w14:paraId="7B748BC1" w14:textId="77777777" w:rsidR="00897B38" w:rsidRDefault="00897B38" w:rsidP="00897B38"/>
    <w:p w14:paraId="412264F2" w14:textId="77777777" w:rsidR="00897B38" w:rsidRDefault="00897B38" w:rsidP="000057A2">
      <w:pPr>
        <w:pStyle w:val="Heading2"/>
        <w:numPr>
          <w:ilvl w:val="0"/>
          <w:numId w:val="5"/>
        </w:numPr>
      </w:pPr>
      <w:r w:rsidRPr="00B06700">
        <w:t xml:space="preserve">Department of </w:t>
      </w:r>
      <w:r>
        <w:t>Psychology</w:t>
      </w:r>
    </w:p>
    <w:p w14:paraId="5F877F3D" w14:textId="77777777" w:rsidR="00897B38" w:rsidRDefault="00897B38" w:rsidP="00897B38">
      <w:pPr>
        <w:rPr>
          <w:rFonts w:ascii="Arial" w:hAnsi="Arial" w:cs="Arial"/>
        </w:rPr>
      </w:pPr>
    </w:p>
    <w:p w14:paraId="6C293381" w14:textId="0EC10664" w:rsidR="00897B38" w:rsidRDefault="00897B38" w:rsidP="00897B38">
      <w:pPr>
        <w:rPr>
          <w:rFonts w:ascii="Arial" w:hAnsi="Arial" w:cs="Arial"/>
        </w:rPr>
      </w:pPr>
      <w:r>
        <w:rPr>
          <w:rFonts w:ascii="Arial" w:hAnsi="Arial" w:cs="Arial"/>
        </w:rPr>
        <w:t>Board of Studies noted the Dean’s approval under Chair’s Action the appointment of Professor Rhiannon Turner, Queen’s University Belfast, as External Examiner for the BSc/</w:t>
      </w:r>
      <w:proofErr w:type="spellStart"/>
      <w:r>
        <w:rPr>
          <w:rFonts w:ascii="Arial" w:hAnsi="Arial" w:cs="Arial"/>
        </w:rPr>
        <w:t>MSci</w:t>
      </w:r>
      <w:proofErr w:type="spellEnd"/>
      <w:r>
        <w:rPr>
          <w:rFonts w:ascii="Arial" w:hAnsi="Arial" w:cs="Arial"/>
        </w:rPr>
        <w:t xml:space="preserve"> Psychology programmes for the period 26.09.22 – 25.09.25. </w:t>
      </w:r>
    </w:p>
    <w:p w14:paraId="03A9CEBB" w14:textId="77777777" w:rsidR="00897B38" w:rsidRDefault="00897B38" w:rsidP="00897B38"/>
    <w:p w14:paraId="246CA0F2" w14:textId="77777777" w:rsidR="00897B38" w:rsidRDefault="00897B38" w:rsidP="000057A2">
      <w:pPr>
        <w:pStyle w:val="Heading2"/>
        <w:numPr>
          <w:ilvl w:val="0"/>
          <w:numId w:val="5"/>
        </w:numPr>
      </w:pPr>
      <w:proofErr w:type="spellStart"/>
      <w:r>
        <w:t>MRes</w:t>
      </w:r>
      <w:proofErr w:type="spellEnd"/>
      <w:r>
        <w:t xml:space="preserve"> Programmes</w:t>
      </w:r>
    </w:p>
    <w:p w14:paraId="7667228D" w14:textId="77777777" w:rsidR="00897B38" w:rsidRDefault="00897B38" w:rsidP="00897B38"/>
    <w:p w14:paraId="6DA575BA" w14:textId="1FB9534C" w:rsidR="00897B38" w:rsidRPr="00794CE2" w:rsidRDefault="000057A2" w:rsidP="00897B38">
      <w:pPr>
        <w:rPr>
          <w:rFonts w:ascii="Arial" w:hAnsi="Arial" w:cs="Arial"/>
          <w:szCs w:val="22"/>
        </w:rPr>
      </w:pPr>
      <w:r>
        <w:rPr>
          <w:rFonts w:ascii="Arial" w:hAnsi="Arial" w:cs="Arial"/>
          <w:color w:val="000000"/>
          <w:szCs w:val="22"/>
          <w:bdr w:val="none" w:sz="0" w:space="0" w:color="auto" w:frame="1"/>
          <w:shd w:val="clear" w:color="auto" w:fill="FFFFFF"/>
        </w:rPr>
        <w:t>Board of Studies noted</w:t>
      </w:r>
      <w:r w:rsidR="00897B38" w:rsidRPr="00794CE2">
        <w:rPr>
          <w:rFonts w:ascii="Arial" w:hAnsi="Arial" w:cs="Arial"/>
          <w:color w:val="000000"/>
          <w:szCs w:val="22"/>
          <w:bdr w:val="none" w:sz="0" w:space="0" w:color="auto" w:frame="1"/>
          <w:shd w:val="clear" w:color="auto" w:fill="FFFFFF"/>
        </w:rPr>
        <w:t xml:space="preserve"> the Dean’s approval under Chair’s Acton the appointment of Dr Luke Munford, University of Manchester, as External Examiner for the </w:t>
      </w:r>
      <w:proofErr w:type="spellStart"/>
      <w:r w:rsidR="00897B38" w:rsidRPr="00794CE2">
        <w:rPr>
          <w:rFonts w:ascii="Arial" w:hAnsi="Arial" w:cs="Arial"/>
          <w:color w:val="000000"/>
          <w:szCs w:val="22"/>
          <w:bdr w:val="none" w:sz="0" w:space="0" w:color="auto" w:frame="1"/>
          <w:shd w:val="clear" w:color="auto" w:fill="FFFFFF"/>
        </w:rPr>
        <w:t>MRes</w:t>
      </w:r>
      <w:proofErr w:type="spellEnd"/>
      <w:r w:rsidR="00897B38" w:rsidRPr="00794CE2">
        <w:rPr>
          <w:rFonts w:ascii="Arial" w:hAnsi="Arial" w:cs="Arial"/>
          <w:color w:val="000000"/>
          <w:szCs w:val="22"/>
          <w:bdr w:val="none" w:sz="0" w:space="0" w:color="auto" w:frame="1"/>
          <w:shd w:val="clear" w:color="auto" w:fill="FFFFFF"/>
        </w:rPr>
        <w:t xml:space="preserve"> Advanced Quantitative Methods, for the period 01.10.22 – 30.09.25. </w:t>
      </w:r>
    </w:p>
    <w:p w14:paraId="7FA2602B" w14:textId="77777777" w:rsidR="00897B38" w:rsidRPr="000930F5" w:rsidRDefault="00897B38" w:rsidP="00897B38">
      <w:pPr>
        <w:rPr>
          <w:rFonts w:ascii="Arial" w:hAnsi="Arial" w:cs="Arial"/>
        </w:rPr>
      </w:pPr>
    </w:p>
    <w:p w14:paraId="13505EB7" w14:textId="77777777" w:rsidR="00897B38" w:rsidRPr="00C83ECE" w:rsidRDefault="00897B38" w:rsidP="00897B38"/>
    <w:p w14:paraId="0D4E4729" w14:textId="5B682F45" w:rsidR="00897B38" w:rsidRPr="00B06700" w:rsidRDefault="000057A2" w:rsidP="00897B38">
      <w:pPr>
        <w:pStyle w:val="Heading2"/>
        <w:tabs>
          <w:tab w:val="left" w:pos="426"/>
        </w:tabs>
      </w:pPr>
      <w:r>
        <w:t>4741</w:t>
      </w:r>
      <w:proofErr w:type="gramStart"/>
      <w:r w:rsidR="00897B38" w:rsidRPr="00B06700">
        <w:t xml:space="preserve">– </w:t>
      </w:r>
      <w:r w:rsidR="00897B38">
        <w:t xml:space="preserve"> </w:t>
      </w:r>
      <w:r w:rsidR="00897B38" w:rsidRPr="00B06700">
        <w:t>HONORARY</w:t>
      </w:r>
      <w:proofErr w:type="gramEnd"/>
      <w:r w:rsidR="00897B38" w:rsidRPr="00B06700">
        <w:t xml:space="preserve"> AND VISITING APPOINTMENTS</w:t>
      </w:r>
    </w:p>
    <w:p w14:paraId="0F0C979C" w14:textId="77777777" w:rsidR="00897B38" w:rsidRPr="00B06700" w:rsidRDefault="00897B38" w:rsidP="00897B38"/>
    <w:p w14:paraId="7120F97C" w14:textId="77777777" w:rsidR="00897B38" w:rsidRPr="00B06700" w:rsidRDefault="00897B38" w:rsidP="000057A2">
      <w:pPr>
        <w:pStyle w:val="Heading2"/>
        <w:numPr>
          <w:ilvl w:val="0"/>
          <w:numId w:val="8"/>
        </w:numPr>
        <w:ind w:left="218"/>
      </w:pPr>
      <w:r w:rsidRPr="00B06700">
        <w:t>Department of Psychology</w:t>
      </w:r>
    </w:p>
    <w:p w14:paraId="191004A2" w14:textId="77777777" w:rsidR="00897B38" w:rsidRPr="00B76F55" w:rsidRDefault="00897B38" w:rsidP="00897B38">
      <w:pPr>
        <w:pStyle w:val="ListParagraph"/>
        <w:rPr>
          <w:rFonts w:ascii="Arial" w:hAnsi="Arial" w:cs="Arial"/>
          <w:b/>
          <w:szCs w:val="22"/>
        </w:rPr>
      </w:pPr>
    </w:p>
    <w:p w14:paraId="168E74A0" w14:textId="77777777" w:rsidR="00897B38" w:rsidRPr="00B76F55" w:rsidRDefault="00897B38" w:rsidP="00897B38">
      <w:pPr>
        <w:rPr>
          <w:rFonts w:ascii="Arial" w:hAnsi="Arial" w:cs="Arial"/>
        </w:rPr>
      </w:pPr>
    </w:p>
    <w:p w14:paraId="721CD352" w14:textId="1FFC6759" w:rsidR="00897B38" w:rsidRPr="00290A8F" w:rsidRDefault="00897B38" w:rsidP="00897B38">
      <w:pPr>
        <w:rPr>
          <w:rFonts w:ascii="Arial" w:hAnsi="Arial" w:cs="Arial"/>
        </w:rPr>
      </w:pPr>
      <w:r>
        <w:rPr>
          <w:rFonts w:ascii="Arial" w:hAnsi="Arial" w:cs="Arial"/>
        </w:rPr>
        <w:t>Board of Studies noted the Dean’s approval under Chair’s Action the</w:t>
      </w:r>
      <w:r w:rsidRPr="00290A8F">
        <w:rPr>
          <w:rFonts w:ascii="Arial" w:hAnsi="Arial" w:cs="Arial"/>
        </w:rPr>
        <w:t xml:space="preserve"> appointment of Dr Enzo </w:t>
      </w:r>
      <w:proofErr w:type="spellStart"/>
      <w:r w:rsidRPr="00290A8F">
        <w:rPr>
          <w:rFonts w:ascii="Arial" w:hAnsi="Arial" w:cs="Arial"/>
        </w:rPr>
        <w:t>Raniero</w:t>
      </w:r>
      <w:proofErr w:type="spellEnd"/>
      <w:r w:rsidRPr="00290A8F">
        <w:rPr>
          <w:rFonts w:ascii="Arial" w:hAnsi="Arial" w:cs="Arial"/>
        </w:rPr>
        <w:t xml:space="preserve"> Ferrari Lagos, University of Salamanca, Spain, as a Visiting Research Fellow in the Department of Psychology for the period 01.12.22 – 30.11.23.</w:t>
      </w:r>
    </w:p>
    <w:p w14:paraId="56E3EFA4" w14:textId="77777777" w:rsidR="00897B38" w:rsidRPr="004446DC" w:rsidRDefault="00897B38" w:rsidP="00897B38"/>
    <w:p w14:paraId="016D545A" w14:textId="21F4FAEE" w:rsidR="00897B38" w:rsidRPr="004446DC" w:rsidRDefault="00897B38" w:rsidP="00897B38">
      <w:r>
        <w:rPr>
          <w:rFonts w:ascii="Arial" w:hAnsi="Arial" w:cs="Arial"/>
        </w:rPr>
        <w:t>Board of Studies noted the Dean’s approval under Chair’s Action the</w:t>
      </w:r>
      <w:r w:rsidRPr="004446DC">
        <w:rPr>
          <w:rFonts w:ascii="Arial" w:hAnsi="Arial" w:cs="Arial"/>
        </w:rPr>
        <w:t xml:space="preserve"> </w:t>
      </w:r>
      <w:r w:rsidRPr="004446DC">
        <w:rPr>
          <w:rFonts w:ascii="Arial" w:hAnsi="Arial" w:cs="Arial"/>
          <w:color w:val="000000"/>
          <w:bdr w:val="none" w:sz="0" w:space="0" w:color="auto" w:frame="1"/>
          <w:shd w:val="clear" w:color="auto" w:fill="FFFFFF"/>
        </w:rPr>
        <w:t>appointment of Dr Jenna Todd Jones, Totus Neurorehabilitation Limited, as an Honorary Lecturer in the Department of Psychology for the period 01.10.22 – 30.09.25.</w:t>
      </w:r>
      <w:r w:rsidRPr="004446DC">
        <w:t> </w:t>
      </w:r>
    </w:p>
    <w:p w14:paraId="5A49B824" w14:textId="77777777" w:rsidR="00897B38" w:rsidRDefault="00897B38" w:rsidP="00897B38"/>
    <w:p w14:paraId="592A26CD" w14:textId="77777777" w:rsidR="00897B38" w:rsidRDefault="00897B38" w:rsidP="00897B38">
      <w:pPr>
        <w:pStyle w:val="Heading2"/>
      </w:pPr>
      <w:r w:rsidRPr="00B06700">
        <w:t>1</w:t>
      </w:r>
      <w:r>
        <w:t>3</w:t>
      </w:r>
      <w:r w:rsidRPr="00B06700">
        <w:t xml:space="preserve"> – Minutes of Assessment Offence Board of Inquiry</w:t>
      </w:r>
    </w:p>
    <w:p w14:paraId="411F7717" w14:textId="77777777" w:rsidR="00897B38" w:rsidRDefault="00897B38" w:rsidP="00897B38"/>
    <w:p w14:paraId="6F28876B" w14:textId="4E7E2FAA" w:rsidR="00897B38" w:rsidRDefault="000057A2" w:rsidP="00897B38">
      <w:pPr>
        <w:rPr>
          <w:rFonts w:ascii="Arial" w:hAnsi="Arial" w:cs="Arial"/>
          <w:bCs w:val="0"/>
        </w:rPr>
      </w:pPr>
      <w:r>
        <w:rPr>
          <w:rFonts w:ascii="Arial" w:hAnsi="Arial" w:cs="Arial"/>
        </w:rPr>
        <w:t>Board of Studies received</w:t>
      </w:r>
      <w:r w:rsidR="00897B38" w:rsidRPr="00B06700">
        <w:rPr>
          <w:rFonts w:ascii="Arial" w:hAnsi="Arial" w:cs="Arial"/>
        </w:rPr>
        <w:t xml:space="preserve"> the minutes </w:t>
      </w:r>
      <w:r w:rsidR="00897B38">
        <w:rPr>
          <w:rFonts w:ascii="Arial" w:hAnsi="Arial" w:cs="Arial"/>
        </w:rPr>
        <w:t xml:space="preserve">of the following Assessment Offence </w:t>
      </w:r>
      <w:r w:rsidR="00897B38" w:rsidRPr="00B06700">
        <w:rPr>
          <w:rFonts w:ascii="Arial" w:hAnsi="Arial" w:cs="Arial"/>
        </w:rPr>
        <w:t>Board</w:t>
      </w:r>
      <w:r w:rsidR="00897B38">
        <w:rPr>
          <w:rFonts w:ascii="Arial" w:hAnsi="Arial" w:cs="Arial"/>
        </w:rPr>
        <w:t>s</w:t>
      </w:r>
      <w:r w:rsidR="00897B38" w:rsidRPr="00B06700">
        <w:rPr>
          <w:rFonts w:ascii="Arial" w:hAnsi="Arial" w:cs="Arial"/>
        </w:rPr>
        <w:t xml:space="preserve"> of Inquiry</w:t>
      </w:r>
      <w:r w:rsidR="00897B38">
        <w:rPr>
          <w:rFonts w:ascii="Arial" w:hAnsi="Arial" w:cs="Arial"/>
        </w:rPr>
        <w:t>:</w:t>
      </w:r>
    </w:p>
    <w:p w14:paraId="00DFFA74" w14:textId="77777777" w:rsidR="00897B38" w:rsidRDefault="00897B38" w:rsidP="00897B38">
      <w:pPr>
        <w:ind w:left="709"/>
        <w:rPr>
          <w:rFonts w:ascii="Arial" w:hAnsi="Arial" w:cs="Arial"/>
          <w:bCs w:val="0"/>
        </w:rPr>
      </w:pPr>
    </w:p>
    <w:p w14:paraId="2B97DAE1" w14:textId="77777777" w:rsidR="00897B38" w:rsidRPr="00290A8F" w:rsidRDefault="00897B38" w:rsidP="000057A2">
      <w:pPr>
        <w:pStyle w:val="ListParagraph"/>
        <w:widowControl/>
        <w:numPr>
          <w:ilvl w:val="0"/>
          <w:numId w:val="7"/>
        </w:numPr>
        <w:rPr>
          <w:rFonts w:ascii="Arial" w:hAnsi="Arial" w:cs="Arial"/>
          <w:bCs w:val="0"/>
        </w:rPr>
      </w:pPr>
      <w:r w:rsidRPr="00290A8F">
        <w:rPr>
          <w:rFonts w:ascii="Arial" w:hAnsi="Arial" w:cs="Arial"/>
        </w:rPr>
        <w:lastRenderedPageBreak/>
        <w:t>Mr C OGUNS, Online MSc Applied Economics (Banking &amp; Financial Markets) (HSS22/23-46a)</w:t>
      </w:r>
    </w:p>
    <w:p w14:paraId="7BB4C00E" w14:textId="77777777" w:rsidR="00897B38" w:rsidRPr="00290A8F" w:rsidRDefault="00897B38" w:rsidP="000057A2">
      <w:pPr>
        <w:pStyle w:val="ListParagraph"/>
        <w:widowControl/>
        <w:numPr>
          <w:ilvl w:val="0"/>
          <w:numId w:val="7"/>
        </w:numPr>
        <w:rPr>
          <w:rFonts w:ascii="Arial" w:hAnsi="Arial" w:cs="Arial"/>
          <w:bCs w:val="0"/>
        </w:rPr>
      </w:pPr>
      <w:r w:rsidRPr="00290A8F">
        <w:rPr>
          <w:rFonts w:ascii="Arial" w:hAnsi="Arial" w:cs="Arial"/>
        </w:rPr>
        <w:t>Mr T ONILOGBO, Online MSc Applied Economics (Banking &amp; Financial Markets) (HSS22/23-46b)</w:t>
      </w:r>
    </w:p>
    <w:p w14:paraId="6038C804" w14:textId="77777777" w:rsidR="00897B38" w:rsidRPr="00290A8F" w:rsidRDefault="00897B38" w:rsidP="00897B38">
      <w:pPr>
        <w:pStyle w:val="ListParagraph"/>
        <w:rPr>
          <w:rFonts w:ascii="Arial" w:hAnsi="Arial" w:cs="Arial"/>
          <w:bCs w:val="0"/>
        </w:rPr>
      </w:pPr>
    </w:p>
    <w:p w14:paraId="7D5E2B79" w14:textId="77777777" w:rsidR="00897B38" w:rsidRPr="00290A8F" w:rsidRDefault="00897B38" w:rsidP="00897B38">
      <w:pPr>
        <w:pStyle w:val="ListParagraph"/>
        <w:rPr>
          <w:rFonts w:ascii="Arial" w:hAnsi="Arial" w:cs="Arial"/>
          <w:bCs w:val="0"/>
        </w:rPr>
      </w:pPr>
    </w:p>
    <w:p w14:paraId="20B6C1FC" w14:textId="77777777" w:rsidR="00897B38" w:rsidRPr="00B06700" w:rsidRDefault="00897B38" w:rsidP="00897B38">
      <w:pPr>
        <w:ind w:left="709"/>
        <w:rPr>
          <w:rFonts w:ascii="Arial" w:hAnsi="Arial" w:cs="Arial"/>
        </w:rPr>
      </w:pPr>
    </w:p>
    <w:p w14:paraId="1E3CB24C" w14:textId="77777777" w:rsidR="00897B38" w:rsidRPr="00B06700" w:rsidRDefault="00897B38" w:rsidP="00897B38">
      <w:pPr>
        <w:pStyle w:val="Heading1"/>
        <w:jc w:val="center"/>
      </w:pPr>
      <w:r w:rsidRPr="00B06700">
        <w:t>Part IV</w:t>
      </w:r>
    </w:p>
    <w:p w14:paraId="1990C79B" w14:textId="77777777" w:rsidR="00897B38" w:rsidRPr="00B06700" w:rsidRDefault="00897B38" w:rsidP="00897B38">
      <w:pPr>
        <w:ind w:left="709"/>
        <w:rPr>
          <w:rFonts w:ascii="Arial" w:hAnsi="Arial" w:cs="Arial"/>
        </w:rPr>
      </w:pPr>
    </w:p>
    <w:p w14:paraId="62464F69" w14:textId="63F40213" w:rsidR="00897B38" w:rsidRPr="00B06700" w:rsidRDefault="000057A2" w:rsidP="00897B38">
      <w:pPr>
        <w:pStyle w:val="Heading2"/>
      </w:pPr>
      <w:r>
        <w:t>4742</w:t>
      </w:r>
      <w:r w:rsidR="00897B38" w:rsidRPr="00B06700">
        <w:t xml:space="preserve"> – Any Other Business</w:t>
      </w:r>
    </w:p>
    <w:p w14:paraId="3E6161A3" w14:textId="77777777" w:rsidR="00897B38" w:rsidRDefault="00897B38" w:rsidP="00897B38">
      <w:pPr>
        <w:rPr>
          <w:rFonts w:ascii="Arial" w:hAnsi="Arial" w:cs="Arial"/>
          <w:szCs w:val="22"/>
        </w:rPr>
      </w:pPr>
    </w:p>
    <w:p w14:paraId="2F207DC7" w14:textId="765405B3" w:rsidR="00EB2EB7" w:rsidRPr="00D72BDA" w:rsidRDefault="004D2521" w:rsidP="00A848BC">
      <w:pPr>
        <w:pStyle w:val="Heading2"/>
        <w:rPr>
          <w:color w:val="auto"/>
          <w:highlight w:val="yellow"/>
        </w:rPr>
      </w:pPr>
      <w:r w:rsidRPr="00D72BDA">
        <w:rPr>
          <w:color w:val="auto"/>
        </w:rPr>
        <w:t>The meeting concluded at</w:t>
      </w:r>
      <w:r w:rsidR="00CE7793" w:rsidRPr="00D72BDA">
        <w:rPr>
          <w:color w:val="auto"/>
        </w:rPr>
        <w:t xml:space="preserve"> </w:t>
      </w:r>
      <w:r w:rsidR="00395EA7">
        <w:rPr>
          <w:color w:val="auto"/>
        </w:rPr>
        <w:t>3.05pm.</w:t>
      </w:r>
    </w:p>
    <w:sectPr w:rsidR="00EB2EB7" w:rsidRPr="00D72B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899A" w14:textId="77777777" w:rsidR="0071485E" w:rsidRDefault="0071485E" w:rsidP="006A5DAE">
      <w:r>
        <w:separator/>
      </w:r>
    </w:p>
  </w:endnote>
  <w:endnote w:type="continuationSeparator" w:id="0">
    <w:p w14:paraId="5C9B3B65" w14:textId="77777777" w:rsidR="0071485E" w:rsidRDefault="0071485E"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EB2EB7" w:rsidRDefault="00EB2EB7">
            <w:pPr>
              <w:pStyle w:val="Footer"/>
              <w:jc w:val="center"/>
            </w:pPr>
            <w:r w:rsidRPr="00EB2EB7">
              <w:rPr>
                <w:rFonts w:ascii="Arial" w:hAnsi="Arial" w:cs="Arial"/>
                <w:sz w:val="22"/>
                <w:szCs w:val="22"/>
              </w:rPr>
              <w:t xml:space="preserve">Page </w:t>
            </w:r>
            <w:r w:rsidRPr="00EB2EB7">
              <w:rPr>
                <w:rFonts w:ascii="Arial" w:hAnsi="Arial" w:cs="Arial"/>
                <w:b/>
                <w:bCs w:val="0"/>
                <w:sz w:val="22"/>
                <w:szCs w:val="22"/>
              </w:rPr>
              <w:fldChar w:fldCharType="begin"/>
            </w:r>
            <w:r w:rsidRPr="00EB2EB7">
              <w:rPr>
                <w:rFonts w:ascii="Arial" w:hAnsi="Arial" w:cs="Arial"/>
                <w:b/>
                <w:sz w:val="22"/>
                <w:szCs w:val="22"/>
              </w:rPr>
              <w:instrText xml:space="preserve"> PAGE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r w:rsidRPr="00EB2EB7">
              <w:rPr>
                <w:rFonts w:ascii="Arial" w:hAnsi="Arial" w:cs="Arial"/>
                <w:sz w:val="22"/>
                <w:szCs w:val="22"/>
              </w:rPr>
              <w:t xml:space="preserve"> of </w:t>
            </w:r>
            <w:r w:rsidRPr="00EB2EB7">
              <w:rPr>
                <w:rFonts w:ascii="Arial" w:hAnsi="Arial" w:cs="Arial"/>
                <w:b/>
                <w:bCs w:val="0"/>
                <w:sz w:val="22"/>
                <w:szCs w:val="22"/>
              </w:rPr>
              <w:fldChar w:fldCharType="begin"/>
            </w:r>
            <w:r w:rsidRPr="00EB2EB7">
              <w:rPr>
                <w:rFonts w:ascii="Arial" w:hAnsi="Arial" w:cs="Arial"/>
                <w:b/>
                <w:sz w:val="22"/>
                <w:szCs w:val="22"/>
              </w:rPr>
              <w:instrText xml:space="preserve"> NUMPAGES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A16E" w14:textId="77777777" w:rsidR="0071485E" w:rsidRDefault="0071485E" w:rsidP="006A5DAE">
      <w:r>
        <w:separator/>
      </w:r>
    </w:p>
  </w:footnote>
  <w:footnote w:type="continuationSeparator" w:id="0">
    <w:p w14:paraId="29694C46" w14:textId="77777777" w:rsidR="0071485E" w:rsidRDefault="0071485E"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2333"/>
    <w:multiLevelType w:val="hybridMultilevel"/>
    <w:tmpl w:val="3DDCB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322E74"/>
    <w:multiLevelType w:val="hybridMultilevel"/>
    <w:tmpl w:val="40D0B5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425BA7"/>
    <w:multiLevelType w:val="hybridMultilevel"/>
    <w:tmpl w:val="B9BA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C299B"/>
    <w:multiLevelType w:val="hybridMultilevel"/>
    <w:tmpl w:val="DCC02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F2C66"/>
    <w:multiLevelType w:val="hybridMultilevel"/>
    <w:tmpl w:val="A1C0D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320BC"/>
    <w:multiLevelType w:val="hybridMultilevel"/>
    <w:tmpl w:val="21FAFCEE"/>
    <w:lvl w:ilvl="0" w:tplc="3564CAE4">
      <w:start w:val="2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02ECF"/>
    <w:multiLevelType w:val="hybridMultilevel"/>
    <w:tmpl w:val="3DDCB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F4236D"/>
    <w:multiLevelType w:val="hybridMultilevel"/>
    <w:tmpl w:val="2884D50A"/>
    <w:lvl w:ilvl="0" w:tplc="19369BA2">
      <w:start w:val="1"/>
      <w:numFmt w:val="lowerLetter"/>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6"/>
  </w:num>
  <w:num w:numId="5">
    <w:abstractNumId w:val="4"/>
  </w:num>
  <w:num w:numId="6">
    <w:abstractNumId w:val="1"/>
  </w:num>
  <w:num w:numId="7">
    <w:abstractNumId w:val="5"/>
  </w:num>
  <w:num w:numId="8">
    <w:abstractNumId w:val="3"/>
  </w:num>
  <w:num w:numId="9">
    <w:abstractNumId w:val="2"/>
  </w:num>
  <w:num w:numId="10">
    <w:abstractNumId w:val="7"/>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57A2"/>
    <w:rsid w:val="00030D11"/>
    <w:rsid w:val="000321E5"/>
    <w:rsid w:val="0005742D"/>
    <w:rsid w:val="00077590"/>
    <w:rsid w:val="00084254"/>
    <w:rsid w:val="000F1655"/>
    <w:rsid w:val="000F6D16"/>
    <w:rsid w:val="00111894"/>
    <w:rsid w:val="00120F2D"/>
    <w:rsid w:val="001736B5"/>
    <w:rsid w:val="00183CF7"/>
    <w:rsid w:val="00193902"/>
    <w:rsid w:val="001971DE"/>
    <w:rsid w:val="0020047D"/>
    <w:rsid w:val="00225F27"/>
    <w:rsid w:val="00243A77"/>
    <w:rsid w:val="0026281E"/>
    <w:rsid w:val="00286845"/>
    <w:rsid w:val="002A0C6A"/>
    <w:rsid w:val="002D6274"/>
    <w:rsid w:val="0037354E"/>
    <w:rsid w:val="00376940"/>
    <w:rsid w:val="00381BC3"/>
    <w:rsid w:val="00395EA7"/>
    <w:rsid w:val="003E57D8"/>
    <w:rsid w:val="003F211D"/>
    <w:rsid w:val="00402F90"/>
    <w:rsid w:val="00457965"/>
    <w:rsid w:val="00486325"/>
    <w:rsid w:val="00496DF3"/>
    <w:rsid w:val="004B1753"/>
    <w:rsid w:val="004D2521"/>
    <w:rsid w:val="00521F8D"/>
    <w:rsid w:val="005513B0"/>
    <w:rsid w:val="005D24E4"/>
    <w:rsid w:val="005D5CA4"/>
    <w:rsid w:val="005E2889"/>
    <w:rsid w:val="0063293E"/>
    <w:rsid w:val="00655441"/>
    <w:rsid w:val="006932BC"/>
    <w:rsid w:val="006A5DAE"/>
    <w:rsid w:val="006B70E2"/>
    <w:rsid w:val="006D501E"/>
    <w:rsid w:val="006E0005"/>
    <w:rsid w:val="0071485E"/>
    <w:rsid w:val="00753AED"/>
    <w:rsid w:val="007661CC"/>
    <w:rsid w:val="007D1A4B"/>
    <w:rsid w:val="007D6ADC"/>
    <w:rsid w:val="008125D9"/>
    <w:rsid w:val="008369B9"/>
    <w:rsid w:val="00844A8E"/>
    <w:rsid w:val="008568C7"/>
    <w:rsid w:val="00897B38"/>
    <w:rsid w:val="008A16D7"/>
    <w:rsid w:val="008B466C"/>
    <w:rsid w:val="008B53D3"/>
    <w:rsid w:val="008E550A"/>
    <w:rsid w:val="00903D51"/>
    <w:rsid w:val="00987862"/>
    <w:rsid w:val="009B664A"/>
    <w:rsid w:val="009C1AC8"/>
    <w:rsid w:val="009C655D"/>
    <w:rsid w:val="009D4DD1"/>
    <w:rsid w:val="009D69C8"/>
    <w:rsid w:val="009D78F2"/>
    <w:rsid w:val="009E5DA6"/>
    <w:rsid w:val="00A135EF"/>
    <w:rsid w:val="00A21CAD"/>
    <w:rsid w:val="00A76747"/>
    <w:rsid w:val="00A848BC"/>
    <w:rsid w:val="00AB3A35"/>
    <w:rsid w:val="00AB764C"/>
    <w:rsid w:val="00B26C60"/>
    <w:rsid w:val="00B369FD"/>
    <w:rsid w:val="00B90EF6"/>
    <w:rsid w:val="00BB3495"/>
    <w:rsid w:val="00C42823"/>
    <w:rsid w:val="00CA6F68"/>
    <w:rsid w:val="00CC0AE0"/>
    <w:rsid w:val="00CC2C78"/>
    <w:rsid w:val="00CE7793"/>
    <w:rsid w:val="00D3010E"/>
    <w:rsid w:val="00D72BDA"/>
    <w:rsid w:val="00D92ABD"/>
    <w:rsid w:val="00E111B5"/>
    <w:rsid w:val="00E34A3E"/>
    <w:rsid w:val="00EA3595"/>
    <w:rsid w:val="00EA3D3E"/>
    <w:rsid w:val="00EB2EB7"/>
    <w:rsid w:val="00EE7AF5"/>
    <w:rsid w:val="00F34C2B"/>
    <w:rsid w:val="00F43503"/>
    <w:rsid w:val="00F60EBB"/>
    <w:rsid w:val="00F727EF"/>
    <w:rsid w:val="00FC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uiPriority w:val="9"/>
    <w:qFormat/>
    <w:rsid w:val="005513B0"/>
    <w:pPr>
      <w:keepNext/>
      <w:keepLines/>
      <w:spacing w:before="240"/>
      <w:outlineLvl w:val="0"/>
    </w:pPr>
    <w:rPr>
      <w:rFonts w:ascii="Arial" w:eastAsiaTheme="majorEastAsia" w:hAnsi="Arial" w:cs="Arial"/>
      <w:b/>
      <w:bCs w:val="0"/>
      <w:color w:val="2F5496" w:themeColor="accent1" w:themeShade="BF"/>
    </w:rPr>
  </w:style>
  <w:style w:type="paragraph" w:styleId="Heading2">
    <w:name w:val="heading 2"/>
    <w:basedOn w:val="Normal"/>
    <w:next w:val="Normal"/>
    <w:link w:val="Heading2Char"/>
    <w:unhideWhenUsed/>
    <w:qFormat/>
    <w:rsid w:val="005513B0"/>
    <w:pPr>
      <w:keepNext/>
      <w:keepLines/>
      <w:spacing w:before="40"/>
      <w:outlineLvl w:val="1"/>
    </w:pPr>
    <w:rPr>
      <w:rFonts w:ascii="Arial" w:eastAsiaTheme="majorEastAsia" w:hAnsi="Arial" w:cs="Arial"/>
      <w:color w:val="2F5496" w:themeColor="accent1" w:themeShade="BF"/>
    </w:rPr>
  </w:style>
  <w:style w:type="paragraph" w:styleId="Heading5">
    <w:name w:val="heading 5"/>
    <w:basedOn w:val="Normal"/>
    <w:next w:val="Normal"/>
    <w:link w:val="Heading5Char"/>
    <w:uiPriority w:val="9"/>
    <w:semiHidden/>
    <w:unhideWhenUsed/>
    <w:qFormat/>
    <w:rsid w:val="00084254"/>
    <w:pPr>
      <w:keepNext/>
      <w:keepLines/>
      <w:widowControl/>
      <w:spacing w:before="40"/>
      <w:jc w:val="left"/>
      <w:outlineLvl w:val="4"/>
    </w:pPr>
    <w:rPr>
      <w:rFonts w:asciiTheme="majorHAnsi" w:eastAsiaTheme="majorEastAsia" w:hAnsiTheme="majorHAnsi" w:cstheme="majorBidi"/>
      <w:bCs w:val="0"/>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5513B0"/>
    <w:rPr>
      <w:rFonts w:ascii="Arial" w:eastAsiaTheme="majorEastAsia" w:hAnsi="Arial" w:cs="Arial"/>
      <w:b/>
      <w:color w:val="2F5496" w:themeColor="accent1" w:themeShade="BF"/>
      <w:sz w:val="24"/>
      <w:szCs w:val="24"/>
    </w:rPr>
  </w:style>
  <w:style w:type="character" w:customStyle="1" w:styleId="Heading2Char">
    <w:name w:val="Heading 2 Char"/>
    <w:basedOn w:val="DefaultParagraphFont"/>
    <w:link w:val="Heading2"/>
    <w:rsid w:val="005513B0"/>
    <w:rPr>
      <w:rFonts w:ascii="Arial" w:eastAsiaTheme="majorEastAsia" w:hAnsi="Arial" w:cs="Arial"/>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unhideWhenUsed/>
    <w:rsid w:val="007661CC"/>
    <w:pPr>
      <w:widowControl/>
      <w:jc w:val="left"/>
    </w:pPr>
    <w:rPr>
      <w:rFonts w:ascii="Calibri" w:eastAsia="Calibri" w:hAnsi="Calibri"/>
      <w:bCs w:val="0"/>
      <w:sz w:val="22"/>
      <w:szCs w:val="22"/>
    </w:rPr>
  </w:style>
  <w:style w:type="character" w:customStyle="1" w:styleId="PlainTextChar">
    <w:name w:val="Plain Text Char"/>
    <w:basedOn w:val="DefaultParagraphFont"/>
    <w:link w:val="PlainText"/>
    <w:uiPriority w:val="99"/>
    <w:rsid w:val="007661CC"/>
    <w:rPr>
      <w:rFonts w:ascii="Calibri" w:eastAsia="Calibri" w:hAnsi="Calibri" w:cs="Times New Roman"/>
    </w:rPr>
  </w:style>
  <w:style w:type="paragraph" w:styleId="NormalWeb">
    <w:name w:val="Normal (Web)"/>
    <w:basedOn w:val="Normal"/>
    <w:uiPriority w:val="99"/>
    <w:unhideWhenUsed/>
    <w:rsid w:val="007661CC"/>
    <w:pPr>
      <w:widowControl/>
      <w:jc w:val="left"/>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jc w:val="left"/>
    </w:pPr>
    <w:rPr>
      <w:rFonts w:ascii="Times New Roman" w:hAnsi="Times New Roman"/>
      <w:bCs w:val="0"/>
      <w:lang w:eastAsia="en-GB"/>
    </w:rPr>
  </w:style>
  <w:style w:type="paragraph" w:styleId="NoSpacing">
    <w:name w:val="No Spacing"/>
    <w:uiPriority w:val="1"/>
    <w:qFormat/>
    <w:rsid w:val="0037354E"/>
    <w:pPr>
      <w:spacing w:after="0" w:line="240" w:lineRule="auto"/>
    </w:pPr>
    <w:rPr>
      <w:rFonts w:eastAsia="Times New Roman" w:cs="Times New Roman"/>
      <w:szCs w:val="20"/>
    </w:rPr>
  </w:style>
  <w:style w:type="paragraph" w:customStyle="1" w:styleId="xmsolistparagraph">
    <w:name w:val="x_msolistparagraph"/>
    <w:basedOn w:val="Normal"/>
    <w:rsid w:val="005E2889"/>
    <w:pPr>
      <w:widowControl/>
      <w:spacing w:before="100" w:beforeAutospacing="1" w:after="100" w:afterAutospacing="1"/>
      <w:jc w:val="left"/>
    </w:pPr>
    <w:rPr>
      <w:rFonts w:ascii="Times New Roman" w:hAnsi="Times New Roman"/>
      <w:bCs w:val="0"/>
      <w:lang w:eastAsia="en-GB"/>
    </w:rPr>
  </w:style>
  <w:style w:type="paragraph" w:customStyle="1" w:styleId="xxmsonormal">
    <w:name w:val="x_xmsonormal"/>
    <w:basedOn w:val="Normal"/>
    <w:rsid w:val="006B70E2"/>
    <w:pPr>
      <w:widowControl/>
      <w:spacing w:before="100" w:beforeAutospacing="1" w:after="100" w:afterAutospacing="1"/>
      <w:jc w:val="left"/>
    </w:pPr>
    <w:rPr>
      <w:rFonts w:ascii="Times New Roman" w:hAnsi="Times New Roman"/>
      <w:bCs w:val="0"/>
      <w:lang w:eastAsia="en-GB"/>
    </w:rPr>
  </w:style>
  <w:style w:type="paragraph" w:customStyle="1" w:styleId="xmsonormal">
    <w:name w:val="x_msonormal"/>
    <w:basedOn w:val="Normal"/>
    <w:rsid w:val="006B70E2"/>
    <w:pPr>
      <w:widowControl/>
      <w:jc w:val="left"/>
    </w:pPr>
    <w:rPr>
      <w:rFonts w:ascii="Calibri" w:eastAsia="Calibri" w:hAnsi="Calibri"/>
      <w:bCs w:val="0"/>
      <w:sz w:val="22"/>
      <w:szCs w:val="22"/>
      <w:lang w:eastAsia="en-GB"/>
    </w:rPr>
  </w:style>
  <w:style w:type="character" w:customStyle="1" w:styleId="Heading5Char">
    <w:name w:val="Heading 5 Char"/>
    <w:basedOn w:val="DefaultParagraphFont"/>
    <w:link w:val="Heading5"/>
    <w:uiPriority w:val="9"/>
    <w:semiHidden/>
    <w:rsid w:val="00084254"/>
    <w:rPr>
      <w:rFonts w:asciiTheme="majorHAnsi" w:eastAsiaTheme="majorEastAsia" w:hAnsiTheme="majorHAnsi" w:cstheme="majorBidi"/>
      <w:color w:val="2F5496" w:themeColor="accent1" w:themeShade="BF"/>
      <w:szCs w:val="20"/>
    </w:rPr>
  </w:style>
  <w:style w:type="paragraph" w:customStyle="1" w:styleId="xxmsonormal0">
    <w:name w:val="xxmsonormal"/>
    <w:basedOn w:val="Normal"/>
    <w:rsid w:val="0020047D"/>
    <w:pPr>
      <w:widowControl/>
      <w:spacing w:before="100" w:beforeAutospacing="1" w:after="100" w:afterAutospacing="1"/>
      <w:jc w:val="left"/>
    </w:pPr>
    <w:rPr>
      <w:rFonts w:ascii="Times New Roman" w:hAnsi="Times New Roman"/>
      <w:bCs w:val="0"/>
      <w:lang w:eastAsia="en-GB"/>
    </w:rPr>
  </w:style>
  <w:style w:type="paragraph" w:customStyle="1" w:styleId="Default">
    <w:name w:val="Default"/>
    <w:rsid w:val="00AB3A3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semiHidden/>
    <w:unhideWhenUsed/>
    <w:rsid w:val="003E57D8"/>
    <w:rPr>
      <w:color w:val="0000FF"/>
      <w:u w:val="single"/>
    </w:rPr>
  </w:style>
  <w:style w:type="paragraph" w:customStyle="1" w:styleId="xxxmsolistparagraph">
    <w:name w:val="x_xxmsolistparagraph"/>
    <w:basedOn w:val="Normal"/>
    <w:rsid w:val="00897B38"/>
    <w:pPr>
      <w:widowControl/>
      <w:spacing w:before="100" w:beforeAutospacing="1" w:after="100" w:afterAutospacing="1"/>
      <w:jc w:val="left"/>
    </w:pPr>
    <w:rPr>
      <w:rFonts w:ascii="Times New Roman" w:hAnsi="Times New Roman"/>
      <w:bCs w:val="0"/>
      <w:lang w:eastAsia="en-GB"/>
    </w:rPr>
  </w:style>
  <w:style w:type="character" w:styleId="CommentReference">
    <w:name w:val="annotation reference"/>
    <w:basedOn w:val="DefaultParagraphFont"/>
    <w:uiPriority w:val="99"/>
    <w:semiHidden/>
    <w:unhideWhenUsed/>
    <w:rsid w:val="00EA3595"/>
    <w:rPr>
      <w:sz w:val="16"/>
      <w:szCs w:val="16"/>
    </w:rPr>
  </w:style>
  <w:style w:type="paragraph" w:styleId="CommentText">
    <w:name w:val="annotation text"/>
    <w:basedOn w:val="Normal"/>
    <w:link w:val="CommentTextChar"/>
    <w:uiPriority w:val="99"/>
    <w:semiHidden/>
    <w:unhideWhenUsed/>
    <w:rsid w:val="00EA3595"/>
    <w:rPr>
      <w:sz w:val="20"/>
      <w:szCs w:val="20"/>
    </w:rPr>
  </w:style>
  <w:style w:type="character" w:customStyle="1" w:styleId="CommentTextChar">
    <w:name w:val="Comment Text Char"/>
    <w:basedOn w:val="DefaultParagraphFont"/>
    <w:link w:val="CommentText"/>
    <w:uiPriority w:val="99"/>
    <w:semiHidden/>
    <w:rsid w:val="00EA3595"/>
    <w:rPr>
      <w:rFonts w:ascii="Arial Narrow" w:eastAsia="Times New Roman" w:hAnsi="Arial Narrow" w:cs="Times New Roman"/>
      <w:bCs/>
      <w:sz w:val="20"/>
      <w:szCs w:val="20"/>
    </w:rPr>
  </w:style>
  <w:style w:type="paragraph" w:styleId="CommentSubject">
    <w:name w:val="annotation subject"/>
    <w:basedOn w:val="CommentText"/>
    <w:next w:val="CommentText"/>
    <w:link w:val="CommentSubjectChar"/>
    <w:uiPriority w:val="99"/>
    <w:semiHidden/>
    <w:unhideWhenUsed/>
    <w:rsid w:val="00EA3595"/>
    <w:rPr>
      <w:b/>
    </w:rPr>
  </w:style>
  <w:style w:type="character" w:customStyle="1" w:styleId="CommentSubjectChar">
    <w:name w:val="Comment Subject Char"/>
    <w:basedOn w:val="CommentTextChar"/>
    <w:link w:val="CommentSubject"/>
    <w:uiPriority w:val="99"/>
    <w:semiHidden/>
    <w:rsid w:val="00EA3595"/>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3969">
      <w:bodyDiv w:val="1"/>
      <w:marLeft w:val="0"/>
      <w:marRight w:val="0"/>
      <w:marTop w:val="0"/>
      <w:marBottom w:val="0"/>
      <w:divBdr>
        <w:top w:val="none" w:sz="0" w:space="0" w:color="auto"/>
        <w:left w:val="none" w:sz="0" w:space="0" w:color="auto"/>
        <w:bottom w:val="none" w:sz="0" w:space="0" w:color="auto"/>
        <w:right w:val="none" w:sz="0" w:space="0" w:color="auto"/>
      </w:divBdr>
    </w:div>
    <w:div w:id="731461853">
      <w:bodyDiv w:val="1"/>
      <w:marLeft w:val="0"/>
      <w:marRight w:val="0"/>
      <w:marTop w:val="0"/>
      <w:marBottom w:val="0"/>
      <w:divBdr>
        <w:top w:val="none" w:sz="0" w:space="0" w:color="auto"/>
        <w:left w:val="none" w:sz="0" w:space="0" w:color="auto"/>
        <w:bottom w:val="none" w:sz="0" w:space="0" w:color="auto"/>
        <w:right w:val="none" w:sz="0" w:space="0" w:color="auto"/>
      </w:divBdr>
    </w:div>
    <w:div w:id="1058866526">
      <w:bodyDiv w:val="1"/>
      <w:marLeft w:val="0"/>
      <w:marRight w:val="0"/>
      <w:marTop w:val="0"/>
      <w:marBottom w:val="0"/>
      <w:divBdr>
        <w:top w:val="none" w:sz="0" w:space="0" w:color="auto"/>
        <w:left w:val="none" w:sz="0" w:space="0" w:color="auto"/>
        <w:bottom w:val="none" w:sz="0" w:space="0" w:color="auto"/>
        <w:right w:val="none" w:sz="0" w:space="0" w:color="auto"/>
      </w:divBdr>
    </w:div>
    <w:div w:id="1209756070">
      <w:bodyDiv w:val="1"/>
      <w:marLeft w:val="0"/>
      <w:marRight w:val="0"/>
      <w:marTop w:val="0"/>
      <w:marBottom w:val="0"/>
      <w:divBdr>
        <w:top w:val="none" w:sz="0" w:space="0" w:color="auto"/>
        <w:left w:val="none" w:sz="0" w:space="0" w:color="auto"/>
        <w:bottom w:val="none" w:sz="0" w:space="0" w:color="auto"/>
        <w:right w:val="none" w:sz="0" w:space="0" w:color="auto"/>
      </w:divBdr>
    </w:div>
    <w:div w:id="1284116155">
      <w:bodyDiv w:val="1"/>
      <w:marLeft w:val="0"/>
      <w:marRight w:val="0"/>
      <w:marTop w:val="0"/>
      <w:marBottom w:val="0"/>
      <w:divBdr>
        <w:top w:val="none" w:sz="0" w:space="0" w:color="auto"/>
        <w:left w:val="none" w:sz="0" w:space="0" w:color="auto"/>
        <w:bottom w:val="none" w:sz="0" w:space="0" w:color="auto"/>
        <w:right w:val="none" w:sz="0" w:space="0" w:color="auto"/>
      </w:divBdr>
    </w:div>
    <w:div w:id="1346978352">
      <w:bodyDiv w:val="1"/>
      <w:marLeft w:val="0"/>
      <w:marRight w:val="0"/>
      <w:marTop w:val="0"/>
      <w:marBottom w:val="0"/>
      <w:divBdr>
        <w:top w:val="none" w:sz="0" w:space="0" w:color="auto"/>
        <w:left w:val="none" w:sz="0" w:space="0" w:color="auto"/>
        <w:bottom w:val="none" w:sz="0" w:space="0" w:color="auto"/>
        <w:right w:val="none" w:sz="0" w:space="0" w:color="auto"/>
      </w:divBdr>
    </w:div>
    <w:div w:id="1546285087">
      <w:bodyDiv w:val="1"/>
      <w:marLeft w:val="0"/>
      <w:marRight w:val="0"/>
      <w:marTop w:val="0"/>
      <w:marBottom w:val="0"/>
      <w:divBdr>
        <w:top w:val="none" w:sz="0" w:space="0" w:color="auto"/>
        <w:left w:val="none" w:sz="0" w:space="0" w:color="auto"/>
        <w:bottom w:val="none" w:sz="0" w:space="0" w:color="auto"/>
        <w:right w:val="none" w:sz="0" w:space="0" w:color="auto"/>
      </w:divBdr>
    </w:div>
    <w:div w:id="18349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86B5-449B-4620-9F0F-8193579B3B8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2</cp:revision>
  <cp:lastPrinted>2022-07-20T08:56:00Z</cp:lastPrinted>
  <dcterms:created xsi:type="dcterms:W3CDTF">2022-10-13T08:19:00Z</dcterms:created>
  <dcterms:modified xsi:type="dcterms:W3CDTF">2022-10-13T08:19:00Z</dcterms:modified>
</cp:coreProperties>
</file>