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99A3" w14:textId="77777777" w:rsidR="00901286" w:rsidRDefault="00EA12C2">
      <w:pPr>
        <w:pStyle w:val="Heading1"/>
      </w:pPr>
      <w:r>
        <w:t>H&amp;SS Board of Studies</w:t>
      </w:r>
    </w:p>
    <w:p w14:paraId="4C6BC81F" w14:textId="77777777" w:rsidR="00901286" w:rsidRDefault="00EA12C2">
      <w:pPr>
        <w:pStyle w:val="BodyText"/>
      </w:pPr>
      <w:r>
        <w:t>Wednesday, 15th November 2023 2:15 pm</w:t>
      </w:r>
    </w:p>
    <w:p w14:paraId="5DE93928" w14:textId="52E99401" w:rsidR="00901286" w:rsidRDefault="00EA12C2">
      <w:pPr>
        <w:pStyle w:val="BodyText"/>
      </w:pPr>
      <w:r>
        <w:t xml:space="preserve">Wessex House Council Chamber and </w:t>
      </w:r>
      <w:proofErr w:type="gramStart"/>
      <w:r>
        <w:t>Teams  |</w:t>
      </w:r>
      <w:proofErr w:type="gramEnd"/>
      <w:r>
        <w:t xml:space="preserve">   HSS Board of Studies</w:t>
      </w:r>
    </w:p>
    <w:p w14:paraId="5742A2F3" w14:textId="77777777" w:rsidR="00901286" w:rsidRDefault="00901286">
      <w:pPr>
        <w:pStyle w:val="BodyText"/>
      </w:pPr>
    </w:p>
    <w:p w14:paraId="327221F0" w14:textId="77777777" w:rsidR="00901286" w:rsidRDefault="00EA12C2">
      <w:pPr>
        <w:pStyle w:val="Heading2"/>
      </w:pPr>
      <w:r>
        <w:t>Attendees</w:t>
      </w:r>
    </w:p>
    <w:p w14:paraId="5F8CCFF9" w14:textId="77777777" w:rsidR="00901286" w:rsidRDefault="00901286">
      <w:pPr>
        <w:pStyle w:val="HorizontalLine"/>
      </w:pPr>
    </w:p>
    <w:p w14:paraId="381370DA" w14:textId="77777777" w:rsidR="00901286" w:rsidRDefault="00EA12C2">
      <w:pPr>
        <w:pStyle w:val="Heading4"/>
      </w:pPr>
      <w:r>
        <w:t>Attended</w:t>
      </w:r>
    </w:p>
    <w:p w14:paraId="4A597B83" w14:textId="741E884B" w:rsidR="00EA12C2" w:rsidRDefault="00EA12C2">
      <w:pPr>
        <w:pStyle w:val="Heading4"/>
        <w:rPr>
          <w:b w:val="0"/>
        </w:rPr>
      </w:pPr>
      <w:r>
        <w:rPr>
          <w:b w:val="0"/>
        </w:rPr>
        <w:t>Deborah Wilson (Chair)</w:t>
      </w:r>
    </w:p>
    <w:p w14:paraId="5CDD3C87" w14:textId="275A32BE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Gail Forey </w:t>
      </w:r>
    </w:p>
    <w:p w14:paraId="2E67DF03" w14:textId="37C69892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Mel </w:t>
      </w:r>
      <w:proofErr w:type="spellStart"/>
      <w:r>
        <w:rPr>
          <w:b w:val="0"/>
        </w:rPr>
        <w:t>Macer</w:t>
      </w:r>
      <w:proofErr w:type="spellEnd"/>
      <w:r>
        <w:rPr>
          <w:b w:val="0"/>
        </w:rPr>
        <w:t xml:space="preserve"> (observing)</w:t>
      </w:r>
    </w:p>
    <w:p w14:paraId="3BDF601A" w14:textId="77777777" w:rsidR="00EA12C2" w:rsidRDefault="00EA12C2">
      <w:pPr>
        <w:pStyle w:val="Heading4"/>
        <w:rPr>
          <w:b w:val="0"/>
        </w:rPr>
      </w:pPr>
      <w:r>
        <w:rPr>
          <w:b w:val="0"/>
        </w:rPr>
        <w:t xml:space="preserve">Andres Sandoval Hernandez </w:t>
      </w:r>
    </w:p>
    <w:p w14:paraId="464C9592" w14:textId="03769B2B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Rachel Acres </w:t>
      </w:r>
    </w:p>
    <w:p w14:paraId="05537ADF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Ahmad </w:t>
      </w:r>
      <w:proofErr w:type="spellStart"/>
      <w:r>
        <w:rPr>
          <w:b w:val="0"/>
        </w:rPr>
        <w:t>Alkuchikmulla</w:t>
      </w:r>
      <w:proofErr w:type="spellEnd"/>
      <w:r>
        <w:rPr>
          <w:b w:val="0"/>
        </w:rPr>
        <w:t xml:space="preserve"> </w:t>
      </w:r>
    </w:p>
    <w:p w14:paraId="6E9D719C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Florin Bisset </w:t>
      </w:r>
    </w:p>
    <w:p w14:paraId="291C7223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Mariana Bonnouvrier </w:t>
      </w:r>
    </w:p>
    <w:p w14:paraId="179CA3FB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David Galbreath </w:t>
      </w:r>
    </w:p>
    <w:p w14:paraId="40EDA111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MariCarmen Gil Ortega </w:t>
      </w:r>
    </w:p>
    <w:p w14:paraId="5545FD4E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Richard Joiner </w:t>
      </w:r>
    </w:p>
    <w:p w14:paraId="79137100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Sarah Jones </w:t>
      </w:r>
    </w:p>
    <w:p w14:paraId="0FFE6D8C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Polly McGuigan </w:t>
      </w:r>
    </w:p>
    <w:p w14:paraId="2EBD557F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Thanos Mergoupis </w:t>
      </w:r>
    </w:p>
    <w:p w14:paraId="3085C779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Sarah Moore </w:t>
      </w:r>
    </w:p>
    <w:p w14:paraId="17423ABC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Haydn Morgan </w:t>
      </w:r>
    </w:p>
    <w:p w14:paraId="7B0E26A5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Lucy O'Shea </w:t>
      </w:r>
    </w:p>
    <w:p w14:paraId="74101BCB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Katrin Roberts </w:t>
      </w:r>
    </w:p>
    <w:p w14:paraId="16AF3F8B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Yixian Sun </w:t>
      </w:r>
    </w:p>
    <w:p w14:paraId="5C25704A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Joanna Syrda </w:t>
      </w:r>
    </w:p>
    <w:p w14:paraId="2351BAF3" w14:textId="77777777" w:rsidR="00901286" w:rsidRDefault="00EA12C2">
      <w:pPr>
        <w:pStyle w:val="Heading4"/>
        <w:rPr>
          <w:b w:val="0"/>
        </w:rPr>
      </w:pPr>
      <w:r>
        <w:rPr>
          <w:b w:val="0"/>
        </w:rPr>
        <w:t xml:space="preserve">Karoline Von Oppen </w:t>
      </w:r>
    </w:p>
    <w:p w14:paraId="3483159B" w14:textId="4B163CF6" w:rsidR="00901286" w:rsidRDefault="00901286">
      <w:pPr>
        <w:pStyle w:val="BodyText"/>
      </w:pPr>
    </w:p>
    <w:p w14:paraId="09910F4B" w14:textId="77777777" w:rsidR="00EA12C2" w:rsidRDefault="00EA12C2" w:rsidP="00EA12C2">
      <w:pPr>
        <w:pStyle w:val="BodyText"/>
        <w:rPr>
          <w:b/>
          <w:bCs/>
        </w:rPr>
      </w:pPr>
      <w:r w:rsidRPr="00EA12C2">
        <w:rPr>
          <w:b/>
          <w:bCs/>
        </w:rPr>
        <w:t>Apologies</w:t>
      </w:r>
    </w:p>
    <w:p w14:paraId="7EE9086A" w14:textId="20FDDFF8" w:rsidR="00EA12C2" w:rsidRPr="00EA12C2" w:rsidRDefault="00EA12C2" w:rsidP="00EA12C2">
      <w:pPr>
        <w:pStyle w:val="BodyText"/>
        <w:rPr>
          <w:b/>
          <w:bCs/>
        </w:rPr>
      </w:pPr>
      <w:r>
        <w:t xml:space="preserve">Louise Brown </w:t>
      </w:r>
    </w:p>
    <w:p w14:paraId="4CF4C9A9" w14:textId="77777777" w:rsidR="00EA12C2" w:rsidRDefault="00EA12C2" w:rsidP="00EA12C2">
      <w:pPr>
        <w:pStyle w:val="Heading4"/>
        <w:rPr>
          <w:b w:val="0"/>
        </w:rPr>
      </w:pPr>
      <w:r>
        <w:rPr>
          <w:b w:val="0"/>
        </w:rPr>
        <w:lastRenderedPageBreak/>
        <w:t xml:space="preserve">Emma Carmel </w:t>
      </w:r>
    </w:p>
    <w:p w14:paraId="1C1E613F" w14:textId="77777777" w:rsidR="00EA12C2" w:rsidRDefault="00EA12C2" w:rsidP="00EA12C2">
      <w:pPr>
        <w:pStyle w:val="Heading4"/>
        <w:rPr>
          <w:b w:val="0"/>
        </w:rPr>
      </w:pPr>
      <w:r>
        <w:rPr>
          <w:b w:val="0"/>
        </w:rPr>
        <w:t xml:space="preserve">Ajit Mishra </w:t>
      </w:r>
    </w:p>
    <w:p w14:paraId="59FD9052" w14:textId="77777777" w:rsidR="00EA12C2" w:rsidRDefault="00EA12C2" w:rsidP="00EA12C2">
      <w:pPr>
        <w:pStyle w:val="Heading4"/>
        <w:rPr>
          <w:b w:val="0"/>
        </w:rPr>
      </w:pPr>
      <w:r>
        <w:rPr>
          <w:b w:val="0"/>
        </w:rPr>
        <w:t xml:space="preserve">Maria Garcia Fiona Gillison </w:t>
      </w:r>
    </w:p>
    <w:p w14:paraId="7259177F" w14:textId="5EE74CDC" w:rsidR="00EA12C2" w:rsidRDefault="00EA12C2" w:rsidP="00EA12C2">
      <w:pPr>
        <w:pStyle w:val="Heading4"/>
        <w:rPr>
          <w:b w:val="0"/>
        </w:rPr>
      </w:pPr>
      <w:r>
        <w:rPr>
          <w:b w:val="0"/>
        </w:rPr>
        <w:t xml:space="preserve">Kate Gooch </w:t>
      </w:r>
    </w:p>
    <w:p w14:paraId="6A7C7926" w14:textId="4C7F6EA7" w:rsidR="00EA12C2" w:rsidRDefault="00EA12C2" w:rsidP="00EA12C2">
      <w:pPr>
        <w:pStyle w:val="BodyText"/>
      </w:pPr>
      <w:r>
        <w:t>Tom Lancaster</w:t>
      </w:r>
    </w:p>
    <w:p w14:paraId="4FC4E963" w14:textId="31F625D5" w:rsidR="00EA12C2" w:rsidRDefault="00EA12C2" w:rsidP="00EA12C2">
      <w:pPr>
        <w:pStyle w:val="BodyText"/>
      </w:pPr>
      <w:r>
        <w:t>Bonnie Pang</w:t>
      </w:r>
    </w:p>
    <w:p w14:paraId="41609637" w14:textId="65DFC7F2" w:rsidR="00EA12C2" w:rsidRDefault="00EA12C2" w:rsidP="00EA12C2">
      <w:pPr>
        <w:pStyle w:val="BodyText"/>
      </w:pPr>
      <w:r>
        <w:t xml:space="preserve">Matthew </w:t>
      </w:r>
      <w:proofErr w:type="spellStart"/>
      <w:r>
        <w:t>Wickens</w:t>
      </w:r>
      <w:proofErr w:type="spellEnd"/>
    </w:p>
    <w:p w14:paraId="55068A18" w14:textId="77777777" w:rsidR="00EA12C2" w:rsidRPr="00EA12C2" w:rsidRDefault="00EA12C2" w:rsidP="00EA12C2">
      <w:pPr>
        <w:pStyle w:val="BodyText"/>
      </w:pPr>
    </w:p>
    <w:p w14:paraId="62258483" w14:textId="77777777" w:rsidR="00901286" w:rsidRDefault="00EA12C2">
      <w:pPr>
        <w:pStyle w:val="Heading2"/>
      </w:pPr>
      <w:r>
        <w:t>4836.0 Welcome and Quorum</w:t>
      </w:r>
    </w:p>
    <w:p w14:paraId="2EF8D58B" w14:textId="77777777" w:rsidR="00901286" w:rsidRDefault="00EA12C2">
      <w:pPr>
        <w:pStyle w:val="BodyText"/>
      </w:pPr>
      <w:r>
        <w:t>The Chair welcomed members and attendees and made a formal note of attendance to ensure that quorum was maintained throughout the meeting.</w:t>
      </w:r>
    </w:p>
    <w:p w14:paraId="757A028D" w14:textId="77777777" w:rsidR="00901286" w:rsidRDefault="00901286">
      <w:pPr>
        <w:pStyle w:val="BodyText"/>
      </w:pPr>
    </w:p>
    <w:p w14:paraId="64C0DFEB" w14:textId="77777777" w:rsidR="00901286" w:rsidRDefault="00EA12C2">
      <w:pPr>
        <w:pStyle w:val="Heading2"/>
      </w:pPr>
      <w:r>
        <w:t>4837.0 Declarations of Interest</w:t>
      </w:r>
    </w:p>
    <w:p w14:paraId="672F1807" w14:textId="77777777" w:rsidR="00901286" w:rsidRDefault="00EA12C2">
      <w:pPr>
        <w:pStyle w:val="BodyText"/>
      </w:pPr>
      <w:r>
        <w:t>No declarations of interest were declared.</w:t>
      </w:r>
    </w:p>
    <w:p w14:paraId="14B9C1AD" w14:textId="77777777" w:rsidR="00901286" w:rsidRDefault="00901286">
      <w:pPr>
        <w:pStyle w:val="BodyText"/>
        <w:spacing w:after="0"/>
      </w:pPr>
    </w:p>
    <w:p w14:paraId="3547CA5D" w14:textId="77777777" w:rsidR="00901286" w:rsidRDefault="00901286">
      <w:pPr>
        <w:pStyle w:val="BodyText"/>
      </w:pPr>
    </w:p>
    <w:p w14:paraId="1E2B1453" w14:textId="77777777" w:rsidR="00901286" w:rsidRDefault="00EA12C2">
      <w:pPr>
        <w:pStyle w:val="Heading2"/>
      </w:pPr>
      <w:r>
        <w:t>4838.0 Minutes of the Previous Meeting - HSS23/24 - 42</w:t>
      </w:r>
    </w:p>
    <w:p w14:paraId="56C0684E" w14:textId="77777777" w:rsidR="00901286" w:rsidRDefault="00EA12C2">
      <w:pPr>
        <w:pStyle w:val="BodyText"/>
      </w:pPr>
      <w:r>
        <w:t xml:space="preserve">Board of Studies approved the open minutes of the previous meeting of H&amp;SS Board of Studies held on </w:t>
      </w:r>
      <w:proofErr w:type="gramStart"/>
      <w:r>
        <w:t>18.10.23</w:t>
      </w:r>
      <w:proofErr w:type="gramEnd"/>
    </w:p>
    <w:p w14:paraId="2E6E6402" w14:textId="77777777" w:rsidR="00901286" w:rsidRDefault="00901286">
      <w:pPr>
        <w:pStyle w:val="BodyText"/>
        <w:spacing w:after="0"/>
      </w:pPr>
    </w:p>
    <w:p w14:paraId="7327BD2E" w14:textId="77777777" w:rsidR="00901286" w:rsidRDefault="00EA12C2">
      <w:pPr>
        <w:pStyle w:val="Heading2"/>
      </w:pPr>
      <w:r>
        <w:t>4839.0 Actions and Matters Arising</w:t>
      </w:r>
    </w:p>
    <w:p w14:paraId="2E96172F" w14:textId="77777777" w:rsidR="00901286" w:rsidRDefault="00EA12C2">
      <w:pPr>
        <w:pStyle w:val="BodyText"/>
      </w:pPr>
      <w:r>
        <w:t>There were no matters arising from the unreserved minutes.</w:t>
      </w:r>
    </w:p>
    <w:p w14:paraId="4F043247" w14:textId="77777777" w:rsidR="00901286" w:rsidRDefault="00901286">
      <w:pPr>
        <w:pStyle w:val="BodyText"/>
        <w:spacing w:after="0"/>
      </w:pPr>
    </w:p>
    <w:p w14:paraId="5EE13580" w14:textId="77777777" w:rsidR="00901286" w:rsidRDefault="00EA12C2">
      <w:pPr>
        <w:pStyle w:val="Heading2"/>
      </w:pPr>
      <w:r>
        <w:t>4840.0 Chair's Business</w:t>
      </w:r>
    </w:p>
    <w:p w14:paraId="064925B0" w14:textId="77777777" w:rsidR="00901286" w:rsidRDefault="00EA12C2">
      <w:pPr>
        <w:pStyle w:val="BodyText"/>
      </w:pPr>
      <w:r>
        <w:t>There was no Chair's Business.</w:t>
      </w:r>
    </w:p>
    <w:p w14:paraId="3F379725" w14:textId="77777777" w:rsidR="00901286" w:rsidRDefault="00901286">
      <w:pPr>
        <w:pStyle w:val="BodyText"/>
        <w:spacing w:after="0"/>
      </w:pPr>
    </w:p>
    <w:p w14:paraId="03072EC5" w14:textId="77777777" w:rsidR="00901286" w:rsidRDefault="00EA12C2">
      <w:pPr>
        <w:pStyle w:val="Heading2"/>
      </w:pPr>
      <w:r>
        <w:t>4841.0 BEU and BEP memberships 2023/24 - HSS23/24-43</w:t>
      </w:r>
    </w:p>
    <w:p w14:paraId="6C9D3582" w14:textId="12D5DF07" w:rsidR="00901286" w:rsidRDefault="00EA12C2">
      <w:pPr>
        <w:pStyle w:val="BodyText"/>
      </w:pPr>
      <w:r>
        <w:t xml:space="preserve">Board of Studies noted the membership of the Board of Examiners for Units for all UG and PGT (including MSc Online Applied Economics with Wiley) </w:t>
      </w:r>
      <w:proofErr w:type="spellStart"/>
      <w:r>
        <w:t>programmes</w:t>
      </w:r>
      <w:proofErr w:type="spellEnd"/>
      <w:r>
        <w:t xml:space="preserve"> in HSS for 2023/24.</w:t>
      </w:r>
      <w:r>
        <w:br/>
      </w:r>
      <w:r>
        <w:br/>
        <w:t xml:space="preserve">Board of Studies approved the membership of the Board of Examiners for </w:t>
      </w:r>
      <w:proofErr w:type="spellStart"/>
      <w:r>
        <w:t>Programmes</w:t>
      </w:r>
      <w:proofErr w:type="spellEnd"/>
      <w:r>
        <w:t xml:space="preserve"> for all UG and PGT </w:t>
      </w:r>
      <w:proofErr w:type="spellStart"/>
      <w:r>
        <w:t>programmes</w:t>
      </w:r>
      <w:proofErr w:type="spellEnd"/>
      <w:r>
        <w:t xml:space="preserve"> in HSS for 2023/24. Board of Studies noted Professor Galbreath was not responsible for PL51014 as listed. Board of Studies noted that the HES/SES some of the responsibilities had changed and this would be updated after the meeting. </w:t>
      </w:r>
      <w:r w:rsidRPr="00EA12C2">
        <w:rPr>
          <w:b/>
          <w:bCs/>
        </w:rPr>
        <w:t>ACTION: FAR</w:t>
      </w:r>
      <w:r>
        <w:br/>
      </w:r>
      <w:r>
        <w:lastRenderedPageBreak/>
        <w:br/>
        <w:t>(Board of Studies noted BEU/BEP membership for MSc Clinical Associate Psychology will be approved later in 2023/24 - the first Board will be held in June 2024).</w:t>
      </w:r>
    </w:p>
    <w:p w14:paraId="1471C171" w14:textId="77777777" w:rsidR="00901286" w:rsidRDefault="00EA12C2">
      <w:pPr>
        <w:pStyle w:val="Heading2"/>
      </w:pPr>
      <w:r>
        <w:t>4842.0 Awarding of The Caroline Prize</w:t>
      </w:r>
    </w:p>
    <w:p w14:paraId="6450DD9B" w14:textId="64B6A141" w:rsidR="00901286" w:rsidRDefault="00EA12C2">
      <w:pPr>
        <w:pStyle w:val="BodyText"/>
      </w:pPr>
      <w:r>
        <w:t>Board of Studies noted the Caroline Prize would be awarded under Chair’s Action in due course.</w:t>
      </w:r>
    </w:p>
    <w:p w14:paraId="0D5281B7" w14:textId="77777777" w:rsidR="00901286" w:rsidRDefault="00EA12C2">
      <w:pPr>
        <w:pStyle w:val="Heading2"/>
      </w:pPr>
      <w:r>
        <w:t>4843.0 Annual Overview of Accreditation of Prior Learning (APL) - HSS23/24-45</w:t>
      </w:r>
    </w:p>
    <w:p w14:paraId="0E6730CB" w14:textId="77777777" w:rsidR="00901286" w:rsidRDefault="00EA12C2">
      <w:pPr>
        <w:pStyle w:val="BodyText"/>
      </w:pPr>
      <w:r>
        <w:t xml:space="preserve">Board of Studies noted the summary report of APL decisions for 2022/23. </w:t>
      </w:r>
    </w:p>
    <w:p w14:paraId="27C7A387" w14:textId="77777777" w:rsidR="00901286" w:rsidRDefault="00901286">
      <w:pPr>
        <w:pStyle w:val="BodyText"/>
        <w:spacing w:after="0"/>
      </w:pPr>
    </w:p>
    <w:p w14:paraId="1B522E00" w14:textId="77777777" w:rsidR="00901286" w:rsidRDefault="00EA12C2">
      <w:pPr>
        <w:pStyle w:val="Heading2"/>
      </w:pPr>
      <w:r>
        <w:t>4844.0 Rule Two - Conduct of Examiners - HSS23/24-46</w:t>
      </w:r>
    </w:p>
    <w:p w14:paraId="34483C6C" w14:textId="54502F10" w:rsidR="00901286" w:rsidRDefault="00EA12C2">
      <w:pPr>
        <w:pStyle w:val="BodyText"/>
        <w:rPr>
          <w:b/>
          <w:bCs/>
        </w:rPr>
      </w:pPr>
      <w:r>
        <w:t xml:space="preserve">Board of Studies considered the proposed updates to Rule Two - Conduct of Examiners 2023/24. </w:t>
      </w:r>
      <w:r>
        <w:br/>
      </w:r>
      <w:r>
        <w:br/>
        <w:t>The following feedback to Academic Registry and actions were noted:</w:t>
      </w:r>
      <w:r>
        <w:br/>
        <w:t xml:space="preserve">- To share the relevant QA documents with Board of Studies members related to examinations and assessment offences </w:t>
      </w:r>
      <w:r>
        <w:br/>
        <w:t xml:space="preserve">- To provide feedback </w:t>
      </w:r>
      <w:r w:rsidR="00303511">
        <w:t xml:space="preserve">to Registry </w:t>
      </w:r>
      <w:r>
        <w:t>suggesting there should be invigilation policy across the two modes of examinations to deal with plagiarism and cheating.</w:t>
      </w:r>
      <w:r>
        <w:br/>
        <w:t xml:space="preserve">- - To ask Academic Registry whether it was aware of the evidence across the UK and at the University demonstrating the issue of plagiarism and cheating in online exams. </w:t>
      </w:r>
      <w:r>
        <w:br/>
        <w:t xml:space="preserve">- To note </w:t>
      </w:r>
      <w:r w:rsidR="00303511">
        <w:t xml:space="preserve">in feedback to Registry </w:t>
      </w:r>
      <w:r>
        <w:t xml:space="preserve">that references to 'Teaching Fellows' should be amended to 'Lecturer (Education)'. </w:t>
      </w:r>
      <w:r>
        <w:br/>
        <w:t>- To note</w:t>
      </w:r>
      <w:r w:rsidR="00303511">
        <w:t xml:space="preserve"> in feedback to Registry</w:t>
      </w:r>
      <w:r>
        <w:t xml:space="preserve"> that in Appendix 2, prohibited items listed might be allowed in open book exams so should be amended. </w:t>
      </w:r>
      <w:r w:rsidR="00303511" w:rsidRPr="00303511">
        <w:rPr>
          <w:b/>
          <w:bCs/>
        </w:rPr>
        <w:t>ACTION: FAR</w:t>
      </w:r>
      <w:r w:rsidR="00303511">
        <w:rPr>
          <w:b/>
          <w:bCs/>
        </w:rPr>
        <w:t xml:space="preserve"> on </w:t>
      </w:r>
      <w:proofErr w:type="gramStart"/>
      <w:r w:rsidR="00303511">
        <w:rPr>
          <w:b/>
          <w:bCs/>
        </w:rPr>
        <w:t>all of</w:t>
      </w:r>
      <w:proofErr w:type="gramEnd"/>
      <w:r w:rsidR="00303511">
        <w:rPr>
          <w:b/>
          <w:bCs/>
        </w:rPr>
        <w:t xml:space="preserve"> above</w:t>
      </w:r>
    </w:p>
    <w:p w14:paraId="40C0C9EB" w14:textId="3F0F13BD" w:rsidR="00303511" w:rsidRDefault="00303511">
      <w:pPr>
        <w:pStyle w:val="BodyText"/>
      </w:pPr>
      <w:r>
        <w:t xml:space="preserve">- To invite Directors of Teaching to raise issues in relation to online remote exams and plagiarism/cheating for discussion at FLTQC and upwards. </w:t>
      </w:r>
      <w:r w:rsidRPr="00EA12C2">
        <w:rPr>
          <w:b/>
          <w:bCs/>
        </w:rPr>
        <w:t>ACTION: AD (EDUCATION)</w:t>
      </w:r>
    </w:p>
    <w:p w14:paraId="5242BEAB" w14:textId="77777777" w:rsidR="00901286" w:rsidRDefault="00901286">
      <w:pPr>
        <w:pStyle w:val="BodyText"/>
        <w:spacing w:after="0"/>
      </w:pPr>
    </w:p>
    <w:p w14:paraId="6599923E" w14:textId="77777777" w:rsidR="00901286" w:rsidRDefault="00901286">
      <w:pPr>
        <w:pStyle w:val="BodyText"/>
      </w:pPr>
    </w:p>
    <w:p w14:paraId="4F8C327C" w14:textId="77777777" w:rsidR="00901286" w:rsidRDefault="00EA12C2">
      <w:pPr>
        <w:pStyle w:val="Heading2"/>
      </w:pPr>
      <w:r>
        <w:t>4845.0 Student Staff Liaison Committee Learning Partnerships Office - HSS23/24-44</w:t>
      </w:r>
    </w:p>
    <w:p w14:paraId="302F0692" w14:textId="77777777" w:rsidR="00901286" w:rsidRDefault="00EA12C2">
      <w:pPr>
        <w:pStyle w:val="BodyText"/>
      </w:pPr>
      <w:r>
        <w:t xml:space="preserve">Board of Studies noted the Student Staff Liaison Committee Terms of Reference for 2023/24 for the MSc Online Applied Economics course, managed by the Learning Partnerships Office. </w:t>
      </w:r>
    </w:p>
    <w:p w14:paraId="225D8CF5" w14:textId="77777777" w:rsidR="00901286" w:rsidRDefault="00901286">
      <w:pPr>
        <w:pStyle w:val="BodyText"/>
      </w:pPr>
    </w:p>
    <w:p w14:paraId="79F567D2" w14:textId="77777777" w:rsidR="00901286" w:rsidRDefault="00EA12C2">
      <w:pPr>
        <w:pStyle w:val="Heading2"/>
      </w:pPr>
      <w:r>
        <w:t>4846.0 Sub-Committee minutes HSS23/24-47</w:t>
      </w:r>
    </w:p>
    <w:p w14:paraId="69AB1F35" w14:textId="77777777" w:rsidR="00901286" w:rsidRDefault="00EA12C2">
      <w:pPr>
        <w:pStyle w:val="BodyText"/>
      </w:pPr>
      <w:r w:rsidRPr="00EA12C2">
        <w:rPr>
          <w:b/>
          <w:bCs/>
        </w:rPr>
        <w:t>Faculty Executive Committee</w:t>
      </w:r>
      <w:r>
        <w:br/>
      </w:r>
      <w:r>
        <w:br/>
        <w:t>Board of Studies received the minutes of Faculty Executive Committee held on 16.10.23.</w:t>
      </w:r>
      <w:r>
        <w:br/>
      </w:r>
      <w:r>
        <w:br/>
      </w:r>
      <w:r w:rsidRPr="00EA12C2">
        <w:rPr>
          <w:b/>
          <w:bCs/>
        </w:rPr>
        <w:t>Faculty Research Committee</w:t>
      </w:r>
      <w:r w:rsidRPr="00EA12C2">
        <w:rPr>
          <w:b/>
          <w:bCs/>
        </w:rPr>
        <w:br/>
      </w:r>
      <w:r>
        <w:br/>
      </w:r>
      <w:r>
        <w:lastRenderedPageBreak/>
        <w:t>Board of Studies received the minutes of the Faculty Research and Knowledge Exchange Committee held on 19.09.23.</w:t>
      </w:r>
      <w:r>
        <w:br/>
      </w:r>
      <w:r>
        <w:br/>
      </w:r>
      <w:r w:rsidRPr="00EA12C2">
        <w:rPr>
          <w:b/>
          <w:bCs/>
        </w:rPr>
        <w:t>Faculty Learning Teaching Quality Committee</w:t>
      </w:r>
      <w:r>
        <w:br/>
      </w:r>
      <w:r>
        <w:br/>
        <w:t>Board of Studies received the minutes of Faculty Learning Teaching Quality Committee held on 18.10.23.</w:t>
      </w:r>
    </w:p>
    <w:p w14:paraId="2D3B2E13" w14:textId="77777777" w:rsidR="00901286" w:rsidRDefault="00EA12C2">
      <w:pPr>
        <w:pStyle w:val="Heading2"/>
      </w:pPr>
      <w:r>
        <w:t>4847.0 Any Other Business</w:t>
      </w:r>
    </w:p>
    <w:p w14:paraId="6D773E9C" w14:textId="71C577BD" w:rsidR="00901286" w:rsidRDefault="00EA12C2">
      <w:pPr>
        <w:pStyle w:val="BodyText"/>
      </w:pPr>
      <w:r>
        <w:t>There was none.</w:t>
      </w:r>
    </w:p>
    <w:sectPr w:rsidR="00901286"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;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86"/>
    <w:rsid w:val="00303511"/>
    <w:rsid w:val="007C63DA"/>
    <w:rsid w:val="00901286"/>
    <w:rsid w:val="00EA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B45AE"/>
  <w15:docId w15:val="{5942EEE3-2288-4D85-85B0-E7EE065B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;sans-serif" w:eastAsia="Arial;sans-serif" w:hAnsi="Arial;sans-serif" w:cs="Arial;sans-serif"/>
    </w:r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Arial;sans-serif" w:hAnsi="Arial;sans-serif"/>
      <w:b/>
      <w:bCs/>
      <w:sz w:val="48"/>
      <w:szCs w:val="44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300" w:after="120"/>
      <w:outlineLvl w:val="1"/>
    </w:pPr>
    <w:rPr>
      <w:rFonts w:ascii="Arial;sans-serif" w:hAnsi="Arial;sans-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 w:after="120"/>
      <w:outlineLvl w:val="2"/>
    </w:pPr>
    <w:rPr>
      <w:rFonts w:ascii="Arial;sans-serif" w:hAnsi="Arial;sans-serif"/>
      <w:b/>
      <w:bCs/>
    </w:rPr>
  </w:style>
  <w:style w:type="paragraph" w:styleId="Heading4">
    <w:name w:val="heading 4"/>
    <w:basedOn w:val="Heading"/>
    <w:next w:val="BodyText"/>
    <w:uiPriority w:val="9"/>
    <w:unhideWhenUsed/>
    <w:qFormat/>
    <w:pPr>
      <w:spacing w:before="120" w:after="120"/>
      <w:outlineLvl w:val="3"/>
    </w:pPr>
    <w:rPr>
      <w:rFonts w:ascii="Arial;sans-serif" w:hAnsi="Arial;sans-serif"/>
      <w:b/>
      <w:bCs/>
      <w:sz w:val="24"/>
      <w:szCs w:val="24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spacing w:before="120" w:after="60"/>
      <w:outlineLvl w:val="4"/>
    </w:pPr>
    <w:rPr>
      <w:rFonts w:ascii="Arial;sans-serif" w:hAnsi="Arial;sans-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C6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3DA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3DA"/>
    <w:rPr>
      <w:rFonts w:ascii="Arial;sans-serif" w:eastAsia="Arial;sans-serif" w:hAnsi="Arial;sans-serif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3DA"/>
    <w:rPr>
      <w:rFonts w:ascii="Arial;sans-serif" w:eastAsia="Arial;sans-serif" w:hAnsi="Arial;sans-serif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Acres</dc:creator>
  <cp:lastModifiedBy>Rachel Acres</cp:lastModifiedBy>
  <cp:revision>3</cp:revision>
  <dcterms:created xsi:type="dcterms:W3CDTF">2023-11-19T10:01:00Z</dcterms:created>
  <dcterms:modified xsi:type="dcterms:W3CDTF">2023-11-20T09:47:00Z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Decision Time</dc:title>
</cp:coreProperties>
</file>