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5673" w14:textId="77777777" w:rsidR="00856A51" w:rsidRDefault="007649BE">
      <w:pPr>
        <w:pStyle w:val="Heading1"/>
      </w:pPr>
      <w:r>
        <w:t>HSS FLTQC</w:t>
      </w:r>
    </w:p>
    <w:p w14:paraId="789024B5" w14:textId="77777777" w:rsidR="00856A51" w:rsidRDefault="007649BE">
      <w:pPr>
        <w:pStyle w:val="BodyText"/>
      </w:pPr>
      <w:r>
        <w:t>Wednesday, 26th March 2025 1:15 pm</w:t>
      </w:r>
    </w:p>
    <w:p w14:paraId="4CDD3707" w14:textId="77777777" w:rsidR="00856A51" w:rsidRDefault="007649BE">
      <w:pPr>
        <w:pStyle w:val="BodyText"/>
      </w:pPr>
      <w:r>
        <w:t>1 West 3.17   |   HSS Faculty Learning, Teaching and Quality Committee</w:t>
      </w:r>
    </w:p>
    <w:p w14:paraId="5D94EA5F" w14:textId="77777777" w:rsidR="00856A51" w:rsidRDefault="00856A51">
      <w:pPr>
        <w:pStyle w:val="BodyText"/>
      </w:pPr>
    </w:p>
    <w:p w14:paraId="34F02EC1" w14:textId="77777777" w:rsidR="00856A51" w:rsidRDefault="007649BE">
      <w:pPr>
        <w:pStyle w:val="Heading2"/>
      </w:pPr>
      <w:r>
        <w:t>Attendees</w:t>
      </w:r>
    </w:p>
    <w:p w14:paraId="7D3E7FB2" w14:textId="77777777" w:rsidR="00856A51" w:rsidRDefault="00856A51">
      <w:pPr>
        <w:pStyle w:val="HorizontalLine"/>
      </w:pPr>
    </w:p>
    <w:p w14:paraId="61B5CAD8" w14:textId="77777777" w:rsidR="00856A51" w:rsidRDefault="007649BE">
      <w:pPr>
        <w:pStyle w:val="Heading4"/>
      </w:pPr>
      <w:r>
        <w:t>Attended</w:t>
      </w:r>
    </w:p>
    <w:p w14:paraId="1633B1FD" w14:textId="77777777" w:rsidR="00856A51" w:rsidRDefault="007649BE">
      <w:pPr>
        <w:pStyle w:val="Heading4"/>
        <w:rPr>
          <w:b w:val="0"/>
        </w:rPr>
      </w:pPr>
      <w:r>
        <w:rPr>
          <w:b w:val="0"/>
        </w:rPr>
        <w:t xml:space="preserve">Mariana </w:t>
      </w:r>
      <w:proofErr w:type="spellStart"/>
      <w:r>
        <w:rPr>
          <w:b w:val="0"/>
        </w:rPr>
        <w:t>Bonnouvrier</w:t>
      </w:r>
      <w:proofErr w:type="spellEnd"/>
      <w:r>
        <w:rPr>
          <w:b w:val="0"/>
        </w:rPr>
        <w:t xml:space="preserve"> </w:t>
      </w:r>
    </w:p>
    <w:p w14:paraId="583FF181" w14:textId="77777777" w:rsidR="00856A51" w:rsidRDefault="007649BE">
      <w:pPr>
        <w:pStyle w:val="Heading4"/>
        <w:rPr>
          <w:b w:val="0"/>
        </w:rPr>
      </w:pPr>
      <w:r>
        <w:rPr>
          <w:b w:val="0"/>
        </w:rPr>
        <w:t xml:space="preserve">Matteo De Tina </w:t>
      </w:r>
    </w:p>
    <w:p w14:paraId="2820BD5A" w14:textId="77777777" w:rsidR="00856A51" w:rsidRDefault="007649BE">
      <w:pPr>
        <w:pStyle w:val="Heading4"/>
        <w:rPr>
          <w:b w:val="0"/>
        </w:rPr>
      </w:pPr>
      <w:r>
        <w:rPr>
          <w:b w:val="0"/>
        </w:rPr>
        <w:t xml:space="preserve">Tu Anh Do </w:t>
      </w:r>
    </w:p>
    <w:p w14:paraId="0B0CF739" w14:textId="77777777" w:rsidR="00856A51" w:rsidRDefault="007649BE">
      <w:pPr>
        <w:pStyle w:val="Heading4"/>
        <w:rPr>
          <w:b w:val="0"/>
        </w:rPr>
      </w:pPr>
      <w:r>
        <w:rPr>
          <w:b w:val="0"/>
        </w:rPr>
        <w:t xml:space="preserve">Rhiannon Edwards </w:t>
      </w:r>
    </w:p>
    <w:p w14:paraId="0B74EACD" w14:textId="77777777" w:rsidR="00856A51" w:rsidRDefault="007649BE">
      <w:pPr>
        <w:pStyle w:val="Heading4"/>
        <w:rPr>
          <w:b w:val="0"/>
        </w:rPr>
      </w:pPr>
      <w:r>
        <w:rPr>
          <w:b w:val="0"/>
        </w:rPr>
        <w:t xml:space="preserve">James Fern </w:t>
      </w:r>
    </w:p>
    <w:p w14:paraId="1F606A94" w14:textId="77777777" w:rsidR="00856A51" w:rsidRDefault="007649BE">
      <w:pPr>
        <w:pStyle w:val="Heading4"/>
        <w:rPr>
          <w:b w:val="0"/>
        </w:rPr>
      </w:pPr>
      <w:r>
        <w:rPr>
          <w:b w:val="0"/>
        </w:rPr>
        <w:t xml:space="preserve">Gail </w:t>
      </w:r>
      <w:proofErr w:type="spellStart"/>
      <w:r>
        <w:rPr>
          <w:b w:val="0"/>
        </w:rPr>
        <w:t>Forey</w:t>
      </w:r>
      <w:proofErr w:type="spellEnd"/>
      <w:r>
        <w:rPr>
          <w:b w:val="0"/>
        </w:rPr>
        <w:t xml:space="preserve"> </w:t>
      </w:r>
    </w:p>
    <w:p w14:paraId="50E57AC5" w14:textId="77777777" w:rsidR="00856A51" w:rsidRDefault="007649BE">
      <w:pPr>
        <w:pStyle w:val="Heading4"/>
        <w:rPr>
          <w:b w:val="0"/>
        </w:rPr>
      </w:pPr>
      <w:proofErr w:type="spellStart"/>
      <w:r>
        <w:rPr>
          <w:b w:val="0"/>
        </w:rPr>
        <w:t>MariCarmen</w:t>
      </w:r>
      <w:proofErr w:type="spellEnd"/>
      <w:r>
        <w:rPr>
          <w:b w:val="0"/>
        </w:rPr>
        <w:t xml:space="preserve"> Gil Ortega </w:t>
      </w:r>
    </w:p>
    <w:p w14:paraId="0EA3AA97" w14:textId="77777777" w:rsidR="00856A51" w:rsidRDefault="007649BE">
      <w:pPr>
        <w:pStyle w:val="Heading4"/>
        <w:rPr>
          <w:b w:val="0"/>
        </w:rPr>
      </w:pPr>
      <w:r>
        <w:rPr>
          <w:b w:val="0"/>
        </w:rPr>
        <w:t xml:space="preserve">Richard Mason </w:t>
      </w:r>
    </w:p>
    <w:p w14:paraId="37D42039" w14:textId="77777777" w:rsidR="00856A51" w:rsidRDefault="007649BE">
      <w:pPr>
        <w:pStyle w:val="Heading4"/>
        <w:rPr>
          <w:b w:val="0"/>
        </w:rPr>
      </w:pPr>
      <w:r>
        <w:rPr>
          <w:b w:val="0"/>
        </w:rPr>
        <w:t xml:space="preserve">Ed Mason </w:t>
      </w:r>
    </w:p>
    <w:p w14:paraId="5FE4FB7A" w14:textId="77777777" w:rsidR="00856A51" w:rsidRDefault="007649BE">
      <w:pPr>
        <w:pStyle w:val="Heading4"/>
        <w:rPr>
          <w:b w:val="0"/>
        </w:rPr>
      </w:pPr>
      <w:r>
        <w:rPr>
          <w:b w:val="0"/>
        </w:rPr>
        <w:t xml:space="preserve">Lucy Noble </w:t>
      </w:r>
    </w:p>
    <w:p w14:paraId="6E90702D" w14:textId="77777777" w:rsidR="00856A51" w:rsidRDefault="007649BE">
      <w:pPr>
        <w:pStyle w:val="Heading4"/>
        <w:rPr>
          <w:b w:val="0"/>
        </w:rPr>
      </w:pPr>
      <w:r>
        <w:rPr>
          <w:b w:val="0"/>
        </w:rPr>
        <w:t xml:space="preserve">Nikolaos </w:t>
      </w:r>
      <w:proofErr w:type="spellStart"/>
      <w:r>
        <w:rPr>
          <w:b w:val="0"/>
        </w:rPr>
        <w:t>Sakkas</w:t>
      </w:r>
      <w:proofErr w:type="spellEnd"/>
      <w:r>
        <w:rPr>
          <w:b w:val="0"/>
        </w:rPr>
        <w:t xml:space="preserve"> </w:t>
      </w:r>
    </w:p>
    <w:p w14:paraId="362C6E07" w14:textId="77777777" w:rsidR="00856A51" w:rsidRDefault="007649BE">
      <w:pPr>
        <w:pStyle w:val="Heading4"/>
        <w:rPr>
          <w:b w:val="0"/>
        </w:rPr>
      </w:pPr>
      <w:r>
        <w:rPr>
          <w:b w:val="0"/>
        </w:rPr>
        <w:t xml:space="preserve">Emma Scrase </w:t>
      </w:r>
    </w:p>
    <w:p w14:paraId="6185C9CC" w14:textId="77777777" w:rsidR="00856A51" w:rsidRDefault="007649BE">
      <w:pPr>
        <w:pStyle w:val="Heading4"/>
        <w:rPr>
          <w:b w:val="0"/>
        </w:rPr>
      </w:pPr>
      <w:r>
        <w:rPr>
          <w:b w:val="0"/>
        </w:rPr>
        <w:t xml:space="preserve">William Skylark </w:t>
      </w:r>
    </w:p>
    <w:p w14:paraId="649B8D58" w14:textId="77777777" w:rsidR="00856A51" w:rsidRDefault="007649BE">
      <w:pPr>
        <w:pStyle w:val="Heading4"/>
        <w:rPr>
          <w:b w:val="0"/>
        </w:rPr>
      </w:pPr>
      <w:r>
        <w:rPr>
          <w:b w:val="0"/>
        </w:rPr>
        <w:t xml:space="preserve">Oliver Walton </w:t>
      </w:r>
    </w:p>
    <w:p w14:paraId="3E8A5AEF" w14:textId="77777777" w:rsidR="00856A51" w:rsidRDefault="007649BE">
      <w:pPr>
        <w:pStyle w:val="Heading4"/>
        <w:rPr>
          <w:b w:val="0"/>
        </w:rPr>
      </w:pPr>
      <w:r>
        <w:rPr>
          <w:b w:val="0"/>
        </w:rPr>
        <w:t xml:space="preserve">Sophia Ward </w:t>
      </w:r>
    </w:p>
    <w:p w14:paraId="5CCF673A" w14:textId="77777777" w:rsidR="00856A51" w:rsidRDefault="00856A51">
      <w:pPr>
        <w:pStyle w:val="BodyText"/>
      </w:pPr>
    </w:p>
    <w:p w14:paraId="1BB80532" w14:textId="70A8A707" w:rsidR="00856A51" w:rsidRDefault="00234487">
      <w:pPr>
        <w:pStyle w:val="Heading4"/>
      </w:pPr>
      <w:r>
        <w:lastRenderedPageBreak/>
        <w:t>Apologies</w:t>
      </w:r>
    </w:p>
    <w:p w14:paraId="7DAC22EE" w14:textId="77777777" w:rsidR="00856A51" w:rsidRDefault="007649BE">
      <w:pPr>
        <w:pStyle w:val="Heading4"/>
        <w:rPr>
          <w:b w:val="0"/>
        </w:rPr>
      </w:pPr>
      <w:r>
        <w:rPr>
          <w:b w:val="0"/>
        </w:rPr>
        <w:t xml:space="preserve">Rachel Acres </w:t>
      </w:r>
    </w:p>
    <w:p w14:paraId="4FC50783" w14:textId="77777777" w:rsidR="00856A51" w:rsidRDefault="007649BE">
      <w:pPr>
        <w:pStyle w:val="Heading4"/>
        <w:rPr>
          <w:b w:val="0"/>
        </w:rPr>
      </w:pPr>
      <w:r>
        <w:rPr>
          <w:b w:val="0"/>
        </w:rPr>
        <w:t xml:space="preserve">Florin Bisset </w:t>
      </w:r>
    </w:p>
    <w:p w14:paraId="54BDFA97" w14:textId="77777777" w:rsidR="00856A51" w:rsidRDefault="007649BE">
      <w:pPr>
        <w:pStyle w:val="Heading4"/>
        <w:rPr>
          <w:b w:val="0"/>
        </w:rPr>
      </w:pPr>
      <w:r>
        <w:rPr>
          <w:b w:val="0"/>
        </w:rPr>
        <w:t xml:space="preserve">Mattia </w:t>
      </w:r>
      <w:proofErr w:type="spellStart"/>
      <w:r>
        <w:rPr>
          <w:b w:val="0"/>
        </w:rPr>
        <w:t>Cacciatori</w:t>
      </w:r>
      <w:proofErr w:type="spellEnd"/>
      <w:r>
        <w:rPr>
          <w:b w:val="0"/>
        </w:rPr>
        <w:t xml:space="preserve"> </w:t>
      </w:r>
    </w:p>
    <w:p w14:paraId="0C637485" w14:textId="77777777" w:rsidR="00856A51" w:rsidRDefault="007649BE">
      <w:pPr>
        <w:pStyle w:val="Heading4"/>
        <w:rPr>
          <w:b w:val="0"/>
        </w:rPr>
      </w:pPr>
      <w:r>
        <w:rPr>
          <w:b w:val="0"/>
        </w:rPr>
        <w:t xml:space="preserve">Jo Charles </w:t>
      </w:r>
    </w:p>
    <w:p w14:paraId="5E79CBB6" w14:textId="77777777" w:rsidR="00856A51" w:rsidRDefault="007649BE">
      <w:pPr>
        <w:pStyle w:val="Heading4"/>
        <w:rPr>
          <w:b w:val="0"/>
        </w:rPr>
      </w:pPr>
      <w:r>
        <w:rPr>
          <w:b w:val="0"/>
        </w:rPr>
        <w:t xml:space="preserve">Maria Clutterbuck </w:t>
      </w:r>
    </w:p>
    <w:p w14:paraId="0188E435" w14:textId="77777777" w:rsidR="00856A51" w:rsidRDefault="007649BE">
      <w:pPr>
        <w:pStyle w:val="Heading4"/>
        <w:rPr>
          <w:b w:val="0"/>
        </w:rPr>
      </w:pPr>
      <w:r>
        <w:rPr>
          <w:b w:val="0"/>
        </w:rPr>
        <w:t xml:space="preserve">Samantha </w:t>
      </w:r>
      <w:proofErr w:type="spellStart"/>
      <w:r>
        <w:rPr>
          <w:b w:val="0"/>
        </w:rPr>
        <w:t>Curle</w:t>
      </w:r>
      <w:proofErr w:type="spellEnd"/>
      <w:r>
        <w:rPr>
          <w:b w:val="0"/>
        </w:rPr>
        <w:t xml:space="preserve"> </w:t>
      </w:r>
    </w:p>
    <w:p w14:paraId="7BA7659F" w14:textId="77777777" w:rsidR="00856A51" w:rsidRDefault="007649BE">
      <w:pPr>
        <w:pStyle w:val="Heading4"/>
        <w:rPr>
          <w:b w:val="0"/>
        </w:rPr>
      </w:pPr>
      <w:r>
        <w:rPr>
          <w:b w:val="0"/>
        </w:rPr>
        <w:t xml:space="preserve">Ella Gibbs </w:t>
      </w:r>
    </w:p>
    <w:p w14:paraId="159F5781" w14:textId="77777777" w:rsidR="00856A51" w:rsidRDefault="007649BE">
      <w:pPr>
        <w:pStyle w:val="Heading4"/>
        <w:rPr>
          <w:b w:val="0"/>
        </w:rPr>
      </w:pPr>
      <w:proofErr w:type="spellStart"/>
      <w:r>
        <w:rPr>
          <w:b w:val="0"/>
        </w:rPr>
        <w:t>Arshiya</w:t>
      </w:r>
      <w:proofErr w:type="spellEnd"/>
      <w:r>
        <w:rPr>
          <w:b w:val="0"/>
        </w:rPr>
        <w:t xml:space="preserve"> Sachdeva </w:t>
      </w:r>
    </w:p>
    <w:p w14:paraId="1CECB254" w14:textId="77777777" w:rsidR="00856A51" w:rsidRDefault="007649BE">
      <w:pPr>
        <w:pStyle w:val="Heading4"/>
        <w:rPr>
          <w:b w:val="0"/>
        </w:rPr>
      </w:pPr>
      <w:r>
        <w:rPr>
          <w:b w:val="0"/>
        </w:rPr>
        <w:t xml:space="preserve">Christel Schneider </w:t>
      </w:r>
    </w:p>
    <w:p w14:paraId="3F81F86A" w14:textId="77777777" w:rsidR="00856A51" w:rsidRDefault="007649BE">
      <w:pPr>
        <w:pStyle w:val="Heading4"/>
        <w:rPr>
          <w:b w:val="0"/>
        </w:rPr>
      </w:pPr>
      <w:r>
        <w:rPr>
          <w:b w:val="0"/>
        </w:rPr>
        <w:t xml:space="preserve">Annika </w:t>
      </w:r>
      <w:proofErr w:type="spellStart"/>
      <w:r>
        <w:rPr>
          <w:b w:val="0"/>
        </w:rPr>
        <w:t>Theilgaard</w:t>
      </w:r>
      <w:proofErr w:type="spellEnd"/>
      <w:r>
        <w:rPr>
          <w:b w:val="0"/>
        </w:rPr>
        <w:t xml:space="preserve"> </w:t>
      </w:r>
    </w:p>
    <w:p w14:paraId="7823C150" w14:textId="77777777" w:rsidR="00856A51" w:rsidRDefault="007649BE">
      <w:pPr>
        <w:pStyle w:val="Heading4"/>
        <w:rPr>
          <w:b w:val="0"/>
        </w:rPr>
      </w:pPr>
      <w:r>
        <w:rPr>
          <w:b w:val="0"/>
        </w:rPr>
        <w:t xml:space="preserve">Elise </w:t>
      </w:r>
      <w:proofErr w:type="spellStart"/>
      <w:r>
        <w:rPr>
          <w:b w:val="0"/>
        </w:rPr>
        <w:t>Whittleton</w:t>
      </w:r>
      <w:proofErr w:type="spellEnd"/>
      <w:r>
        <w:rPr>
          <w:b w:val="0"/>
        </w:rPr>
        <w:t xml:space="preserve"> </w:t>
      </w:r>
    </w:p>
    <w:p w14:paraId="5F45EB86" w14:textId="77777777" w:rsidR="00856A51" w:rsidRDefault="007649BE">
      <w:pPr>
        <w:pStyle w:val="Heading4"/>
        <w:rPr>
          <w:b w:val="0"/>
        </w:rPr>
      </w:pPr>
      <w:r>
        <w:rPr>
          <w:b w:val="0"/>
        </w:rPr>
        <w:t xml:space="preserve">Dan Ile </w:t>
      </w:r>
    </w:p>
    <w:p w14:paraId="186955D7" w14:textId="77777777" w:rsidR="00856A51" w:rsidRDefault="00856A51">
      <w:pPr>
        <w:pStyle w:val="BodyText"/>
      </w:pPr>
    </w:p>
    <w:p w14:paraId="1C0ECAA3" w14:textId="77777777" w:rsidR="00856A51" w:rsidRDefault="007649BE">
      <w:pPr>
        <w:pStyle w:val="Heading2"/>
      </w:pPr>
      <w:r>
        <w:t>986.0 Agenda and Notice of Meeting</w:t>
      </w:r>
    </w:p>
    <w:p w14:paraId="23816DB5" w14:textId="77777777" w:rsidR="00856A51" w:rsidRDefault="00856A51">
      <w:pPr>
        <w:pStyle w:val="HorizontalLine"/>
      </w:pPr>
    </w:p>
    <w:p w14:paraId="375A7D50" w14:textId="77777777" w:rsidR="00856A51" w:rsidRDefault="00856A51">
      <w:pPr>
        <w:pStyle w:val="BodyText"/>
      </w:pPr>
    </w:p>
    <w:p w14:paraId="2586479F" w14:textId="77777777" w:rsidR="00856A51" w:rsidRDefault="007649BE">
      <w:pPr>
        <w:pStyle w:val="Heading2"/>
      </w:pPr>
      <w:r>
        <w:t>987.0 Welcome</w:t>
      </w:r>
    </w:p>
    <w:p w14:paraId="7817DEFB" w14:textId="77777777" w:rsidR="00856A51" w:rsidRDefault="00856A51">
      <w:pPr>
        <w:pStyle w:val="HorizontalLine"/>
      </w:pPr>
    </w:p>
    <w:p w14:paraId="09BB125F" w14:textId="77777777" w:rsidR="00856A51" w:rsidRDefault="007649BE">
      <w:pPr>
        <w:pStyle w:val="BodyText"/>
      </w:pPr>
      <w:r>
        <w:t>The Chair welcomed members and attendees who were attending their first committee meeting. </w:t>
      </w:r>
    </w:p>
    <w:p w14:paraId="68BC8D18" w14:textId="77777777" w:rsidR="00856A51" w:rsidRDefault="00856A51">
      <w:pPr>
        <w:pStyle w:val="BodyText"/>
        <w:spacing w:after="0"/>
      </w:pPr>
    </w:p>
    <w:p w14:paraId="247DAF9B" w14:textId="77777777" w:rsidR="00856A51" w:rsidRDefault="00856A51">
      <w:pPr>
        <w:pStyle w:val="BodyText"/>
      </w:pPr>
    </w:p>
    <w:p w14:paraId="04C697A4" w14:textId="77777777" w:rsidR="00856A51" w:rsidRDefault="007649BE">
      <w:pPr>
        <w:pStyle w:val="Heading2"/>
      </w:pPr>
      <w:r>
        <w:t>988.0 Declarations of Interest</w:t>
      </w:r>
    </w:p>
    <w:p w14:paraId="079F3859" w14:textId="77777777" w:rsidR="00856A51" w:rsidRDefault="00856A51">
      <w:pPr>
        <w:pStyle w:val="HorizontalLine"/>
      </w:pPr>
    </w:p>
    <w:p w14:paraId="0BB43970" w14:textId="77777777" w:rsidR="00856A51" w:rsidRDefault="007649BE">
      <w:pPr>
        <w:pStyle w:val="BodyText"/>
      </w:pPr>
      <w:r>
        <w:t>No member declared any conflict of interest.</w:t>
      </w:r>
    </w:p>
    <w:p w14:paraId="1C0C2986" w14:textId="77777777" w:rsidR="00856A51" w:rsidRDefault="00856A51">
      <w:pPr>
        <w:pStyle w:val="BodyText"/>
        <w:spacing w:after="0"/>
      </w:pPr>
    </w:p>
    <w:p w14:paraId="19A1B720" w14:textId="77777777" w:rsidR="00856A51" w:rsidRDefault="00856A51">
      <w:pPr>
        <w:pStyle w:val="BodyText"/>
      </w:pPr>
    </w:p>
    <w:p w14:paraId="6BFAF800" w14:textId="77777777" w:rsidR="00856A51" w:rsidRDefault="007649BE">
      <w:pPr>
        <w:pStyle w:val="Heading2"/>
      </w:pPr>
      <w:r>
        <w:t>989.0 Minutes of the Previous Meeting</w:t>
      </w:r>
    </w:p>
    <w:p w14:paraId="743A887F" w14:textId="77777777" w:rsidR="00856A51" w:rsidRDefault="00856A51">
      <w:pPr>
        <w:pStyle w:val="HorizontalLine"/>
      </w:pPr>
    </w:p>
    <w:p w14:paraId="54B01D3B" w14:textId="36DCFB1C" w:rsidR="00856A51" w:rsidRPr="00234487" w:rsidRDefault="007649BE" w:rsidP="00234487">
      <w:pPr>
        <w:pStyle w:val="Heading4"/>
        <w:rPr>
          <w:b w:val="0"/>
          <w:bCs w:val="0"/>
        </w:rPr>
      </w:pPr>
      <w:r w:rsidRPr="00234487">
        <w:rPr>
          <w:b w:val="0"/>
          <w:bCs w:val="0"/>
        </w:rPr>
        <w:t xml:space="preserve"> The committee approved the minutes of the meeting held on 03 Mar 2025</w:t>
      </w:r>
    </w:p>
    <w:p w14:paraId="035E5507" w14:textId="77777777" w:rsidR="00856A51" w:rsidRDefault="00856A51">
      <w:pPr>
        <w:pStyle w:val="BodyText"/>
        <w:spacing w:after="0"/>
      </w:pPr>
    </w:p>
    <w:p w14:paraId="54F092EE" w14:textId="77777777" w:rsidR="00856A51" w:rsidRDefault="00856A51">
      <w:pPr>
        <w:pStyle w:val="BodyText"/>
      </w:pPr>
    </w:p>
    <w:p w14:paraId="2C41A6CE" w14:textId="77777777" w:rsidR="00856A51" w:rsidRDefault="007649BE">
      <w:pPr>
        <w:pStyle w:val="Heading2"/>
      </w:pPr>
      <w:r>
        <w:t>990.0 Actions and Matters Arising</w:t>
      </w:r>
    </w:p>
    <w:p w14:paraId="03C06295" w14:textId="77777777" w:rsidR="00856A51" w:rsidRDefault="00856A51">
      <w:pPr>
        <w:pStyle w:val="HorizontalLine"/>
      </w:pPr>
    </w:p>
    <w:p w14:paraId="3A82B4B2" w14:textId="70C95CE5" w:rsidR="00856A51" w:rsidRDefault="007649BE">
      <w:pPr>
        <w:pStyle w:val="BodyText"/>
      </w:pPr>
      <w:r>
        <w:rPr>
          <w:b/>
        </w:rPr>
        <w:lastRenderedPageBreak/>
        <w:t>1. Dissertation questions -</w:t>
      </w:r>
      <w:r>
        <w:t> ongoing</w:t>
      </w:r>
    </w:p>
    <w:p w14:paraId="12C07E95" w14:textId="77FDB7FF" w:rsidR="00856A51" w:rsidRDefault="007649BE">
      <w:pPr>
        <w:pStyle w:val="BodyText"/>
      </w:pPr>
      <w:r>
        <w:rPr>
          <w:b/>
        </w:rPr>
        <w:t xml:space="preserve">2. EARE Faculty Themes </w:t>
      </w:r>
      <w:r>
        <w:t>- It was noted that a concern raised during the University-level EARE meeting was the disproportionate time spent on reporting, which may detract from the implementation of interventions. Staff will be invited to provide feedback on their EAPs at the end of the academic year.</w:t>
      </w:r>
    </w:p>
    <w:p w14:paraId="006FB7BD" w14:textId="4355A93B" w:rsidR="00856A51" w:rsidRDefault="007649BE">
      <w:pPr>
        <w:pStyle w:val="BodyText"/>
      </w:pPr>
      <w:r>
        <w:t xml:space="preserve">A proposed enhancement to the process includes the addition of columns within the EAPs to capture strategic priorities. From September, </w:t>
      </w:r>
      <w:r w:rsidR="0031404E">
        <w:t xml:space="preserve">the Faculty hope that </w:t>
      </w:r>
      <w:r>
        <w:t>risk indicators based on NSS and PTES data will be used to identify areas requiring intervention.</w:t>
      </w:r>
    </w:p>
    <w:p w14:paraId="6830CA19" w14:textId="2471E9FF" w:rsidR="00856A51" w:rsidRDefault="007649BE">
      <w:pPr>
        <w:pStyle w:val="BodyText"/>
      </w:pPr>
      <w:r>
        <w:rPr>
          <w:b/>
        </w:rPr>
        <w:t xml:space="preserve">3. UG Assessment Criteria </w:t>
      </w:r>
      <w:r>
        <w:t>- ongoing</w:t>
      </w:r>
    </w:p>
    <w:p w14:paraId="70FE587B" w14:textId="412A91BC" w:rsidR="00856A51" w:rsidRDefault="007649BE">
      <w:pPr>
        <w:pStyle w:val="BodyText"/>
      </w:pPr>
      <w:r>
        <w:rPr>
          <w:b/>
        </w:rPr>
        <w:t>4. Moderation</w:t>
      </w:r>
      <w:r>
        <w:t xml:space="preserve"> - ongoing</w:t>
      </w:r>
    </w:p>
    <w:p w14:paraId="4429205A" w14:textId="1925B8AF" w:rsidR="00856A51" w:rsidRDefault="007649BE">
      <w:pPr>
        <w:pStyle w:val="BodyText"/>
      </w:pPr>
      <w:r>
        <w:rPr>
          <w:b/>
        </w:rPr>
        <w:t>5. UCs role -</w:t>
      </w:r>
      <w:r>
        <w:t> ongoing</w:t>
      </w:r>
    </w:p>
    <w:p w14:paraId="1B6F6DD1" w14:textId="5CD36DE3" w:rsidR="00856A51" w:rsidRDefault="007649BE">
      <w:pPr>
        <w:pStyle w:val="BodyText"/>
      </w:pPr>
      <w:r>
        <w:rPr>
          <w:b/>
        </w:rPr>
        <w:t xml:space="preserve">6. Sharing of unit marks </w:t>
      </w:r>
      <w:r>
        <w:t xml:space="preserve">- It was noted that an email had been circulated to all Directors of Teaching outlining the current position regarding the sharing of </w:t>
      </w:r>
      <w:r w:rsidR="0031404E">
        <w:t xml:space="preserve">unconfirmed </w:t>
      </w:r>
      <w:r>
        <w:t>unit marks and the absence of a formal University policy in this area.</w:t>
      </w:r>
      <w:r w:rsidR="0031404E">
        <w:t xml:space="preserve"> It was noted that Faculties and the School have varying </w:t>
      </w:r>
      <w:proofErr w:type="gramStart"/>
      <w:r w:rsidR="0031404E">
        <w:t>practices</w:t>
      </w:r>
      <w:proofErr w:type="gramEnd"/>
      <w:r w:rsidR="0031404E">
        <w:t xml:space="preserve"> but it would be helpful to collate best practice.</w:t>
      </w:r>
    </w:p>
    <w:p w14:paraId="2E9DE73A" w14:textId="77777777" w:rsidR="00856A51" w:rsidRDefault="00856A51">
      <w:pPr>
        <w:pStyle w:val="BodyText"/>
      </w:pPr>
    </w:p>
    <w:p w14:paraId="7ABC6845" w14:textId="6729D77B" w:rsidR="00856A51" w:rsidRDefault="007649BE">
      <w:pPr>
        <w:pStyle w:val="Heading4"/>
        <w:rPr>
          <w:b w:val="0"/>
        </w:rPr>
      </w:pPr>
      <w:r>
        <w:t>Action</w:t>
      </w:r>
      <w:r>
        <w:rPr>
          <w:b w:val="0"/>
        </w:rPr>
        <w:t xml:space="preserve"> </w:t>
      </w:r>
    </w:p>
    <w:p w14:paraId="28F914DB" w14:textId="76ACC1E3" w:rsidR="00856A51" w:rsidRDefault="00234487">
      <w:pPr>
        <w:pStyle w:val="BodyText"/>
      </w:pPr>
      <w:r>
        <w:t xml:space="preserve">To share a best practice for communicating </w:t>
      </w:r>
      <w:r w:rsidR="0031404E">
        <w:t xml:space="preserve">unconfirmed </w:t>
      </w:r>
      <w:r>
        <w:t>marks to students.</w:t>
      </w:r>
    </w:p>
    <w:p w14:paraId="3AC38C40" w14:textId="31D0F2FC" w:rsidR="00856A51" w:rsidRDefault="007649BE">
      <w:pPr>
        <w:pStyle w:val="BodyText"/>
      </w:pPr>
      <w:r>
        <w:t xml:space="preserve">Action Status - Not Started   |   Due by - 23 Apr 2025   |   Assigned to </w:t>
      </w:r>
      <w:r w:rsidR="00234487">
        <w:t>–</w:t>
      </w:r>
      <w:r>
        <w:t xml:space="preserve"> </w:t>
      </w:r>
      <w:r w:rsidR="00234487">
        <w:t>Emma Scrase</w:t>
      </w:r>
    </w:p>
    <w:p w14:paraId="7AE833E9" w14:textId="77777777" w:rsidR="00856A51" w:rsidRDefault="00856A51">
      <w:pPr>
        <w:pStyle w:val="BodyText"/>
        <w:spacing w:after="0"/>
      </w:pPr>
    </w:p>
    <w:p w14:paraId="391C687B" w14:textId="77777777" w:rsidR="00856A51" w:rsidRDefault="00856A51">
      <w:pPr>
        <w:pStyle w:val="BodyText"/>
      </w:pPr>
    </w:p>
    <w:p w14:paraId="11E113D3" w14:textId="77777777" w:rsidR="00856A51" w:rsidRDefault="007649BE">
      <w:pPr>
        <w:pStyle w:val="Heading2"/>
      </w:pPr>
      <w:r>
        <w:t>991.0 Chair's Business</w:t>
      </w:r>
    </w:p>
    <w:p w14:paraId="6ED1A745" w14:textId="77777777" w:rsidR="00856A51" w:rsidRDefault="00856A51">
      <w:pPr>
        <w:pStyle w:val="HorizontalLine"/>
      </w:pPr>
    </w:p>
    <w:p w14:paraId="68F7812F" w14:textId="38067F85" w:rsidR="00856A51" w:rsidRDefault="007649BE">
      <w:pPr>
        <w:pStyle w:val="BodyText"/>
      </w:pPr>
      <w:r>
        <w:rPr>
          <w:b/>
        </w:rPr>
        <w:t>1. NSS response rate -</w:t>
      </w:r>
      <w:r>
        <w:t xml:space="preserve"> It was noted that current survey response rates are looking positive</w:t>
      </w:r>
    </w:p>
    <w:p w14:paraId="4B48835B" w14:textId="6C56E037" w:rsidR="00856A51" w:rsidRDefault="007649BE">
      <w:pPr>
        <w:pStyle w:val="BodyText"/>
      </w:pPr>
      <w:r>
        <w:rPr>
          <w:b/>
        </w:rPr>
        <w:t>2. Ed Peck -</w:t>
      </w:r>
      <w:r>
        <w:t xml:space="preserve"> It was noted that the change in leadership at the Office for Students (</w:t>
      </w:r>
      <w:proofErr w:type="spellStart"/>
      <w:r>
        <w:t>OfS</w:t>
      </w:r>
      <w:proofErr w:type="spellEnd"/>
      <w:r>
        <w:t xml:space="preserve">) is expected to have an impact on the direction of policy and standards related to student mental health and wellbeing. Further information and updates from the </w:t>
      </w:r>
      <w:proofErr w:type="spellStart"/>
      <w:r>
        <w:t>OfS</w:t>
      </w:r>
      <w:proofErr w:type="spellEnd"/>
      <w:r>
        <w:t xml:space="preserve"> are anticipated in due course.</w:t>
      </w:r>
    </w:p>
    <w:p w14:paraId="46885172" w14:textId="7480B004" w:rsidR="00856A51" w:rsidRDefault="007649BE">
      <w:pPr>
        <w:pStyle w:val="BodyText"/>
      </w:pPr>
      <w:r>
        <w:rPr>
          <w:b/>
        </w:rPr>
        <w:t>3. Generic A&amp;F Criteria -</w:t>
      </w:r>
      <w:r>
        <w:t xml:space="preserve"> A recent meeting confirmed ongoing developments in assessment practices, including the implementation of PGT assessment criteria, with UG criteria to follow in the next academic year. It was </w:t>
      </w:r>
      <w:proofErr w:type="spellStart"/>
      <w:r>
        <w:t>emphasised</w:t>
      </w:r>
      <w:proofErr w:type="spellEnd"/>
      <w:r>
        <w:t xml:space="preserve"> that the adoption of the new University-wide assessment criteria is not optional for any PGT or UG courses, except in cases involving externally accredited </w:t>
      </w:r>
      <w:proofErr w:type="spellStart"/>
      <w:r>
        <w:t>programmes</w:t>
      </w:r>
      <w:proofErr w:type="spellEnd"/>
      <w:r>
        <w:t xml:space="preserve"> (e.g. BPS, Social Work). The </w:t>
      </w:r>
      <w:proofErr w:type="gramStart"/>
      <w:r>
        <w:t>Faculty</w:t>
      </w:r>
      <w:proofErr w:type="gramEnd"/>
      <w:r>
        <w:t xml:space="preserve"> was noted to be ahead of the curve in </w:t>
      </w:r>
      <w:r w:rsidR="0031404E">
        <w:t xml:space="preserve">developing assessment criteria. </w:t>
      </w:r>
    </w:p>
    <w:p w14:paraId="5CB1DF59" w14:textId="685F533E" w:rsidR="00856A51" w:rsidRDefault="007649BE">
      <w:pPr>
        <w:pStyle w:val="BodyText"/>
      </w:pPr>
      <w:r>
        <w:rPr>
          <w:b/>
        </w:rPr>
        <w:t xml:space="preserve">4. University Degree outcomes report - </w:t>
      </w:r>
      <w:r>
        <w:t>Current data shows a growing gap in degree outcomes between Q1 students (those eligible for free school meals) and Q5 students (those from the most advantaged backgrounds). However, the University has a very small number of Q1 students, which makes it challenging to draw reliable conclusions due to the limitations of small sample sizes.</w:t>
      </w:r>
    </w:p>
    <w:p w14:paraId="558B3C68" w14:textId="2C0955C7" w:rsidR="00856A51" w:rsidRDefault="007649BE">
      <w:pPr>
        <w:pStyle w:val="BodyText"/>
      </w:pPr>
      <w:r>
        <w:lastRenderedPageBreak/>
        <w:t>This has prompted a recommendation for further action, including reviewing existing Access and Participation Plans (APPs) aimed at improving engagement, onboarding, and admissions of widening participation (WP) students.</w:t>
      </w:r>
    </w:p>
    <w:p w14:paraId="69F52D60" w14:textId="7D2C8E7A" w:rsidR="00856A51" w:rsidRPr="00234487" w:rsidRDefault="007649BE">
      <w:pPr>
        <w:pStyle w:val="BodyText"/>
        <w:rPr>
          <w:b/>
        </w:rPr>
      </w:pPr>
      <w:r>
        <w:rPr>
          <w:b/>
        </w:rPr>
        <w:t xml:space="preserve">5. EAB2425-39B </w:t>
      </w:r>
    </w:p>
    <w:p w14:paraId="48D33AF1" w14:textId="3162E0B2" w:rsidR="00856A51" w:rsidRDefault="007649BE">
      <w:pPr>
        <w:pStyle w:val="BodyText"/>
      </w:pPr>
      <w:r>
        <w:rPr>
          <w:b/>
        </w:rPr>
        <w:t xml:space="preserve">- 6.4.1: </w:t>
      </w:r>
      <w:r>
        <w:t>Projects on Sense of Belonging - It was noted that the University is seeking projects that contribute to creating an inclusive, accessible, and supportive curriculum, with a particular focus on enhancing students' sense of belonging. Members were encouraged to consider potential projects at Faculty level that could support this aim. It was suggested that these could be developed into proposals for funding through the Access and Participation Plan (APP), alongside TDF (£1,000).</w:t>
      </w:r>
    </w:p>
    <w:p w14:paraId="25BB98B1" w14:textId="3952E89A" w:rsidR="00856A51" w:rsidRDefault="007649BE">
      <w:pPr>
        <w:pStyle w:val="BodyText"/>
      </w:pPr>
      <w:r>
        <w:rPr>
          <w:b/>
        </w:rPr>
        <w:t xml:space="preserve">- 6.4.2: </w:t>
      </w:r>
      <w:r>
        <w:t xml:space="preserve">Contextual Offers and Support for WP Students - It was noted that from the next academic year, contextual offers will be reduced to two grades lower (e.g. AAA to BBA). Concerns were raised about the academic support available for WP students admitted under these offers. The Chair </w:t>
      </w:r>
      <w:proofErr w:type="spellStart"/>
      <w:r>
        <w:t>emphasised</w:t>
      </w:r>
      <w:proofErr w:type="spellEnd"/>
      <w:r>
        <w:t xml:space="preserve"> the need for evidence-based approaches, including quasi-experimental methods, to evaluate the impact of contextual offers.</w:t>
      </w:r>
    </w:p>
    <w:p w14:paraId="567EC1A1" w14:textId="3CB230EA" w:rsidR="00856A51" w:rsidRDefault="007649BE">
      <w:pPr>
        <w:pStyle w:val="BodyText"/>
      </w:pPr>
      <w:r>
        <w:rPr>
          <w:b/>
        </w:rPr>
        <w:t>6. Inclusive education:</w:t>
      </w:r>
      <w:r>
        <w:t xml:space="preserve"> ongoing</w:t>
      </w:r>
    </w:p>
    <w:p w14:paraId="758396B2" w14:textId="1B0B5A1A" w:rsidR="00856A51" w:rsidRDefault="007649BE">
      <w:pPr>
        <w:pStyle w:val="BodyText"/>
      </w:pPr>
      <w:r>
        <w:rPr>
          <w:b/>
        </w:rPr>
        <w:t xml:space="preserve">7. DoTs Away Day - </w:t>
      </w:r>
      <w:r>
        <w:t>It was noted that the upcoming DoTs Away Day will be split into two half-day sessions:</w:t>
      </w:r>
    </w:p>
    <w:p w14:paraId="30621612" w14:textId="1D8C49CD" w:rsidR="00856A51" w:rsidRDefault="007649BE">
      <w:pPr>
        <w:pStyle w:val="BodyText"/>
      </w:pPr>
      <w:r>
        <w:t>- Morning session: Focused on undergraduate assessment criteria. It was suggested to include appropriate representation and engagement in the UG assessment discussion.</w:t>
      </w:r>
    </w:p>
    <w:p w14:paraId="0B668F7B" w14:textId="29F7F359" w:rsidR="00856A51" w:rsidRDefault="007649BE">
      <w:pPr>
        <w:pStyle w:val="BodyText"/>
      </w:pPr>
      <w:r>
        <w:t>- Afternoon session: Reserved for Directors of Teaching (DoTs) and incoming DoTs only.</w:t>
      </w:r>
    </w:p>
    <w:p w14:paraId="70793836" w14:textId="7544A234" w:rsidR="00856A51" w:rsidRDefault="007649BE">
      <w:pPr>
        <w:pStyle w:val="BodyText"/>
      </w:pPr>
      <w:r>
        <w:rPr>
          <w:b/>
        </w:rPr>
        <w:t>8. Education Writing Retreat -</w:t>
      </w:r>
      <w:r>
        <w:t xml:space="preserve"> </w:t>
      </w:r>
    </w:p>
    <w:p w14:paraId="3AECF365" w14:textId="72DCF48D" w:rsidR="00856A51" w:rsidRDefault="007649BE">
      <w:pPr>
        <w:pStyle w:val="BodyText"/>
      </w:pPr>
      <w:r>
        <w:t xml:space="preserve">It was noted that writing workshops for the Principal Fellowship of the Higher Education Academy (PFHEA) are being </w:t>
      </w:r>
      <w:proofErr w:type="spellStart"/>
      <w:r>
        <w:t>organised</w:t>
      </w:r>
      <w:proofErr w:type="spellEnd"/>
      <w:r>
        <w:t>. Further information and invitations will be circulated shortly.</w:t>
      </w:r>
    </w:p>
    <w:p w14:paraId="3F5C85F0" w14:textId="37372734" w:rsidR="00856A51" w:rsidRDefault="00856A51">
      <w:pPr>
        <w:pStyle w:val="BodyText"/>
      </w:pPr>
    </w:p>
    <w:p w14:paraId="5B8B25EC" w14:textId="77777777" w:rsidR="00856A51" w:rsidRDefault="007649BE">
      <w:pPr>
        <w:pStyle w:val="Heading2"/>
      </w:pPr>
      <w:r>
        <w:t>992.0 Assessment and Feedback Business</w:t>
      </w:r>
    </w:p>
    <w:p w14:paraId="043AC87F" w14:textId="77777777" w:rsidR="00856A51" w:rsidRDefault="00856A51">
      <w:pPr>
        <w:pStyle w:val="HorizontalLine"/>
      </w:pPr>
    </w:p>
    <w:p w14:paraId="112BD4DA" w14:textId="764414DA" w:rsidR="00856A51" w:rsidRPr="00234487" w:rsidRDefault="007649BE">
      <w:pPr>
        <w:pStyle w:val="BodyText"/>
        <w:rPr>
          <w:b/>
        </w:rPr>
      </w:pPr>
      <w:r>
        <w:rPr>
          <w:b/>
        </w:rPr>
        <w:t>1. Undergraduate Assessment Criteria</w:t>
      </w:r>
    </w:p>
    <w:p w14:paraId="3C8B4F3D" w14:textId="2CE0E5F5" w:rsidR="00856A51" w:rsidRDefault="007649BE">
      <w:pPr>
        <w:pStyle w:val="BodyText"/>
      </w:pPr>
      <w:r>
        <w:t xml:space="preserve">It was noted that a </w:t>
      </w:r>
      <w:proofErr w:type="gramStart"/>
      <w:r>
        <w:t>Faculty</w:t>
      </w:r>
      <w:proofErr w:type="gramEnd"/>
      <w:r>
        <w:t xml:space="preserve">-level generic assessment criteria framework is being developed for undergraduate </w:t>
      </w:r>
      <w:proofErr w:type="spellStart"/>
      <w:r>
        <w:t>programmes</w:t>
      </w:r>
      <w:proofErr w:type="spellEnd"/>
      <w:r>
        <w:t xml:space="preserve">, following the successful implementation at PGT level last year. A Task and Finish Group has met twice to discuss current practices, departmental variations, and to work towards a common set of UG assessment criteria. A third meeting will take place to </w:t>
      </w:r>
      <w:proofErr w:type="spellStart"/>
      <w:r>
        <w:t>finalise</w:t>
      </w:r>
      <w:proofErr w:type="spellEnd"/>
      <w:r>
        <w:t xml:space="preserve"> draft criteria for Levels 4, 5, and 6.</w:t>
      </w:r>
    </w:p>
    <w:p w14:paraId="095B1FB6" w14:textId="735A4422" w:rsidR="00856A51" w:rsidRDefault="007649BE">
      <w:pPr>
        <w:pStyle w:val="BodyText"/>
      </w:pPr>
      <w:r>
        <w:t>The draft criteria will be completed by 23 April, and departments will be asked to review them through DLTQCs in May. Bespoke workshops are being offered to support this process</w:t>
      </w:r>
      <w:r w:rsidR="0031404E">
        <w:t xml:space="preserve"> </w:t>
      </w:r>
      <w:proofErr w:type="gramStart"/>
      <w:r w:rsidR="0031404E">
        <w:t xml:space="preserve">and </w:t>
      </w:r>
      <w:r>
        <w:t xml:space="preserve"> </w:t>
      </w:r>
      <w:r w:rsidR="0031404E">
        <w:t>departments</w:t>
      </w:r>
      <w:proofErr w:type="gramEnd"/>
      <w:r w:rsidR="0031404E">
        <w:t xml:space="preserve"> </w:t>
      </w:r>
      <w:r>
        <w:t>may also wish to involve their Task and Finish Group representatives in internal discussions.</w:t>
      </w:r>
    </w:p>
    <w:p w14:paraId="262D2EFB" w14:textId="77A3939B" w:rsidR="00856A51" w:rsidRDefault="007649BE">
      <w:pPr>
        <w:pStyle w:val="BodyText"/>
      </w:pPr>
      <w:r>
        <w:t xml:space="preserve">An extra FLTQC has been scheduled for 23 July to consolidate feedback and </w:t>
      </w:r>
      <w:proofErr w:type="spellStart"/>
      <w:r>
        <w:t>finalise</w:t>
      </w:r>
      <w:proofErr w:type="spellEnd"/>
      <w:r>
        <w:t xml:space="preserve"> the framework ahead of implementation in the next academic year.</w:t>
      </w:r>
    </w:p>
    <w:p w14:paraId="1CD8BAC1" w14:textId="596288EF" w:rsidR="00856A51" w:rsidRPr="00234487" w:rsidRDefault="007649BE">
      <w:pPr>
        <w:pStyle w:val="BodyText"/>
        <w:rPr>
          <w:b/>
        </w:rPr>
      </w:pPr>
      <w:r>
        <w:rPr>
          <w:b/>
        </w:rPr>
        <w:lastRenderedPageBreak/>
        <w:t>2. A&amp;F Policies</w:t>
      </w:r>
    </w:p>
    <w:p w14:paraId="3AED5DE0" w14:textId="600A5ADB" w:rsidR="00856A51" w:rsidRDefault="007649BE">
      <w:pPr>
        <w:pStyle w:val="BodyText"/>
      </w:pPr>
      <w:r>
        <w:t xml:space="preserve">It was noted that all departments are required to maintain an Assessment and Feedback (A&amp;F) policy in line with QA16. </w:t>
      </w:r>
      <w:r w:rsidR="00432BD3">
        <w:t xml:space="preserve">It was agreed that it would be helpful for the </w:t>
      </w:r>
      <w:proofErr w:type="gramStart"/>
      <w:r w:rsidR="00432BD3">
        <w:t>Faculty</w:t>
      </w:r>
      <w:proofErr w:type="gramEnd"/>
      <w:r w:rsidR="00432BD3">
        <w:t xml:space="preserve"> to provide a standardized template and clear guidance on what should be included to help </w:t>
      </w:r>
      <w:proofErr w:type="spellStart"/>
      <w:r w:rsidR="00432BD3">
        <w:t>minimise</w:t>
      </w:r>
      <w:proofErr w:type="spellEnd"/>
      <w:r w:rsidR="00432BD3">
        <w:t xml:space="preserve"> differences across departments. Updates will follow. </w:t>
      </w:r>
    </w:p>
    <w:p w14:paraId="3F371BF0" w14:textId="1AC1628B" w:rsidR="00856A51" w:rsidRDefault="007649BE">
      <w:pPr>
        <w:pStyle w:val="Heading4"/>
        <w:rPr>
          <w:b w:val="0"/>
        </w:rPr>
      </w:pPr>
      <w:r>
        <w:t>Action</w:t>
      </w:r>
      <w:r>
        <w:rPr>
          <w:b w:val="0"/>
        </w:rPr>
        <w:t xml:space="preserve"> </w:t>
      </w:r>
    </w:p>
    <w:p w14:paraId="40379D8E" w14:textId="6C8E4E48" w:rsidR="00856A51" w:rsidRDefault="00234487">
      <w:pPr>
        <w:pStyle w:val="BodyText"/>
      </w:pPr>
      <w:r>
        <w:t>To review draft UG assessment criteria through DLTQCs in May and confirm if departmental workshops are required.</w:t>
      </w:r>
    </w:p>
    <w:p w14:paraId="1781B193" w14:textId="50E35824" w:rsidR="00856A51" w:rsidRDefault="007649BE" w:rsidP="00683DF5">
      <w:pPr>
        <w:pStyle w:val="BodyText"/>
      </w:pPr>
      <w:r>
        <w:t xml:space="preserve">Action Status - Not Started   |   Due by - 30 May 2025   |   Assigned to </w:t>
      </w:r>
      <w:r w:rsidR="00234487">
        <w:t>–</w:t>
      </w:r>
      <w:r>
        <w:t xml:space="preserve"> </w:t>
      </w:r>
      <w:r w:rsidR="00234487">
        <w:t>All DoT</w:t>
      </w:r>
      <w:r w:rsidR="00683DF5">
        <w:t>s</w:t>
      </w:r>
    </w:p>
    <w:p w14:paraId="65862446" w14:textId="77777777" w:rsidR="00856A51" w:rsidRDefault="00856A51">
      <w:pPr>
        <w:pStyle w:val="BodyText"/>
      </w:pPr>
    </w:p>
    <w:p w14:paraId="662A8365" w14:textId="77777777" w:rsidR="00856A51" w:rsidRDefault="007649BE">
      <w:pPr>
        <w:pStyle w:val="Heading2"/>
      </w:pPr>
      <w:r>
        <w:t>993.0 Student Business</w:t>
      </w:r>
    </w:p>
    <w:p w14:paraId="7460E7D7" w14:textId="77777777" w:rsidR="00856A51" w:rsidRDefault="00856A51">
      <w:pPr>
        <w:pStyle w:val="HorizontalLine"/>
      </w:pPr>
    </w:p>
    <w:p w14:paraId="44AB1D3D" w14:textId="4AA978E4" w:rsidR="00856A51" w:rsidRDefault="00432BD3">
      <w:pPr>
        <w:pStyle w:val="BodyText"/>
      </w:pPr>
      <w:r>
        <w:t>No student representatives were present at the meeting to provide an update.</w:t>
      </w:r>
    </w:p>
    <w:p w14:paraId="738D89FE" w14:textId="77777777" w:rsidR="00856A51" w:rsidRDefault="007649BE">
      <w:pPr>
        <w:pStyle w:val="Heading2"/>
      </w:pPr>
      <w:r>
        <w:t>994.0 Review of Semester 1 Assessment Period</w:t>
      </w:r>
    </w:p>
    <w:p w14:paraId="17F3D780" w14:textId="77777777" w:rsidR="00856A51" w:rsidRDefault="00856A51">
      <w:pPr>
        <w:pStyle w:val="HorizontalLine"/>
      </w:pPr>
    </w:p>
    <w:p w14:paraId="2DDF003E" w14:textId="4D5A1A2E" w:rsidR="00856A51" w:rsidRPr="00234487" w:rsidRDefault="007649BE">
      <w:pPr>
        <w:pStyle w:val="BodyText"/>
        <w:rPr>
          <w:b/>
        </w:rPr>
      </w:pPr>
      <w:r>
        <w:rPr>
          <w:b/>
        </w:rPr>
        <w:t>1. Exam scheduling</w:t>
      </w:r>
    </w:p>
    <w:p w14:paraId="5F92781D" w14:textId="14AB2EAE" w:rsidR="00856A51" w:rsidRDefault="007649BE">
      <w:pPr>
        <w:pStyle w:val="BodyText"/>
      </w:pPr>
      <w:r>
        <w:t xml:space="preserve">It was reported that PGT Economics continues to face challenges with the scheduling of exams, particularly the clustering of assessments on consecutive days, despite the relatively small size of the </w:t>
      </w:r>
      <w:proofErr w:type="spellStart"/>
      <w:r>
        <w:t>programme</w:t>
      </w:r>
      <w:proofErr w:type="spellEnd"/>
      <w:r>
        <w:t>. This was formally raised via the SSLC, where student representatives noted the negative impact on wellbeing following three consecutive days of exams. Despite proposed solutions (e.g. spreading exams across Mondays, Wednesdays, and Fridays), the Exam Office has stated that such requests cannot be accommodated.</w:t>
      </w:r>
    </w:p>
    <w:p w14:paraId="36D6A313" w14:textId="062A8622" w:rsidR="00856A51" w:rsidRPr="00234487" w:rsidRDefault="007649BE">
      <w:pPr>
        <w:pStyle w:val="BodyText"/>
        <w:rPr>
          <w:b/>
        </w:rPr>
      </w:pPr>
      <w:r>
        <w:rPr>
          <w:b/>
        </w:rPr>
        <w:t>2. Assessment timelines, scheduling of deadlines and marking periods</w:t>
      </w:r>
    </w:p>
    <w:p w14:paraId="677EE02D" w14:textId="346A3199" w:rsidR="00856A51" w:rsidRDefault="007649BE">
      <w:pPr>
        <w:pStyle w:val="BodyText"/>
      </w:pPr>
      <w:r>
        <w:t xml:space="preserve">The committee noted that the University maintains a three-week </w:t>
      </w:r>
      <w:r w:rsidR="00432BD3">
        <w:t xml:space="preserve">marking turnaround </w:t>
      </w:r>
      <w:proofErr w:type="gramStart"/>
      <w:r>
        <w:t>period</w:t>
      </w:r>
      <w:r w:rsidR="00432BD3">
        <w:t>.</w:t>
      </w:r>
      <w:r>
        <w:t>.</w:t>
      </w:r>
      <w:proofErr w:type="gramEnd"/>
      <w:r>
        <w:t xml:space="preserve"> </w:t>
      </w:r>
      <w:r w:rsidR="00432BD3">
        <w:t>Members were reminded of the</w:t>
      </w:r>
      <w:r>
        <w:t xml:space="preserve"> importance of clear communication with students regarding marking timelines and expectations.</w:t>
      </w:r>
    </w:p>
    <w:p w14:paraId="684FD4A4" w14:textId="49368149" w:rsidR="00856A51" w:rsidRDefault="007649BE">
      <w:pPr>
        <w:pStyle w:val="BodyText"/>
      </w:pPr>
      <w:r>
        <w:t>It was raised that the increase in extensions (e.g. reported by SPS) is impacting marking deadlines across departments.</w:t>
      </w:r>
    </w:p>
    <w:p w14:paraId="0BA13EAE" w14:textId="4B0AA496" w:rsidR="00856A51" w:rsidRDefault="007649BE">
      <w:pPr>
        <w:pStyle w:val="BodyText"/>
      </w:pPr>
      <w:r>
        <w:t xml:space="preserve">Further feedback was noted regarding the timing of assessment deadlines, particularly when they fall immediately after the Christmas break. Students have reported difficulties contacting staff during this period due to annual leave, leading to stress and communication challenges. </w:t>
      </w:r>
    </w:p>
    <w:p w14:paraId="28400AC4" w14:textId="7258EAE0" w:rsidR="00856A51" w:rsidRPr="00234487" w:rsidRDefault="007649BE">
      <w:pPr>
        <w:pStyle w:val="BodyText"/>
        <w:rPr>
          <w:b/>
        </w:rPr>
      </w:pPr>
      <w:r>
        <w:rPr>
          <w:b/>
        </w:rPr>
        <w:t>3. Exam Feedback</w:t>
      </w:r>
    </w:p>
    <w:p w14:paraId="135D1F80" w14:textId="44E32E55" w:rsidR="00856A51" w:rsidRDefault="007649BE">
      <w:pPr>
        <w:pStyle w:val="BodyText"/>
      </w:pPr>
      <w:r>
        <w:t xml:space="preserve">It was noted that </w:t>
      </w:r>
      <w:r w:rsidR="00432BD3">
        <w:t xml:space="preserve">some </w:t>
      </w:r>
      <w:r>
        <w:t>department</w:t>
      </w:r>
      <w:r w:rsidR="00432BD3">
        <w:t>s</w:t>
      </w:r>
      <w:r>
        <w:t xml:space="preserve"> </w:t>
      </w:r>
      <w:r w:rsidR="00432BD3">
        <w:t xml:space="preserve">are </w:t>
      </w:r>
      <w:r>
        <w:t>currently navigating tensions between University QA requirements for exam feedback and growing student expectations. While the University requires only the provision of generic feedback, the Economics department currently goes beyond this by offering individual feedback upon request. However, some students have expressed dissatisfaction, requesting in-person reviews of exam scripts, which is not feasible for large cohorts (e.g. ~380 students) due to resource and logistical constraints.</w:t>
      </w:r>
    </w:p>
    <w:p w14:paraId="717FA426" w14:textId="66EEC8E5" w:rsidR="00856A51" w:rsidRDefault="007649BE">
      <w:pPr>
        <w:pStyle w:val="BodyText"/>
      </w:pPr>
      <w:r>
        <w:lastRenderedPageBreak/>
        <w:t>It was suggested that feedback for large cohorts could be improved through a range of scalable approaches. These included:</w:t>
      </w:r>
    </w:p>
    <w:p w14:paraId="6B75D925" w14:textId="719DD427" w:rsidR="00856A51" w:rsidRDefault="007649BE">
      <w:pPr>
        <w:pStyle w:val="BodyText"/>
      </w:pPr>
      <w:r>
        <w:t>- Providing breakdowns of student performance by exam section or question.</w:t>
      </w:r>
    </w:p>
    <w:p w14:paraId="7782DFA8" w14:textId="4EE0C9A3" w:rsidR="00856A51" w:rsidRDefault="007649BE">
      <w:pPr>
        <w:pStyle w:val="BodyText"/>
      </w:pPr>
      <w:r>
        <w:t>- Supplementing generic feedback with semi-</w:t>
      </w:r>
      <w:proofErr w:type="spellStart"/>
      <w:r>
        <w:t>individualised</w:t>
      </w:r>
      <w:proofErr w:type="spellEnd"/>
      <w:r>
        <w:t xml:space="preserve"> feedback, such as automated messages based on score bands.</w:t>
      </w:r>
    </w:p>
    <w:p w14:paraId="75F2778A" w14:textId="20A45A98" w:rsidR="00856A51" w:rsidRDefault="007649BE">
      <w:pPr>
        <w:pStyle w:val="BodyText"/>
      </w:pPr>
      <w:r>
        <w:t>- Exploring mail merge solutions to deliver structured, tailored feedback at scale.</w:t>
      </w:r>
    </w:p>
    <w:p w14:paraId="5DB1CAFC" w14:textId="5C342DAB" w:rsidR="00856A51" w:rsidRDefault="007649BE">
      <w:pPr>
        <w:pStyle w:val="BodyText"/>
      </w:pPr>
      <w:r>
        <w:t>- Embedding a feedback strategy into assessment design to ensure feasibility within current staff resources.</w:t>
      </w:r>
    </w:p>
    <w:p w14:paraId="3CA69A57" w14:textId="58C8D8A7" w:rsidR="00856A51" w:rsidRDefault="007649BE">
      <w:pPr>
        <w:pStyle w:val="BodyText"/>
      </w:pPr>
      <w:r>
        <w:t>It was agreed that further engagement with Unit Convenors (UCs) for large modules would be beneficial to explore how assessments can be structured to support these methods effectively.</w:t>
      </w:r>
    </w:p>
    <w:p w14:paraId="5E7BDDD6" w14:textId="2C2C6F36" w:rsidR="00856A51" w:rsidRDefault="007649BE">
      <w:pPr>
        <w:pStyle w:val="Heading4"/>
        <w:rPr>
          <w:b w:val="0"/>
        </w:rPr>
      </w:pPr>
      <w:r>
        <w:t>Action</w:t>
      </w:r>
      <w:r>
        <w:rPr>
          <w:b w:val="0"/>
        </w:rPr>
        <w:t xml:space="preserve"> </w:t>
      </w:r>
    </w:p>
    <w:p w14:paraId="50FA399A" w14:textId="4AA97394" w:rsidR="00856A51" w:rsidRDefault="00234487">
      <w:pPr>
        <w:pStyle w:val="BodyText"/>
      </w:pPr>
      <w:r>
        <w:t xml:space="preserve">To forward relevant email correspondence regarding exam scheduling </w:t>
      </w:r>
      <w:proofErr w:type="spellStart"/>
      <w:r>
        <w:t>to</w:t>
      </w:r>
      <w:proofErr w:type="spellEnd"/>
      <w:r>
        <w:t xml:space="preserve"> FAR.</w:t>
      </w:r>
    </w:p>
    <w:p w14:paraId="13ECA819" w14:textId="7D7B7FE9" w:rsidR="00856A51" w:rsidRDefault="007649BE">
      <w:pPr>
        <w:pStyle w:val="BodyText"/>
      </w:pPr>
      <w:r>
        <w:t xml:space="preserve">Action Status - Not Started   |   Due by - 23 Apr 2025   |   Assigned to </w:t>
      </w:r>
      <w:r w:rsidR="00234487">
        <w:t>–</w:t>
      </w:r>
      <w:r>
        <w:t xml:space="preserve"> </w:t>
      </w:r>
      <w:r w:rsidR="00234487">
        <w:t xml:space="preserve">Nikos </w:t>
      </w:r>
      <w:proofErr w:type="spellStart"/>
      <w:r w:rsidR="00234487">
        <w:t>Sakkas</w:t>
      </w:r>
      <w:proofErr w:type="spellEnd"/>
      <w:r>
        <w:t xml:space="preserve"> </w:t>
      </w:r>
    </w:p>
    <w:p w14:paraId="2C8D35F2" w14:textId="6EC7E878" w:rsidR="00856A51" w:rsidRDefault="007649BE">
      <w:pPr>
        <w:pStyle w:val="Heading4"/>
        <w:rPr>
          <w:b w:val="0"/>
        </w:rPr>
      </w:pPr>
      <w:r>
        <w:t>Action</w:t>
      </w:r>
      <w:r>
        <w:rPr>
          <w:b w:val="0"/>
        </w:rPr>
        <w:t xml:space="preserve"> </w:t>
      </w:r>
    </w:p>
    <w:p w14:paraId="405B5700" w14:textId="77777777" w:rsidR="00856A51" w:rsidRDefault="007649BE">
      <w:pPr>
        <w:pStyle w:val="BodyText"/>
      </w:pPr>
      <w:r>
        <w:t xml:space="preserve">Director of Teaching in Economics Department to work with Education Manager and A&amp;F Lead for large </w:t>
      </w:r>
      <w:proofErr w:type="gramStart"/>
      <w:r>
        <w:t>units</w:t>
      </w:r>
      <w:proofErr w:type="gramEnd"/>
      <w:r>
        <w:t xml:space="preserve"> exam feedback.</w:t>
      </w:r>
    </w:p>
    <w:p w14:paraId="340D9FC4" w14:textId="3DB04398" w:rsidR="00856A51" w:rsidRDefault="007649BE">
      <w:pPr>
        <w:pStyle w:val="BodyText"/>
      </w:pPr>
      <w:r>
        <w:t xml:space="preserve">Action Status - Not Started   |   Due by - 23 Apr 2025   |   Assigned to </w:t>
      </w:r>
      <w:r w:rsidR="00234487">
        <w:t>–</w:t>
      </w:r>
      <w:r>
        <w:t xml:space="preserve"> </w:t>
      </w:r>
      <w:r w:rsidR="00234487">
        <w:t>Ed Mason</w:t>
      </w:r>
      <w:r>
        <w:t xml:space="preserve"> </w:t>
      </w:r>
    </w:p>
    <w:p w14:paraId="09B6E053" w14:textId="77777777" w:rsidR="00856A51" w:rsidRDefault="00856A51">
      <w:pPr>
        <w:pStyle w:val="BodyText"/>
        <w:spacing w:after="0"/>
      </w:pPr>
    </w:p>
    <w:p w14:paraId="47C87385" w14:textId="77777777" w:rsidR="00856A51" w:rsidRDefault="00856A51">
      <w:pPr>
        <w:pStyle w:val="BodyText"/>
      </w:pPr>
    </w:p>
    <w:p w14:paraId="700484F6" w14:textId="77777777" w:rsidR="00856A51" w:rsidRDefault="007649BE">
      <w:pPr>
        <w:pStyle w:val="Heading2"/>
      </w:pPr>
      <w:r>
        <w:t>995.0 Unit Selection for Continuing Students</w:t>
      </w:r>
    </w:p>
    <w:p w14:paraId="786DD4CA" w14:textId="77777777" w:rsidR="00856A51" w:rsidRDefault="00856A51">
      <w:pPr>
        <w:pStyle w:val="HorizontalLine"/>
      </w:pPr>
    </w:p>
    <w:p w14:paraId="79C38FD2" w14:textId="4A499FDD" w:rsidR="00856A51" w:rsidRDefault="007649BE">
      <w:pPr>
        <w:pStyle w:val="BodyText"/>
      </w:pPr>
      <w:r>
        <w:t>It was noted that departments should have received</w:t>
      </w:r>
      <w:r w:rsidR="00432BD3">
        <w:t xml:space="preserve"> draft versions of the course and unit catalogue.</w:t>
      </w:r>
      <w:r w:rsidR="00683DF5">
        <w:t xml:space="preserve"> </w:t>
      </w:r>
      <w:r>
        <w:t xml:space="preserve">This information will feed into the continuing students' unit selection process, due to open on 24 April. DoTs were asked to ensure </w:t>
      </w:r>
      <w:r w:rsidR="00432BD3">
        <w:t xml:space="preserve">staff check that the </w:t>
      </w:r>
      <w:r>
        <w:t xml:space="preserve">catalogue information is accurate, particularly for optional units, to avoid offering units that cannot be delivered or have changed without formal approval. </w:t>
      </w:r>
    </w:p>
    <w:p w14:paraId="3DE56D29" w14:textId="4C5B04CC" w:rsidR="00856A51" w:rsidRDefault="007649BE">
      <w:pPr>
        <w:pStyle w:val="BodyText"/>
      </w:pPr>
      <w:r>
        <w:t>The committee also discussed how to better support students in making informed unit choices, especially those returning from placement or study abroad, who may encounter unexpected changes in optional units. Suggestions included:</w:t>
      </w:r>
    </w:p>
    <w:p w14:paraId="1216A52F" w14:textId="5AD3DF0C" w:rsidR="00856A51" w:rsidRDefault="007649BE">
      <w:pPr>
        <w:pStyle w:val="BodyText"/>
      </w:pPr>
      <w:r>
        <w:t>- Recording meetings about optional units</w:t>
      </w:r>
    </w:p>
    <w:p w14:paraId="6948014B" w14:textId="0D20C081" w:rsidR="00856A51" w:rsidRDefault="007649BE">
      <w:pPr>
        <w:pStyle w:val="BodyText"/>
      </w:pPr>
      <w:r>
        <w:t>- Providing FAQs for students</w:t>
      </w:r>
    </w:p>
    <w:p w14:paraId="1AE17ABD" w14:textId="3C85D2FB" w:rsidR="00856A51" w:rsidRDefault="007649BE">
      <w:pPr>
        <w:pStyle w:val="BodyText"/>
      </w:pPr>
      <w:r>
        <w:t>- Encouraging unit convenors to create short videos introducing their units (for future years)</w:t>
      </w:r>
    </w:p>
    <w:p w14:paraId="2BBAFD10" w14:textId="7C977397" w:rsidR="00856A51" w:rsidRDefault="007649BE">
      <w:pPr>
        <w:pStyle w:val="BodyText"/>
      </w:pPr>
      <w:r>
        <w:t>- Hosting open forums for student queries</w:t>
      </w:r>
    </w:p>
    <w:p w14:paraId="2498CF11" w14:textId="314972AD" w:rsidR="00856A51" w:rsidRDefault="007649BE">
      <w:pPr>
        <w:pStyle w:val="BodyText"/>
      </w:pPr>
      <w:proofErr w:type="spellStart"/>
      <w:r>
        <w:t>DoSs</w:t>
      </w:r>
      <w:proofErr w:type="spellEnd"/>
      <w:r>
        <w:t xml:space="preserve"> were encouraged to raise awareness of unit accuracy, assessment expectations, and student-facing support at end-of-semester teaching team meetings, particularly for those involved in final-year delivery, to ensure clarity and consistency.</w:t>
      </w:r>
    </w:p>
    <w:p w14:paraId="154C877C" w14:textId="593A6BE1" w:rsidR="00856A51" w:rsidRDefault="007649BE">
      <w:pPr>
        <w:pStyle w:val="Heading4"/>
        <w:rPr>
          <w:b w:val="0"/>
        </w:rPr>
      </w:pPr>
      <w:r>
        <w:lastRenderedPageBreak/>
        <w:t>Action</w:t>
      </w:r>
      <w:r>
        <w:rPr>
          <w:b w:val="0"/>
        </w:rPr>
        <w:t xml:space="preserve"> </w:t>
      </w:r>
    </w:p>
    <w:p w14:paraId="33F65E63" w14:textId="2707E998" w:rsidR="00856A51" w:rsidRDefault="00234487">
      <w:pPr>
        <w:pStyle w:val="BodyText"/>
      </w:pPr>
      <w:r>
        <w:t xml:space="preserve">To </w:t>
      </w:r>
      <w:r w:rsidR="00432BD3">
        <w:t xml:space="preserve">ensure all staff </w:t>
      </w:r>
      <w:r>
        <w:t>review and confirm accuracy of optional unit information ahead of the 24 April release.</w:t>
      </w:r>
    </w:p>
    <w:p w14:paraId="62C2093B" w14:textId="69E051C2" w:rsidR="00856A51" w:rsidRDefault="007649BE">
      <w:pPr>
        <w:pStyle w:val="BodyText"/>
      </w:pPr>
      <w:r>
        <w:t xml:space="preserve">Action Status - Not Started   |   Due by - 23 Apr 2025   |   Assigned to </w:t>
      </w:r>
      <w:r w:rsidR="00234487">
        <w:t>–</w:t>
      </w:r>
      <w:r>
        <w:t xml:space="preserve"> </w:t>
      </w:r>
      <w:r w:rsidR="00234487">
        <w:t>All DoTs</w:t>
      </w:r>
    </w:p>
    <w:p w14:paraId="48E8FA9E" w14:textId="77777777" w:rsidR="00856A51" w:rsidRDefault="00856A51">
      <w:pPr>
        <w:pStyle w:val="BodyText"/>
        <w:spacing w:after="0"/>
      </w:pPr>
    </w:p>
    <w:p w14:paraId="2CE3659A" w14:textId="77777777" w:rsidR="00856A51" w:rsidRDefault="00856A51">
      <w:pPr>
        <w:pStyle w:val="BodyText"/>
      </w:pPr>
    </w:p>
    <w:p w14:paraId="2ABD957F" w14:textId="77777777" w:rsidR="00856A51" w:rsidRDefault="007649BE">
      <w:pPr>
        <w:pStyle w:val="Heading2"/>
      </w:pPr>
      <w:r>
        <w:t>996.0 Consultation on proposed updates to QA CoP</w:t>
      </w:r>
    </w:p>
    <w:p w14:paraId="461CE6BA" w14:textId="77777777" w:rsidR="00856A51" w:rsidRDefault="00856A51">
      <w:pPr>
        <w:pStyle w:val="HorizontalLine"/>
      </w:pPr>
    </w:p>
    <w:p w14:paraId="2FBD7E0B" w14:textId="5DAD7018" w:rsidR="00856A51" w:rsidRPr="00234487" w:rsidRDefault="007649BE">
      <w:pPr>
        <w:pStyle w:val="BodyText"/>
        <w:rPr>
          <w:b/>
        </w:rPr>
      </w:pPr>
      <w:r>
        <w:rPr>
          <w:b/>
        </w:rPr>
        <w:t>1. QA3</w:t>
      </w:r>
    </w:p>
    <w:p w14:paraId="75BADDB9" w14:textId="0D3CD0C0" w:rsidR="00856A51" w:rsidRDefault="00432BD3">
      <w:pPr>
        <w:pStyle w:val="BodyText"/>
      </w:pPr>
      <w:r>
        <w:t xml:space="preserve">Colleagues from Academic Registry introduced some proposed changes to the QA3 paperwork. </w:t>
      </w:r>
    </w:p>
    <w:p w14:paraId="0A8FD913" w14:textId="77777777" w:rsidR="00432BD3" w:rsidRDefault="007649BE" w:rsidP="00432BD3">
      <w:pPr>
        <w:pStyle w:val="BodyText"/>
      </w:pPr>
      <w:r>
        <w:t>The committee</w:t>
      </w:r>
      <w:r w:rsidR="00432BD3">
        <w:t xml:space="preserve"> were largely in support of the changes. A new pre-CPAC feedback template was welcomed as a helpful planning tool to support early engagement and allow proposers time to respond. Members expressed interest in exploring a similar tool for FLTQC.</w:t>
      </w:r>
    </w:p>
    <w:p w14:paraId="3D4EE2D3" w14:textId="77777777" w:rsidR="00432BD3" w:rsidRDefault="00432BD3" w:rsidP="00432BD3">
      <w:pPr>
        <w:pStyle w:val="BodyText"/>
      </w:pPr>
      <w:r>
        <w:t xml:space="preserve">During discussion Concerns were raised about inconsistencies in proposal documentation. Clearer guidance on formatting, length, and detail was supported to improve quality and </w:t>
      </w:r>
      <w:proofErr w:type="spellStart"/>
      <w:r>
        <w:t>standardisation</w:t>
      </w:r>
      <w:proofErr w:type="spellEnd"/>
      <w:r>
        <w:t xml:space="preserve">. It was also raised that earlier support from Academic Registry and CLT could be formalized. </w:t>
      </w:r>
    </w:p>
    <w:p w14:paraId="091989DE" w14:textId="025A094B" w:rsidR="00432BD3" w:rsidRDefault="007649BE" w:rsidP="00432BD3">
      <w:pPr>
        <w:pStyle w:val="BodyText"/>
      </w:pPr>
      <w:r>
        <w:t>It was noted that l</w:t>
      </w:r>
      <w:r w:rsidR="00432BD3">
        <w:t>ong-term maintenance of learning outcome and assessment mappings remains a strategic QA concern. Key issues include limited system visibility, tracking changes, and ensuring alignment between outcomes and assessments. The committee agreed this area requires continued attention and future procedural development.</w:t>
      </w:r>
    </w:p>
    <w:p w14:paraId="71823F8B" w14:textId="77777777" w:rsidR="00856A51" w:rsidRDefault="00856A51">
      <w:pPr>
        <w:pStyle w:val="BodyText"/>
      </w:pPr>
    </w:p>
    <w:p w14:paraId="43D2C9CF" w14:textId="460E9FFB" w:rsidR="00856A51" w:rsidRPr="00234487" w:rsidRDefault="007649BE">
      <w:pPr>
        <w:pStyle w:val="BodyText"/>
        <w:rPr>
          <w:b/>
        </w:rPr>
      </w:pPr>
      <w:r>
        <w:rPr>
          <w:b/>
        </w:rPr>
        <w:t>2. QA20</w:t>
      </w:r>
    </w:p>
    <w:p w14:paraId="50D25E44" w14:textId="55AFAF9F" w:rsidR="00856A51" w:rsidRDefault="007649BE">
      <w:pPr>
        <w:pStyle w:val="BodyText"/>
      </w:pPr>
      <w:r>
        <w:t xml:space="preserve">The committee received a summary of proposed changes to QA20, the University CoP on collaborative provision, specifically the section regarding articulation arrangements.  </w:t>
      </w:r>
    </w:p>
    <w:p w14:paraId="42F308A9" w14:textId="4FF14D43" w:rsidR="00856A51" w:rsidRDefault="007649BE">
      <w:pPr>
        <w:pStyle w:val="BodyText"/>
      </w:pPr>
      <w:r>
        <w:t xml:space="preserve">It was noted that these arrangements are increasingly </w:t>
      </w:r>
      <w:proofErr w:type="spellStart"/>
      <w:r>
        <w:t>recognised</w:t>
      </w:r>
      <w:proofErr w:type="spellEnd"/>
      <w:r>
        <w:t xml:space="preserve"> as recruitment routes rather than educational partnerships, and the existing approval framework is no longer seen as appropriate.</w:t>
      </w:r>
    </w:p>
    <w:p w14:paraId="08B4A593" w14:textId="18FCC4D6" w:rsidR="00856A51" w:rsidRDefault="007649BE">
      <w:pPr>
        <w:pStyle w:val="BodyText"/>
      </w:pPr>
      <w:r>
        <w:t>Key proposed changes include:</w:t>
      </w:r>
    </w:p>
    <w:p w14:paraId="6AA8F405" w14:textId="04152472" w:rsidR="00856A51" w:rsidRDefault="007649BE">
      <w:pPr>
        <w:pStyle w:val="BodyText"/>
      </w:pPr>
      <w:r>
        <w:t>- Removal of Board of Studies from the strategic approval process; instead, the ADI will consult w</w:t>
      </w:r>
      <w:r w:rsidR="00234487">
        <w:t>i</w:t>
      </w:r>
      <w:r>
        <w:t>th the Dean for sign-off.</w:t>
      </w:r>
    </w:p>
    <w:p w14:paraId="7D067BAA" w14:textId="3A23CB22" w:rsidR="00856A51" w:rsidRDefault="007649BE">
      <w:pPr>
        <w:pStyle w:val="BodyText"/>
      </w:pPr>
      <w:r>
        <w:t>- Removal of FLTQC from the curriculum mapping stage; instead, academic proposers and Heads of Department will complete and approve the mapping.</w:t>
      </w:r>
    </w:p>
    <w:p w14:paraId="7CC31B2C" w14:textId="77777777" w:rsidR="00856A51" w:rsidRDefault="007649BE">
      <w:pPr>
        <w:pStyle w:val="BodyText"/>
      </w:pPr>
      <w:r>
        <w:t>- A new, streamlined process aimed at being more agile and responsive to international timelines.</w:t>
      </w:r>
    </w:p>
    <w:p w14:paraId="63F64EE8" w14:textId="77777777" w:rsidR="00856A51" w:rsidRDefault="00856A51">
      <w:pPr>
        <w:pStyle w:val="BodyText"/>
      </w:pPr>
    </w:p>
    <w:p w14:paraId="182EDCDC" w14:textId="0A34A727" w:rsidR="00856A51" w:rsidRDefault="007649BE">
      <w:pPr>
        <w:pStyle w:val="BodyText"/>
      </w:pPr>
      <w:r>
        <w:t xml:space="preserve">The revised model ensures that decisions rest with subject-level experts, who are best placed to </w:t>
      </w:r>
      <w:r>
        <w:lastRenderedPageBreak/>
        <w:t>evaluate curriculum equivalency and academic standards. The change is intended to eliminate unnecessary layers of review and promote efficiency.</w:t>
      </w:r>
    </w:p>
    <w:p w14:paraId="7DC45945" w14:textId="20FD47CE" w:rsidR="00856A51" w:rsidRDefault="007649BE">
      <w:pPr>
        <w:pStyle w:val="BodyText"/>
      </w:pPr>
      <w:r>
        <w:t>Under the new process, the International Relations Office (IRO) will serve as a first point of contact for staff interested in establishing articulation agreements. The IRO will act in a business partner-style role, offering guidance through the process, while Quality Assurance teams will continue to oversee compliance and process adherence.</w:t>
      </w:r>
    </w:p>
    <w:p w14:paraId="5754CF9D" w14:textId="2FB86C00" w:rsidR="00856A51" w:rsidRDefault="007649BE">
      <w:pPr>
        <w:pStyle w:val="BodyText"/>
      </w:pPr>
      <w:r>
        <w:t>The full draft policy will be reviewed by Board of Studies next week, with wider consultation across FLTQCs ongoing. Final approval will be sought from Senate.</w:t>
      </w:r>
    </w:p>
    <w:p w14:paraId="193BE31C" w14:textId="3C0A8A9F" w:rsidR="007649BE" w:rsidRDefault="007649BE">
      <w:pPr>
        <w:pStyle w:val="BodyText"/>
      </w:pPr>
      <w:r>
        <w:t>The committee were in support of the proposed changes.</w:t>
      </w:r>
    </w:p>
    <w:p w14:paraId="60CED3C0" w14:textId="77777777" w:rsidR="00856A51" w:rsidRDefault="00856A51">
      <w:pPr>
        <w:pStyle w:val="BodyText"/>
        <w:spacing w:after="0"/>
      </w:pPr>
    </w:p>
    <w:p w14:paraId="799E65E8" w14:textId="77777777" w:rsidR="00856A51" w:rsidRDefault="00856A51">
      <w:pPr>
        <w:pStyle w:val="BodyText"/>
      </w:pPr>
    </w:p>
    <w:p w14:paraId="4CB86A78" w14:textId="77777777" w:rsidR="00856A51" w:rsidRDefault="007649BE">
      <w:pPr>
        <w:pStyle w:val="Heading2"/>
      </w:pPr>
      <w:r>
        <w:t>986.0 Approval of Intermediate Changes to PGT courses for AY 25/26</w:t>
      </w:r>
    </w:p>
    <w:p w14:paraId="59D95ABA" w14:textId="77777777" w:rsidR="00856A51" w:rsidRDefault="00856A51">
      <w:pPr>
        <w:pStyle w:val="HorizontalLine"/>
      </w:pPr>
    </w:p>
    <w:p w14:paraId="5F3C37F6" w14:textId="50DA6CF5" w:rsidR="00856A51" w:rsidRPr="00683DF5" w:rsidRDefault="00683DF5">
      <w:pPr>
        <w:pStyle w:val="BodyText"/>
      </w:pPr>
      <w:r w:rsidRPr="00683DF5">
        <w:rPr>
          <w:bCs/>
        </w:rPr>
        <w:t>The committee considered the intermediate changes proposed to postgraduate courses for implementation in academic year 2025/26. Any follow-up questions will be coordinated outside of the meeting and monitored via the live spreadsheet</w:t>
      </w:r>
    </w:p>
    <w:p w14:paraId="24C563AC" w14:textId="77777777" w:rsidR="00856A51" w:rsidRDefault="00856A51">
      <w:pPr>
        <w:pStyle w:val="BodyText"/>
        <w:spacing w:after="0"/>
      </w:pPr>
    </w:p>
    <w:p w14:paraId="438D8C9C" w14:textId="77777777" w:rsidR="00856A51" w:rsidRDefault="00856A51">
      <w:pPr>
        <w:pStyle w:val="BodyText"/>
      </w:pPr>
    </w:p>
    <w:p w14:paraId="28580F52" w14:textId="77777777" w:rsidR="00856A51" w:rsidRDefault="007649BE">
      <w:pPr>
        <w:pStyle w:val="Heading2"/>
      </w:pPr>
      <w:r>
        <w:t>998.0 Moodle Accessibility Snap-Shot Reporting</w:t>
      </w:r>
    </w:p>
    <w:p w14:paraId="55507DAD" w14:textId="77777777" w:rsidR="00856A51" w:rsidRDefault="00856A51">
      <w:pPr>
        <w:pStyle w:val="HorizontalLine"/>
      </w:pPr>
    </w:p>
    <w:p w14:paraId="0BF23B3B" w14:textId="35AA06E2" w:rsidR="00856A51" w:rsidRDefault="007649BE">
      <w:pPr>
        <w:pStyle w:val="BodyText"/>
      </w:pPr>
      <w:r>
        <w:t>The committee noted the reports which were received at DLTQCs.</w:t>
      </w:r>
    </w:p>
    <w:p w14:paraId="66D6F0B1" w14:textId="77777777" w:rsidR="00856A51" w:rsidRDefault="007649BE">
      <w:pPr>
        <w:pStyle w:val="Heading2"/>
      </w:pPr>
      <w:r>
        <w:t>999.0 Chair's Action</w:t>
      </w:r>
    </w:p>
    <w:p w14:paraId="5121E943" w14:textId="77777777" w:rsidR="00856A51" w:rsidRDefault="00856A51">
      <w:pPr>
        <w:pStyle w:val="HorizontalLine"/>
      </w:pPr>
    </w:p>
    <w:p w14:paraId="1CFE9C37" w14:textId="4C9CE0C1" w:rsidR="00856A51" w:rsidRDefault="007649BE">
      <w:pPr>
        <w:pStyle w:val="BodyText"/>
      </w:pPr>
      <w:r>
        <w:t>The committee noted all Chair’s Action’s taken prior to the meeting.</w:t>
      </w:r>
    </w:p>
    <w:p w14:paraId="6EBB9A88" w14:textId="77777777" w:rsidR="00856A51" w:rsidRDefault="007649BE">
      <w:pPr>
        <w:pStyle w:val="Heading2"/>
      </w:pPr>
      <w:r>
        <w:t>1000.0 Faculty Committee Minutes</w:t>
      </w:r>
    </w:p>
    <w:p w14:paraId="40F36D14" w14:textId="77777777" w:rsidR="00856A51" w:rsidRDefault="00856A51">
      <w:pPr>
        <w:pStyle w:val="HorizontalLine"/>
      </w:pPr>
    </w:p>
    <w:p w14:paraId="55AC5ED9" w14:textId="1A08310E" w:rsidR="00856A51" w:rsidRDefault="007649BE">
      <w:pPr>
        <w:pStyle w:val="BodyText"/>
      </w:pPr>
      <w:r>
        <w:t>The committee noted all DLTQC minutes and the summary.</w:t>
      </w:r>
    </w:p>
    <w:p w14:paraId="50BF88B7" w14:textId="77777777" w:rsidR="00856A51" w:rsidRDefault="007649BE">
      <w:pPr>
        <w:pStyle w:val="Heading2"/>
      </w:pPr>
      <w:r>
        <w:t>1001.0 University Committee Minutes</w:t>
      </w:r>
    </w:p>
    <w:p w14:paraId="3C550A04" w14:textId="77777777" w:rsidR="00856A51" w:rsidRDefault="00856A51">
      <w:pPr>
        <w:pStyle w:val="HorizontalLine"/>
      </w:pPr>
    </w:p>
    <w:p w14:paraId="256E1DE9" w14:textId="68024173" w:rsidR="00856A51" w:rsidRDefault="007649BE">
      <w:pPr>
        <w:pStyle w:val="BodyText"/>
      </w:pPr>
      <w:r>
        <w:t>The committee noted the University-level committee minutes.</w:t>
      </w:r>
    </w:p>
    <w:p w14:paraId="0C7E410D" w14:textId="77777777" w:rsidR="00856A51" w:rsidRDefault="007649BE">
      <w:pPr>
        <w:pStyle w:val="Heading2"/>
      </w:pPr>
      <w:r>
        <w:t>1002.0 Any Other Business</w:t>
      </w:r>
    </w:p>
    <w:p w14:paraId="6292352F" w14:textId="77777777" w:rsidR="00856A51" w:rsidRDefault="00856A51">
      <w:pPr>
        <w:pStyle w:val="HorizontalLine"/>
      </w:pPr>
    </w:p>
    <w:p w14:paraId="65D2CDAD" w14:textId="3CB93771" w:rsidR="00856A51" w:rsidRPr="00234487" w:rsidRDefault="007649BE">
      <w:pPr>
        <w:pStyle w:val="BodyText"/>
        <w:rPr>
          <w:b/>
        </w:rPr>
      </w:pPr>
      <w:r>
        <w:rPr>
          <w:b/>
        </w:rPr>
        <w:t>Unit Handbooks and Assignment Briefs</w:t>
      </w:r>
      <w:r w:rsidR="00234487">
        <w:rPr>
          <w:b/>
        </w:rPr>
        <w:t xml:space="preserve"> -</w:t>
      </w:r>
      <w:r>
        <w:rPr>
          <w:b/>
        </w:rPr>
        <w:t xml:space="preserve"> Consistency Across Units</w:t>
      </w:r>
    </w:p>
    <w:p w14:paraId="4514BFB7" w14:textId="0E93DBE7" w:rsidR="00856A51" w:rsidRDefault="007649BE">
      <w:pPr>
        <w:pStyle w:val="BodyText"/>
      </w:pPr>
      <w:r>
        <w:lastRenderedPageBreak/>
        <w:t>The committee discussed inconsistencies in the use of unit handbooks across departments. While University guidance recommends that each unit is supported by an assignment brief, library list, and SAMIS record, some convenors continue to use standalone PDF handbooks. It was noted that if handbooks are used, they must not contradict other official documents and departments should aim to maintain a single source of truth to avoid student confusion.</w:t>
      </w:r>
    </w:p>
    <w:p w14:paraId="1A520FAE" w14:textId="5967D2C1" w:rsidR="00856A51" w:rsidRDefault="007649BE">
      <w:pPr>
        <w:pStyle w:val="BodyText"/>
      </w:pPr>
      <w:r>
        <w:t xml:space="preserve">Some departments have successfully phased out handbooks by using Moodle sections such as "Learning on this Unit", which cover contact details, AI policies, teaching schedules, and guidance aligned with assessment briefs. The committee acknowledged that legacy practices contribute to inconsistency and noted that departments using </w:t>
      </w:r>
      <w:proofErr w:type="spellStart"/>
      <w:r>
        <w:t>centralised</w:t>
      </w:r>
      <w:proofErr w:type="spellEnd"/>
      <w:r>
        <w:t xml:space="preserve"> models (e.g. Health) report improved student clarity and consistency.</w:t>
      </w:r>
    </w:p>
    <w:p w14:paraId="5CE54F1F" w14:textId="42008B3D" w:rsidR="00856A51" w:rsidRDefault="00856A51">
      <w:pPr>
        <w:pStyle w:val="BodyText"/>
      </w:pPr>
    </w:p>
    <w:p w14:paraId="64193865" w14:textId="77777777" w:rsidR="00856A51" w:rsidRDefault="00856A51">
      <w:pPr>
        <w:pStyle w:val="BodyText"/>
      </w:pPr>
    </w:p>
    <w:p w14:paraId="36955641" w14:textId="77777777" w:rsidR="00856A51" w:rsidRDefault="00856A51">
      <w:pPr>
        <w:pStyle w:val="BodyText"/>
        <w:spacing w:after="0"/>
      </w:pPr>
    </w:p>
    <w:sectPr w:rsidR="00856A51">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247"/>
    <w:multiLevelType w:val="multilevel"/>
    <w:tmpl w:val="659A3D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58A9108E"/>
    <w:multiLevelType w:val="multilevel"/>
    <w:tmpl w:val="9466A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BE5065"/>
    <w:multiLevelType w:val="multilevel"/>
    <w:tmpl w:val="FCACF2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993610278">
    <w:abstractNumId w:val="2"/>
  </w:num>
  <w:num w:numId="2" w16cid:durableId="1836067632">
    <w:abstractNumId w:val="0"/>
  </w:num>
  <w:num w:numId="3" w16cid:durableId="165649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51"/>
    <w:rsid w:val="000B752C"/>
    <w:rsid w:val="001C52EF"/>
    <w:rsid w:val="00234487"/>
    <w:rsid w:val="0031404E"/>
    <w:rsid w:val="00432BD3"/>
    <w:rsid w:val="00683DF5"/>
    <w:rsid w:val="007649BE"/>
    <w:rsid w:val="00856A51"/>
    <w:rsid w:val="00B669D1"/>
    <w:rsid w:val="00DA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56EB"/>
  <w15:docId w15:val="{C6C80600-5F07-4299-9485-B4A02196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234487"/>
    <w:rPr>
      <w:sz w:val="16"/>
      <w:szCs w:val="16"/>
    </w:rPr>
  </w:style>
  <w:style w:type="paragraph" w:styleId="CommentText">
    <w:name w:val="annotation text"/>
    <w:basedOn w:val="Normal"/>
    <w:link w:val="CommentTextChar"/>
    <w:uiPriority w:val="99"/>
    <w:unhideWhenUsed/>
    <w:rsid w:val="00234487"/>
    <w:rPr>
      <w:rFonts w:cs="Mangal"/>
      <w:sz w:val="20"/>
      <w:szCs w:val="18"/>
    </w:rPr>
  </w:style>
  <w:style w:type="character" w:customStyle="1" w:styleId="CommentTextChar">
    <w:name w:val="Comment Text Char"/>
    <w:basedOn w:val="DefaultParagraphFont"/>
    <w:link w:val="CommentText"/>
    <w:uiPriority w:val="99"/>
    <w:rsid w:val="00234487"/>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234487"/>
    <w:rPr>
      <w:b/>
      <w:bCs/>
    </w:rPr>
  </w:style>
  <w:style w:type="character" w:customStyle="1" w:styleId="CommentSubjectChar">
    <w:name w:val="Comment Subject Char"/>
    <w:basedOn w:val="CommentTextChar"/>
    <w:link w:val="CommentSubject"/>
    <w:uiPriority w:val="99"/>
    <w:semiHidden/>
    <w:rsid w:val="00234487"/>
    <w:rPr>
      <w:rFonts w:ascii="Arial;sans-serif" w:eastAsia="Arial;sans-serif" w:hAnsi="Arial;sans-serif" w:cs="Mangal"/>
      <w:b/>
      <w:bCs/>
      <w:sz w:val="20"/>
      <w:szCs w:val="18"/>
    </w:rPr>
  </w:style>
  <w:style w:type="paragraph" w:styleId="Revision">
    <w:name w:val="Revision"/>
    <w:hidden/>
    <w:uiPriority w:val="99"/>
    <w:semiHidden/>
    <w:rsid w:val="0031404E"/>
    <w:pPr>
      <w:suppressAutoHyphens w:val="0"/>
    </w:pPr>
    <w:rPr>
      <w:rFonts w:ascii="Arial;sans-serif" w:eastAsia="Arial;sans-serif" w:hAnsi="Arial;sans-serif"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Ward</dc:creator>
  <cp:lastModifiedBy>Tu Anh Do</cp:lastModifiedBy>
  <cp:revision>4</cp:revision>
  <dcterms:created xsi:type="dcterms:W3CDTF">2025-04-11T10:18:00Z</dcterms:created>
  <dcterms:modified xsi:type="dcterms:W3CDTF">2025-04-11T10:56:00Z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