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5F08D" w14:textId="77777777" w:rsidR="001C6590" w:rsidRPr="0031172F" w:rsidRDefault="001C6590" w:rsidP="001C6590">
      <w:pPr>
        <w:jc w:val="both"/>
        <w:rPr>
          <w:rFonts w:asciiTheme="minorHAnsi" w:hAnsiTheme="minorHAnsi" w:cstheme="minorHAnsi"/>
          <w:b/>
          <w:bCs/>
        </w:rPr>
      </w:pPr>
    </w:p>
    <w:p w14:paraId="52DA0FC9" w14:textId="28E327E8" w:rsidR="001C6590" w:rsidRPr="0031172F" w:rsidRDefault="001C6590" w:rsidP="001C6590">
      <w:pPr>
        <w:jc w:val="both"/>
        <w:rPr>
          <w:rFonts w:asciiTheme="minorHAnsi" w:hAnsiTheme="minorHAnsi" w:cstheme="minorHAnsi"/>
          <w:b/>
          <w:bCs/>
        </w:rPr>
      </w:pPr>
      <w:r w:rsidRPr="0031172F">
        <w:rPr>
          <w:rFonts w:asciiTheme="minorHAnsi" w:hAnsiTheme="minorHAnsi" w:cstheme="minorHAnsi"/>
          <w:b/>
          <w:bCs/>
        </w:rPr>
        <w:t>Recognising Excellence Award Scheme 202</w:t>
      </w:r>
      <w:r>
        <w:rPr>
          <w:rFonts w:asciiTheme="minorHAnsi" w:hAnsiTheme="minorHAnsi" w:cstheme="minorHAnsi"/>
          <w:b/>
          <w:bCs/>
        </w:rPr>
        <w:t>4_25</w:t>
      </w:r>
      <w:r w:rsidRPr="0031172F">
        <w:rPr>
          <w:rFonts w:asciiTheme="minorHAnsi" w:hAnsiTheme="minorHAnsi" w:cstheme="minorHAnsi"/>
          <w:b/>
          <w:bCs/>
        </w:rPr>
        <w:t xml:space="preserve">: Faculty of Science </w:t>
      </w:r>
    </w:p>
    <w:p w14:paraId="129C8590" w14:textId="77777777" w:rsidR="001C6590" w:rsidRPr="0031172F" w:rsidRDefault="001C6590" w:rsidP="001C6590">
      <w:pPr>
        <w:jc w:val="both"/>
        <w:rPr>
          <w:rFonts w:asciiTheme="minorHAnsi" w:hAnsiTheme="minorHAnsi" w:cstheme="minorHAnsi"/>
          <w:b/>
          <w:bCs/>
        </w:rPr>
      </w:pPr>
    </w:p>
    <w:p w14:paraId="19BC9C3D" w14:textId="77777777" w:rsidR="001C6590" w:rsidRPr="0031172F" w:rsidRDefault="001C6590" w:rsidP="001C6590">
      <w:pPr>
        <w:ind w:left="360"/>
        <w:jc w:val="both"/>
        <w:rPr>
          <w:rFonts w:asciiTheme="minorHAnsi" w:hAnsiTheme="minorHAnsi" w:cstheme="minorHAnsi"/>
          <w:b/>
          <w:bCs/>
          <w:sz w:val="22"/>
        </w:rPr>
      </w:pPr>
    </w:p>
    <w:p w14:paraId="73C2891A" w14:textId="77777777" w:rsidR="001C6590" w:rsidRPr="0031172F" w:rsidRDefault="001C6590" w:rsidP="001C6590">
      <w:pPr>
        <w:pStyle w:val="ListParagraph"/>
        <w:numPr>
          <w:ilvl w:val="0"/>
          <w:numId w:val="2"/>
        </w:numPr>
        <w:jc w:val="both"/>
        <w:rPr>
          <w:rFonts w:asciiTheme="minorHAnsi" w:hAnsiTheme="minorHAnsi" w:cstheme="minorHAnsi"/>
          <w:b/>
          <w:bCs/>
          <w:sz w:val="22"/>
        </w:rPr>
      </w:pPr>
      <w:r w:rsidRPr="0031172F">
        <w:rPr>
          <w:rFonts w:asciiTheme="minorHAnsi" w:hAnsiTheme="minorHAnsi" w:cstheme="minorHAnsi"/>
          <w:b/>
          <w:bCs/>
          <w:sz w:val="22"/>
        </w:rPr>
        <w:t>University Policy &amp; reasons for the scheme</w:t>
      </w:r>
    </w:p>
    <w:p w14:paraId="0912AC73" w14:textId="77777777" w:rsidR="001C6590" w:rsidRPr="0031172F" w:rsidRDefault="001C6590" w:rsidP="001C6590">
      <w:pPr>
        <w:ind w:left="360"/>
        <w:jc w:val="both"/>
        <w:rPr>
          <w:rFonts w:asciiTheme="minorHAnsi" w:hAnsiTheme="minorHAnsi" w:cstheme="minorHAnsi"/>
          <w:sz w:val="22"/>
        </w:rPr>
      </w:pPr>
    </w:p>
    <w:p w14:paraId="2C6E70F3" w14:textId="77777777" w:rsidR="001C6590" w:rsidRPr="0031172F" w:rsidRDefault="001C6590" w:rsidP="001C6590">
      <w:pPr>
        <w:pStyle w:val="ListParagraph"/>
        <w:numPr>
          <w:ilvl w:val="1"/>
          <w:numId w:val="3"/>
        </w:numPr>
        <w:jc w:val="both"/>
        <w:rPr>
          <w:rFonts w:asciiTheme="minorHAnsi" w:hAnsiTheme="minorHAnsi" w:cstheme="minorHAnsi"/>
          <w:sz w:val="22"/>
        </w:rPr>
      </w:pPr>
      <w:r w:rsidRPr="0031172F">
        <w:rPr>
          <w:rFonts w:asciiTheme="minorHAnsi" w:hAnsiTheme="minorHAnsi" w:cstheme="minorHAnsi"/>
          <w:sz w:val="22"/>
        </w:rPr>
        <w:t xml:space="preserve">The University recognises and values the hard work, </w:t>
      </w:r>
      <w:proofErr w:type="gramStart"/>
      <w:r w:rsidRPr="0031172F">
        <w:rPr>
          <w:rFonts w:asciiTheme="minorHAnsi" w:hAnsiTheme="minorHAnsi" w:cstheme="minorHAnsi"/>
          <w:sz w:val="22"/>
        </w:rPr>
        <w:t>commitment</w:t>
      </w:r>
      <w:proofErr w:type="gramEnd"/>
      <w:r w:rsidRPr="0031172F">
        <w:rPr>
          <w:rFonts w:asciiTheme="minorHAnsi" w:hAnsiTheme="minorHAnsi" w:cstheme="minorHAnsi"/>
          <w:sz w:val="22"/>
        </w:rPr>
        <w:t xml:space="preserve"> and achievements of all staff.  Recognising Excellence awards are intended to provide recognition to any member of staff whose contribution on a one-off or short-term basis (or sustained basis by an individual not eligible for the Outstanding Contribution Award) has been exceptional or outstanding and is worthy of </w:t>
      </w:r>
      <w:proofErr w:type="gramStart"/>
      <w:r w:rsidRPr="0031172F">
        <w:rPr>
          <w:rFonts w:asciiTheme="minorHAnsi" w:hAnsiTheme="minorHAnsi" w:cstheme="minorHAnsi"/>
          <w:sz w:val="22"/>
        </w:rPr>
        <w:t>particular note</w:t>
      </w:r>
      <w:proofErr w:type="gramEnd"/>
      <w:r w:rsidRPr="0031172F">
        <w:rPr>
          <w:rFonts w:asciiTheme="minorHAnsi" w:hAnsiTheme="minorHAnsi" w:cstheme="minorHAnsi"/>
          <w:sz w:val="22"/>
        </w:rPr>
        <w:t xml:space="preserve">.  The scheme provides staff, </w:t>
      </w:r>
      <w:proofErr w:type="gramStart"/>
      <w:r w:rsidRPr="0031172F">
        <w:rPr>
          <w:rFonts w:asciiTheme="minorHAnsi" w:hAnsiTheme="minorHAnsi" w:cstheme="minorHAnsi"/>
          <w:sz w:val="22"/>
        </w:rPr>
        <w:t>managers</w:t>
      </w:r>
      <w:proofErr w:type="gramEnd"/>
      <w:r w:rsidRPr="0031172F">
        <w:rPr>
          <w:rFonts w:asciiTheme="minorHAnsi" w:hAnsiTheme="minorHAnsi" w:cstheme="minorHAnsi"/>
          <w:sz w:val="22"/>
        </w:rPr>
        <w:t xml:space="preserve"> and colleagues with the opportunity to nominate an individual or a team for a recognition payment. </w:t>
      </w:r>
    </w:p>
    <w:p w14:paraId="23EFE475" w14:textId="77777777" w:rsidR="001C6590" w:rsidRPr="0031172F" w:rsidRDefault="001C6590" w:rsidP="001C6590">
      <w:pPr>
        <w:ind w:left="360"/>
        <w:jc w:val="both"/>
        <w:rPr>
          <w:rFonts w:asciiTheme="minorHAnsi" w:hAnsiTheme="minorHAnsi" w:cstheme="minorHAnsi"/>
          <w:sz w:val="22"/>
        </w:rPr>
      </w:pPr>
    </w:p>
    <w:p w14:paraId="451C2F99" w14:textId="77777777" w:rsidR="001C6590" w:rsidRDefault="001C6590" w:rsidP="001C6590">
      <w:pPr>
        <w:pStyle w:val="ListParagraph"/>
        <w:numPr>
          <w:ilvl w:val="1"/>
          <w:numId w:val="3"/>
        </w:numPr>
        <w:jc w:val="both"/>
        <w:rPr>
          <w:rFonts w:asciiTheme="minorHAnsi" w:hAnsiTheme="minorHAnsi" w:cstheme="minorHAnsi"/>
          <w:sz w:val="22"/>
        </w:rPr>
      </w:pPr>
      <w:r w:rsidRPr="0031172F">
        <w:rPr>
          <w:rFonts w:asciiTheme="minorHAnsi" w:hAnsiTheme="minorHAnsi" w:cstheme="minorHAnsi"/>
          <w:sz w:val="22"/>
        </w:rPr>
        <w:t>The University also recognises and values outstanding contribution of a sustained nature.  Staff should refer to details of the Outstanding Contribution Award scheme</w:t>
      </w:r>
      <w:r>
        <w:rPr>
          <w:rFonts w:asciiTheme="minorHAnsi" w:hAnsiTheme="minorHAnsi" w:cstheme="minorHAnsi"/>
          <w:sz w:val="22"/>
        </w:rPr>
        <w:t xml:space="preserve"> (which runs once a year in the autumn period)</w:t>
      </w:r>
      <w:r w:rsidRPr="0031172F">
        <w:rPr>
          <w:rFonts w:asciiTheme="minorHAnsi" w:hAnsiTheme="minorHAnsi" w:cstheme="minorHAnsi"/>
          <w:color w:val="0070C0"/>
          <w:sz w:val="22"/>
        </w:rPr>
        <w:t xml:space="preserve"> </w:t>
      </w:r>
      <w:r w:rsidRPr="0031172F">
        <w:rPr>
          <w:rFonts w:asciiTheme="minorHAnsi" w:hAnsiTheme="minorHAnsi" w:cstheme="minorHAnsi"/>
          <w:sz w:val="22"/>
        </w:rPr>
        <w:t xml:space="preserve">for information about these awards.  Please note that all staff eligible for this scheme in the current year </w:t>
      </w:r>
      <w:r>
        <w:rPr>
          <w:rFonts w:asciiTheme="minorHAnsi" w:hAnsiTheme="minorHAnsi" w:cstheme="minorHAnsi"/>
          <w:sz w:val="22"/>
        </w:rPr>
        <w:t>have been</w:t>
      </w:r>
      <w:r w:rsidRPr="0031172F">
        <w:rPr>
          <w:rFonts w:asciiTheme="minorHAnsi" w:hAnsiTheme="minorHAnsi" w:cstheme="minorHAnsi"/>
          <w:sz w:val="22"/>
        </w:rPr>
        <w:t xml:space="preserve"> contacted individually</w:t>
      </w:r>
      <w:r>
        <w:rPr>
          <w:rFonts w:asciiTheme="minorHAnsi" w:hAnsiTheme="minorHAnsi" w:cstheme="minorHAnsi"/>
          <w:sz w:val="22"/>
        </w:rPr>
        <w:t>.</w:t>
      </w:r>
    </w:p>
    <w:p w14:paraId="7BE2D911" w14:textId="77777777" w:rsidR="001C6590" w:rsidRPr="0031172F" w:rsidRDefault="001C6590" w:rsidP="001C6590">
      <w:pPr>
        <w:jc w:val="both"/>
        <w:rPr>
          <w:rFonts w:asciiTheme="minorHAnsi" w:hAnsiTheme="minorHAnsi" w:cstheme="minorHAnsi"/>
          <w:b/>
          <w:bCs/>
          <w:sz w:val="22"/>
        </w:rPr>
      </w:pPr>
    </w:p>
    <w:p w14:paraId="48AE5D7B" w14:textId="77777777" w:rsidR="001C6590" w:rsidRPr="0031172F" w:rsidRDefault="001C6590" w:rsidP="001C6590">
      <w:pPr>
        <w:jc w:val="both"/>
        <w:rPr>
          <w:rFonts w:asciiTheme="minorHAnsi" w:hAnsiTheme="minorHAnsi" w:cstheme="minorHAnsi"/>
          <w:sz w:val="22"/>
        </w:rPr>
      </w:pPr>
    </w:p>
    <w:p w14:paraId="64451EB5" w14:textId="77777777" w:rsidR="001C6590" w:rsidRPr="0031172F" w:rsidRDefault="001C6590" w:rsidP="001C6590">
      <w:pPr>
        <w:pStyle w:val="ListParagraph"/>
        <w:numPr>
          <w:ilvl w:val="0"/>
          <w:numId w:val="2"/>
        </w:numPr>
        <w:jc w:val="both"/>
        <w:rPr>
          <w:rFonts w:asciiTheme="minorHAnsi" w:hAnsiTheme="minorHAnsi" w:cstheme="minorHAnsi"/>
          <w:b/>
          <w:bCs/>
          <w:sz w:val="22"/>
        </w:rPr>
      </w:pPr>
      <w:r w:rsidRPr="0031172F">
        <w:rPr>
          <w:rFonts w:asciiTheme="minorHAnsi" w:hAnsiTheme="minorHAnsi" w:cstheme="minorHAnsi"/>
          <w:b/>
          <w:bCs/>
          <w:sz w:val="22"/>
        </w:rPr>
        <w:t xml:space="preserve">Principles of scheme  </w:t>
      </w:r>
    </w:p>
    <w:p w14:paraId="4AB7FC97" w14:textId="77777777" w:rsidR="001C6590" w:rsidRPr="0031172F" w:rsidRDefault="001C6590" w:rsidP="001C6590">
      <w:pPr>
        <w:ind w:left="360"/>
        <w:jc w:val="both"/>
        <w:rPr>
          <w:rFonts w:asciiTheme="minorHAnsi" w:hAnsiTheme="minorHAnsi" w:cstheme="minorHAnsi"/>
          <w:b/>
          <w:bCs/>
          <w:sz w:val="22"/>
        </w:rPr>
      </w:pPr>
    </w:p>
    <w:p w14:paraId="0F6209D8" w14:textId="15C3977D" w:rsidR="001C6590" w:rsidRPr="0031172F" w:rsidRDefault="001C6590" w:rsidP="001C6590">
      <w:pPr>
        <w:numPr>
          <w:ilvl w:val="1"/>
          <w:numId w:val="5"/>
        </w:numPr>
        <w:jc w:val="both"/>
        <w:rPr>
          <w:rFonts w:asciiTheme="minorHAnsi" w:hAnsiTheme="minorHAnsi" w:cstheme="minorHAnsi"/>
          <w:sz w:val="22"/>
        </w:rPr>
      </w:pPr>
      <w:r w:rsidRPr="0031172F">
        <w:rPr>
          <w:rFonts w:asciiTheme="minorHAnsi" w:hAnsiTheme="minorHAnsi" w:cstheme="minorHAnsi"/>
          <w:sz w:val="22"/>
        </w:rPr>
        <w:t xml:space="preserve">The scheme is intended to reward those who have demonstrated outstanding achievement or excellence in the short-term (which has been of such a high standard that it has made a significant difference to students, customers, colleagues, the </w:t>
      </w:r>
      <w:r>
        <w:rPr>
          <w:rFonts w:asciiTheme="minorHAnsi" w:hAnsiTheme="minorHAnsi" w:cstheme="minorHAnsi"/>
          <w:sz w:val="22"/>
        </w:rPr>
        <w:t xml:space="preserve">Faculty, </w:t>
      </w:r>
      <w:proofErr w:type="gramStart"/>
      <w:r>
        <w:rPr>
          <w:rFonts w:asciiTheme="minorHAnsi" w:hAnsiTheme="minorHAnsi" w:cstheme="minorHAnsi"/>
          <w:sz w:val="22"/>
        </w:rPr>
        <w:t>D</w:t>
      </w:r>
      <w:r w:rsidRPr="0031172F">
        <w:rPr>
          <w:rFonts w:asciiTheme="minorHAnsi" w:hAnsiTheme="minorHAnsi" w:cstheme="minorHAnsi"/>
          <w:sz w:val="22"/>
        </w:rPr>
        <w:t>epartment</w:t>
      </w:r>
      <w:proofErr w:type="gramEnd"/>
      <w:r w:rsidRPr="0031172F">
        <w:rPr>
          <w:rFonts w:asciiTheme="minorHAnsi" w:hAnsiTheme="minorHAnsi" w:cstheme="minorHAnsi"/>
          <w:sz w:val="22"/>
        </w:rPr>
        <w:t xml:space="preserve"> or the University as a whole.</w:t>
      </w:r>
    </w:p>
    <w:p w14:paraId="3F2066E8" w14:textId="77777777" w:rsidR="001C6590" w:rsidRPr="0031172F" w:rsidRDefault="001C6590" w:rsidP="001C6590">
      <w:pPr>
        <w:ind w:left="792"/>
        <w:jc w:val="both"/>
        <w:rPr>
          <w:rFonts w:asciiTheme="minorHAnsi" w:hAnsiTheme="minorHAnsi" w:cstheme="minorHAnsi"/>
          <w:sz w:val="22"/>
        </w:rPr>
      </w:pPr>
    </w:p>
    <w:p w14:paraId="5918980A" w14:textId="77777777" w:rsidR="001C6590" w:rsidRPr="0031172F" w:rsidRDefault="001C6590" w:rsidP="001C6590">
      <w:pPr>
        <w:numPr>
          <w:ilvl w:val="1"/>
          <w:numId w:val="5"/>
        </w:numPr>
        <w:jc w:val="both"/>
        <w:rPr>
          <w:rFonts w:asciiTheme="minorHAnsi" w:hAnsiTheme="minorHAnsi" w:cstheme="minorHAnsi"/>
          <w:sz w:val="22"/>
        </w:rPr>
      </w:pPr>
      <w:r w:rsidRPr="0031172F">
        <w:rPr>
          <w:rFonts w:asciiTheme="minorHAnsi" w:hAnsiTheme="minorHAnsi" w:cstheme="minorHAnsi"/>
          <w:sz w:val="22"/>
        </w:rPr>
        <w:t xml:space="preserve">The exceptional contribution may have been made within the normal role of the individual or team but at a level demonstrably greater in the short-term than would normally be expected or it may have been made through taking on short-term responsibilities or tasks outside the individual’s or team’s normal role.  </w:t>
      </w:r>
    </w:p>
    <w:p w14:paraId="1F8D9598" w14:textId="77777777" w:rsidR="001C6590" w:rsidRPr="0031172F" w:rsidRDefault="001C6590" w:rsidP="001C6590">
      <w:pPr>
        <w:jc w:val="both"/>
        <w:rPr>
          <w:rFonts w:asciiTheme="minorHAnsi" w:hAnsiTheme="minorHAnsi" w:cstheme="minorHAnsi"/>
          <w:sz w:val="22"/>
        </w:rPr>
      </w:pPr>
    </w:p>
    <w:p w14:paraId="15B0B985" w14:textId="77777777" w:rsidR="001C6590" w:rsidRPr="0031172F" w:rsidRDefault="001C6590" w:rsidP="001C6590">
      <w:pPr>
        <w:numPr>
          <w:ilvl w:val="1"/>
          <w:numId w:val="5"/>
        </w:numPr>
        <w:jc w:val="both"/>
        <w:rPr>
          <w:rFonts w:asciiTheme="minorHAnsi" w:hAnsiTheme="minorHAnsi" w:cstheme="minorHAnsi"/>
          <w:sz w:val="22"/>
        </w:rPr>
      </w:pPr>
      <w:r w:rsidRPr="0031172F">
        <w:rPr>
          <w:rFonts w:asciiTheme="minorHAnsi" w:hAnsiTheme="minorHAnsi" w:cstheme="minorHAnsi"/>
          <w:sz w:val="22"/>
        </w:rPr>
        <w:t xml:space="preserve">Where a member of staff has taken on the duties of another member of staff at a higher grade for a period of one month or longer, the contribution would normally be recognised through an acting-up allowance.   </w:t>
      </w:r>
    </w:p>
    <w:p w14:paraId="37C9D9DD" w14:textId="77777777" w:rsidR="001C6590" w:rsidRPr="0031172F" w:rsidRDefault="001C6590" w:rsidP="001C6590">
      <w:pPr>
        <w:ind w:left="792"/>
        <w:jc w:val="both"/>
        <w:rPr>
          <w:rFonts w:asciiTheme="minorHAnsi" w:hAnsiTheme="minorHAnsi" w:cstheme="minorHAnsi"/>
          <w:sz w:val="22"/>
        </w:rPr>
      </w:pPr>
    </w:p>
    <w:p w14:paraId="55B7D61D" w14:textId="77777777" w:rsidR="001C6590" w:rsidRPr="0031172F" w:rsidRDefault="001C6590" w:rsidP="001C6590">
      <w:pPr>
        <w:numPr>
          <w:ilvl w:val="1"/>
          <w:numId w:val="5"/>
        </w:numPr>
        <w:jc w:val="both"/>
        <w:rPr>
          <w:rFonts w:asciiTheme="minorHAnsi" w:hAnsiTheme="minorHAnsi" w:cstheme="minorHAnsi"/>
          <w:sz w:val="22"/>
        </w:rPr>
      </w:pPr>
      <w:r w:rsidRPr="0031172F">
        <w:rPr>
          <w:rFonts w:asciiTheme="minorHAnsi" w:hAnsiTheme="minorHAnsi" w:cstheme="minorHAnsi"/>
          <w:sz w:val="22"/>
        </w:rPr>
        <w:t>Where the individual takes on responsibilities outside the role that are of a long-term nature then discussions should take place with their manager about whether the changed duties are sufficient to warrant a review of the job under the Job Evaluation &amp; Review Procedure or promotion for academic, research and teaching staff.</w:t>
      </w:r>
    </w:p>
    <w:p w14:paraId="089E06C8" w14:textId="77777777" w:rsidR="001C6590" w:rsidRPr="0031172F" w:rsidRDefault="001C6590" w:rsidP="001C6590">
      <w:pPr>
        <w:ind w:left="792"/>
        <w:jc w:val="both"/>
        <w:rPr>
          <w:rFonts w:asciiTheme="minorHAnsi" w:hAnsiTheme="minorHAnsi" w:cstheme="minorHAnsi"/>
          <w:sz w:val="22"/>
        </w:rPr>
      </w:pPr>
    </w:p>
    <w:p w14:paraId="3176DDE1" w14:textId="77777777" w:rsidR="001C6590" w:rsidRPr="0031172F" w:rsidRDefault="001C6590" w:rsidP="001C6590">
      <w:pPr>
        <w:numPr>
          <w:ilvl w:val="1"/>
          <w:numId w:val="5"/>
        </w:numPr>
        <w:jc w:val="both"/>
        <w:rPr>
          <w:rFonts w:asciiTheme="minorHAnsi" w:hAnsiTheme="minorHAnsi" w:cstheme="minorHAnsi"/>
          <w:sz w:val="22"/>
        </w:rPr>
      </w:pPr>
      <w:r w:rsidRPr="0031172F">
        <w:rPr>
          <w:rFonts w:asciiTheme="minorHAnsi" w:hAnsiTheme="minorHAnsi" w:cstheme="minorHAnsi"/>
          <w:sz w:val="22"/>
        </w:rPr>
        <w:t xml:space="preserve">Exceptional performance may be demonstrated in </w:t>
      </w:r>
      <w:proofErr w:type="gramStart"/>
      <w:r w:rsidRPr="0031172F">
        <w:rPr>
          <w:rFonts w:asciiTheme="minorHAnsi" w:hAnsiTheme="minorHAnsi" w:cstheme="minorHAnsi"/>
          <w:sz w:val="22"/>
        </w:rPr>
        <w:t>a number of</w:t>
      </w:r>
      <w:proofErr w:type="gramEnd"/>
      <w:r w:rsidRPr="0031172F">
        <w:rPr>
          <w:rFonts w:asciiTheme="minorHAnsi" w:hAnsiTheme="minorHAnsi" w:cstheme="minorHAnsi"/>
          <w:sz w:val="22"/>
        </w:rPr>
        <w:t xml:space="preserve"> ways:</w:t>
      </w:r>
    </w:p>
    <w:p w14:paraId="382AD58F" w14:textId="77777777" w:rsidR="001C6590" w:rsidRPr="0031172F" w:rsidRDefault="001C6590" w:rsidP="001C6590">
      <w:pPr>
        <w:ind w:left="792"/>
        <w:jc w:val="both"/>
        <w:rPr>
          <w:rFonts w:asciiTheme="minorHAnsi" w:hAnsiTheme="minorHAnsi" w:cstheme="minorHAnsi"/>
          <w:sz w:val="22"/>
        </w:rPr>
      </w:pPr>
    </w:p>
    <w:p w14:paraId="5E4F9A1A" w14:textId="77777777" w:rsidR="001C6590" w:rsidRPr="0031172F" w:rsidRDefault="001C6590" w:rsidP="001C6590">
      <w:pPr>
        <w:numPr>
          <w:ilvl w:val="0"/>
          <w:numId w:val="6"/>
        </w:numPr>
        <w:jc w:val="both"/>
        <w:rPr>
          <w:rFonts w:asciiTheme="minorHAnsi" w:hAnsiTheme="minorHAnsi" w:cstheme="minorHAnsi"/>
          <w:sz w:val="22"/>
        </w:rPr>
      </w:pPr>
      <w:r w:rsidRPr="0031172F">
        <w:rPr>
          <w:rFonts w:asciiTheme="minorHAnsi" w:hAnsiTheme="minorHAnsi" w:cstheme="minorHAnsi"/>
          <w:sz w:val="22"/>
        </w:rPr>
        <w:t>an exceptional one-off contribution to the work of the Faculty/Department</w:t>
      </w:r>
    </w:p>
    <w:p w14:paraId="2ED7B867" w14:textId="77777777" w:rsidR="001C6590" w:rsidRPr="0031172F" w:rsidRDefault="001C6590" w:rsidP="001C6590">
      <w:pPr>
        <w:numPr>
          <w:ilvl w:val="0"/>
          <w:numId w:val="6"/>
        </w:numPr>
        <w:jc w:val="both"/>
        <w:rPr>
          <w:rFonts w:asciiTheme="minorHAnsi" w:hAnsiTheme="minorHAnsi" w:cstheme="minorHAnsi"/>
          <w:sz w:val="22"/>
        </w:rPr>
      </w:pPr>
      <w:r w:rsidRPr="0031172F">
        <w:rPr>
          <w:rFonts w:asciiTheme="minorHAnsi" w:hAnsiTheme="minorHAnsi" w:cstheme="minorHAnsi"/>
          <w:sz w:val="22"/>
        </w:rPr>
        <w:t xml:space="preserve">exceptional performance in handling a crisis or a one-off </w:t>
      </w:r>
      <w:proofErr w:type="gramStart"/>
      <w:r w:rsidRPr="0031172F">
        <w:rPr>
          <w:rFonts w:asciiTheme="minorHAnsi" w:hAnsiTheme="minorHAnsi" w:cstheme="minorHAnsi"/>
          <w:sz w:val="22"/>
        </w:rPr>
        <w:t>event</w:t>
      </w:r>
      <w:proofErr w:type="gramEnd"/>
    </w:p>
    <w:p w14:paraId="24CA22E8" w14:textId="77777777" w:rsidR="001C6590" w:rsidRDefault="001C6590" w:rsidP="001C6590">
      <w:pPr>
        <w:pStyle w:val="ListParagraph"/>
        <w:numPr>
          <w:ilvl w:val="0"/>
          <w:numId w:val="6"/>
        </w:numPr>
        <w:jc w:val="both"/>
        <w:rPr>
          <w:rFonts w:asciiTheme="minorHAnsi" w:hAnsiTheme="minorHAnsi" w:cstheme="minorHAnsi"/>
          <w:sz w:val="22"/>
        </w:rPr>
      </w:pPr>
      <w:r w:rsidRPr="0031172F">
        <w:rPr>
          <w:rFonts w:asciiTheme="minorHAnsi" w:hAnsiTheme="minorHAnsi" w:cstheme="minorHAnsi"/>
          <w:sz w:val="22"/>
        </w:rPr>
        <w:t>evidence of ongoing success, effectiveness and merit which significantly exceed the normal expectations of the role (the Criteria for Exceptional Performance included at the end of this document give useful examples of this on a job-family basis)</w:t>
      </w:r>
    </w:p>
    <w:p w14:paraId="79A9EFCD" w14:textId="77777777" w:rsidR="001C6590" w:rsidRPr="0031172F" w:rsidRDefault="001C6590" w:rsidP="001C6590">
      <w:pPr>
        <w:jc w:val="both"/>
        <w:rPr>
          <w:rFonts w:asciiTheme="minorHAnsi" w:hAnsiTheme="minorHAnsi" w:cstheme="minorHAnsi"/>
          <w:sz w:val="22"/>
        </w:rPr>
      </w:pPr>
    </w:p>
    <w:p w14:paraId="07617D4B" w14:textId="77777777" w:rsidR="001C6590" w:rsidRPr="0031172F" w:rsidRDefault="001C6590" w:rsidP="001C6590">
      <w:pPr>
        <w:pStyle w:val="ListParagraph"/>
        <w:numPr>
          <w:ilvl w:val="1"/>
          <w:numId w:val="5"/>
        </w:numPr>
        <w:jc w:val="both"/>
        <w:rPr>
          <w:rFonts w:asciiTheme="minorHAnsi" w:hAnsiTheme="minorHAnsi" w:cstheme="minorHAnsi"/>
          <w:sz w:val="22"/>
          <w:szCs w:val="22"/>
        </w:rPr>
      </w:pPr>
      <w:r w:rsidRPr="0031172F">
        <w:rPr>
          <w:rFonts w:asciiTheme="minorHAnsi" w:hAnsiTheme="minorHAnsi" w:cstheme="minorHAnsi"/>
          <w:sz w:val="22"/>
          <w:szCs w:val="22"/>
        </w:rPr>
        <w:t>Levels of award:</w:t>
      </w:r>
    </w:p>
    <w:p w14:paraId="4210566D" w14:textId="77777777" w:rsidR="001C6590" w:rsidRPr="0031172F" w:rsidRDefault="001C6590" w:rsidP="001C6590">
      <w:pPr>
        <w:pStyle w:val="ListParagraph"/>
        <w:ind w:left="792"/>
        <w:jc w:val="both"/>
        <w:rPr>
          <w:rFonts w:asciiTheme="minorHAnsi" w:hAnsiTheme="minorHAnsi" w:cstheme="minorHAnsi"/>
          <w:sz w:val="22"/>
          <w:szCs w:val="22"/>
        </w:rPr>
      </w:pPr>
    </w:p>
    <w:p w14:paraId="07D06593" w14:textId="67B5AD54" w:rsidR="001C6590" w:rsidRPr="0031172F" w:rsidRDefault="001C6590" w:rsidP="001C6590">
      <w:pPr>
        <w:rPr>
          <w:rFonts w:asciiTheme="minorHAnsi" w:hAnsiTheme="minorHAnsi" w:cstheme="minorHAnsi"/>
          <w:sz w:val="22"/>
          <w:szCs w:val="22"/>
        </w:rPr>
      </w:pPr>
      <w:r w:rsidRPr="0031172F">
        <w:rPr>
          <w:rFonts w:asciiTheme="minorHAnsi" w:hAnsiTheme="minorHAnsi" w:cstheme="minorHAnsi"/>
          <w:sz w:val="22"/>
          <w:szCs w:val="22"/>
        </w:rPr>
        <w:lastRenderedPageBreak/>
        <w:t>For 20</w:t>
      </w:r>
      <w:r>
        <w:rPr>
          <w:rFonts w:asciiTheme="minorHAnsi" w:hAnsiTheme="minorHAnsi" w:cstheme="minorHAnsi"/>
          <w:sz w:val="22"/>
          <w:szCs w:val="22"/>
        </w:rPr>
        <w:t>24_25</w:t>
      </w:r>
      <w:r w:rsidRPr="0031172F">
        <w:rPr>
          <w:rFonts w:asciiTheme="minorHAnsi" w:hAnsiTheme="minorHAnsi" w:cstheme="minorHAnsi"/>
          <w:sz w:val="22"/>
          <w:szCs w:val="22"/>
        </w:rPr>
        <w:t xml:space="preserve"> awards may be made at five levels.  The criteria below provide </w:t>
      </w:r>
      <w:proofErr w:type="gramStart"/>
      <w:r w:rsidRPr="0031172F">
        <w:rPr>
          <w:rFonts w:asciiTheme="minorHAnsi" w:hAnsiTheme="minorHAnsi" w:cstheme="minorHAnsi"/>
          <w:sz w:val="22"/>
          <w:szCs w:val="22"/>
        </w:rPr>
        <w:t>guidance</w:t>
      </w:r>
      <w:proofErr w:type="gramEnd"/>
      <w:r w:rsidRPr="0031172F">
        <w:rPr>
          <w:rFonts w:asciiTheme="minorHAnsi" w:hAnsiTheme="minorHAnsi" w:cstheme="minorHAnsi"/>
          <w:sz w:val="22"/>
          <w:szCs w:val="22"/>
        </w:rPr>
        <w:t xml:space="preserve"> but the panel will judge each case individually, taking account of the applicant’s grade/role.</w:t>
      </w:r>
    </w:p>
    <w:p w14:paraId="60D560F0" w14:textId="77777777" w:rsidR="001C6590" w:rsidRPr="0031172F" w:rsidRDefault="001C6590" w:rsidP="001C6590">
      <w:pPr>
        <w:rPr>
          <w:rFonts w:asciiTheme="minorHAnsi" w:hAnsiTheme="minorHAnsi" w:cstheme="minorHAnsi"/>
          <w:sz w:val="22"/>
          <w:szCs w:val="22"/>
        </w:rPr>
      </w:pPr>
    </w:p>
    <w:p w14:paraId="74F4BB4A" w14:textId="77777777" w:rsidR="001C6590" w:rsidRPr="0031172F" w:rsidRDefault="001C6590" w:rsidP="001C6590">
      <w:pPr>
        <w:rPr>
          <w:rFonts w:asciiTheme="minorHAnsi" w:hAnsiTheme="minorHAnsi" w:cstheme="minorHAnsi"/>
          <w:b/>
          <w:bCs/>
          <w:sz w:val="22"/>
          <w:szCs w:val="22"/>
        </w:rPr>
      </w:pPr>
      <w:r w:rsidRPr="0031172F">
        <w:rPr>
          <w:rFonts w:asciiTheme="minorHAnsi" w:hAnsiTheme="minorHAnsi" w:cstheme="minorHAnsi"/>
          <w:b/>
          <w:bCs/>
          <w:sz w:val="22"/>
          <w:szCs w:val="22"/>
        </w:rPr>
        <w:t>Level 1: £100</w:t>
      </w:r>
    </w:p>
    <w:p w14:paraId="6BC1F97F" w14:textId="77777777" w:rsidR="001C6590" w:rsidRPr="0031172F" w:rsidRDefault="001C6590" w:rsidP="001C6590">
      <w:pPr>
        <w:rPr>
          <w:rFonts w:asciiTheme="minorHAnsi" w:hAnsiTheme="minorHAnsi" w:cstheme="minorHAnsi"/>
          <w:sz w:val="22"/>
          <w:szCs w:val="22"/>
        </w:rPr>
      </w:pPr>
      <w:r w:rsidRPr="0031172F">
        <w:rPr>
          <w:rFonts w:asciiTheme="minorHAnsi" w:hAnsiTheme="minorHAnsi" w:cstheme="minorHAnsi"/>
          <w:sz w:val="22"/>
          <w:szCs w:val="22"/>
        </w:rPr>
        <w:t>For demonstrating a committed approach to their work, and/or dedicated support to the team and Faculty/Department and a consistent positive work ethic and/or provides consistently good service to their customers beyond expectations</w:t>
      </w:r>
      <w:r>
        <w:rPr>
          <w:rFonts w:asciiTheme="minorHAnsi" w:hAnsiTheme="minorHAnsi" w:cstheme="minorHAnsi"/>
          <w:sz w:val="22"/>
          <w:szCs w:val="22"/>
        </w:rPr>
        <w:t>.</w:t>
      </w:r>
    </w:p>
    <w:p w14:paraId="0B8D6178" w14:textId="77777777" w:rsidR="001C6590" w:rsidRPr="0031172F" w:rsidRDefault="001C6590" w:rsidP="001C6590">
      <w:pPr>
        <w:ind w:left="720"/>
        <w:rPr>
          <w:rFonts w:asciiTheme="minorHAnsi" w:hAnsiTheme="minorHAnsi" w:cstheme="minorHAnsi"/>
          <w:sz w:val="22"/>
          <w:szCs w:val="22"/>
        </w:rPr>
      </w:pPr>
    </w:p>
    <w:p w14:paraId="49E0F476" w14:textId="77777777" w:rsidR="001C6590" w:rsidRPr="0031172F" w:rsidRDefault="001C6590" w:rsidP="001C6590">
      <w:pPr>
        <w:jc w:val="both"/>
        <w:rPr>
          <w:rFonts w:asciiTheme="minorHAnsi" w:hAnsiTheme="minorHAnsi" w:cstheme="minorHAnsi"/>
          <w:b/>
          <w:bCs/>
          <w:sz w:val="22"/>
          <w:szCs w:val="22"/>
        </w:rPr>
      </w:pPr>
      <w:r w:rsidRPr="0031172F">
        <w:rPr>
          <w:rFonts w:asciiTheme="minorHAnsi" w:hAnsiTheme="minorHAnsi" w:cstheme="minorHAnsi"/>
          <w:b/>
          <w:bCs/>
          <w:sz w:val="22"/>
          <w:szCs w:val="22"/>
        </w:rPr>
        <w:t>Level 2: £250</w:t>
      </w:r>
    </w:p>
    <w:p w14:paraId="560F31BA" w14:textId="77777777" w:rsidR="001C6590" w:rsidRPr="0031172F" w:rsidRDefault="001C6590" w:rsidP="001C6590">
      <w:pPr>
        <w:jc w:val="both"/>
        <w:rPr>
          <w:rFonts w:asciiTheme="minorHAnsi" w:hAnsiTheme="minorHAnsi" w:cstheme="minorHAnsi"/>
          <w:sz w:val="22"/>
          <w:szCs w:val="22"/>
        </w:rPr>
      </w:pPr>
      <w:r w:rsidRPr="0031172F">
        <w:rPr>
          <w:rFonts w:asciiTheme="minorHAnsi" w:hAnsiTheme="minorHAnsi" w:cstheme="minorHAnsi"/>
          <w:sz w:val="22"/>
          <w:szCs w:val="22"/>
        </w:rPr>
        <w:t xml:space="preserve">For one-off, notable/important contributions to the Faculty/Department, short term in nature with limited or local impact, outside the normal job description or remit of the role.   </w:t>
      </w:r>
    </w:p>
    <w:p w14:paraId="1FF384C3" w14:textId="77777777" w:rsidR="001C6590" w:rsidRPr="0031172F" w:rsidRDefault="001C6590" w:rsidP="001C6590">
      <w:pPr>
        <w:jc w:val="both"/>
        <w:rPr>
          <w:rFonts w:asciiTheme="minorHAnsi" w:hAnsiTheme="minorHAnsi" w:cstheme="minorHAnsi"/>
          <w:sz w:val="22"/>
          <w:szCs w:val="22"/>
        </w:rPr>
      </w:pPr>
      <w:r w:rsidRPr="0031172F">
        <w:rPr>
          <w:rFonts w:asciiTheme="minorHAnsi" w:hAnsiTheme="minorHAnsi" w:cstheme="minorHAnsi"/>
          <w:sz w:val="22"/>
          <w:szCs w:val="22"/>
        </w:rPr>
        <w:t>This level may also apply to individuals within a team submission - however a team submission would need to demonstrate significant and sustained excellence over the course of the year.</w:t>
      </w:r>
    </w:p>
    <w:p w14:paraId="5C38FEA9" w14:textId="77777777" w:rsidR="001C6590" w:rsidRPr="0031172F" w:rsidRDefault="001C6590" w:rsidP="001C6590">
      <w:pPr>
        <w:ind w:left="720"/>
        <w:jc w:val="both"/>
        <w:rPr>
          <w:rFonts w:asciiTheme="minorHAnsi" w:hAnsiTheme="minorHAnsi" w:cstheme="minorHAnsi"/>
          <w:sz w:val="22"/>
          <w:szCs w:val="22"/>
        </w:rPr>
      </w:pPr>
    </w:p>
    <w:p w14:paraId="118E80B9" w14:textId="77777777" w:rsidR="001C6590" w:rsidRPr="0031172F" w:rsidRDefault="001C6590" w:rsidP="001C6590">
      <w:pPr>
        <w:jc w:val="both"/>
        <w:rPr>
          <w:rFonts w:asciiTheme="minorHAnsi" w:hAnsiTheme="minorHAnsi" w:cstheme="minorHAnsi"/>
          <w:b/>
          <w:bCs/>
          <w:sz w:val="22"/>
          <w:szCs w:val="22"/>
        </w:rPr>
      </w:pPr>
      <w:r w:rsidRPr="0031172F">
        <w:rPr>
          <w:rFonts w:asciiTheme="minorHAnsi" w:hAnsiTheme="minorHAnsi" w:cstheme="minorHAnsi"/>
          <w:b/>
          <w:bCs/>
          <w:sz w:val="22"/>
          <w:szCs w:val="22"/>
        </w:rPr>
        <w:t>Level 3: £500</w:t>
      </w:r>
    </w:p>
    <w:p w14:paraId="22ECFF31" w14:textId="77777777" w:rsidR="001C6590" w:rsidRPr="0031172F" w:rsidRDefault="001C6590" w:rsidP="001C6590">
      <w:pPr>
        <w:jc w:val="both"/>
        <w:rPr>
          <w:rFonts w:asciiTheme="minorHAnsi" w:hAnsiTheme="minorHAnsi" w:cstheme="minorHAnsi"/>
          <w:sz w:val="22"/>
          <w:szCs w:val="22"/>
        </w:rPr>
      </w:pPr>
      <w:r w:rsidRPr="0031172F">
        <w:rPr>
          <w:rFonts w:asciiTheme="minorHAnsi" w:hAnsiTheme="minorHAnsi" w:cstheme="minorHAnsi"/>
          <w:sz w:val="22"/>
          <w:szCs w:val="22"/>
        </w:rPr>
        <w:t>For successful completion of, for example a major project, one-off piece of work or activity outside the normal remit of the role, achieving exceptional outcomes with extended reach or impact; or for representing the Faculty/Department in or contributing to major institutional initiatives.  </w:t>
      </w:r>
    </w:p>
    <w:p w14:paraId="7906C74D" w14:textId="77777777" w:rsidR="001C6590" w:rsidRPr="0031172F" w:rsidRDefault="001C6590" w:rsidP="001C6590">
      <w:pPr>
        <w:jc w:val="both"/>
        <w:rPr>
          <w:rFonts w:asciiTheme="minorHAnsi" w:hAnsiTheme="minorHAnsi" w:cstheme="minorHAnsi"/>
          <w:sz w:val="22"/>
          <w:szCs w:val="22"/>
        </w:rPr>
      </w:pPr>
    </w:p>
    <w:p w14:paraId="1418C046" w14:textId="77777777" w:rsidR="001C6590" w:rsidRPr="0031172F" w:rsidRDefault="001C6590" w:rsidP="001C6590">
      <w:pPr>
        <w:jc w:val="both"/>
        <w:rPr>
          <w:rFonts w:asciiTheme="minorHAnsi" w:hAnsiTheme="minorHAnsi" w:cstheme="minorHAnsi"/>
          <w:b/>
          <w:bCs/>
          <w:sz w:val="22"/>
          <w:szCs w:val="22"/>
        </w:rPr>
      </w:pPr>
      <w:r w:rsidRPr="0031172F">
        <w:rPr>
          <w:rFonts w:asciiTheme="minorHAnsi" w:hAnsiTheme="minorHAnsi" w:cstheme="minorHAnsi"/>
          <w:b/>
          <w:bCs/>
          <w:sz w:val="22"/>
          <w:szCs w:val="22"/>
        </w:rPr>
        <w:t>Level 4: £750</w:t>
      </w:r>
    </w:p>
    <w:p w14:paraId="1494F51B" w14:textId="77777777" w:rsidR="001C6590" w:rsidRPr="0031172F" w:rsidRDefault="001C6590" w:rsidP="001C6590">
      <w:pPr>
        <w:jc w:val="both"/>
        <w:rPr>
          <w:rFonts w:asciiTheme="minorHAnsi" w:hAnsiTheme="minorHAnsi" w:cstheme="minorHAnsi"/>
          <w:sz w:val="22"/>
          <w:szCs w:val="22"/>
        </w:rPr>
      </w:pPr>
      <w:r w:rsidRPr="0031172F">
        <w:rPr>
          <w:rFonts w:asciiTheme="minorHAnsi" w:hAnsiTheme="minorHAnsi" w:cstheme="minorHAnsi"/>
          <w:sz w:val="22"/>
          <w:szCs w:val="22"/>
        </w:rPr>
        <w:t>For an individual demonstrating consistent and sustained excellence, above and beyond expectations across the entirety of their job description, over the course of the year.</w:t>
      </w:r>
    </w:p>
    <w:p w14:paraId="318BBEB6" w14:textId="77777777" w:rsidR="001C6590" w:rsidRPr="0031172F" w:rsidRDefault="001C6590" w:rsidP="001C6590">
      <w:pPr>
        <w:jc w:val="both"/>
        <w:rPr>
          <w:rFonts w:asciiTheme="minorHAnsi" w:hAnsiTheme="minorHAnsi" w:cstheme="minorHAnsi"/>
          <w:sz w:val="22"/>
          <w:szCs w:val="22"/>
        </w:rPr>
      </w:pPr>
    </w:p>
    <w:p w14:paraId="592024E8" w14:textId="77777777" w:rsidR="001C6590" w:rsidRPr="0031172F" w:rsidRDefault="001C6590" w:rsidP="001C6590">
      <w:pPr>
        <w:jc w:val="both"/>
        <w:rPr>
          <w:rFonts w:asciiTheme="minorHAnsi" w:hAnsiTheme="minorHAnsi" w:cstheme="minorHAnsi"/>
          <w:b/>
          <w:bCs/>
          <w:sz w:val="22"/>
          <w:szCs w:val="22"/>
        </w:rPr>
      </w:pPr>
      <w:r w:rsidRPr="0031172F">
        <w:rPr>
          <w:rFonts w:asciiTheme="minorHAnsi" w:hAnsiTheme="minorHAnsi" w:cstheme="minorHAnsi"/>
          <w:b/>
          <w:bCs/>
          <w:sz w:val="22"/>
          <w:szCs w:val="22"/>
        </w:rPr>
        <w:t>Level 5: £1,500</w:t>
      </w:r>
    </w:p>
    <w:p w14:paraId="4134BB7D" w14:textId="77777777" w:rsidR="001C6590" w:rsidRDefault="001C6590" w:rsidP="001C6590">
      <w:pPr>
        <w:jc w:val="both"/>
        <w:rPr>
          <w:rFonts w:asciiTheme="minorHAnsi" w:hAnsiTheme="minorHAnsi" w:cstheme="minorHAnsi"/>
          <w:sz w:val="22"/>
          <w:szCs w:val="22"/>
        </w:rPr>
      </w:pPr>
      <w:r w:rsidRPr="0031172F">
        <w:rPr>
          <w:rFonts w:asciiTheme="minorHAnsi" w:hAnsiTheme="minorHAnsi" w:cstheme="minorHAnsi"/>
          <w:sz w:val="22"/>
          <w:szCs w:val="22"/>
        </w:rPr>
        <w:t xml:space="preserve">Showcasing </w:t>
      </w:r>
      <w:r w:rsidRPr="00234694">
        <w:rPr>
          <w:rFonts w:asciiTheme="minorHAnsi" w:hAnsiTheme="minorHAnsi" w:cstheme="minorHAnsi"/>
          <w:sz w:val="22"/>
          <w:szCs w:val="22"/>
        </w:rPr>
        <w:t>exceptional</w:t>
      </w:r>
      <w:r w:rsidRPr="0031172F">
        <w:rPr>
          <w:rFonts w:asciiTheme="minorHAnsi" w:hAnsiTheme="minorHAnsi" w:cstheme="minorHAnsi"/>
          <w:sz w:val="22"/>
          <w:szCs w:val="22"/>
        </w:rPr>
        <w:t xml:space="preserve"> work and outstanding achievements. Highlighting excellence, initiative, </w:t>
      </w:r>
      <w:proofErr w:type="gramStart"/>
      <w:r w:rsidRPr="0031172F">
        <w:rPr>
          <w:rFonts w:asciiTheme="minorHAnsi" w:hAnsiTheme="minorHAnsi" w:cstheme="minorHAnsi"/>
          <w:sz w:val="22"/>
          <w:szCs w:val="22"/>
        </w:rPr>
        <w:t>creativity</w:t>
      </w:r>
      <w:proofErr w:type="gramEnd"/>
      <w:r w:rsidRPr="0031172F">
        <w:rPr>
          <w:rFonts w:asciiTheme="minorHAnsi" w:hAnsiTheme="minorHAnsi" w:cstheme="minorHAnsi"/>
          <w:sz w:val="22"/>
          <w:szCs w:val="22"/>
        </w:rPr>
        <w:t xml:space="preserve"> and innovation. Achievements delivered will have extended reach or impact and/or the individual will have represented the Faculty/Department contributing to major institutional initiatives.</w:t>
      </w:r>
    </w:p>
    <w:p w14:paraId="1F0970C5" w14:textId="77777777" w:rsidR="001C6590" w:rsidRDefault="001C6590" w:rsidP="001C6590">
      <w:pPr>
        <w:jc w:val="both"/>
        <w:rPr>
          <w:rFonts w:asciiTheme="minorHAnsi" w:hAnsiTheme="minorHAnsi" w:cstheme="minorHAnsi"/>
          <w:sz w:val="22"/>
          <w:szCs w:val="22"/>
        </w:rPr>
      </w:pPr>
    </w:p>
    <w:p w14:paraId="4837FE8C" w14:textId="77777777" w:rsidR="001C6590" w:rsidRPr="0031172F" w:rsidRDefault="001C6590" w:rsidP="001C6590">
      <w:pPr>
        <w:jc w:val="both"/>
        <w:rPr>
          <w:rFonts w:asciiTheme="minorHAnsi" w:hAnsiTheme="minorHAnsi" w:cstheme="minorHAnsi"/>
          <w:sz w:val="22"/>
          <w:szCs w:val="22"/>
        </w:rPr>
      </w:pPr>
      <w:r>
        <w:rPr>
          <w:rFonts w:asciiTheme="minorHAnsi" w:hAnsiTheme="minorHAnsi" w:cstheme="minorHAnsi"/>
          <w:sz w:val="22"/>
          <w:szCs w:val="22"/>
        </w:rPr>
        <w:t>2.7 The Faculty may use its discretion to use some of the available budget to fund team events or initiatives to recognise the collective contribution of teams.</w:t>
      </w:r>
    </w:p>
    <w:p w14:paraId="272D178E" w14:textId="77777777" w:rsidR="001C6590" w:rsidRPr="0031172F" w:rsidRDefault="001C6590" w:rsidP="001C6590">
      <w:pPr>
        <w:jc w:val="both"/>
        <w:rPr>
          <w:rFonts w:asciiTheme="minorHAnsi" w:hAnsiTheme="minorHAnsi" w:cstheme="minorHAnsi"/>
          <w:sz w:val="22"/>
        </w:rPr>
      </w:pPr>
    </w:p>
    <w:p w14:paraId="07ED5C22" w14:textId="77777777" w:rsidR="001C6590" w:rsidRPr="0031172F" w:rsidRDefault="001C6590" w:rsidP="001C6590">
      <w:pPr>
        <w:jc w:val="both"/>
        <w:rPr>
          <w:rFonts w:asciiTheme="minorHAnsi" w:hAnsiTheme="minorHAnsi" w:cstheme="minorHAnsi"/>
          <w:sz w:val="22"/>
        </w:rPr>
      </w:pPr>
      <w:r w:rsidRPr="0031172F">
        <w:rPr>
          <w:rFonts w:asciiTheme="minorHAnsi" w:hAnsiTheme="minorHAnsi" w:cstheme="minorHAnsi"/>
          <w:sz w:val="22"/>
        </w:rPr>
        <w:t>2.</w:t>
      </w:r>
      <w:r>
        <w:rPr>
          <w:rFonts w:asciiTheme="minorHAnsi" w:hAnsiTheme="minorHAnsi" w:cstheme="minorHAnsi"/>
          <w:sz w:val="22"/>
        </w:rPr>
        <w:t>8</w:t>
      </w:r>
      <w:r w:rsidRPr="0031172F">
        <w:rPr>
          <w:rFonts w:asciiTheme="minorHAnsi" w:hAnsiTheme="minorHAnsi" w:cstheme="minorHAnsi"/>
          <w:sz w:val="22"/>
        </w:rPr>
        <w:t xml:space="preserve"> Doing our job well is expected of us all; the Recognising Excellence award is for performance over and above this.  </w:t>
      </w:r>
    </w:p>
    <w:p w14:paraId="37F44B02" w14:textId="77777777" w:rsidR="001C6590" w:rsidRPr="0031172F" w:rsidRDefault="001C6590" w:rsidP="001C6590">
      <w:pPr>
        <w:ind w:left="792"/>
        <w:rPr>
          <w:rFonts w:asciiTheme="minorHAnsi" w:hAnsiTheme="minorHAnsi" w:cstheme="minorHAnsi"/>
          <w:sz w:val="22"/>
        </w:rPr>
      </w:pPr>
    </w:p>
    <w:p w14:paraId="31EE7095" w14:textId="77777777" w:rsidR="001C6590" w:rsidRPr="0031172F" w:rsidRDefault="001C6590" w:rsidP="001C6590">
      <w:pPr>
        <w:rPr>
          <w:rFonts w:asciiTheme="minorHAnsi" w:hAnsiTheme="minorHAnsi" w:cstheme="minorHAnsi"/>
          <w:sz w:val="22"/>
        </w:rPr>
      </w:pPr>
    </w:p>
    <w:p w14:paraId="2361CA57" w14:textId="77777777" w:rsidR="001C6590" w:rsidRPr="0031172F" w:rsidRDefault="001C6590" w:rsidP="001C6590">
      <w:pPr>
        <w:pStyle w:val="BodyText3"/>
        <w:numPr>
          <w:ilvl w:val="0"/>
          <w:numId w:val="2"/>
        </w:numPr>
        <w:jc w:val="both"/>
        <w:rPr>
          <w:rFonts w:asciiTheme="minorHAnsi" w:hAnsiTheme="minorHAnsi" w:cstheme="minorHAnsi"/>
          <w:b w:val="0"/>
          <w:bCs w:val="0"/>
          <w:sz w:val="22"/>
        </w:rPr>
      </w:pPr>
      <w:r w:rsidRPr="0031172F">
        <w:rPr>
          <w:rFonts w:asciiTheme="minorHAnsi" w:hAnsiTheme="minorHAnsi" w:cstheme="minorHAnsi"/>
          <w:sz w:val="22"/>
        </w:rPr>
        <w:t xml:space="preserve">Eligibility </w:t>
      </w:r>
    </w:p>
    <w:p w14:paraId="799C26A5" w14:textId="77777777" w:rsidR="001C6590" w:rsidRPr="0031172F" w:rsidRDefault="001C6590" w:rsidP="001C6590">
      <w:pPr>
        <w:pStyle w:val="BodyText3"/>
        <w:jc w:val="both"/>
        <w:rPr>
          <w:rFonts w:asciiTheme="minorHAnsi" w:hAnsiTheme="minorHAnsi" w:cstheme="minorHAnsi"/>
          <w:b w:val="0"/>
          <w:bCs w:val="0"/>
          <w:sz w:val="22"/>
        </w:rPr>
      </w:pPr>
    </w:p>
    <w:p w14:paraId="76838D3C" w14:textId="77777777" w:rsidR="001C6590" w:rsidRPr="0031172F" w:rsidRDefault="001C6590" w:rsidP="001C6590">
      <w:pPr>
        <w:pStyle w:val="BodyText3"/>
        <w:numPr>
          <w:ilvl w:val="1"/>
          <w:numId w:val="2"/>
        </w:numPr>
        <w:jc w:val="both"/>
        <w:rPr>
          <w:rFonts w:asciiTheme="minorHAnsi" w:hAnsiTheme="minorHAnsi" w:cstheme="minorHAnsi"/>
          <w:b w:val="0"/>
          <w:bCs w:val="0"/>
          <w:sz w:val="22"/>
        </w:rPr>
      </w:pPr>
      <w:r w:rsidRPr="0031172F">
        <w:rPr>
          <w:rFonts w:asciiTheme="minorHAnsi" w:hAnsiTheme="minorHAnsi" w:cstheme="minorHAnsi"/>
          <w:b w:val="0"/>
          <w:bCs w:val="0"/>
          <w:sz w:val="22"/>
        </w:rPr>
        <w:t>All staff on permanent and fixed-term contracts – including externally funded contracts – are eligible.</w:t>
      </w:r>
    </w:p>
    <w:p w14:paraId="2FCE3C65" w14:textId="77777777" w:rsidR="001C6590" w:rsidRPr="0031172F" w:rsidRDefault="001C6590" w:rsidP="001C6590">
      <w:pPr>
        <w:pStyle w:val="BodyText3"/>
        <w:ind w:left="720"/>
        <w:jc w:val="both"/>
        <w:rPr>
          <w:rFonts w:asciiTheme="minorHAnsi" w:hAnsiTheme="minorHAnsi" w:cstheme="minorHAnsi"/>
          <w:b w:val="0"/>
          <w:bCs w:val="0"/>
          <w:sz w:val="22"/>
        </w:rPr>
      </w:pPr>
    </w:p>
    <w:p w14:paraId="15EFC370" w14:textId="77777777" w:rsidR="001C6590" w:rsidRPr="0031172F" w:rsidRDefault="001C6590" w:rsidP="001C6590">
      <w:pPr>
        <w:pStyle w:val="BodyText3"/>
        <w:numPr>
          <w:ilvl w:val="1"/>
          <w:numId w:val="2"/>
        </w:numPr>
        <w:jc w:val="both"/>
        <w:rPr>
          <w:rFonts w:asciiTheme="minorHAnsi" w:hAnsiTheme="minorHAnsi" w:cstheme="minorHAnsi"/>
          <w:b w:val="0"/>
          <w:bCs w:val="0"/>
          <w:sz w:val="22"/>
        </w:rPr>
      </w:pPr>
      <w:r w:rsidRPr="0031172F">
        <w:rPr>
          <w:rFonts w:asciiTheme="minorHAnsi" w:hAnsiTheme="minorHAnsi" w:cstheme="minorHAnsi"/>
          <w:b w:val="0"/>
          <w:bCs w:val="0"/>
          <w:sz w:val="22"/>
        </w:rPr>
        <w:t xml:space="preserve">While there is no minimum length of service required to be eligible for an award, individuals will need to have been in their role for </w:t>
      </w:r>
      <w:proofErr w:type="gramStart"/>
      <w:r w:rsidRPr="0031172F">
        <w:rPr>
          <w:rFonts w:asciiTheme="minorHAnsi" w:hAnsiTheme="minorHAnsi" w:cstheme="minorHAnsi"/>
          <w:b w:val="0"/>
          <w:bCs w:val="0"/>
          <w:sz w:val="22"/>
        </w:rPr>
        <w:t>period of time</w:t>
      </w:r>
      <w:proofErr w:type="gramEnd"/>
      <w:r w:rsidRPr="0031172F">
        <w:rPr>
          <w:rFonts w:asciiTheme="minorHAnsi" w:hAnsiTheme="minorHAnsi" w:cstheme="minorHAnsi"/>
          <w:b w:val="0"/>
          <w:bCs w:val="0"/>
          <w:sz w:val="22"/>
        </w:rPr>
        <w:t xml:space="preserve"> long enough for their performance to be sufficiently assessed.</w:t>
      </w:r>
    </w:p>
    <w:p w14:paraId="2A2963E0" w14:textId="77777777" w:rsidR="001C6590" w:rsidRPr="0031172F" w:rsidRDefault="001C6590" w:rsidP="001C6590">
      <w:pPr>
        <w:pStyle w:val="BodyText3"/>
        <w:ind w:left="720"/>
        <w:jc w:val="both"/>
        <w:rPr>
          <w:rFonts w:asciiTheme="minorHAnsi" w:hAnsiTheme="minorHAnsi" w:cstheme="minorHAnsi"/>
          <w:b w:val="0"/>
          <w:bCs w:val="0"/>
          <w:sz w:val="22"/>
        </w:rPr>
      </w:pPr>
    </w:p>
    <w:p w14:paraId="10E94718" w14:textId="77777777" w:rsidR="001C6590" w:rsidRPr="0031172F" w:rsidRDefault="001C6590" w:rsidP="001C6590">
      <w:pPr>
        <w:pStyle w:val="BodyText3"/>
        <w:numPr>
          <w:ilvl w:val="1"/>
          <w:numId w:val="2"/>
        </w:numPr>
        <w:jc w:val="both"/>
        <w:rPr>
          <w:rFonts w:asciiTheme="minorHAnsi" w:hAnsiTheme="minorHAnsi" w:cstheme="minorHAnsi"/>
          <w:b w:val="0"/>
          <w:bCs w:val="0"/>
          <w:sz w:val="22"/>
        </w:rPr>
      </w:pPr>
      <w:r w:rsidRPr="0031172F">
        <w:rPr>
          <w:rFonts w:asciiTheme="minorHAnsi" w:hAnsiTheme="minorHAnsi" w:cstheme="minorHAnsi"/>
          <w:b w:val="0"/>
          <w:bCs w:val="0"/>
          <w:sz w:val="22"/>
        </w:rPr>
        <w:t xml:space="preserve">Where an individual is in receipt of an acting-up allowance he/she cannot be nominated for a Recognising Excellence award for the same contribution. </w:t>
      </w:r>
    </w:p>
    <w:p w14:paraId="60591877" w14:textId="77777777" w:rsidR="001C6590" w:rsidRPr="0031172F" w:rsidRDefault="001C6590" w:rsidP="001C6590">
      <w:pPr>
        <w:pStyle w:val="BodyText3"/>
        <w:ind w:left="720"/>
        <w:jc w:val="both"/>
        <w:rPr>
          <w:rFonts w:asciiTheme="minorHAnsi" w:hAnsiTheme="minorHAnsi" w:cstheme="minorHAnsi"/>
          <w:b w:val="0"/>
          <w:bCs w:val="0"/>
          <w:sz w:val="22"/>
        </w:rPr>
      </w:pPr>
    </w:p>
    <w:p w14:paraId="550C88A3" w14:textId="77777777" w:rsidR="001C6590" w:rsidRPr="0031172F" w:rsidRDefault="001C6590" w:rsidP="001C6590">
      <w:pPr>
        <w:pStyle w:val="BodyText3"/>
        <w:numPr>
          <w:ilvl w:val="1"/>
          <w:numId w:val="2"/>
        </w:numPr>
        <w:jc w:val="both"/>
        <w:rPr>
          <w:rFonts w:asciiTheme="minorHAnsi" w:hAnsiTheme="minorHAnsi" w:cstheme="minorHAnsi"/>
          <w:b w:val="0"/>
          <w:bCs w:val="0"/>
          <w:sz w:val="22"/>
        </w:rPr>
      </w:pPr>
      <w:proofErr w:type="gramStart"/>
      <w:r w:rsidRPr="0031172F">
        <w:rPr>
          <w:rFonts w:asciiTheme="minorHAnsi" w:hAnsiTheme="minorHAnsi" w:cstheme="minorHAnsi"/>
          <w:b w:val="0"/>
          <w:bCs w:val="0"/>
          <w:sz w:val="22"/>
        </w:rPr>
        <w:t>In order to</w:t>
      </w:r>
      <w:proofErr w:type="gramEnd"/>
      <w:r w:rsidRPr="0031172F">
        <w:rPr>
          <w:rFonts w:asciiTheme="minorHAnsi" w:hAnsiTheme="minorHAnsi" w:cstheme="minorHAnsi"/>
          <w:b w:val="0"/>
          <w:bCs w:val="0"/>
          <w:sz w:val="22"/>
        </w:rPr>
        <w:t xml:space="preserve"> nominate staff for a team award the group of staff concerned must be generally recognised as such by the Faculty/Department.</w:t>
      </w:r>
    </w:p>
    <w:p w14:paraId="5CE2B545" w14:textId="77777777" w:rsidR="001C6590" w:rsidRPr="0031172F" w:rsidRDefault="001C6590" w:rsidP="001C6590">
      <w:pPr>
        <w:pStyle w:val="BodyText3"/>
        <w:jc w:val="both"/>
        <w:rPr>
          <w:rFonts w:asciiTheme="minorHAnsi" w:hAnsiTheme="minorHAnsi" w:cstheme="minorHAnsi"/>
          <w:b w:val="0"/>
          <w:bCs w:val="0"/>
          <w:sz w:val="22"/>
        </w:rPr>
      </w:pPr>
    </w:p>
    <w:p w14:paraId="00511307" w14:textId="77777777" w:rsidR="001C6590" w:rsidRPr="0031172F" w:rsidRDefault="001C6590" w:rsidP="001C6590">
      <w:pPr>
        <w:pStyle w:val="BodyText3"/>
        <w:numPr>
          <w:ilvl w:val="1"/>
          <w:numId w:val="2"/>
        </w:numPr>
        <w:jc w:val="both"/>
        <w:rPr>
          <w:rFonts w:asciiTheme="minorHAnsi" w:hAnsiTheme="minorHAnsi" w:cstheme="minorHAnsi"/>
          <w:b w:val="0"/>
          <w:bCs w:val="0"/>
          <w:sz w:val="22"/>
        </w:rPr>
      </w:pPr>
      <w:r w:rsidRPr="0031172F">
        <w:rPr>
          <w:rFonts w:asciiTheme="minorHAnsi" w:hAnsiTheme="minorHAnsi" w:cstheme="minorHAnsi"/>
          <w:b w:val="0"/>
          <w:bCs w:val="0"/>
          <w:sz w:val="22"/>
        </w:rPr>
        <w:lastRenderedPageBreak/>
        <w:t>It is possible to nominate a team member with less than 6 months service, although supporting documentation that confirms a similar level of contribution or achievement as the other team members would need to be submitted.</w:t>
      </w:r>
    </w:p>
    <w:p w14:paraId="4153A9CB" w14:textId="77777777" w:rsidR="001C6590" w:rsidRPr="0031172F" w:rsidRDefault="001C6590" w:rsidP="001C6590">
      <w:pPr>
        <w:pStyle w:val="BodyText3"/>
        <w:ind w:left="720"/>
        <w:jc w:val="both"/>
        <w:rPr>
          <w:rFonts w:asciiTheme="minorHAnsi" w:hAnsiTheme="minorHAnsi" w:cstheme="minorHAnsi"/>
          <w:b w:val="0"/>
          <w:bCs w:val="0"/>
          <w:sz w:val="22"/>
        </w:rPr>
      </w:pPr>
      <w:r w:rsidRPr="0031172F">
        <w:rPr>
          <w:rFonts w:asciiTheme="minorHAnsi" w:hAnsiTheme="minorHAnsi" w:cstheme="minorHAnsi"/>
          <w:b w:val="0"/>
          <w:bCs w:val="0"/>
          <w:sz w:val="22"/>
        </w:rPr>
        <w:t xml:space="preserve">  </w:t>
      </w:r>
    </w:p>
    <w:p w14:paraId="41A597B4" w14:textId="77777777" w:rsidR="001C6590" w:rsidRPr="0031172F" w:rsidRDefault="001C6590" w:rsidP="001C6590">
      <w:pPr>
        <w:pStyle w:val="BodyText3"/>
        <w:numPr>
          <w:ilvl w:val="1"/>
          <w:numId w:val="2"/>
        </w:numPr>
        <w:jc w:val="both"/>
        <w:rPr>
          <w:rFonts w:asciiTheme="minorHAnsi" w:hAnsiTheme="minorHAnsi" w:cstheme="minorHAnsi"/>
          <w:b w:val="0"/>
          <w:bCs w:val="0"/>
          <w:sz w:val="22"/>
        </w:rPr>
      </w:pPr>
      <w:r w:rsidRPr="0031172F">
        <w:rPr>
          <w:rFonts w:asciiTheme="minorHAnsi" w:hAnsiTheme="minorHAnsi" w:cstheme="minorHAnsi"/>
          <w:b w:val="0"/>
          <w:bCs w:val="0"/>
          <w:sz w:val="22"/>
        </w:rPr>
        <w:t xml:space="preserve">Staff who are subject to any form of performance monitoring under the Capability Procedure or Sickness Absence Policy, or who have received a disciplinary warning during or </w:t>
      </w:r>
      <w:proofErr w:type="gramStart"/>
      <w:r w:rsidRPr="0031172F">
        <w:rPr>
          <w:rFonts w:asciiTheme="minorHAnsi" w:hAnsiTheme="minorHAnsi" w:cstheme="minorHAnsi"/>
          <w:b w:val="0"/>
          <w:bCs w:val="0"/>
          <w:sz w:val="22"/>
        </w:rPr>
        <w:t>subsequent to</w:t>
      </w:r>
      <w:proofErr w:type="gramEnd"/>
      <w:r w:rsidRPr="0031172F">
        <w:rPr>
          <w:rFonts w:asciiTheme="minorHAnsi" w:hAnsiTheme="minorHAnsi" w:cstheme="minorHAnsi"/>
          <w:b w:val="0"/>
          <w:bCs w:val="0"/>
          <w:sz w:val="22"/>
        </w:rPr>
        <w:t xml:space="preserve"> the review period will not be eligible for an award.  </w:t>
      </w:r>
    </w:p>
    <w:p w14:paraId="08B9BD25" w14:textId="77777777" w:rsidR="001C6590" w:rsidRPr="0031172F" w:rsidRDefault="001C6590" w:rsidP="001C6590">
      <w:pPr>
        <w:pStyle w:val="BodyText3"/>
        <w:ind w:left="720"/>
        <w:jc w:val="both"/>
        <w:rPr>
          <w:rFonts w:asciiTheme="minorHAnsi" w:hAnsiTheme="minorHAnsi" w:cstheme="minorHAnsi"/>
          <w:b w:val="0"/>
          <w:bCs w:val="0"/>
          <w:sz w:val="22"/>
        </w:rPr>
      </w:pPr>
    </w:p>
    <w:p w14:paraId="5899E55E" w14:textId="77777777" w:rsidR="001C6590" w:rsidRPr="0031172F" w:rsidRDefault="001C6590" w:rsidP="001C6590">
      <w:pPr>
        <w:pStyle w:val="BodyText3"/>
        <w:numPr>
          <w:ilvl w:val="1"/>
          <w:numId w:val="2"/>
        </w:numPr>
        <w:jc w:val="both"/>
        <w:rPr>
          <w:rFonts w:asciiTheme="minorHAnsi" w:hAnsiTheme="minorHAnsi" w:cstheme="minorHAnsi"/>
          <w:b w:val="0"/>
          <w:bCs w:val="0"/>
          <w:sz w:val="22"/>
        </w:rPr>
      </w:pPr>
      <w:r w:rsidRPr="0031172F">
        <w:rPr>
          <w:rFonts w:asciiTheme="minorHAnsi" w:hAnsiTheme="minorHAnsi" w:cstheme="minorHAnsi"/>
          <w:b w:val="0"/>
          <w:bCs w:val="0"/>
          <w:sz w:val="22"/>
        </w:rPr>
        <w:t xml:space="preserve">Staff who have had a period of absence (through sickness, etc.) are eligible for the scheme, as are individuals who are on pay protection arrangements.  </w:t>
      </w:r>
    </w:p>
    <w:p w14:paraId="23013871" w14:textId="77777777" w:rsidR="001C6590" w:rsidRPr="0031172F" w:rsidRDefault="001C6590" w:rsidP="001C6590">
      <w:pPr>
        <w:rPr>
          <w:rFonts w:asciiTheme="minorHAnsi" w:hAnsiTheme="minorHAnsi" w:cstheme="minorHAnsi"/>
          <w:sz w:val="22"/>
        </w:rPr>
      </w:pPr>
    </w:p>
    <w:p w14:paraId="00DF131B" w14:textId="77777777" w:rsidR="001C6590" w:rsidRPr="0031172F" w:rsidRDefault="001C6590" w:rsidP="001C6590">
      <w:pPr>
        <w:rPr>
          <w:rFonts w:asciiTheme="minorHAnsi" w:hAnsiTheme="minorHAnsi" w:cstheme="minorHAnsi"/>
          <w:sz w:val="22"/>
        </w:rPr>
      </w:pPr>
    </w:p>
    <w:p w14:paraId="08ECB44D" w14:textId="77777777" w:rsidR="001C6590" w:rsidRPr="0031172F" w:rsidRDefault="001C6590" w:rsidP="001C6590">
      <w:pPr>
        <w:pStyle w:val="Heading1"/>
        <w:numPr>
          <w:ilvl w:val="0"/>
          <w:numId w:val="1"/>
        </w:numPr>
        <w:tabs>
          <w:tab w:val="clear" w:pos="360"/>
        </w:tabs>
        <w:rPr>
          <w:rFonts w:asciiTheme="minorHAnsi" w:hAnsiTheme="minorHAnsi" w:cstheme="minorHAnsi"/>
          <w:sz w:val="22"/>
        </w:rPr>
      </w:pPr>
      <w:r w:rsidRPr="0031172F">
        <w:rPr>
          <w:rFonts w:asciiTheme="minorHAnsi" w:hAnsiTheme="minorHAnsi" w:cstheme="minorHAnsi"/>
          <w:sz w:val="22"/>
        </w:rPr>
        <w:t>Administration of the scheme</w:t>
      </w:r>
    </w:p>
    <w:p w14:paraId="7BCD9801" w14:textId="77777777" w:rsidR="001C6590" w:rsidRPr="0031172F" w:rsidRDefault="001C6590" w:rsidP="001C6590">
      <w:pPr>
        <w:rPr>
          <w:rFonts w:asciiTheme="minorHAnsi" w:hAnsiTheme="minorHAnsi" w:cstheme="minorHAnsi"/>
        </w:rPr>
      </w:pPr>
    </w:p>
    <w:p w14:paraId="194D6640" w14:textId="7DBBAADC" w:rsidR="001C6590" w:rsidRPr="0031172F" w:rsidRDefault="001C6590" w:rsidP="001C6590">
      <w:pPr>
        <w:numPr>
          <w:ilvl w:val="1"/>
          <w:numId w:val="7"/>
        </w:numPr>
        <w:jc w:val="both"/>
        <w:rPr>
          <w:rFonts w:asciiTheme="minorHAnsi" w:hAnsiTheme="minorHAnsi" w:cstheme="minorHAnsi"/>
          <w:sz w:val="22"/>
        </w:rPr>
      </w:pPr>
      <w:r w:rsidRPr="0031172F">
        <w:rPr>
          <w:rFonts w:asciiTheme="minorHAnsi" w:hAnsiTheme="minorHAnsi" w:cstheme="minorHAnsi"/>
          <w:sz w:val="22"/>
        </w:rPr>
        <w:t xml:space="preserve">The scheme will be administered by the </w:t>
      </w:r>
      <w:r>
        <w:rPr>
          <w:rFonts w:asciiTheme="minorHAnsi" w:hAnsiTheme="minorHAnsi" w:cstheme="minorHAnsi"/>
          <w:sz w:val="22"/>
        </w:rPr>
        <w:t>Director of Operations</w:t>
      </w:r>
      <w:r w:rsidRPr="0031172F">
        <w:rPr>
          <w:rFonts w:asciiTheme="minorHAnsi" w:hAnsiTheme="minorHAnsi" w:cstheme="minorHAnsi"/>
          <w:sz w:val="22"/>
        </w:rPr>
        <w:t>.</w:t>
      </w:r>
    </w:p>
    <w:p w14:paraId="49585521" w14:textId="77777777" w:rsidR="001C6590" w:rsidRPr="0031172F" w:rsidRDefault="001C6590" w:rsidP="001C6590">
      <w:pPr>
        <w:ind w:left="792"/>
        <w:jc w:val="both"/>
        <w:rPr>
          <w:rFonts w:asciiTheme="minorHAnsi" w:hAnsiTheme="minorHAnsi" w:cstheme="minorHAnsi"/>
          <w:sz w:val="22"/>
        </w:rPr>
      </w:pPr>
    </w:p>
    <w:p w14:paraId="5CC6AF73" w14:textId="05B5001A" w:rsidR="001C6590" w:rsidRPr="0031172F" w:rsidRDefault="001C6590" w:rsidP="001C6590">
      <w:pPr>
        <w:numPr>
          <w:ilvl w:val="1"/>
          <w:numId w:val="7"/>
        </w:numPr>
        <w:jc w:val="both"/>
        <w:rPr>
          <w:rFonts w:asciiTheme="minorHAnsi" w:hAnsiTheme="minorHAnsi" w:cstheme="minorHAnsi"/>
          <w:sz w:val="22"/>
        </w:rPr>
      </w:pPr>
      <w:r w:rsidRPr="0031172F">
        <w:rPr>
          <w:rFonts w:asciiTheme="minorHAnsi" w:hAnsiTheme="minorHAnsi" w:cstheme="minorHAnsi"/>
          <w:sz w:val="22"/>
        </w:rPr>
        <w:t xml:space="preserve">The </w:t>
      </w:r>
      <w:proofErr w:type="gramStart"/>
      <w:r w:rsidRPr="0031172F">
        <w:rPr>
          <w:rFonts w:asciiTheme="minorHAnsi" w:hAnsiTheme="minorHAnsi" w:cstheme="minorHAnsi"/>
          <w:sz w:val="22"/>
        </w:rPr>
        <w:t>Faculty</w:t>
      </w:r>
      <w:proofErr w:type="gramEnd"/>
      <w:r w:rsidRPr="0031172F">
        <w:rPr>
          <w:rFonts w:asciiTheme="minorHAnsi" w:hAnsiTheme="minorHAnsi" w:cstheme="minorHAnsi"/>
          <w:sz w:val="22"/>
        </w:rPr>
        <w:t xml:space="preserve"> has established a Recognising Excellence Scheme Panel consisting of </w:t>
      </w:r>
      <w:r>
        <w:rPr>
          <w:rFonts w:asciiTheme="minorHAnsi" w:hAnsiTheme="minorHAnsi" w:cstheme="minorHAnsi"/>
          <w:sz w:val="22"/>
        </w:rPr>
        <w:t xml:space="preserve">members of </w:t>
      </w:r>
      <w:r w:rsidRPr="0031172F">
        <w:rPr>
          <w:rFonts w:asciiTheme="minorHAnsi" w:hAnsiTheme="minorHAnsi" w:cstheme="minorHAnsi"/>
          <w:sz w:val="22"/>
        </w:rPr>
        <w:t xml:space="preserve">the Faculty </w:t>
      </w:r>
      <w:r>
        <w:rPr>
          <w:rFonts w:asciiTheme="minorHAnsi" w:hAnsiTheme="minorHAnsi" w:cstheme="minorHAnsi"/>
          <w:sz w:val="22"/>
        </w:rPr>
        <w:t>Leadership</w:t>
      </w:r>
      <w:r w:rsidRPr="0031172F">
        <w:rPr>
          <w:rFonts w:asciiTheme="minorHAnsi" w:hAnsiTheme="minorHAnsi" w:cstheme="minorHAnsi"/>
          <w:sz w:val="22"/>
        </w:rPr>
        <w:t xml:space="preserve"> Team who will consider the Recognising Excellence nominations on </w:t>
      </w:r>
      <w:r>
        <w:rPr>
          <w:rFonts w:asciiTheme="minorHAnsi" w:hAnsiTheme="minorHAnsi" w:cstheme="minorHAnsi"/>
          <w:sz w:val="22"/>
        </w:rPr>
        <w:t xml:space="preserve">an </w:t>
      </w:r>
      <w:r w:rsidRPr="0031172F">
        <w:rPr>
          <w:rFonts w:asciiTheme="minorHAnsi" w:hAnsiTheme="minorHAnsi" w:cstheme="minorHAnsi"/>
          <w:sz w:val="22"/>
        </w:rPr>
        <w:t>annual basis.  Further advice will be sought from Departments and relevant Managers if/when needed.</w:t>
      </w:r>
    </w:p>
    <w:p w14:paraId="4D45AE29" w14:textId="77777777" w:rsidR="001C6590" w:rsidRPr="0031172F" w:rsidRDefault="001C6590" w:rsidP="001C6590">
      <w:pPr>
        <w:jc w:val="both"/>
        <w:rPr>
          <w:rFonts w:asciiTheme="minorHAnsi" w:hAnsiTheme="minorHAnsi" w:cstheme="minorHAnsi"/>
          <w:sz w:val="22"/>
        </w:rPr>
      </w:pPr>
    </w:p>
    <w:p w14:paraId="05373D81" w14:textId="77777777" w:rsidR="001C6590" w:rsidRPr="0031172F" w:rsidRDefault="001C6590" w:rsidP="001C6590">
      <w:pPr>
        <w:numPr>
          <w:ilvl w:val="1"/>
          <w:numId w:val="7"/>
        </w:numPr>
        <w:jc w:val="both"/>
        <w:rPr>
          <w:rFonts w:asciiTheme="minorHAnsi" w:hAnsiTheme="minorHAnsi" w:cstheme="minorHAnsi"/>
          <w:sz w:val="22"/>
        </w:rPr>
      </w:pPr>
      <w:r w:rsidRPr="0031172F">
        <w:rPr>
          <w:rFonts w:asciiTheme="minorHAnsi" w:hAnsiTheme="minorHAnsi" w:cstheme="minorHAnsi"/>
          <w:sz w:val="22"/>
        </w:rPr>
        <w:t>The scheme will operate and be administered with consistency, fairness and transparency and will be communicated to all staff, including staff away from the department on maternity leave, sickness leave or on term-time only contracts.</w:t>
      </w:r>
    </w:p>
    <w:p w14:paraId="333F32D7" w14:textId="77777777" w:rsidR="001C6590" w:rsidRPr="0031172F" w:rsidRDefault="001C6590" w:rsidP="001C6590">
      <w:pPr>
        <w:ind w:left="320"/>
        <w:jc w:val="both"/>
        <w:rPr>
          <w:rFonts w:asciiTheme="minorHAnsi" w:hAnsiTheme="minorHAnsi" w:cstheme="minorHAnsi"/>
          <w:sz w:val="22"/>
        </w:rPr>
      </w:pPr>
    </w:p>
    <w:p w14:paraId="1A8E25B2" w14:textId="77777777" w:rsidR="001C6590" w:rsidRPr="0031172F" w:rsidRDefault="001C6590" w:rsidP="001C6590">
      <w:pPr>
        <w:jc w:val="both"/>
        <w:rPr>
          <w:rFonts w:asciiTheme="minorHAnsi" w:hAnsiTheme="minorHAnsi" w:cstheme="minorHAnsi"/>
          <w:sz w:val="22"/>
        </w:rPr>
      </w:pPr>
    </w:p>
    <w:p w14:paraId="5A48CAFF" w14:textId="77777777" w:rsidR="001C6590" w:rsidRPr="0031172F" w:rsidRDefault="001C6590" w:rsidP="001C6590">
      <w:pPr>
        <w:numPr>
          <w:ilvl w:val="0"/>
          <w:numId w:val="1"/>
        </w:numPr>
        <w:jc w:val="both"/>
        <w:rPr>
          <w:rFonts w:asciiTheme="minorHAnsi" w:hAnsiTheme="minorHAnsi" w:cstheme="minorHAnsi"/>
          <w:b/>
          <w:bCs/>
          <w:sz w:val="22"/>
        </w:rPr>
      </w:pPr>
      <w:r w:rsidRPr="0031172F">
        <w:rPr>
          <w:rFonts w:asciiTheme="minorHAnsi" w:hAnsiTheme="minorHAnsi" w:cstheme="minorHAnsi"/>
          <w:b/>
          <w:bCs/>
          <w:sz w:val="22"/>
        </w:rPr>
        <w:t>Application Process</w:t>
      </w:r>
    </w:p>
    <w:p w14:paraId="35A06E5B" w14:textId="77777777" w:rsidR="001C6590" w:rsidRPr="0031172F" w:rsidRDefault="001C6590" w:rsidP="001C6590">
      <w:pPr>
        <w:ind w:left="360"/>
        <w:jc w:val="both"/>
        <w:rPr>
          <w:rFonts w:asciiTheme="minorHAnsi" w:hAnsiTheme="minorHAnsi" w:cstheme="minorHAnsi"/>
          <w:b/>
          <w:bCs/>
          <w:sz w:val="22"/>
        </w:rPr>
      </w:pPr>
    </w:p>
    <w:p w14:paraId="66B66B1A" w14:textId="77777777" w:rsidR="001C6590" w:rsidRPr="0031172F" w:rsidRDefault="001C6590" w:rsidP="001C6590">
      <w:pPr>
        <w:pStyle w:val="BodyText3"/>
        <w:numPr>
          <w:ilvl w:val="1"/>
          <w:numId w:val="10"/>
        </w:numPr>
        <w:jc w:val="both"/>
        <w:rPr>
          <w:rFonts w:asciiTheme="minorHAnsi" w:hAnsiTheme="minorHAnsi" w:cstheme="minorHAnsi"/>
          <w:b w:val="0"/>
          <w:bCs w:val="0"/>
          <w:sz w:val="22"/>
          <w:szCs w:val="22"/>
        </w:rPr>
      </w:pPr>
      <w:r w:rsidRPr="0031172F">
        <w:rPr>
          <w:rFonts w:asciiTheme="minorHAnsi" w:hAnsiTheme="minorHAnsi" w:cstheme="minorHAnsi"/>
          <w:b w:val="0"/>
          <w:bCs w:val="0"/>
          <w:sz w:val="22"/>
          <w:szCs w:val="22"/>
        </w:rPr>
        <w:t xml:space="preserve">Nominations must be made on the </w:t>
      </w:r>
      <w:r>
        <w:rPr>
          <w:rFonts w:asciiTheme="minorHAnsi" w:hAnsiTheme="minorHAnsi" w:cstheme="minorHAnsi"/>
          <w:b w:val="0"/>
          <w:bCs w:val="0"/>
          <w:sz w:val="22"/>
          <w:szCs w:val="22"/>
        </w:rPr>
        <w:t xml:space="preserve">electronic </w:t>
      </w:r>
      <w:r w:rsidRPr="0031172F">
        <w:rPr>
          <w:rFonts w:asciiTheme="minorHAnsi" w:hAnsiTheme="minorHAnsi" w:cstheme="minorHAnsi"/>
          <w:b w:val="0"/>
          <w:bCs w:val="0"/>
          <w:sz w:val="22"/>
          <w:szCs w:val="22"/>
        </w:rPr>
        <w:t xml:space="preserve">Recognising Excellence Scheme Nomination Form which is found via the web link given in the email </w:t>
      </w:r>
      <w:r w:rsidRPr="0031172F">
        <w:rPr>
          <w:rFonts w:asciiTheme="minorHAnsi" w:hAnsiTheme="minorHAnsi" w:cstheme="minorHAnsi"/>
          <w:b w:val="0"/>
          <w:sz w:val="22"/>
        </w:rPr>
        <w:t xml:space="preserve">or can be requested </w:t>
      </w:r>
      <w:r>
        <w:rPr>
          <w:rFonts w:asciiTheme="minorHAnsi" w:hAnsiTheme="minorHAnsi" w:cstheme="minorHAnsi"/>
          <w:b w:val="0"/>
          <w:sz w:val="22"/>
        </w:rPr>
        <w:t xml:space="preserve">in hard copy </w:t>
      </w:r>
      <w:r w:rsidRPr="0031172F">
        <w:rPr>
          <w:rFonts w:asciiTheme="minorHAnsi" w:hAnsiTheme="minorHAnsi" w:cstheme="minorHAnsi"/>
          <w:b w:val="0"/>
          <w:sz w:val="22"/>
        </w:rPr>
        <w:t>from Amanda Harper (</w:t>
      </w:r>
      <w:hyperlink r:id="rId7" w:history="1">
        <w:r w:rsidRPr="0031172F">
          <w:rPr>
            <w:rStyle w:val="Hyperlink"/>
            <w:rFonts w:asciiTheme="minorHAnsi" w:hAnsiTheme="minorHAnsi" w:cstheme="minorHAnsi"/>
            <w:b w:val="0"/>
            <w:sz w:val="22"/>
          </w:rPr>
          <w:t>a.l.harper@bath.ac.uk</w:t>
        </w:r>
      </w:hyperlink>
      <w:r w:rsidRPr="0031172F">
        <w:rPr>
          <w:rFonts w:asciiTheme="minorHAnsi" w:hAnsiTheme="minorHAnsi" w:cstheme="minorHAnsi"/>
          <w:b w:val="0"/>
          <w:sz w:val="22"/>
        </w:rPr>
        <w:t>)</w:t>
      </w:r>
    </w:p>
    <w:p w14:paraId="7F37C0AC" w14:textId="77777777" w:rsidR="001C6590" w:rsidRPr="0031172F" w:rsidRDefault="001C6590" w:rsidP="001C6590">
      <w:pPr>
        <w:pStyle w:val="BodyText3"/>
        <w:ind w:left="792"/>
        <w:jc w:val="both"/>
        <w:rPr>
          <w:rFonts w:asciiTheme="minorHAnsi" w:hAnsiTheme="minorHAnsi" w:cstheme="minorHAnsi"/>
          <w:b w:val="0"/>
          <w:bCs w:val="0"/>
          <w:sz w:val="22"/>
          <w:szCs w:val="22"/>
        </w:rPr>
      </w:pPr>
    </w:p>
    <w:p w14:paraId="18E78CD5" w14:textId="77777777" w:rsidR="001C6590" w:rsidRPr="0031172F" w:rsidRDefault="001C6590" w:rsidP="001C6590">
      <w:pPr>
        <w:pStyle w:val="BodyText3"/>
        <w:numPr>
          <w:ilvl w:val="1"/>
          <w:numId w:val="10"/>
        </w:numPr>
        <w:jc w:val="both"/>
        <w:rPr>
          <w:rFonts w:asciiTheme="minorHAnsi" w:hAnsiTheme="minorHAnsi" w:cstheme="minorHAnsi"/>
          <w:b w:val="0"/>
          <w:bCs w:val="0"/>
          <w:sz w:val="22"/>
          <w:szCs w:val="22"/>
        </w:rPr>
      </w:pPr>
      <w:r w:rsidRPr="0031172F">
        <w:rPr>
          <w:rFonts w:asciiTheme="minorHAnsi" w:hAnsiTheme="minorHAnsi" w:cstheme="minorHAnsi"/>
          <w:b w:val="0"/>
          <w:bCs w:val="0"/>
          <w:sz w:val="22"/>
          <w:szCs w:val="22"/>
        </w:rPr>
        <w:t>Nominations can be made by any manager or colleague, or individual members of staff may self-nominate.   Staff are also welcome to nominate colleagues from outside of their own immediate area.</w:t>
      </w:r>
    </w:p>
    <w:p w14:paraId="06129515" w14:textId="77777777" w:rsidR="001C6590" w:rsidRPr="0031172F" w:rsidRDefault="001C6590" w:rsidP="001C6590">
      <w:pPr>
        <w:pStyle w:val="BodyText3"/>
        <w:ind w:left="792"/>
        <w:jc w:val="both"/>
        <w:rPr>
          <w:rFonts w:asciiTheme="minorHAnsi" w:hAnsiTheme="minorHAnsi" w:cstheme="minorHAnsi"/>
          <w:b w:val="0"/>
          <w:bCs w:val="0"/>
          <w:sz w:val="22"/>
          <w:szCs w:val="22"/>
        </w:rPr>
      </w:pPr>
    </w:p>
    <w:p w14:paraId="11EE07F8" w14:textId="31DC2664" w:rsidR="001C6590" w:rsidRPr="0031172F" w:rsidRDefault="001C6590" w:rsidP="001C6590">
      <w:pPr>
        <w:pStyle w:val="BodyText3"/>
        <w:numPr>
          <w:ilvl w:val="1"/>
          <w:numId w:val="10"/>
        </w:numPr>
        <w:jc w:val="both"/>
        <w:rPr>
          <w:rFonts w:asciiTheme="minorHAnsi" w:hAnsiTheme="minorHAnsi" w:cstheme="minorHAnsi"/>
          <w:b w:val="0"/>
          <w:bCs w:val="0"/>
          <w:sz w:val="22"/>
          <w:szCs w:val="22"/>
        </w:rPr>
      </w:pPr>
      <w:r w:rsidRPr="0031172F">
        <w:rPr>
          <w:rFonts w:asciiTheme="minorHAnsi" w:hAnsiTheme="minorHAnsi" w:cstheme="minorHAnsi"/>
          <w:b w:val="0"/>
          <w:bCs w:val="0"/>
          <w:sz w:val="22"/>
          <w:szCs w:val="22"/>
        </w:rPr>
        <w:t xml:space="preserve">The nomination form should be submitted by </w:t>
      </w:r>
      <w:r>
        <w:rPr>
          <w:rFonts w:asciiTheme="minorHAnsi" w:hAnsiTheme="minorHAnsi" w:cstheme="minorHAnsi"/>
          <w:bCs w:val="0"/>
          <w:sz w:val="22"/>
          <w:szCs w:val="22"/>
        </w:rPr>
        <w:t>1</w:t>
      </w:r>
      <w:r w:rsidRPr="0031172F">
        <w:rPr>
          <w:rFonts w:asciiTheme="minorHAnsi" w:hAnsiTheme="minorHAnsi" w:cstheme="minorHAnsi"/>
          <w:bCs w:val="0"/>
          <w:sz w:val="22"/>
          <w:szCs w:val="22"/>
        </w:rPr>
        <w:t>pm</w:t>
      </w:r>
      <w:r w:rsidRPr="0031172F">
        <w:rPr>
          <w:rFonts w:asciiTheme="minorHAnsi" w:hAnsiTheme="minorHAnsi" w:cstheme="minorHAnsi"/>
          <w:b w:val="0"/>
          <w:bCs w:val="0"/>
          <w:sz w:val="22"/>
          <w:szCs w:val="22"/>
        </w:rPr>
        <w:t xml:space="preserve"> on </w:t>
      </w:r>
      <w:r>
        <w:rPr>
          <w:rFonts w:asciiTheme="minorHAnsi" w:hAnsiTheme="minorHAnsi" w:cstheme="minorHAnsi"/>
          <w:bCs w:val="0"/>
          <w:sz w:val="22"/>
          <w:szCs w:val="22"/>
        </w:rPr>
        <w:t>Friday 8th November</w:t>
      </w:r>
      <w:r w:rsidRPr="0031172F">
        <w:rPr>
          <w:rFonts w:asciiTheme="minorHAnsi" w:hAnsiTheme="minorHAnsi" w:cstheme="minorHAnsi"/>
          <w:b w:val="0"/>
          <w:bCs w:val="0"/>
          <w:sz w:val="22"/>
          <w:szCs w:val="22"/>
        </w:rPr>
        <w:t xml:space="preserve">. </w:t>
      </w:r>
    </w:p>
    <w:p w14:paraId="73B4778D" w14:textId="77777777" w:rsidR="001C6590" w:rsidRPr="0031172F" w:rsidRDefault="001C6590" w:rsidP="001C6590">
      <w:pPr>
        <w:pStyle w:val="BodyText3"/>
        <w:jc w:val="both"/>
        <w:rPr>
          <w:rFonts w:asciiTheme="minorHAnsi" w:hAnsiTheme="minorHAnsi" w:cstheme="minorHAnsi"/>
          <w:b w:val="0"/>
          <w:bCs w:val="0"/>
          <w:sz w:val="22"/>
          <w:szCs w:val="22"/>
        </w:rPr>
      </w:pPr>
    </w:p>
    <w:p w14:paraId="6D5B60D8" w14:textId="77777777" w:rsidR="001C6590" w:rsidRPr="0031172F" w:rsidRDefault="001C6590" w:rsidP="001C6590">
      <w:pPr>
        <w:pStyle w:val="BodyText3"/>
        <w:numPr>
          <w:ilvl w:val="1"/>
          <w:numId w:val="10"/>
        </w:numPr>
        <w:jc w:val="both"/>
        <w:rPr>
          <w:rFonts w:asciiTheme="minorHAnsi" w:hAnsiTheme="minorHAnsi" w:cstheme="minorHAnsi"/>
          <w:b w:val="0"/>
          <w:bCs w:val="0"/>
          <w:sz w:val="22"/>
          <w:szCs w:val="22"/>
        </w:rPr>
      </w:pPr>
      <w:r w:rsidRPr="0031172F">
        <w:rPr>
          <w:rFonts w:asciiTheme="minorHAnsi" w:hAnsiTheme="minorHAnsi" w:cstheme="minorHAnsi"/>
          <w:b w:val="0"/>
          <w:bCs w:val="0"/>
          <w:sz w:val="22"/>
          <w:szCs w:val="22"/>
        </w:rPr>
        <w:t>All members of staff should have an agreed, up-to-date job description that clarifies the expectations of their role as well as specific objectives agreed at their most recent Staff Development and Performance Review. These documents are useful reference points for the identification of outstanding contribution and should be referred to when the Line Manager countersigns the nomination form.</w:t>
      </w:r>
    </w:p>
    <w:p w14:paraId="42286158" w14:textId="77777777" w:rsidR="001C6590" w:rsidRPr="0031172F" w:rsidRDefault="001C6590" w:rsidP="001C6590">
      <w:pPr>
        <w:pStyle w:val="BodyText3"/>
        <w:jc w:val="both"/>
        <w:rPr>
          <w:rFonts w:asciiTheme="minorHAnsi" w:hAnsiTheme="minorHAnsi" w:cstheme="minorHAnsi"/>
          <w:b w:val="0"/>
          <w:bCs w:val="0"/>
          <w:sz w:val="22"/>
          <w:szCs w:val="22"/>
        </w:rPr>
      </w:pPr>
    </w:p>
    <w:p w14:paraId="222B4BC1" w14:textId="77777777" w:rsidR="001C6590" w:rsidRPr="0031172F" w:rsidRDefault="001C6590" w:rsidP="001C6590">
      <w:pPr>
        <w:pStyle w:val="BodyText2"/>
        <w:rPr>
          <w:rFonts w:asciiTheme="minorHAnsi" w:hAnsiTheme="minorHAnsi" w:cstheme="minorHAnsi"/>
          <w:szCs w:val="22"/>
        </w:rPr>
      </w:pPr>
    </w:p>
    <w:p w14:paraId="7205FC55" w14:textId="788F2D05" w:rsidR="001C6590" w:rsidRPr="0031172F" w:rsidRDefault="001C6590" w:rsidP="001C6590">
      <w:pPr>
        <w:pStyle w:val="BodyText2"/>
        <w:numPr>
          <w:ilvl w:val="0"/>
          <w:numId w:val="10"/>
        </w:numPr>
        <w:rPr>
          <w:rFonts w:asciiTheme="minorHAnsi" w:hAnsiTheme="minorHAnsi" w:cstheme="minorHAnsi"/>
          <w:b/>
        </w:rPr>
      </w:pPr>
      <w:r w:rsidRPr="0031172F">
        <w:rPr>
          <w:rFonts w:asciiTheme="minorHAnsi" w:hAnsiTheme="minorHAnsi" w:cstheme="minorHAnsi"/>
          <w:b/>
          <w:bCs/>
        </w:rPr>
        <w:t xml:space="preserve">Decision-Making, Communication </w:t>
      </w:r>
      <w:r w:rsidRPr="0031172F">
        <w:rPr>
          <w:rFonts w:asciiTheme="minorHAnsi" w:hAnsiTheme="minorHAnsi" w:cstheme="minorHAnsi"/>
          <w:b/>
        </w:rPr>
        <w:t>of Outcomes and Payment of Awards</w:t>
      </w:r>
    </w:p>
    <w:p w14:paraId="6AAE452F" w14:textId="77777777" w:rsidR="001C6590" w:rsidRPr="0031172F" w:rsidRDefault="001C6590" w:rsidP="001C6590">
      <w:pPr>
        <w:pStyle w:val="BodyText2"/>
        <w:ind w:left="720"/>
        <w:rPr>
          <w:rFonts w:asciiTheme="minorHAnsi" w:hAnsiTheme="minorHAnsi" w:cstheme="minorHAnsi"/>
        </w:rPr>
      </w:pPr>
    </w:p>
    <w:p w14:paraId="3AA1031A" w14:textId="19AE772B" w:rsidR="001C6590" w:rsidRPr="0031172F" w:rsidRDefault="001C6590" w:rsidP="001C6590">
      <w:pPr>
        <w:pStyle w:val="BodyText2"/>
        <w:numPr>
          <w:ilvl w:val="1"/>
          <w:numId w:val="15"/>
        </w:numPr>
        <w:rPr>
          <w:rFonts w:asciiTheme="minorHAnsi" w:hAnsiTheme="minorHAnsi" w:cstheme="minorHAnsi"/>
        </w:rPr>
      </w:pPr>
      <w:r w:rsidRPr="0031172F">
        <w:rPr>
          <w:rFonts w:asciiTheme="minorHAnsi" w:hAnsiTheme="minorHAnsi" w:cstheme="minorHAnsi"/>
        </w:rPr>
        <w:t>The Faculty’s Recognising Excellence Panel</w:t>
      </w:r>
      <w:r w:rsidRPr="0031172F">
        <w:rPr>
          <w:rFonts w:asciiTheme="minorHAnsi" w:hAnsiTheme="minorHAnsi" w:cstheme="minorHAnsi"/>
          <w:b/>
          <w:i/>
          <w:color w:val="3366FF"/>
        </w:rPr>
        <w:t xml:space="preserve"> </w:t>
      </w:r>
      <w:r w:rsidRPr="0031172F">
        <w:rPr>
          <w:rFonts w:asciiTheme="minorHAnsi" w:hAnsiTheme="minorHAnsi" w:cstheme="minorHAnsi"/>
        </w:rPr>
        <w:t xml:space="preserve">will meet </w:t>
      </w:r>
      <w:r>
        <w:rPr>
          <w:rFonts w:asciiTheme="minorHAnsi" w:hAnsiTheme="minorHAnsi" w:cstheme="minorHAnsi"/>
        </w:rPr>
        <w:t>annually</w:t>
      </w:r>
      <w:r w:rsidRPr="0031172F">
        <w:rPr>
          <w:rFonts w:asciiTheme="minorHAnsi" w:hAnsiTheme="minorHAnsi" w:cstheme="minorHAnsi"/>
        </w:rPr>
        <w:t xml:space="preserve"> </w:t>
      </w:r>
      <w:proofErr w:type="gramStart"/>
      <w:r w:rsidRPr="0031172F">
        <w:rPr>
          <w:rFonts w:asciiTheme="minorHAnsi" w:hAnsiTheme="minorHAnsi" w:cstheme="minorHAnsi"/>
        </w:rPr>
        <w:t>in</w:t>
      </w:r>
      <w:r w:rsidR="004436DB">
        <w:rPr>
          <w:rFonts w:asciiTheme="minorHAnsi" w:hAnsiTheme="minorHAnsi" w:cstheme="minorHAnsi"/>
        </w:rPr>
        <w:t xml:space="preserve"> </w:t>
      </w:r>
      <w:r w:rsidRPr="0031172F">
        <w:rPr>
          <w:rFonts w:asciiTheme="minorHAnsi" w:hAnsiTheme="minorHAnsi" w:cstheme="minorHAnsi"/>
        </w:rPr>
        <w:t>order to</w:t>
      </w:r>
      <w:proofErr w:type="gramEnd"/>
      <w:r w:rsidRPr="0031172F">
        <w:rPr>
          <w:rFonts w:asciiTheme="minorHAnsi" w:hAnsiTheme="minorHAnsi" w:cstheme="minorHAnsi"/>
        </w:rPr>
        <w:t xml:space="preserve"> review the nominations against the agreed criteria and agree the successful nominations for that period.</w:t>
      </w:r>
    </w:p>
    <w:p w14:paraId="4E00CCEB" w14:textId="77777777" w:rsidR="001C6590" w:rsidRPr="0031172F" w:rsidRDefault="001C6590" w:rsidP="001C6590">
      <w:pPr>
        <w:pStyle w:val="BodyText2"/>
        <w:ind w:left="700"/>
        <w:rPr>
          <w:rFonts w:asciiTheme="minorHAnsi" w:hAnsiTheme="minorHAnsi" w:cstheme="minorHAnsi"/>
        </w:rPr>
      </w:pPr>
    </w:p>
    <w:p w14:paraId="0FC2305C" w14:textId="77777777" w:rsidR="001C6590" w:rsidRPr="0031172F" w:rsidRDefault="001C6590" w:rsidP="001C6590">
      <w:pPr>
        <w:pStyle w:val="BodyText2"/>
        <w:numPr>
          <w:ilvl w:val="1"/>
          <w:numId w:val="15"/>
        </w:numPr>
        <w:rPr>
          <w:rFonts w:asciiTheme="minorHAnsi" w:hAnsiTheme="minorHAnsi" w:cstheme="minorHAnsi"/>
        </w:rPr>
      </w:pPr>
      <w:r w:rsidRPr="0031172F">
        <w:rPr>
          <w:rFonts w:asciiTheme="minorHAnsi" w:hAnsiTheme="minorHAnsi" w:cstheme="minorHAnsi"/>
        </w:rPr>
        <w:lastRenderedPageBreak/>
        <w:t>The outcome of all nominations will be recorded by the panel for future reporting and monitoring purposes.</w:t>
      </w:r>
    </w:p>
    <w:p w14:paraId="27C5FCDC" w14:textId="77777777" w:rsidR="001C6590" w:rsidRPr="0031172F" w:rsidRDefault="001C6590" w:rsidP="001C6590">
      <w:pPr>
        <w:pStyle w:val="BodyText2"/>
        <w:rPr>
          <w:rFonts w:asciiTheme="minorHAnsi" w:hAnsiTheme="minorHAnsi" w:cstheme="minorHAnsi"/>
        </w:rPr>
      </w:pPr>
    </w:p>
    <w:p w14:paraId="718249AD" w14:textId="77777777" w:rsidR="001C6590" w:rsidRPr="0031172F" w:rsidRDefault="001C6590" w:rsidP="001C6590">
      <w:pPr>
        <w:pStyle w:val="BodyText2"/>
        <w:numPr>
          <w:ilvl w:val="1"/>
          <w:numId w:val="15"/>
        </w:numPr>
        <w:rPr>
          <w:rFonts w:asciiTheme="minorHAnsi" w:hAnsiTheme="minorHAnsi" w:cstheme="minorHAnsi"/>
        </w:rPr>
      </w:pPr>
      <w:r w:rsidRPr="0031172F">
        <w:rPr>
          <w:rFonts w:asciiTheme="minorHAnsi" w:hAnsiTheme="minorHAnsi" w:cstheme="minorHAnsi"/>
        </w:rPr>
        <w:t>The panel will communicate these decisions in writing to the nominee/nominator (whether the nomination has been successful or not).</w:t>
      </w:r>
    </w:p>
    <w:p w14:paraId="2E51762C" w14:textId="77777777" w:rsidR="001C6590" w:rsidRPr="0031172F" w:rsidRDefault="001C6590" w:rsidP="001C6590">
      <w:pPr>
        <w:pStyle w:val="BodyText2"/>
        <w:rPr>
          <w:rFonts w:asciiTheme="minorHAnsi" w:hAnsiTheme="minorHAnsi" w:cstheme="minorHAnsi"/>
        </w:rPr>
      </w:pPr>
    </w:p>
    <w:p w14:paraId="062F476F" w14:textId="77777777" w:rsidR="001C6590" w:rsidRPr="0031172F" w:rsidRDefault="001C6590" w:rsidP="001C6590">
      <w:pPr>
        <w:pStyle w:val="BodyText2"/>
        <w:numPr>
          <w:ilvl w:val="1"/>
          <w:numId w:val="15"/>
        </w:numPr>
        <w:rPr>
          <w:rFonts w:asciiTheme="minorHAnsi" w:hAnsiTheme="minorHAnsi" w:cstheme="minorHAnsi"/>
        </w:rPr>
      </w:pPr>
      <w:r w:rsidRPr="0031172F">
        <w:rPr>
          <w:rFonts w:asciiTheme="minorHAnsi" w:hAnsiTheme="minorHAnsi" w:cstheme="minorHAnsi"/>
        </w:rPr>
        <w:t xml:space="preserve">The </w:t>
      </w:r>
      <w:proofErr w:type="gramStart"/>
      <w:r w:rsidRPr="0031172F">
        <w:rPr>
          <w:rFonts w:asciiTheme="minorHAnsi" w:hAnsiTheme="minorHAnsi" w:cstheme="minorHAnsi"/>
        </w:rPr>
        <w:t>Faculty</w:t>
      </w:r>
      <w:proofErr w:type="gramEnd"/>
      <w:r w:rsidRPr="0031172F">
        <w:rPr>
          <w:rFonts w:asciiTheme="minorHAnsi" w:hAnsiTheme="minorHAnsi" w:cstheme="minorHAnsi"/>
        </w:rPr>
        <w:t xml:space="preserve"> will decide whether to publicise successful nominations and if this is done, the permission of successful nominees will be sought.</w:t>
      </w:r>
    </w:p>
    <w:p w14:paraId="5ED431CF" w14:textId="77777777" w:rsidR="001C6590" w:rsidRPr="0031172F" w:rsidRDefault="001C6590" w:rsidP="001C6590">
      <w:pPr>
        <w:pStyle w:val="BodyText2"/>
        <w:rPr>
          <w:rFonts w:asciiTheme="minorHAnsi" w:hAnsiTheme="minorHAnsi" w:cstheme="minorHAnsi"/>
        </w:rPr>
      </w:pPr>
    </w:p>
    <w:p w14:paraId="0D87ACCA" w14:textId="77777777" w:rsidR="001C6590" w:rsidRPr="0031172F" w:rsidRDefault="001C6590" w:rsidP="001C6590">
      <w:pPr>
        <w:pStyle w:val="BodyText2"/>
        <w:numPr>
          <w:ilvl w:val="1"/>
          <w:numId w:val="15"/>
        </w:numPr>
        <w:rPr>
          <w:rFonts w:asciiTheme="minorHAnsi" w:hAnsiTheme="minorHAnsi" w:cstheme="minorHAnsi"/>
        </w:rPr>
      </w:pPr>
      <w:r w:rsidRPr="0031172F">
        <w:rPr>
          <w:rFonts w:asciiTheme="minorHAnsi" w:hAnsiTheme="minorHAnsi" w:cstheme="minorHAnsi"/>
        </w:rPr>
        <w:t xml:space="preserve">The </w:t>
      </w:r>
      <w:proofErr w:type="gramStart"/>
      <w:r w:rsidRPr="0031172F">
        <w:rPr>
          <w:rFonts w:asciiTheme="minorHAnsi" w:hAnsiTheme="minorHAnsi" w:cstheme="minorHAnsi"/>
        </w:rPr>
        <w:t>Faculty</w:t>
      </w:r>
      <w:proofErr w:type="gramEnd"/>
      <w:r w:rsidRPr="0031172F">
        <w:rPr>
          <w:rFonts w:asciiTheme="minorHAnsi" w:hAnsiTheme="minorHAnsi" w:cstheme="minorHAnsi"/>
        </w:rPr>
        <w:t xml:space="preserve"> will submit details of staff to receive awards directly to the Payroll Office via a standardised spread sheet.</w:t>
      </w:r>
    </w:p>
    <w:p w14:paraId="28FC8C03" w14:textId="77777777" w:rsidR="001C6590" w:rsidRPr="0031172F" w:rsidRDefault="001C6590" w:rsidP="001C6590">
      <w:pPr>
        <w:pStyle w:val="BodyText2"/>
        <w:rPr>
          <w:rFonts w:asciiTheme="minorHAnsi" w:hAnsiTheme="minorHAnsi" w:cstheme="minorHAnsi"/>
        </w:rPr>
      </w:pPr>
    </w:p>
    <w:p w14:paraId="7B9425A1" w14:textId="77777777" w:rsidR="001C6590" w:rsidRPr="0031172F" w:rsidRDefault="001C6590" w:rsidP="001C6590">
      <w:pPr>
        <w:pStyle w:val="BodyText2"/>
        <w:numPr>
          <w:ilvl w:val="1"/>
          <w:numId w:val="15"/>
        </w:numPr>
        <w:rPr>
          <w:rFonts w:asciiTheme="minorHAnsi" w:hAnsiTheme="minorHAnsi" w:cstheme="minorHAnsi"/>
        </w:rPr>
      </w:pPr>
      <w:r w:rsidRPr="0031172F">
        <w:rPr>
          <w:rFonts w:asciiTheme="minorHAnsi" w:hAnsiTheme="minorHAnsi" w:cstheme="minorHAnsi"/>
        </w:rPr>
        <w:t>All awards will be paid through the University’s payroll and will be subject to normal pay deductions.</w:t>
      </w:r>
    </w:p>
    <w:p w14:paraId="7D7489D2" w14:textId="77777777" w:rsidR="001C6590" w:rsidRPr="0031172F" w:rsidRDefault="001C6590" w:rsidP="001C6590">
      <w:pPr>
        <w:pStyle w:val="BodyText2"/>
        <w:rPr>
          <w:rFonts w:asciiTheme="minorHAnsi" w:hAnsiTheme="minorHAnsi" w:cstheme="minorHAnsi"/>
        </w:rPr>
      </w:pPr>
    </w:p>
    <w:p w14:paraId="7AD832B3" w14:textId="77777777" w:rsidR="001C6590" w:rsidRPr="0031172F" w:rsidRDefault="001C6590" w:rsidP="001C6590">
      <w:pPr>
        <w:pStyle w:val="Heading1"/>
        <w:numPr>
          <w:ilvl w:val="0"/>
          <w:numId w:val="15"/>
        </w:numPr>
        <w:tabs>
          <w:tab w:val="num" w:pos="360"/>
        </w:tabs>
        <w:ind w:left="0" w:firstLine="0"/>
        <w:rPr>
          <w:rFonts w:asciiTheme="minorHAnsi" w:hAnsiTheme="minorHAnsi" w:cstheme="minorHAnsi"/>
          <w:sz w:val="22"/>
        </w:rPr>
      </w:pPr>
      <w:r w:rsidRPr="0031172F">
        <w:rPr>
          <w:rFonts w:asciiTheme="minorHAnsi" w:hAnsiTheme="minorHAnsi" w:cstheme="minorHAnsi"/>
          <w:sz w:val="22"/>
        </w:rPr>
        <w:t>Equality of access and monitoring outcomes</w:t>
      </w:r>
    </w:p>
    <w:p w14:paraId="531DEF24" w14:textId="77777777" w:rsidR="001C6590" w:rsidRPr="0031172F" w:rsidRDefault="001C6590" w:rsidP="001C6590">
      <w:pPr>
        <w:jc w:val="both"/>
        <w:rPr>
          <w:rFonts w:asciiTheme="minorHAnsi" w:hAnsiTheme="minorHAnsi" w:cstheme="minorHAnsi"/>
          <w:sz w:val="22"/>
        </w:rPr>
      </w:pPr>
    </w:p>
    <w:p w14:paraId="3E6C2A7E" w14:textId="77777777" w:rsidR="001C6590" w:rsidRPr="0031172F" w:rsidRDefault="001C6590" w:rsidP="001C6590">
      <w:pPr>
        <w:pStyle w:val="ListParagraph"/>
        <w:numPr>
          <w:ilvl w:val="1"/>
          <w:numId w:val="13"/>
        </w:numPr>
        <w:jc w:val="both"/>
        <w:rPr>
          <w:rFonts w:asciiTheme="minorHAnsi" w:hAnsiTheme="minorHAnsi" w:cstheme="minorHAnsi"/>
          <w:sz w:val="22"/>
        </w:rPr>
      </w:pPr>
      <w:r w:rsidRPr="0031172F">
        <w:rPr>
          <w:rFonts w:asciiTheme="minorHAnsi" w:hAnsiTheme="minorHAnsi" w:cstheme="minorHAnsi"/>
          <w:sz w:val="22"/>
        </w:rPr>
        <w:t xml:space="preserve">The Department of Human Resources will provide the Contribution Pay Group with annual data on the operation of the scheme.  The Review Group will look for evidence that outcomes are broadly equal over time for job families, grade, protected </w:t>
      </w:r>
      <w:proofErr w:type="gramStart"/>
      <w:r w:rsidRPr="0031172F">
        <w:rPr>
          <w:rFonts w:asciiTheme="minorHAnsi" w:hAnsiTheme="minorHAnsi" w:cstheme="minorHAnsi"/>
          <w:sz w:val="22"/>
        </w:rPr>
        <w:t>characteristics</w:t>
      </w:r>
      <w:proofErr w:type="gramEnd"/>
      <w:r w:rsidRPr="0031172F">
        <w:rPr>
          <w:rFonts w:asciiTheme="minorHAnsi" w:hAnsiTheme="minorHAnsi" w:cstheme="minorHAnsi"/>
          <w:sz w:val="22"/>
        </w:rPr>
        <w:t xml:space="preserve"> and other relevant categories of staff.  </w:t>
      </w:r>
    </w:p>
    <w:p w14:paraId="56A70B9F" w14:textId="77777777" w:rsidR="001C6590" w:rsidRPr="0031172F" w:rsidRDefault="001C6590" w:rsidP="001C6590">
      <w:pPr>
        <w:pStyle w:val="ListParagraph"/>
        <w:rPr>
          <w:rFonts w:asciiTheme="minorHAnsi" w:hAnsiTheme="minorHAnsi" w:cstheme="minorHAnsi"/>
          <w:sz w:val="22"/>
        </w:rPr>
      </w:pPr>
    </w:p>
    <w:p w14:paraId="6175C985" w14:textId="77777777" w:rsidR="001C6590" w:rsidRPr="0031172F" w:rsidRDefault="001C6590" w:rsidP="001C6590">
      <w:pPr>
        <w:pStyle w:val="ListParagraph"/>
        <w:rPr>
          <w:rFonts w:asciiTheme="minorHAnsi" w:hAnsiTheme="minorHAnsi" w:cstheme="minorHAnsi"/>
          <w:sz w:val="22"/>
        </w:rPr>
      </w:pPr>
    </w:p>
    <w:p w14:paraId="7EC0EFB2" w14:textId="77777777" w:rsidR="001C6590" w:rsidRPr="0031172F" w:rsidRDefault="001C6590" w:rsidP="001C6590">
      <w:pPr>
        <w:jc w:val="both"/>
        <w:rPr>
          <w:rFonts w:asciiTheme="minorHAnsi" w:hAnsiTheme="minorHAnsi" w:cstheme="minorHAnsi"/>
          <w:sz w:val="22"/>
        </w:rPr>
      </w:pPr>
    </w:p>
    <w:p w14:paraId="4AB86D95" w14:textId="77777777" w:rsidR="001C6590" w:rsidRPr="0031172F" w:rsidRDefault="001C6590" w:rsidP="001C6590">
      <w:pPr>
        <w:rPr>
          <w:rFonts w:asciiTheme="minorHAnsi" w:hAnsiTheme="minorHAnsi" w:cstheme="minorHAnsi"/>
          <w:sz w:val="22"/>
          <w:szCs w:val="22"/>
        </w:rPr>
      </w:pPr>
    </w:p>
    <w:p w14:paraId="2050D8F4" w14:textId="77777777" w:rsidR="001C6590" w:rsidRPr="0031172F" w:rsidRDefault="001C6590" w:rsidP="001C6590">
      <w:pPr>
        <w:tabs>
          <w:tab w:val="left" w:pos="792"/>
        </w:tabs>
        <w:rPr>
          <w:rFonts w:asciiTheme="minorHAnsi" w:hAnsiTheme="minorHAnsi" w:cstheme="minorHAnsi"/>
          <w:sz w:val="22"/>
          <w:szCs w:val="22"/>
        </w:rPr>
      </w:pPr>
    </w:p>
    <w:p w14:paraId="589FCABA" w14:textId="77777777" w:rsidR="001C6590" w:rsidRPr="0031172F" w:rsidRDefault="001C6590" w:rsidP="001C6590">
      <w:pPr>
        <w:tabs>
          <w:tab w:val="left" w:pos="792"/>
        </w:tabs>
        <w:rPr>
          <w:rFonts w:asciiTheme="minorHAnsi" w:hAnsiTheme="minorHAnsi" w:cstheme="minorHAnsi"/>
          <w:sz w:val="22"/>
          <w:szCs w:val="22"/>
        </w:rPr>
      </w:pPr>
    </w:p>
    <w:p w14:paraId="0531235B" w14:textId="77777777" w:rsidR="001C6590" w:rsidRPr="0031172F" w:rsidRDefault="001C6590" w:rsidP="001C6590">
      <w:pPr>
        <w:tabs>
          <w:tab w:val="left" w:pos="792"/>
        </w:tabs>
        <w:rPr>
          <w:rFonts w:asciiTheme="minorHAnsi" w:hAnsiTheme="minorHAnsi" w:cstheme="minorHAnsi"/>
          <w:sz w:val="22"/>
          <w:szCs w:val="22"/>
        </w:rPr>
      </w:pPr>
    </w:p>
    <w:p w14:paraId="49260F1C" w14:textId="77777777" w:rsidR="001C6590" w:rsidRPr="0031172F" w:rsidRDefault="001C6590" w:rsidP="001C6590">
      <w:pPr>
        <w:tabs>
          <w:tab w:val="left" w:pos="792"/>
        </w:tabs>
        <w:rPr>
          <w:rFonts w:asciiTheme="minorHAnsi" w:hAnsiTheme="minorHAnsi" w:cstheme="minorHAnsi"/>
          <w:sz w:val="22"/>
          <w:szCs w:val="22"/>
        </w:rPr>
      </w:pPr>
    </w:p>
    <w:p w14:paraId="541E6FBA" w14:textId="77777777" w:rsidR="001C6590" w:rsidRPr="0031172F" w:rsidRDefault="001C6590" w:rsidP="001C6590">
      <w:pPr>
        <w:tabs>
          <w:tab w:val="left" w:pos="792"/>
        </w:tabs>
        <w:rPr>
          <w:rFonts w:asciiTheme="minorHAnsi" w:hAnsiTheme="minorHAnsi" w:cstheme="minorHAnsi"/>
          <w:sz w:val="22"/>
          <w:szCs w:val="22"/>
        </w:rPr>
      </w:pPr>
    </w:p>
    <w:p w14:paraId="2EB10225" w14:textId="77777777" w:rsidR="001C6590" w:rsidRPr="0031172F" w:rsidRDefault="001C6590" w:rsidP="001C6590">
      <w:pPr>
        <w:tabs>
          <w:tab w:val="left" w:pos="792"/>
        </w:tabs>
        <w:rPr>
          <w:rFonts w:asciiTheme="minorHAnsi" w:hAnsiTheme="minorHAnsi" w:cstheme="minorHAnsi"/>
          <w:sz w:val="22"/>
          <w:szCs w:val="22"/>
        </w:rPr>
      </w:pPr>
    </w:p>
    <w:p w14:paraId="57AC1B88" w14:textId="77777777" w:rsidR="001C6590" w:rsidRPr="0031172F" w:rsidRDefault="001C6590" w:rsidP="001C6590">
      <w:pPr>
        <w:tabs>
          <w:tab w:val="left" w:pos="792"/>
        </w:tabs>
        <w:rPr>
          <w:rFonts w:asciiTheme="minorHAnsi" w:hAnsiTheme="minorHAnsi" w:cstheme="minorHAnsi"/>
          <w:sz w:val="22"/>
          <w:szCs w:val="22"/>
        </w:rPr>
      </w:pPr>
    </w:p>
    <w:p w14:paraId="00A9254C" w14:textId="77777777" w:rsidR="001C6590" w:rsidRPr="0031172F" w:rsidRDefault="001C6590" w:rsidP="001C6590">
      <w:pPr>
        <w:tabs>
          <w:tab w:val="left" w:pos="792"/>
        </w:tabs>
        <w:rPr>
          <w:rFonts w:asciiTheme="minorHAnsi" w:hAnsiTheme="minorHAnsi" w:cstheme="minorHAnsi"/>
          <w:sz w:val="22"/>
          <w:szCs w:val="22"/>
        </w:rPr>
      </w:pPr>
    </w:p>
    <w:p w14:paraId="740895DE" w14:textId="77777777" w:rsidR="001C6590" w:rsidRPr="0031172F" w:rsidRDefault="001C6590" w:rsidP="001C6590">
      <w:pPr>
        <w:tabs>
          <w:tab w:val="left" w:pos="792"/>
        </w:tabs>
        <w:rPr>
          <w:rFonts w:asciiTheme="minorHAnsi" w:hAnsiTheme="minorHAnsi" w:cstheme="minorHAnsi"/>
          <w:sz w:val="22"/>
          <w:szCs w:val="22"/>
        </w:rPr>
      </w:pPr>
    </w:p>
    <w:p w14:paraId="086A6DDF" w14:textId="77777777" w:rsidR="001C6590" w:rsidRPr="0031172F" w:rsidRDefault="001C6590" w:rsidP="001C6590">
      <w:pPr>
        <w:tabs>
          <w:tab w:val="left" w:pos="792"/>
        </w:tabs>
        <w:rPr>
          <w:rFonts w:asciiTheme="minorHAnsi" w:hAnsiTheme="minorHAnsi" w:cstheme="minorHAnsi"/>
          <w:sz w:val="22"/>
          <w:szCs w:val="22"/>
        </w:rPr>
      </w:pPr>
    </w:p>
    <w:p w14:paraId="7605CB91" w14:textId="77777777" w:rsidR="001C6590" w:rsidRPr="0031172F" w:rsidRDefault="001C6590" w:rsidP="001C6590">
      <w:pPr>
        <w:tabs>
          <w:tab w:val="left" w:pos="792"/>
        </w:tabs>
        <w:rPr>
          <w:rFonts w:asciiTheme="minorHAnsi" w:hAnsiTheme="minorHAnsi" w:cstheme="minorHAnsi"/>
          <w:sz w:val="22"/>
          <w:szCs w:val="22"/>
        </w:rPr>
      </w:pPr>
    </w:p>
    <w:p w14:paraId="575F656C" w14:textId="77777777" w:rsidR="001C6590" w:rsidRPr="0031172F" w:rsidRDefault="001C6590" w:rsidP="001C6590">
      <w:pPr>
        <w:tabs>
          <w:tab w:val="left" w:pos="792"/>
        </w:tabs>
        <w:rPr>
          <w:rFonts w:asciiTheme="minorHAnsi" w:hAnsiTheme="minorHAnsi" w:cstheme="minorHAnsi"/>
          <w:sz w:val="22"/>
          <w:szCs w:val="22"/>
        </w:rPr>
      </w:pPr>
    </w:p>
    <w:p w14:paraId="01C2C1DF" w14:textId="77777777" w:rsidR="001C6590" w:rsidRPr="0031172F" w:rsidRDefault="001C6590" w:rsidP="001C6590">
      <w:pPr>
        <w:tabs>
          <w:tab w:val="left" w:pos="792"/>
        </w:tabs>
        <w:rPr>
          <w:rFonts w:asciiTheme="minorHAnsi" w:hAnsiTheme="minorHAnsi" w:cstheme="minorHAnsi"/>
          <w:sz w:val="22"/>
          <w:szCs w:val="22"/>
        </w:rPr>
      </w:pPr>
    </w:p>
    <w:p w14:paraId="27942F20" w14:textId="77777777" w:rsidR="001C6590" w:rsidRPr="0031172F" w:rsidRDefault="001C6590" w:rsidP="001C6590">
      <w:pPr>
        <w:tabs>
          <w:tab w:val="left" w:pos="792"/>
        </w:tabs>
        <w:rPr>
          <w:rFonts w:asciiTheme="minorHAnsi" w:hAnsiTheme="minorHAnsi" w:cstheme="minorHAnsi"/>
          <w:sz w:val="22"/>
          <w:szCs w:val="22"/>
        </w:rPr>
      </w:pPr>
    </w:p>
    <w:p w14:paraId="7AE0B16B" w14:textId="77777777" w:rsidR="001C6590" w:rsidRDefault="001C6590" w:rsidP="001C6590">
      <w:pPr>
        <w:tabs>
          <w:tab w:val="left" w:pos="792"/>
        </w:tabs>
        <w:rPr>
          <w:rFonts w:asciiTheme="minorHAnsi" w:hAnsiTheme="minorHAnsi" w:cstheme="minorHAnsi"/>
          <w:sz w:val="22"/>
          <w:szCs w:val="22"/>
        </w:rPr>
      </w:pPr>
    </w:p>
    <w:p w14:paraId="19036211" w14:textId="77777777" w:rsidR="001C6590" w:rsidRDefault="001C6590" w:rsidP="001C6590">
      <w:pPr>
        <w:tabs>
          <w:tab w:val="left" w:pos="792"/>
        </w:tabs>
        <w:rPr>
          <w:rFonts w:asciiTheme="minorHAnsi" w:hAnsiTheme="minorHAnsi" w:cstheme="minorHAnsi"/>
          <w:sz w:val="22"/>
          <w:szCs w:val="22"/>
        </w:rPr>
      </w:pPr>
    </w:p>
    <w:p w14:paraId="31D5D3F5" w14:textId="77777777" w:rsidR="001C6590" w:rsidRDefault="001C6590" w:rsidP="001C6590">
      <w:pPr>
        <w:tabs>
          <w:tab w:val="left" w:pos="792"/>
        </w:tabs>
        <w:rPr>
          <w:rFonts w:asciiTheme="minorHAnsi" w:hAnsiTheme="minorHAnsi" w:cstheme="minorHAnsi"/>
          <w:sz w:val="22"/>
          <w:szCs w:val="22"/>
        </w:rPr>
      </w:pPr>
    </w:p>
    <w:p w14:paraId="7331372A" w14:textId="77777777" w:rsidR="001C6590" w:rsidRDefault="001C6590" w:rsidP="001C6590">
      <w:pPr>
        <w:tabs>
          <w:tab w:val="left" w:pos="792"/>
        </w:tabs>
        <w:rPr>
          <w:rFonts w:asciiTheme="minorHAnsi" w:hAnsiTheme="minorHAnsi" w:cstheme="minorHAnsi"/>
          <w:sz w:val="22"/>
          <w:szCs w:val="22"/>
        </w:rPr>
      </w:pPr>
    </w:p>
    <w:p w14:paraId="421E4C4E" w14:textId="77777777" w:rsidR="001C6590" w:rsidRDefault="001C6590" w:rsidP="001C6590">
      <w:pPr>
        <w:tabs>
          <w:tab w:val="left" w:pos="792"/>
        </w:tabs>
        <w:rPr>
          <w:rFonts w:asciiTheme="minorHAnsi" w:hAnsiTheme="minorHAnsi" w:cstheme="minorHAnsi"/>
          <w:sz w:val="22"/>
          <w:szCs w:val="22"/>
        </w:rPr>
      </w:pPr>
    </w:p>
    <w:p w14:paraId="5E6BA0A5" w14:textId="77777777" w:rsidR="001C6590" w:rsidRDefault="001C6590" w:rsidP="001C6590">
      <w:pPr>
        <w:tabs>
          <w:tab w:val="left" w:pos="792"/>
        </w:tabs>
        <w:rPr>
          <w:rFonts w:asciiTheme="minorHAnsi" w:hAnsiTheme="minorHAnsi" w:cstheme="minorHAnsi"/>
          <w:sz w:val="22"/>
          <w:szCs w:val="22"/>
        </w:rPr>
      </w:pPr>
    </w:p>
    <w:p w14:paraId="0329F27F" w14:textId="77777777" w:rsidR="001C6590" w:rsidRDefault="001C6590" w:rsidP="001C6590">
      <w:pPr>
        <w:tabs>
          <w:tab w:val="left" w:pos="792"/>
        </w:tabs>
        <w:rPr>
          <w:rFonts w:asciiTheme="minorHAnsi" w:hAnsiTheme="minorHAnsi" w:cstheme="minorHAnsi"/>
          <w:sz w:val="22"/>
          <w:szCs w:val="22"/>
        </w:rPr>
      </w:pPr>
    </w:p>
    <w:p w14:paraId="2CC42CAF" w14:textId="77777777" w:rsidR="001C6590" w:rsidRDefault="001C6590" w:rsidP="001C6590">
      <w:pPr>
        <w:tabs>
          <w:tab w:val="left" w:pos="792"/>
        </w:tabs>
        <w:rPr>
          <w:rFonts w:asciiTheme="minorHAnsi" w:hAnsiTheme="minorHAnsi" w:cstheme="minorHAnsi"/>
          <w:sz w:val="22"/>
          <w:szCs w:val="22"/>
        </w:rPr>
      </w:pPr>
    </w:p>
    <w:p w14:paraId="13F9634E" w14:textId="77777777" w:rsidR="001C6590" w:rsidRDefault="001C6590" w:rsidP="001C6590">
      <w:pPr>
        <w:tabs>
          <w:tab w:val="left" w:pos="792"/>
        </w:tabs>
        <w:rPr>
          <w:rFonts w:asciiTheme="minorHAnsi" w:hAnsiTheme="minorHAnsi" w:cstheme="minorHAnsi"/>
          <w:sz w:val="22"/>
          <w:szCs w:val="22"/>
        </w:rPr>
      </w:pPr>
    </w:p>
    <w:p w14:paraId="3A46BEC1" w14:textId="77777777" w:rsidR="001C6590" w:rsidRPr="0031172F" w:rsidRDefault="001C6590" w:rsidP="001C6590">
      <w:pPr>
        <w:tabs>
          <w:tab w:val="left" w:pos="792"/>
        </w:tabs>
        <w:rPr>
          <w:rFonts w:asciiTheme="minorHAnsi" w:hAnsiTheme="minorHAnsi" w:cstheme="minorHAnsi"/>
          <w:sz w:val="22"/>
          <w:szCs w:val="22"/>
        </w:rPr>
      </w:pPr>
    </w:p>
    <w:p w14:paraId="1F622487" w14:textId="77777777" w:rsidR="001C6590" w:rsidRPr="0031172F" w:rsidRDefault="001C6590" w:rsidP="001C6590">
      <w:pPr>
        <w:tabs>
          <w:tab w:val="left" w:pos="792"/>
        </w:tabs>
        <w:rPr>
          <w:rFonts w:asciiTheme="minorHAnsi" w:hAnsiTheme="minorHAnsi" w:cstheme="minorHAnsi"/>
          <w:sz w:val="22"/>
          <w:szCs w:val="22"/>
        </w:rPr>
      </w:pPr>
    </w:p>
    <w:p w14:paraId="132020DE" w14:textId="77777777" w:rsidR="001C6590" w:rsidRPr="0031172F" w:rsidRDefault="001C6590" w:rsidP="001C6590">
      <w:pPr>
        <w:tabs>
          <w:tab w:val="left" w:pos="792"/>
        </w:tabs>
        <w:rPr>
          <w:rFonts w:asciiTheme="minorHAnsi" w:hAnsiTheme="minorHAnsi" w:cstheme="minorHAnsi"/>
          <w:sz w:val="22"/>
          <w:szCs w:val="22"/>
        </w:rPr>
      </w:pPr>
    </w:p>
    <w:p w14:paraId="5299A59C" w14:textId="77777777" w:rsidR="001C6590" w:rsidRPr="0031172F" w:rsidRDefault="001C6590" w:rsidP="001C6590">
      <w:pPr>
        <w:rPr>
          <w:rStyle w:val="Strong"/>
          <w:rFonts w:asciiTheme="minorHAnsi" w:hAnsiTheme="minorHAnsi" w:cstheme="minorHAnsi"/>
          <w:sz w:val="22"/>
          <w:szCs w:val="22"/>
          <w:lang w:val="en"/>
        </w:rPr>
      </w:pPr>
      <w:r w:rsidRPr="0031172F">
        <w:rPr>
          <w:rStyle w:val="Strong"/>
          <w:rFonts w:asciiTheme="minorHAnsi" w:hAnsiTheme="minorHAnsi" w:cstheme="minorHAnsi"/>
          <w:sz w:val="22"/>
          <w:szCs w:val="22"/>
          <w:lang w:val="en"/>
        </w:rPr>
        <w:lastRenderedPageBreak/>
        <w:t>CRITERIA FOR EXCEPTIONAL PERFORMANCE</w:t>
      </w:r>
    </w:p>
    <w:p w14:paraId="6B733E04" w14:textId="77777777" w:rsidR="001C6590" w:rsidRPr="0031172F" w:rsidRDefault="001C6590" w:rsidP="001C6590">
      <w:pPr>
        <w:pStyle w:val="NormalWeb"/>
        <w:rPr>
          <w:rFonts w:asciiTheme="minorHAnsi" w:hAnsiTheme="minorHAnsi" w:cstheme="minorHAnsi"/>
          <w:b/>
          <w:sz w:val="22"/>
          <w:szCs w:val="22"/>
          <w:lang w:val="en"/>
        </w:rPr>
      </w:pPr>
      <w:r w:rsidRPr="0031172F">
        <w:rPr>
          <w:rFonts w:asciiTheme="minorHAnsi" w:hAnsiTheme="minorHAnsi" w:cstheme="minorHAnsi"/>
          <w:b/>
          <w:sz w:val="22"/>
          <w:szCs w:val="22"/>
          <w:lang w:val="en"/>
        </w:rPr>
        <w:t>1. Roles in the Education and Research Job Family</w:t>
      </w:r>
    </w:p>
    <w:p w14:paraId="3F1F1252" w14:textId="77777777" w:rsidR="001C6590" w:rsidRPr="0031172F" w:rsidRDefault="001C6590" w:rsidP="001C6590">
      <w:pPr>
        <w:pStyle w:val="NormalWeb"/>
        <w:rPr>
          <w:rFonts w:asciiTheme="minorHAnsi" w:hAnsiTheme="minorHAnsi" w:cstheme="minorHAnsi"/>
          <w:sz w:val="22"/>
          <w:szCs w:val="22"/>
          <w:u w:val="single"/>
          <w:lang w:val="en"/>
        </w:rPr>
      </w:pPr>
      <w:r w:rsidRPr="0031172F">
        <w:rPr>
          <w:rFonts w:asciiTheme="minorHAnsi" w:hAnsiTheme="minorHAnsi" w:cstheme="minorHAnsi"/>
          <w:sz w:val="22"/>
          <w:szCs w:val="22"/>
          <w:u w:val="single"/>
          <w:lang w:val="en"/>
        </w:rPr>
        <w:t>Teaching and Learning</w:t>
      </w:r>
    </w:p>
    <w:p w14:paraId="260E98CD" w14:textId="77777777" w:rsidR="001C6590" w:rsidRPr="0031172F" w:rsidRDefault="001C6590" w:rsidP="001C6590">
      <w:pPr>
        <w:pStyle w:val="NormalWeb"/>
        <w:rPr>
          <w:rFonts w:asciiTheme="minorHAnsi" w:hAnsiTheme="minorHAnsi" w:cstheme="minorHAnsi"/>
          <w:sz w:val="22"/>
          <w:szCs w:val="22"/>
          <w:lang w:val="en"/>
        </w:rPr>
      </w:pPr>
      <w:r w:rsidRPr="0031172F">
        <w:rPr>
          <w:rFonts w:asciiTheme="minorHAnsi" w:hAnsiTheme="minorHAnsi" w:cstheme="minorHAnsi"/>
          <w:sz w:val="22"/>
          <w:szCs w:val="22"/>
          <w:lang w:val="en"/>
        </w:rPr>
        <w:t>Evidence of significant success, effectiveness and merit in the following which significantly exceeds the normal expectations of the role, for example:</w:t>
      </w:r>
    </w:p>
    <w:p w14:paraId="1908AF1E" w14:textId="77777777" w:rsidR="001C6590" w:rsidRPr="0031172F" w:rsidRDefault="001C6590" w:rsidP="001C6590">
      <w:pPr>
        <w:numPr>
          <w:ilvl w:val="0"/>
          <w:numId w:val="16"/>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Effective project or team management resulting in demonstrable benefits to the teaching and learning </w:t>
      </w:r>
      <w:proofErr w:type="gramStart"/>
      <w:r w:rsidRPr="0031172F">
        <w:rPr>
          <w:rFonts w:asciiTheme="minorHAnsi" w:hAnsiTheme="minorHAnsi" w:cstheme="minorHAnsi"/>
          <w:sz w:val="22"/>
          <w:szCs w:val="22"/>
          <w:lang w:val="en"/>
        </w:rPr>
        <w:t>process;</w:t>
      </w:r>
      <w:proofErr w:type="gramEnd"/>
      <w:r w:rsidRPr="0031172F">
        <w:rPr>
          <w:rFonts w:asciiTheme="minorHAnsi" w:hAnsiTheme="minorHAnsi" w:cstheme="minorHAnsi"/>
          <w:sz w:val="22"/>
          <w:szCs w:val="22"/>
          <w:lang w:val="en"/>
        </w:rPr>
        <w:t xml:space="preserve"> </w:t>
      </w:r>
    </w:p>
    <w:p w14:paraId="7D32BFAD" w14:textId="77777777" w:rsidR="001C6590" w:rsidRPr="0031172F" w:rsidRDefault="001C6590" w:rsidP="001C6590">
      <w:pPr>
        <w:numPr>
          <w:ilvl w:val="0"/>
          <w:numId w:val="16"/>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Development and implementation of excellence in curriculum development within the University or across Higher Education nationally or </w:t>
      </w:r>
      <w:proofErr w:type="gramStart"/>
      <w:r w:rsidRPr="0031172F">
        <w:rPr>
          <w:rFonts w:asciiTheme="minorHAnsi" w:hAnsiTheme="minorHAnsi" w:cstheme="minorHAnsi"/>
          <w:sz w:val="22"/>
          <w:szCs w:val="22"/>
          <w:lang w:val="en"/>
        </w:rPr>
        <w:t>internationally;</w:t>
      </w:r>
      <w:proofErr w:type="gramEnd"/>
      <w:r w:rsidRPr="0031172F">
        <w:rPr>
          <w:rFonts w:asciiTheme="minorHAnsi" w:hAnsiTheme="minorHAnsi" w:cstheme="minorHAnsi"/>
          <w:sz w:val="22"/>
          <w:szCs w:val="22"/>
          <w:lang w:val="en"/>
        </w:rPr>
        <w:t xml:space="preserve"> </w:t>
      </w:r>
    </w:p>
    <w:p w14:paraId="1EF04F61" w14:textId="77777777" w:rsidR="001C6590" w:rsidRPr="0031172F" w:rsidRDefault="001C6590" w:rsidP="001C6590">
      <w:pPr>
        <w:numPr>
          <w:ilvl w:val="0"/>
          <w:numId w:val="16"/>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Demonstration of excellent pedagogic practice within the University or across Higher Education nationally or </w:t>
      </w:r>
      <w:proofErr w:type="gramStart"/>
      <w:r w:rsidRPr="0031172F">
        <w:rPr>
          <w:rFonts w:asciiTheme="minorHAnsi" w:hAnsiTheme="minorHAnsi" w:cstheme="minorHAnsi"/>
          <w:sz w:val="22"/>
          <w:szCs w:val="22"/>
          <w:lang w:val="en"/>
        </w:rPr>
        <w:t>internationally;</w:t>
      </w:r>
      <w:proofErr w:type="gramEnd"/>
      <w:r w:rsidRPr="0031172F">
        <w:rPr>
          <w:rFonts w:asciiTheme="minorHAnsi" w:hAnsiTheme="minorHAnsi" w:cstheme="minorHAnsi"/>
          <w:sz w:val="22"/>
          <w:szCs w:val="22"/>
          <w:lang w:val="en"/>
        </w:rPr>
        <w:t xml:space="preserve"> </w:t>
      </w:r>
    </w:p>
    <w:p w14:paraId="0421F5B6" w14:textId="77777777" w:rsidR="001C6590" w:rsidRPr="0031172F" w:rsidRDefault="001C6590" w:rsidP="001C6590">
      <w:pPr>
        <w:pStyle w:val="NormalWeb"/>
        <w:rPr>
          <w:rFonts w:asciiTheme="minorHAnsi" w:hAnsiTheme="minorHAnsi" w:cstheme="minorHAnsi"/>
          <w:sz w:val="22"/>
          <w:szCs w:val="22"/>
          <w:u w:val="single"/>
          <w:lang w:val="en"/>
        </w:rPr>
      </w:pPr>
      <w:r w:rsidRPr="0031172F">
        <w:rPr>
          <w:rFonts w:asciiTheme="minorHAnsi" w:hAnsiTheme="minorHAnsi" w:cstheme="minorHAnsi"/>
          <w:sz w:val="22"/>
          <w:szCs w:val="22"/>
          <w:u w:val="single"/>
          <w:lang w:val="en"/>
        </w:rPr>
        <w:t xml:space="preserve">Research and </w:t>
      </w:r>
      <w:smartTag w:uri="urn:schemas-microsoft-com:office:smarttags" w:element="City">
        <w:smartTag w:uri="urn:schemas-microsoft-com:office:smarttags" w:element="place">
          <w:r w:rsidRPr="0031172F">
            <w:rPr>
              <w:rFonts w:asciiTheme="minorHAnsi" w:hAnsiTheme="minorHAnsi" w:cstheme="minorHAnsi"/>
              <w:sz w:val="22"/>
              <w:szCs w:val="22"/>
              <w:u w:val="single"/>
              <w:lang w:val="en"/>
            </w:rPr>
            <w:t>Enterprise</w:t>
          </w:r>
        </w:smartTag>
      </w:smartTag>
    </w:p>
    <w:p w14:paraId="25DC06CF" w14:textId="77777777" w:rsidR="001C6590" w:rsidRPr="0031172F" w:rsidRDefault="001C6590" w:rsidP="001C6590">
      <w:pPr>
        <w:pStyle w:val="NormalWeb"/>
        <w:rPr>
          <w:rFonts w:asciiTheme="minorHAnsi" w:hAnsiTheme="minorHAnsi" w:cstheme="minorHAnsi"/>
          <w:sz w:val="22"/>
          <w:szCs w:val="22"/>
          <w:lang w:val="en"/>
        </w:rPr>
      </w:pPr>
      <w:r w:rsidRPr="0031172F">
        <w:rPr>
          <w:rFonts w:asciiTheme="minorHAnsi" w:hAnsiTheme="minorHAnsi" w:cstheme="minorHAnsi"/>
          <w:sz w:val="22"/>
          <w:szCs w:val="22"/>
          <w:lang w:val="en"/>
        </w:rPr>
        <w:t>Evidence of significant success, effectiveness and merit in the following which significantly exceeds the normal expectations of the role, for example:</w:t>
      </w:r>
    </w:p>
    <w:p w14:paraId="04FDF5D0" w14:textId="77777777" w:rsidR="001C6590" w:rsidRPr="0031172F" w:rsidRDefault="001C6590" w:rsidP="001C6590">
      <w:pPr>
        <w:numPr>
          <w:ilvl w:val="0"/>
          <w:numId w:val="17"/>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Initiation and effective management of research teams and/or projects resulting in outcomes of national and international </w:t>
      </w:r>
      <w:proofErr w:type="gramStart"/>
      <w:r w:rsidRPr="0031172F">
        <w:rPr>
          <w:rFonts w:asciiTheme="minorHAnsi" w:hAnsiTheme="minorHAnsi" w:cstheme="minorHAnsi"/>
          <w:sz w:val="22"/>
          <w:szCs w:val="22"/>
          <w:lang w:val="en"/>
        </w:rPr>
        <w:t>profile;</w:t>
      </w:r>
      <w:proofErr w:type="gramEnd"/>
      <w:r w:rsidRPr="0031172F">
        <w:rPr>
          <w:rFonts w:asciiTheme="minorHAnsi" w:hAnsiTheme="minorHAnsi" w:cstheme="minorHAnsi"/>
          <w:sz w:val="22"/>
          <w:szCs w:val="22"/>
          <w:lang w:val="en"/>
        </w:rPr>
        <w:t xml:space="preserve"> </w:t>
      </w:r>
    </w:p>
    <w:p w14:paraId="1DCBF266" w14:textId="77777777" w:rsidR="001C6590" w:rsidRPr="0031172F" w:rsidRDefault="001C6590" w:rsidP="001C6590">
      <w:pPr>
        <w:numPr>
          <w:ilvl w:val="0"/>
          <w:numId w:val="17"/>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Development and implementation of research strategies for the department or </w:t>
      </w:r>
      <w:proofErr w:type="gramStart"/>
      <w:r w:rsidRPr="0031172F">
        <w:rPr>
          <w:rFonts w:asciiTheme="minorHAnsi" w:hAnsiTheme="minorHAnsi" w:cstheme="minorHAnsi"/>
          <w:sz w:val="22"/>
          <w:szCs w:val="22"/>
          <w:lang w:val="en"/>
        </w:rPr>
        <w:t>University;</w:t>
      </w:r>
      <w:proofErr w:type="gramEnd"/>
      <w:r w:rsidRPr="0031172F">
        <w:rPr>
          <w:rFonts w:asciiTheme="minorHAnsi" w:hAnsiTheme="minorHAnsi" w:cstheme="minorHAnsi"/>
          <w:sz w:val="22"/>
          <w:szCs w:val="22"/>
          <w:lang w:val="en"/>
        </w:rPr>
        <w:t xml:space="preserve"> </w:t>
      </w:r>
    </w:p>
    <w:p w14:paraId="341EF19F" w14:textId="77777777" w:rsidR="001C6590" w:rsidRPr="0031172F" w:rsidRDefault="001C6590" w:rsidP="001C6590">
      <w:pPr>
        <w:numPr>
          <w:ilvl w:val="0"/>
          <w:numId w:val="17"/>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Identifying sources of and securing research funding for the </w:t>
      </w:r>
      <w:proofErr w:type="gramStart"/>
      <w:r w:rsidRPr="0031172F">
        <w:rPr>
          <w:rFonts w:asciiTheme="minorHAnsi" w:hAnsiTheme="minorHAnsi" w:cstheme="minorHAnsi"/>
          <w:sz w:val="22"/>
          <w:szCs w:val="22"/>
          <w:lang w:val="en"/>
        </w:rPr>
        <w:t>University;</w:t>
      </w:r>
      <w:proofErr w:type="gramEnd"/>
      <w:r w:rsidRPr="0031172F">
        <w:rPr>
          <w:rFonts w:asciiTheme="minorHAnsi" w:hAnsiTheme="minorHAnsi" w:cstheme="minorHAnsi"/>
          <w:sz w:val="22"/>
          <w:szCs w:val="22"/>
          <w:lang w:val="en"/>
        </w:rPr>
        <w:t xml:space="preserve"> </w:t>
      </w:r>
    </w:p>
    <w:p w14:paraId="22282DF1" w14:textId="77777777" w:rsidR="001C6590" w:rsidRPr="0031172F" w:rsidRDefault="001C6590" w:rsidP="001C6590">
      <w:pPr>
        <w:numPr>
          <w:ilvl w:val="0"/>
          <w:numId w:val="17"/>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Initiation and development of significant contracts and collaborative working arrangements with external bodies resulting in outcomes of national and international </w:t>
      </w:r>
      <w:proofErr w:type="gramStart"/>
      <w:r w:rsidRPr="0031172F">
        <w:rPr>
          <w:rFonts w:asciiTheme="minorHAnsi" w:hAnsiTheme="minorHAnsi" w:cstheme="minorHAnsi"/>
          <w:sz w:val="22"/>
          <w:szCs w:val="22"/>
          <w:lang w:val="en"/>
        </w:rPr>
        <w:t>profile;</w:t>
      </w:r>
      <w:proofErr w:type="gramEnd"/>
      <w:r w:rsidRPr="0031172F">
        <w:rPr>
          <w:rFonts w:asciiTheme="minorHAnsi" w:hAnsiTheme="minorHAnsi" w:cstheme="minorHAnsi"/>
          <w:sz w:val="22"/>
          <w:szCs w:val="22"/>
          <w:lang w:val="en"/>
        </w:rPr>
        <w:t xml:space="preserve"> </w:t>
      </w:r>
    </w:p>
    <w:p w14:paraId="7A772D78" w14:textId="77777777" w:rsidR="001C6590" w:rsidRPr="0031172F" w:rsidRDefault="001C6590" w:rsidP="001C6590">
      <w:pPr>
        <w:numPr>
          <w:ilvl w:val="0"/>
          <w:numId w:val="17"/>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Publication of </w:t>
      </w:r>
      <w:proofErr w:type="gramStart"/>
      <w:r w:rsidRPr="0031172F">
        <w:rPr>
          <w:rFonts w:asciiTheme="minorHAnsi" w:hAnsiTheme="minorHAnsi" w:cstheme="minorHAnsi"/>
          <w:sz w:val="22"/>
          <w:szCs w:val="22"/>
          <w:lang w:val="en"/>
        </w:rPr>
        <w:t>high quality</w:t>
      </w:r>
      <w:proofErr w:type="gramEnd"/>
      <w:r w:rsidRPr="0031172F">
        <w:rPr>
          <w:rFonts w:asciiTheme="minorHAnsi" w:hAnsiTheme="minorHAnsi" w:cstheme="minorHAnsi"/>
          <w:sz w:val="22"/>
          <w:szCs w:val="22"/>
          <w:lang w:val="en"/>
        </w:rPr>
        <w:t xml:space="preserve"> research in appropriate journals (or other format appropriate to the discipline); </w:t>
      </w:r>
    </w:p>
    <w:p w14:paraId="49185A44" w14:textId="77777777" w:rsidR="001C6590" w:rsidRPr="0031172F" w:rsidRDefault="001C6590" w:rsidP="001C6590">
      <w:pPr>
        <w:numPr>
          <w:ilvl w:val="0"/>
          <w:numId w:val="17"/>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Significant improvement to postgraduate recruitment and completion </w:t>
      </w:r>
      <w:proofErr w:type="gramStart"/>
      <w:r w:rsidRPr="0031172F">
        <w:rPr>
          <w:rFonts w:asciiTheme="minorHAnsi" w:hAnsiTheme="minorHAnsi" w:cstheme="minorHAnsi"/>
          <w:sz w:val="22"/>
          <w:szCs w:val="22"/>
          <w:lang w:val="en"/>
        </w:rPr>
        <w:t>rates;</w:t>
      </w:r>
      <w:proofErr w:type="gramEnd"/>
      <w:r w:rsidRPr="0031172F">
        <w:rPr>
          <w:rFonts w:asciiTheme="minorHAnsi" w:hAnsiTheme="minorHAnsi" w:cstheme="minorHAnsi"/>
          <w:sz w:val="22"/>
          <w:szCs w:val="22"/>
          <w:lang w:val="en"/>
        </w:rPr>
        <w:t xml:space="preserve"> </w:t>
      </w:r>
    </w:p>
    <w:p w14:paraId="464BBE57" w14:textId="77777777" w:rsidR="001C6590" w:rsidRPr="0031172F" w:rsidRDefault="001C6590" w:rsidP="001C6590">
      <w:pPr>
        <w:numPr>
          <w:ilvl w:val="0"/>
          <w:numId w:val="17"/>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Development of the research skills of </w:t>
      </w:r>
      <w:proofErr w:type="gramStart"/>
      <w:r w:rsidRPr="0031172F">
        <w:rPr>
          <w:rFonts w:asciiTheme="minorHAnsi" w:hAnsiTheme="minorHAnsi" w:cstheme="minorHAnsi"/>
          <w:sz w:val="22"/>
          <w:szCs w:val="22"/>
          <w:lang w:val="en"/>
        </w:rPr>
        <w:t>others;</w:t>
      </w:r>
      <w:proofErr w:type="gramEnd"/>
      <w:r w:rsidRPr="0031172F">
        <w:rPr>
          <w:rFonts w:asciiTheme="minorHAnsi" w:hAnsiTheme="minorHAnsi" w:cstheme="minorHAnsi"/>
          <w:sz w:val="22"/>
          <w:szCs w:val="22"/>
          <w:lang w:val="en"/>
        </w:rPr>
        <w:t xml:space="preserve"> </w:t>
      </w:r>
    </w:p>
    <w:p w14:paraId="62D1EF10" w14:textId="77777777" w:rsidR="001C6590" w:rsidRPr="0031172F" w:rsidRDefault="001C6590" w:rsidP="001C6590">
      <w:pPr>
        <w:pStyle w:val="NormalWeb"/>
        <w:rPr>
          <w:rFonts w:asciiTheme="minorHAnsi" w:hAnsiTheme="minorHAnsi" w:cstheme="minorHAnsi"/>
          <w:sz w:val="22"/>
          <w:szCs w:val="22"/>
          <w:u w:val="single"/>
          <w:lang w:val="en"/>
        </w:rPr>
      </w:pPr>
      <w:r w:rsidRPr="0031172F">
        <w:rPr>
          <w:rFonts w:asciiTheme="minorHAnsi" w:hAnsiTheme="minorHAnsi" w:cstheme="minorHAnsi"/>
          <w:sz w:val="22"/>
          <w:szCs w:val="22"/>
          <w:u w:val="single"/>
          <w:lang w:val="en"/>
        </w:rPr>
        <w:t>Academic Management</w:t>
      </w:r>
    </w:p>
    <w:p w14:paraId="2ACD2263" w14:textId="77777777" w:rsidR="001C6590" w:rsidRPr="0031172F" w:rsidRDefault="001C6590" w:rsidP="001C6590">
      <w:pPr>
        <w:pStyle w:val="NormalWeb"/>
        <w:rPr>
          <w:rFonts w:asciiTheme="minorHAnsi" w:hAnsiTheme="minorHAnsi" w:cstheme="minorHAnsi"/>
          <w:sz w:val="22"/>
          <w:szCs w:val="22"/>
          <w:lang w:val="en"/>
        </w:rPr>
      </w:pPr>
      <w:r w:rsidRPr="0031172F">
        <w:rPr>
          <w:rFonts w:asciiTheme="minorHAnsi" w:hAnsiTheme="minorHAnsi" w:cstheme="minorHAnsi"/>
          <w:sz w:val="22"/>
          <w:szCs w:val="22"/>
          <w:lang w:val="en"/>
        </w:rPr>
        <w:t>Evidence of significant success, effectiveness and merit in the following which significantly exceeds the normal expectations of the role, for example:</w:t>
      </w:r>
    </w:p>
    <w:p w14:paraId="1AAD072F" w14:textId="77777777" w:rsidR="001C6590" w:rsidRPr="0031172F" w:rsidRDefault="001C6590" w:rsidP="001C6590">
      <w:pPr>
        <w:numPr>
          <w:ilvl w:val="0"/>
          <w:numId w:val="18"/>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Management of a specific area of activity in a department, such </w:t>
      </w:r>
      <w:proofErr w:type="gramStart"/>
      <w:r w:rsidRPr="0031172F">
        <w:rPr>
          <w:rFonts w:asciiTheme="minorHAnsi" w:hAnsiTheme="minorHAnsi" w:cstheme="minorHAnsi"/>
          <w:sz w:val="22"/>
          <w:szCs w:val="22"/>
          <w:lang w:val="en"/>
        </w:rPr>
        <w:t>as  management</w:t>
      </w:r>
      <w:proofErr w:type="gramEnd"/>
      <w:r w:rsidRPr="0031172F">
        <w:rPr>
          <w:rFonts w:asciiTheme="minorHAnsi" w:hAnsiTheme="minorHAnsi" w:cstheme="minorHAnsi"/>
          <w:sz w:val="22"/>
          <w:szCs w:val="22"/>
          <w:lang w:val="en"/>
        </w:rPr>
        <w:t xml:space="preserve"> of a course or subject area, resulting in significant improvement against appropriate metrics; </w:t>
      </w:r>
    </w:p>
    <w:p w14:paraId="7AF95A08" w14:textId="77777777" w:rsidR="001C6590" w:rsidRPr="0031172F" w:rsidRDefault="001C6590" w:rsidP="001C6590">
      <w:pPr>
        <w:numPr>
          <w:ilvl w:val="0"/>
          <w:numId w:val="18"/>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Achievement of income, cost or performance related targets for the department or sub </w:t>
      </w:r>
      <w:proofErr w:type="gramStart"/>
      <w:r w:rsidRPr="0031172F">
        <w:rPr>
          <w:rFonts w:asciiTheme="minorHAnsi" w:hAnsiTheme="minorHAnsi" w:cstheme="minorHAnsi"/>
          <w:sz w:val="22"/>
          <w:szCs w:val="22"/>
          <w:lang w:val="en"/>
        </w:rPr>
        <w:t>unit;</w:t>
      </w:r>
      <w:proofErr w:type="gramEnd"/>
      <w:r w:rsidRPr="0031172F">
        <w:rPr>
          <w:rFonts w:asciiTheme="minorHAnsi" w:hAnsiTheme="minorHAnsi" w:cstheme="minorHAnsi"/>
          <w:sz w:val="22"/>
          <w:szCs w:val="22"/>
          <w:lang w:val="en"/>
        </w:rPr>
        <w:t xml:space="preserve"> </w:t>
      </w:r>
    </w:p>
    <w:p w14:paraId="4AFFDB71" w14:textId="77777777" w:rsidR="001C6590" w:rsidRPr="0031172F" w:rsidRDefault="001C6590" w:rsidP="001C6590">
      <w:pPr>
        <w:numPr>
          <w:ilvl w:val="0"/>
          <w:numId w:val="18"/>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Review, development and implementation of quality management and </w:t>
      </w:r>
      <w:proofErr w:type="gramStart"/>
      <w:r w:rsidRPr="0031172F">
        <w:rPr>
          <w:rFonts w:asciiTheme="minorHAnsi" w:hAnsiTheme="minorHAnsi" w:cstheme="minorHAnsi"/>
          <w:sz w:val="22"/>
          <w:szCs w:val="22"/>
          <w:lang w:val="en"/>
        </w:rPr>
        <w:t>accreditation;</w:t>
      </w:r>
      <w:proofErr w:type="gramEnd"/>
      <w:r w:rsidRPr="0031172F">
        <w:rPr>
          <w:rFonts w:asciiTheme="minorHAnsi" w:hAnsiTheme="minorHAnsi" w:cstheme="minorHAnsi"/>
          <w:sz w:val="22"/>
          <w:szCs w:val="22"/>
          <w:lang w:val="en"/>
        </w:rPr>
        <w:t xml:space="preserve"> </w:t>
      </w:r>
    </w:p>
    <w:p w14:paraId="549265AD" w14:textId="77777777" w:rsidR="001C6590" w:rsidRPr="0031172F" w:rsidRDefault="001C6590" w:rsidP="001C6590">
      <w:pPr>
        <w:numPr>
          <w:ilvl w:val="0"/>
          <w:numId w:val="18"/>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Development and implementation of initiatives for marketing and student recruitment and experience, resulting in significant improvement in student recruitment, retention and </w:t>
      </w:r>
      <w:proofErr w:type="gramStart"/>
      <w:r w:rsidRPr="0031172F">
        <w:rPr>
          <w:rFonts w:asciiTheme="minorHAnsi" w:hAnsiTheme="minorHAnsi" w:cstheme="minorHAnsi"/>
          <w:sz w:val="22"/>
          <w:szCs w:val="22"/>
          <w:lang w:val="en"/>
        </w:rPr>
        <w:t>satisfaction;</w:t>
      </w:r>
      <w:proofErr w:type="gramEnd"/>
      <w:r w:rsidRPr="0031172F">
        <w:rPr>
          <w:rFonts w:asciiTheme="minorHAnsi" w:hAnsiTheme="minorHAnsi" w:cstheme="minorHAnsi"/>
          <w:sz w:val="22"/>
          <w:szCs w:val="22"/>
          <w:lang w:val="en"/>
        </w:rPr>
        <w:t xml:space="preserve"> </w:t>
      </w:r>
    </w:p>
    <w:p w14:paraId="0F537FB5" w14:textId="77777777" w:rsidR="001C6590" w:rsidRPr="0031172F" w:rsidRDefault="001C6590" w:rsidP="001C6590">
      <w:pPr>
        <w:numPr>
          <w:ilvl w:val="0"/>
          <w:numId w:val="18"/>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Individual or team contribution to a project with a significant impact upon the University or across Higher Education </w:t>
      </w:r>
      <w:proofErr w:type="gramStart"/>
      <w:r w:rsidRPr="0031172F">
        <w:rPr>
          <w:rFonts w:asciiTheme="minorHAnsi" w:hAnsiTheme="minorHAnsi" w:cstheme="minorHAnsi"/>
          <w:sz w:val="22"/>
          <w:szCs w:val="22"/>
          <w:lang w:val="en"/>
        </w:rPr>
        <w:t>nationally;</w:t>
      </w:r>
      <w:proofErr w:type="gramEnd"/>
      <w:r w:rsidRPr="0031172F">
        <w:rPr>
          <w:rFonts w:asciiTheme="minorHAnsi" w:hAnsiTheme="minorHAnsi" w:cstheme="minorHAnsi"/>
          <w:sz w:val="22"/>
          <w:szCs w:val="22"/>
          <w:lang w:val="en"/>
        </w:rPr>
        <w:t xml:space="preserve"> </w:t>
      </w:r>
    </w:p>
    <w:p w14:paraId="1156FEC6" w14:textId="77777777" w:rsidR="001C6590" w:rsidRPr="0031172F" w:rsidRDefault="001C6590" w:rsidP="001C6590">
      <w:pPr>
        <w:numPr>
          <w:ilvl w:val="0"/>
          <w:numId w:val="18"/>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People management and development in a department or across the University </w:t>
      </w:r>
    </w:p>
    <w:p w14:paraId="5178B85D" w14:textId="77777777" w:rsidR="001C6590" w:rsidRPr="0031172F" w:rsidRDefault="001C6590" w:rsidP="001C6590">
      <w:pPr>
        <w:pStyle w:val="NormalWeb"/>
        <w:rPr>
          <w:rFonts w:asciiTheme="minorHAnsi" w:hAnsiTheme="minorHAnsi" w:cstheme="minorHAnsi"/>
          <w:b/>
          <w:sz w:val="22"/>
          <w:szCs w:val="22"/>
          <w:lang w:val="en"/>
        </w:rPr>
      </w:pPr>
      <w:r w:rsidRPr="0031172F">
        <w:rPr>
          <w:rFonts w:asciiTheme="minorHAnsi" w:hAnsiTheme="minorHAnsi" w:cstheme="minorHAnsi"/>
          <w:b/>
          <w:sz w:val="22"/>
          <w:szCs w:val="22"/>
          <w:lang w:val="en"/>
        </w:rPr>
        <w:br w:type="page"/>
      </w:r>
      <w:r w:rsidRPr="0031172F">
        <w:rPr>
          <w:rFonts w:asciiTheme="minorHAnsi" w:hAnsiTheme="minorHAnsi" w:cstheme="minorHAnsi"/>
          <w:b/>
          <w:sz w:val="22"/>
          <w:szCs w:val="22"/>
          <w:lang w:val="en"/>
        </w:rPr>
        <w:lastRenderedPageBreak/>
        <w:t>2. Roles in other Job Families</w:t>
      </w:r>
    </w:p>
    <w:p w14:paraId="1F4597BC" w14:textId="77777777" w:rsidR="001C6590" w:rsidRPr="0031172F" w:rsidRDefault="001C6590" w:rsidP="001C6590">
      <w:pPr>
        <w:pStyle w:val="NormalWeb"/>
        <w:rPr>
          <w:rFonts w:asciiTheme="minorHAnsi" w:hAnsiTheme="minorHAnsi" w:cstheme="minorHAnsi"/>
          <w:sz w:val="22"/>
          <w:szCs w:val="22"/>
          <w:lang w:val="en"/>
        </w:rPr>
      </w:pPr>
      <w:r w:rsidRPr="0031172F">
        <w:rPr>
          <w:rFonts w:asciiTheme="minorHAnsi" w:hAnsiTheme="minorHAnsi" w:cstheme="minorHAnsi"/>
          <w:sz w:val="22"/>
          <w:szCs w:val="22"/>
          <w:lang w:val="en"/>
        </w:rPr>
        <w:t>Evidence of significant success, effectiveness and merit in the following which significantly exceeds the normal expectations of the role, for example:</w:t>
      </w:r>
    </w:p>
    <w:p w14:paraId="4BDAD9DE"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Management of a specific area of activity in a department resulting in significant improvement against appropriate metrics</w:t>
      </w:r>
    </w:p>
    <w:p w14:paraId="25E4F9EF"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Achievement of income, cost or performance related targets for the department or </w:t>
      </w:r>
      <w:proofErr w:type="gramStart"/>
      <w:r w:rsidRPr="0031172F">
        <w:rPr>
          <w:rFonts w:asciiTheme="minorHAnsi" w:hAnsiTheme="minorHAnsi" w:cstheme="minorHAnsi"/>
          <w:sz w:val="22"/>
          <w:szCs w:val="22"/>
          <w:lang w:val="en"/>
        </w:rPr>
        <w:t>sub unit</w:t>
      </w:r>
      <w:proofErr w:type="gramEnd"/>
    </w:p>
    <w:p w14:paraId="5C5508F5"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Generation of substantial new income for the department or University</w:t>
      </w:r>
    </w:p>
    <w:p w14:paraId="4545959E"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Significant improvements in operational or service level agreement standards or operational efficiency</w:t>
      </w:r>
    </w:p>
    <w:p w14:paraId="1989967B"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Achieving consistently high levels of customer satisfaction</w:t>
      </w:r>
    </w:p>
    <w:p w14:paraId="4E5EBC7B"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Demonstrable evidence of enhancing the student experience</w:t>
      </w:r>
    </w:p>
    <w:p w14:paraId="2371A5AF"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Demonstrable evidence of contribution to process improvement</w:t>
      </w:r>
    </w:p>
    <w:p w14:paraId="59EDECBC"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Quality of work</w:t>
      </w:r>
    </w:p>
    <w:p w14:paraId="179FD10D"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Generation of new income for the department or University</w:t>
      </w:r>
    </w:p>
    <w:p w14:paraId="692390A6"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Controlling costs and improving cost effectiveness</w:t>
      </w:r>
    </w:p>
    <w:p w14:paraId="14712199"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proofErr w:type="spellStart"/>
      <w:r w:rsidRPr="0031172F">
        <w:rPr>
          <w:rFonts w:asciiTheme="minorHAnsi" w:hAnsiTheme="minorHAnsi" w:cstheme="minorHAnsi"/>
          <w:sz w:val="22"/>
          <w:szCs w:val="22"/>
          <w:lang w:val="en"/>
        </w:rPr>
        <w:t>Minimising</w:t>
      </w:r>
      <w:proofErr w:type="spellEnd"/>
      <w:r w:rsidRPr="0031172F">
        <w:rPr>
          <w:rFonts w:asciiTheme="minorHAnsi" w:hAnsiTheme="minorHAnsi" w:cstheme="minorHAnsi"/>
          <w:sz w:val="22"/>
          <w:szCs w:val="22"/>
          <w:lang w:val="en"/>
        </w:rPr>
        <w:t xml:space="preserve"> bureaucracy and streamlining procedures in a department or across the University</w:t>
      </w:r>
    </w:p>
    <w:p w14:paraId="5322B6A2"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Improvements in team working in a unit, department or across the </w:t>
      </w:r>
      <w:proofErr w:type="gramStart"/>
      <w:r w:rsidRPr="0031172F">
        <w:rPr>
          <w:rFonts w:asciiTheme="minorHAnsi" w:hAnsiTheme="minorHAnsi" w:cstheme="minorHAnsi"/>
          <w:sz w:val="22"/>
          <w:szCs w:val="22"/>
          <w:lang w:val="en"/>
        </w:rPr>
        <w:t>University;</w:t>
      </w:r>
      <w:proofErr w:type="gramEnd"/>
      <w:r w:rsidRPr="0031172F">
        <w:rPr>
          <w:rFonts w:asciiTheme="minorHAnsi" w:hAnsiTheme="minorHAnsi" w:cstheme="minorHAnsi"/>
          <w:sz w:val="22"/>
          <w:szCs w:val="22"/>
          <w:lang w:val="en"/>
        </w:rPr>
        <w:t xml:space="preserve">  </w:t>
      </w:r>
    </w:p>
    <w:p w14:paraId="75C54CB3"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Individual or team contribution to a project with a significant impact upon the University or across Higher Education nationally</w:t>
      </w:r>
    </w:p>
    <w:p w14:paraId="2D1C65CA"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Demonstrating inspirational management of staff; motivating and leading by example</w:t>
      </w:r>
    </w:p>
    <w:p w14:paraId="3579CC7A"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Demonstrating exceptional teamwork and interpersonal skills; creating and maintaining excellent working relationships</w:t>
      </w:r>
    </w:p>
    <w:p w14:paraId="1CA632D9"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Contributing ideas and assisting in the implementation of a major change in efficiency, quality, cost reduction or achievement of departmental objectives.</w:t>
      </w:r>
    </w:p>
    <w:p w14:paraId="2EF97019" w14:textId="77777777" w:rsidR="001C6590" w:rsidRPr="0031172F" w:rsidRDefault="001C6590" w:rsidP="001C6590">
      <w:pPr>
        <w:numPr>
          <w:ilvl w:val="0"/>
          <w:numId w:val="19"/>
        </w:numPr>
        <w:spacing w:before="100" w:beforeAutospacing="1" w:after="100" w:afterAutospacing="1"/>
        <w:rPr>
          <w:rFonts w:asciiTheme="minorHAnsi" w:hAnsiTheme="minorHAnsi" w:cstheme="minorHAnsi"/>
          <w:sz w:val="22"/>
          <w:szCs w:val="22"/>
          <w:lang w:val="en"/>
        </w:rPr>
      </w:pPr>
      <w:r w:rsidRPr="0031172F">
        <w:rPr>
          <w:rFonts w:asciiTheme="minorHAnsi" w:hAnsiTheme="minorHAnsi" w:cstheme="minorHAnsi"/>
          <w:sz w:val="22"/>
          <w:szCs w:val="22"/>
          <w:lang w:val="en"/>
        </w:rPr>
        <w:t xml:space="preserve">Exceptional leadership of – and input into – large scale projects with significant impact upon the University or across the HE </w:t>
      </w:r>
      <w:proofErr w:type="gramStart"/>
      <w:r w:rsidRPr="0031172F">
        <w:rPr>
          <w:rFonts w:asciiTheme="minorHAnsi" w:hAnsiTheme="minorHAnsi" w:cstheme="minorHAnsi"/>
          <w:sz w:val="22"/>
          <w:szCs w:val="22"/>
          <w:lang w:val="en"/>
        </w:rPr>
        <w:t>sector</w:t>
      </w:r>
      <w:proofErr w:type="gramEnd"/>
      <w:r w:rsidRPr="0031172F">
        <w:rPr>
          <w:rFonts w:asciiTheme="minorHAnsi" w:hAnsiTheme="minorHAnsi" w:cstheme="minorHAnsi"/>
          <w:sz w:val="22"/>
          <w:szCs w:val="22"/>
          <w:lang w:val="en"/>
        </w:rPr>
        <w:t>.</w:t>
      </w:r>
    </w:p>
    <w:p w14:paraId="324E2A94" w14:textId="77777777" w:rsidR="001C6590" w:rsidRPr="0031172F" w:rsidRDefault="001C6590" w:rsidP="001C6590">
      <w:pPr>
        <w:rPr>
          <w:rFonts w:asciiTheme="minorHAnsi" w:hAnsiTheme="minorHAnsi" w:cstheme="minorHAnsi"/>
        </w:rPr>
      </w:pPr>
    </w:p>
    <w:p w14:paraId="7BC42BC8" w14:textId="77777777" w:rsidR="001C6590" w:rsidRPr="00786656" w:rsidRDefault="001C6590" w:rsidP="001C6590"/>
    <w:p w14:paraId="2FD08474" w14:textId="77777777" w:rsidR="001C6590" w:rsidRDefault="001C6590" w:rsidP="001C6590"/>
    <w:p w14:paraId="100250A1" w14:textId="77777777" w:rsidR="0010128B" w:rsidRDefault="0010128B"/>
    <w:sectPr w:rsidR="0010128B" w:rsidSect="001C65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0985" w14:textId="77777777" w:rsidR="00552A1B" w:rsidRDefault="00552A1B">
      <w:r>
        <w:separator/>
      </w:r>
    </w:p>
  </w:endnote>
  <w:endnote w:type="continuationSeparator" w:id="0">
    <w:p w14:paraId="5715BBE6" w14:textId="77777777" w:rsidR="00552A1B" w:rsidRDefault="0055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3EB2" w14:textId="77777777" w:rsidR="0041299A" w:rsidRDefault="0041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21FA" w14:textId="77777777" w:rsidR="0041299A" w:rsidRDefault="00000000">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Recognising Excellence: Faculty of Science scheme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23340">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48EE635A" w14:textId="77777777" w:rsidR="0041299A" w:rsidRDefault="00412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7A1E" w14:textId="77777777" w:rsidR="0041299A" w:rsidRDefault="0041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CC18" w14:textId="77777777" w:rsidR="00552A1B" w:rsidRDefault="00552A1B">
      <w:r>
        <w:separator/>
      </w:r>
    </w:p>
  </w:footnote>
  <w:footnote w:type="continuationSeparator" w:id="0">
    <w:p w14:paraId="125BF49B" w14:textId="77777777" w:rsidR="00552A1B" w:rsidRDefault="00552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2616" w14:textId="77777777" w:rsidR="0041299A" w:rsidRDefault="00412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EE87" w14:textId="77777777" w:rsidR="0041299A" w:rsidRDefault="00412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5AB7" w14:textId="77777777" w:rsidR="0041299A" w:rsidRDefault="00412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61C"/>
    <w:multiLevelType w:val="multilevel"/>
    <w:tmpl w:val="1158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A1643"/>
    <w:multiLevelType w:val="multilevel"/>
    <w:tmpl w:val="0809001F"/>
    <w:numStyleLink w:val="Style11"/>
  </w:abstractNum>
  <w:abstractNum w:abstractNumId="2" w15:restartNumberingAfterBreak="0">
    <w:nsid w:val="0C4322A9"/>
    <w:multiLevelType w:val="hybridMultilevel"/>
    <w:tmpl w:val="A554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B642D"/>
    <w:multiLevelType w:val="multilevel"/>
    <w:tmpl w:val="0809001F"/>
    <w:numStyleLink w:val="Style8"/>
  </w:abstractNum>
  <w:abstractNum w:abstractNumId="4" w15:restartNumberingAfterBreak="0">
    <w:nsid w:val="211C72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744E98"/>
    <w:multiLevelType w:val="multilevel"/>
    <w:tmpl w:val="08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02B90"/>
    <w:multiLevelType w:val="multilevel"/>
    <w:tmpl w:val="0809001F"/>
    <w:numStyleLink w:val="Style4"/>
  </w:abstractNum>
  <w:abstractNum w:abstractNumId="7" w15:restartNumberingAfterBreak="0">
    <w:nsid w:val="2D7E7C53"/>
    <w:multiLevelType w:val="multilevel"/>
    <w:tmpl w:val="730C30F0"/>
    <w:lvl w:ilvl="0">
      <w:start w:val="4"/>
      <w:numFmt w:val="decimal"/>
      <w:lvlText w:val="%1."/>
      <w:lvlJc w:val="left"/>
      <w:pPr>
        <w:tabs>
          <w:tab w:val="num" w:pos="360"/>
        </w:tabs>
        <w:ind w:left="360" w:hanging="360"/>
      </w:pPr>
      <w:rPr>
        <w:rFonts w:ascii="Arial" w:hAnsi="Arial" w:cs="Arial" w:hint="default"/>
        <w:b/>
        <w:i w:val="0"/>
        <w:sz w:val="22"/>
        <w:szCs w:val="22"/>
      </w:rPr>
    </w:lvl>
    <w:lvl w:ilvl="1">
      <w:start w:val="1"/>
      <w:numFmt w:val="decimal"/>
      <w:lvlText w:val="5.%2."/>
      <w:lvlJc w:val="left"/>
      <w:pPr>
        <w:tabs>
          <w:tab w:val="num" w:pos="772"/>
        </w:tabs>
        <w:ind w:left="774" w:hanging="454"/>
      </w:pPr>
      <w:rPr>
        <w:rFonts w:hint="default"/>
        <w:b w:val="0"/>
        <w:i w:val="0"/>
      </w:rPr>
    </w:lvl>
    <w:lvl w:ilvl="2">
      <w:start w:val="1"/>
      <w:numFmt w:val="decimal"/>
      <w:lvlText w:val="%1.%2.%3."/>
      <w:lvlJc w:val="left"/>
      <w:pPr>
        <w:tabs>
          <w:tab w:val="num" w:pos="1420"/>
        </w:tabs>
        <w:ind w:left="1204" w:hanging="504"/>
      </w:pPr>
      <w:rPr>
        <w:rFonts w:hint="default"/>
        <w:b/>
      </w:rPr>
    </w:lvl>
    <w:lvl w:ilvl="3">
      <w:start w:val="1"/>
      <w:numFmt w:val="decimal"/>
      <w:lvlText w:val="%1.%2.%3.%4."/>
      <w:lvlJc w:val="left"/>
      <w:pPr>
        <w:tabs>
          <w:tab w:val="num" w:pos="1780"/>
        </w:tabs>
        <w:ind w:left="1708" w:hanging="648"/>
      </w:pPr>
      <w:rPr>
        <w:rFonts w:hint="default"/>
        <w:b/>
      </w:rPr>
    </w:lvl>
    <w:lvl w:ilvl="4">
      <w:start w:val="1"/>
      <w:numFmt w:val="decimal"/>
      <w:lvlText w:val="%1.%2.%3.%4.%5."/>
      <w:lvlJc w:val="left"/>
      <w:pPr>
        <w:tabs>
          <w:tab w:val="num" w:pos="2500"/>
        </w:tabs>
        <w:ind w:left="2212" w:hanging="792"/>
      </w:pPr>
      <w:rPr>
        <w:rFonts w:hint="default"/>
        <w:b/>
      </w:rPr>
    </w:lvl>
    <w:lvl w:ilvl="5">
      <w:start w:val="1"/>
      <w:numFmt w:val="decimal"/>
      <w:lvlText w:val="%1.%2.%3.%4.%5.%6."/>
      <w:lvlJc w:val="left"/>
      <w:pPr>
        <w:tabs>
          <w:tab w:val="num" w:pos="2860"/>
        </w:tabs>
        <w:ind w:left="2716" w:hanging="936"/>
      </w:pPr>
      <w:rPr>
        <w:rFonts w:hint="default"/>
        <w:b/>
      </w:rPr>
    </w:lvl>
    <w:lvl w:ilvl="6">
      <w:start w:val="1"/>
      <w:numFmt w:val="decimal"/>
      <w:lvlText w:val="%1.%2.%3.%4.%5.%6.%7."/>
      <w:lvlJc w:val="left"/>
      <w:pPr>
        <w:tabs>
          <w:tab w:val="num" w:pos="3580"/>
        </w:tabs>
        <w:ind w:left="3220" w:hanging="1080"/>
      </w:pPr>
      <w:rPr>
        <w:rFonts w:hint="default"/>
        <w:b/>
      </w:rPr>
    </w:lvl>
    <w:lvl w:ilvl="7">
      <w:start w:val="1"/>
      <w:numFmt w:val="decimal"/>
      <w:lvlText w:val="%1.%2.%3.%4.%5.%6.%7.%8."/>
      <w:lvlJc w:val="left"/>
      <w:pPr>
        <w:tabs>
          <w:tab w:val="num" w:pos="3940"/>
        </w:tabs>
        <w:ind w:left="3724" w:hanging="1224"/>
      </w:pPr>
      <w:rPr>
        <w:rFonts w:hint="default"/>
        <w:b/>
      </w:rPr>
    </w:lvl>
    <w:lvl w:ilvl="8">
      <w:start w:val="1"/>
      <w:numFmt w:val="decimal"/>
      <w:lvlText w:val="%1.%2.%3.%4.%5.%6.%7.%8.%9."/>
      <w:lvlJc w:val="left"/>
      <w:pPr>
        <w:tabs>
          <w:tab w:val="num" w:pos="4660"/>
        </w:tabs>
        <w:ind w:left="4300" w:hanging="1440"/>
      </w:pPr>
      <w:rPr>
        <w:rFonts w:hint="default"/>
        <w:b/>
      </w:rPr>
    </w:lvl>
  </w:abstractNum>
  <w:abstractNum w:abstractNumId="8" w15:restartNumberingAfterBreak="0">
    <w:nsid w:val="372073B8"/>
    <w:multiLevelType w:val="multilevel"/>
    <w:tmpl w:val="36DA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B747B2"/>
    <w:multiLevelType w:val="multilevel"/>
    <w:tmpl w:val="0809001F"/>
    <w:numStyleLink w:val="Style2"/>
  </w:abstractNum>
  <w:abstractNum w:abstractNumId="10" w15:restartNumberingAfterBreak="0">
    <w:nsid w:val="3F3A6567"/>
    <w:multiLevelType w:val="multilevel"/>
    <w:tmpl w:val="0809001F"/>
    <w:styleLink w:val="Style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346059"/>
    <w:multiLevelType w:val="multilevel"/>
    <w:tmpl w:val="0809001F"/>
    <w:styleLink w:val="Style2"/>
    <w:lvl w:ilvl="0">
      <w:start w:val="2"/>
      <w:numFmt w:val="decimal"/>
      <w:lvlText w:val="%1."/>
      <w:lvlJc w:val="left"/>
      <w:pPr>
        <w:ind w:left="360" w:hanging="360"/>
      </w:pPr>
      <w:rPr>
        <w:rFonts w:hint="default"/>
        <w:b/>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9F35BE"/>
    <w:multiLevelType w:val="multilevel"/>
    <w:tmpl w:val="0809001F"/>
    <w:styleLink w:val="Style9"/>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4D6293"/>
    <w:multiLevelType w:val="multilevel"/>
    <w:tmpl w:val="0809001F"/>
    <w:styleLink w:val="Style1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B810AE"/>
    <w:multiLevelType w:val="multilevel"/>
    <w:tmpl w:val="101A03E6"/>
    <w:lvl w:ilvl="0">
      <w:start w:val="1"/>
      <w:numFmt w:val="decimal"/>
      <w:lvlText w:val="%1."/>
      <w:lvlJc w:val="left"/>
      <w:pPr>
        <w:ind w:left="502" w:hanging="360"/>
      </w:pPr>
      <w:rPr>
        <w:rFonts w:ascii="Calibri" w:hAnsi="Calibri"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5" w15:restartNumberingAfterBreak="0">
    <w:nsid w:val="64D801AE"/>
    <w:multiLevelType w:val="multilevel"/>
    <w:tmpl w:val="F746C56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F8C182F"/>
    <w:multiLevelType w:val="multilevel"/>
    <w:tmpl w:val="CE70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476134"/>
    <w:multiLevelType w:val="multilevel"/>
    <w:tmpl w:val="81CC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9B3DD1"/>
    <w:multiLevelType w:val="multilevel"/>
    <w:tmpl w:val="8CEA5D5A"/>
    <w:lvl w:ilvl="0">
      <w:start w:val="6"/>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num w:numId="1" w16cid:durableId="1988975829">
    <w:abstractNumId w:val="7"/>
  </w:num>
  <w:num w:numId="2" w16cid:durableId="407580418">
    <w:abstractNumId w:val="14"/>
  </w:num>
  <w:num w:numId="3" w16cid:durableId="657921486">
    <w:abstractNumId w:val="4"/>
  </w:num>
  <w:num w:numId="4" w16cid:durableId="863247195">
    <w:abstractNumId w:val="11"/>
  </w:num>
  <w:num w:numId="5" w16cid:durableId="404038288">
    <w:abstractNumId w:val="9"/>
  </w:num>
  <w:num w:numId="6" w16cid:durableId="580263621">
    <w:abstractNumId w:val="2"/>
  </w:num>
  <w:num w:numId="7" w16cid:durableId="584845108">
    <w:abstractNumId w:val="6"/>
  </w:num>
  <w:num w:numId="8" w16cid:durableId="2047023741">
    <w:abstractNumId w:val="5"/>
  </w:num>
  <w:num w:numId="9" w16cid:durableId="1683240741">
    <w:abstractNumId w:val="15"/>
  </w:num>
  <w:num w:numId="10" w16cid:durableId="1290162978">
    <w:abstractNumId w:val="3"/>
  </w:num>
  <w:num w:numId="11" w16cid:durableId="308440832">
    <w:abstractNumId w:val="10"/>
  </w:num>
  <w:num w:numId="12" w16cid:durableId="785467591">
    <w:abstractNumId w:val="12"/>
  </w:num>
  <w:num w:numId="13" w16cid:durableId="1104614103">
    <w:abstractNumId w:val="1"/>
  </w:num>
  <w:num w:numId="14" w16cid:durableId="1958481763">
    <w:abstractNumId w:val="13"/>
  </w:num>
  <w:num w:numId="15" w16cid:durableId="179658813">
    <w:abstractNumId w:val="18"/>
  </w:num>
  <w:num w:numId="16" w16cid:durableId="1311784518">
    <w:abstractNumId w:val="17"/>
  </w:num>
  <w:num w:numId="17" w16cid:durableId="1182623808">
    <w:abstractNumId w:val="16"/>
  </w:num>
  <w:num w:numId="18" w16cid:durableId="939532003">
    <w:abstractNumId w:val="0"/>
  </w:num>
  <w:num w:numId="19" w16cid:durableId="442968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90"/>
    <w:rsid w:val="0010128B"/>
    <w:rsid w:val="001C6590"/>
    <w:rsid w:val="003736A7"/>
    <w:rsid w:val="0041299A"/>
    <w:rsid w:val="00415E83"/>
    <w:rsid w:val="004436DB"/>
    <w:rsid w:val="00552A1B"/>
    <w:rsid w:val="00611ED4"/>
    <w:rsid w:val="00A23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435BE60"/>
  <w15:chartTrackingRefBased/>
  <w15:docId w15:val="{8F9825C2-5326-4696-9574-51A97B1F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59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C659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590"/>
    <w:rPr>
      <w:rFonts w:ascii="Times New Roman" w:eastAsia="Times New Roman" w:hAnsi="Times New Roman" w:cs="Times New Roman"/>
      <w:b/>
      <w:bCs/>
      <w:kern w:val="0"/>
      <w:sz w:val="24"/>
      <w:szCs w:val="24"/>
      <w14:ligatures w14:val="none"/>
    </w:rPr>
  </w:style>
  <w:style w:type="paragraph" w:styleId="BodyText2">
    <w:name w:val="Body Text 2"/>
    <w:basedOn w:val="Normal"/>
    <w:link w:val="BodyText2Char"/>
    <w:rsid w:val="001C6590"/>
    <w:pPr>
      <w:jc w:val="both"/>
    </w:pPr>
    <w:rPr>
      <w:sz w:val="22"/>
    </w:rPr>
  </w:style>
  <w:style w:type="character" w:customStyle="1" w:styleId="BodyText2Char">
    <w:name w:val="Body Text 2 Char"/>
    <w:basedOn w:val="DefaultParagraphFont"/>
    <w:link w:val="BodyText2"/>
    <w:rsid w:val="001C6590"/>
    <w:rPr>
      <w:rFonts w:ascii="Times New Roman" w:eastAsia="Times New Roman" w:hAnsi="Times New Roman" w:cs="Times New Roman"/>
      <w:kern w:val="0"/>
      <w:szCs w:val="24"/>
      <w14:ligatures w14:val="none"/>
    </w:rPr>
  </w:style>
  <w:style w:type="paragraph" w:styleId="BodyText3">
    <w:name w:val="Body Text 3"/>
    <w:basedOn w:val="Normal"/>
    <w:link w:val="BodyText3Char"/>
    <w:rsid w:val="001C6590"/>
    <w:rPr>
      <w:b/>
      <w:bCs/>
    </w:rPr>
  </w:style>
  <w:style w:type="character" w:customStyle="1" w:styleId="BodyText3Char">
    <w:name w:val="Body Text 3 Char"/>
    <w:basedOn w:val="DefaultParagraphFont"/>
    <w:link w:val="BodyText3"/>
    <w:rsid w:val="001C6590"/>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1C6590"/>
    <w:pPr>
      <w:ind w:left="720"/>
      <w:contextualSpacing/>
    </w:pPr>
  </w:style>
  <w:style w:type="paragraph" w:styleId="Header">
    <w:name w:val="header"/>
    <w:basedOn w:val="Normal"/>
    <w:link w:val="HeaderChar"/>
    <w:uiPriority w:val="99"/>
    <w:unhideWhenUsed/>
    <w:rsid w:val="001C6590"/>
    <w:pPr>
      <w:tabs>
        <w:tab w:val="center" w:pos="4513"/>
        <w:tab w:val="right" w:pos="9026"/>
      </w:tabs>
    </w:pPr>
  </w:style>
  <w:style w:type="character" w:customStyle="1" w:styleId="HeaderChar">
    <w:name w:val="Header Char"/>
    <w:basedOn w:val="DefaultParagraphFont"/>
    <w:link w:val="Header"/>
    <w:uiPriority w:val="99"/>
    <w:rsid w:val="001C659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C6590"/>
    <w:pPr>
      <w:tabs>
        <w:tab w:val="center" w:pos="4513"/>
        <w:tab w:val="right" w:pos="9026"/>
      </w:tabs>
    </w:pPr>
  </w:style>
  <w:style w:type="character" w:customStyle="1" w:styleId="FooterChar">
    <w:name w:val="Footer Char"/>
    <w:basedOn w:val="DefaultParagraphFont"/>
    <w:link w:val="Footer"/>
    <w:uiPriority w:val="99"/>
    <w:rsid w:val="001C6590"/>
    <w:rPr>
      <w:rFonts w:ascii="Times New Roman" w:eastAsia="Times New Roman" w:hAnsi="Times New Roman" w:cs="Times New Roman"/>
      <w:kern w:val="0"/>
      <w:sz w:val="24"/>
      <w:szCs w:val="24"/>
      <w14:ligatures w14:val="none"/>
    </w:rPr>
  </w:style>
  <w:style w:type="numbering" w:customStyle="1" w:styleId="Style2">
    <w:name w:val="Style2"/>
    <w:uiPriority w:val="99"/>
    <w:rsid w:val="001C6590"/>
    <w:pPr>
      <w:numPr>
        <w:numId w:val="4"/>
      </w:numPr>
    </w:pPr>
  </w:style>
  <w:style w:type="numbering" w:customStyle="1" w:styleId="Style4">
    <w:name w:val="Style4"/>
    <w:uiPriority w:val="99"/>
    <w:rsid w:val="001C6590"/>
    <w:pPr>
      <w:numPr>
        <w:numId w:val="8"/>
      </w:numPr>
    </w:pPr>
  </w:style>
  <w:style w:type="numbering" w:customStyle="1" w:styleId="Style8">
    <w:name w:val="Style8"/>
    <w:uiPriority w:val="99"/>
    <w:rsid w:val="001C6590"/>
    <w:pPr>
      <w:numPr>
        <w:numId w:val="11"/>
      </w:numPr>
    </w:pPr>
  </w:style>
  <w:style w:type="numbering" w:customStyle="1" w:styleId="Style9">
    <w:name w:val="Style9"/>
    <w:uiPriority w:val="99"/>
    <w:rsid w:val="001C6590"/>
    <w:pPr>
      <w:numPr>
        <w:numId w:val="12"/>
      </w:numPr>
    </w:pPr>
  </w:style>
  <w:style w:type="numbering" w:customStyle="1" w:styleId="Style11">
    <w:name w:val="Style11"/>
    <w:uiPriority w:val="99"/>
    <w:rsid w:val="001C6590"/>
    <w:pPr>
      <w:numPr>
        <w:numId w:val="14"/>
      </w:numPr>
    </w:pPr>
  </w:style>
  <w:style w:type="character" w:styleId="Strong">
    <w:name w:val="Strong"/>
    <w:qFormat/>
    <w:rsid w:val="001C6590"/>
    <w:rPr>
      <w:b/>
      <w:bCs/>
    </w:rPr>
  </w:style>
  <w:style w:type="paragraph" w:styleId="NormalWeb">
    <w:name w:val="Normal (Web)"/>
    <w:basedOn w:val="Normal"/>
    <w:rsid w:val="001C6590"/>
    <w:pPr>
      <w:spacing w:before="100" w:beforeAutospacing="1" w:after="100" w:afterAutospacing="1"/>
    </w:pPr>
    <w:rPr>
      <w:lang w:eastAsia="en-GB"/>
    </w:rPr>
  </w:style>
  <w:style w:type="character" w:styleId="Hyperlink">
    <w:name w:val="Hyperlink"/>
    <w:basedOn w:val="DefaultParagraphFont"/>
    <w:uiPriority w:val="99"/>
    <w:unhideWhenUsed/>
    <w:rsid w:val="001C65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l.harper@bath.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1895</Words>
  <Characters>10808</Characters>
  <Application>Microsoft Office Word</Application>
  <DocSecurity>0</DocSecurity>
  <Lines>90</Lines>
  <Paragraphs>25</Paragraphs>
  <ScaleCrop>false</ScaleCrop>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Harper</dc:creator>
  <cp:keywords/>
  <dc:description/>
  <cp:lastModifiedBy>Sarah Baker-Gaunt</cp:lastModifiedBy>
  <cp:revision>2</cp:revision>
  <dcterms:created xsi:type="dcterms:W3CDTF">2024-10-07T11:46:00Z</dcterms:created>
  <dcterms:modified xsi:type="dcterms:W3CDTF">2024-10-07T11:46:00Z</dcterms:modified>
</cp:coreProperties>
</file>