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8CF54B" w14:textId="4235C79A" w:rsidR="00282A91" w:rsidRPr="003D5F21" w:rsidRDefault="008F29DB" w:rsidP="001B2924">
      <w:pPr>
        <w:jc w:val="center"/>
        <w:rPr>
          <w:rFonts w:ascii="Arial" w:hAnsi="Arial" w:cs="Arial"/>
          <w:b/>
          <w:bCs/>
        </w:rPr>
      </w:pPr>
      <w:r w:rsidRPr="003D5F21">
        <w:rPr>
          <w:rFonts w:ascii="Arial" w:hAnsi="Arial" w:cs="Arial"/>
          <w:b/>
          <w:bCs/>
        </w:rPr>
        <w:t>Faculty of Science – Wellbeing Survey</w:t>
      </w:r>
      <w:r w:rsidR="001B2924" w:rsidRPr="003D5F21">
        <w:rPr>
          <w:rFonts w:ascii="Arial" w:hAnsi="Arial" w:cs="Arial"/>
          <w:b/>
          <w:bCs/>
        </w:rPr>
        <w:t xml:space="preserve"> results</w:t>
      </w:r>
    </w:p>
    <w:p w14:paraId="02BB59C0" w14:textId="64731E89" w:rsidR="0054423D" w:rsidRPr="003D5F21" w:rsidRDefault="0054423D" w:rsidP="0054423D">
      <w:pPr>
        <w:jc w:val="both"/>
        <w:rPr>
          <w:rFonts w:ascii="Arial" w:hAnsi="Arial" w:cs="Arial"/>
          <w:b/>
          <w:bCs/>
        </w:rPr>
      </w:pPr>
      <w:r w:rsidRPr="003D5F21">
        <w:rPr>
          <w:rFonts w:ascii="Arial" w:hAnsi="Arial" w:cs="Arial"/>
          <w:b/>
          <w:bCs/>
        </w:rPr>
        <w:t xml:space="preserve">Context setting: </w:t>
      </w:r>
    </w:p>
    <w:p w14:paraId="1F67C793" w14:textId="10F78523" w:rsidR="0054423D" w:rsidRPr="003D5F21" w:rsidRDefault="0054423D" w:rsidP="0054423D">
      <w:pPr>
        <w:jc w:val="both"/>
        <w:rPr>
          <w:rFonts w:ascii="Arial" w:hAnsi="Arial" w:cs="Arial"/>
        </w:rPr>
      </w:pPr>
      <w:r w:rsidRPr="003D5F21">
        <w:rPr>
          <w:rFonts w:ascii="Arial" w:hAnsi="Arial" w:cs="Arial"/>
        </w:rPr>
        <w:t xml:space="preserve">As part of the University’s </w:t>
      </w:r>
      <w:hyperlink r:id="rId5" w:history="1">
        <w:r w:rsidRPr="003D5F21">
          <w:rPr>
            <w:rStyle w:val="Hyperlink"/>
            <w:rFonts w:ascii="Arial" w:hAnsi="Arial" w:cs="Arial"/>
          </w:rPr>
          <w:t>mental health and wellbeing strategy</w:t>
        </w:r>
      </w:hyperlink>
      <w:r w:rsidRPr="003D5F21">
        <w:rPr>
          <w:rFonts w:ascii="Arial" w:hAnsi="Arial" w:cs="Arial"/>
        </w:rPr>
        <w:t xml:space="preserve">, Faculties and Departments are being asked to develop a </w:t>
      </w:r>
      <w:hyperlink r:id="rId6" w:history="1">
        <w:r w:rsidRPr="003D5F21">
          <w:rPr>
            <w:rStyle w:val="Hyperlink"/>
            <w:rFonts w:ascii="Arial" w:hAnsi="Arial" w:cs="Arial"/>
          </w:rPr>
          <w:t>Wellbeing Action Plan (WAPs)</w:t>
        </w:r>
      </w:hyperlink>
      <w:r w:rsidRPr="003D5F21">
        <w:rPr>
          <w:rFonts w:ascii="Arial" w:hAnsi="Arial" w:cs="Arial"/>
        </w:rPr>
        <w:t xml:space="preserve"> to support managing health and wellbeing in a positive and pro-active way.  </w:t>
      </w:r>
    </w:p>
    <w:p w14:paraId="611E5442" w14:textId="5C6F0ABE" w:rsidR="0054423D" w:rsidRPr="003D5F21" w:rsidRDefault="0054423D" w:rsidP="0054423D">
      <w:pPr>
        <w:jc w:val="both"/>
        <w:rPr>
          <w:rFonts w:ascii="Arial" w:hAnsi="Arial" w:cs="Arial"/>
        </w:rPr>
      </w:pPr>
      <w:r w:rsidRPr="003D5F21">
        <w:rPr>
          <w:rFonts w:ascii="Arial" w:hAnsi="Arial" w:cs="Arial"/>
        </w:rPr>
        <w:t xml:space="preserve">We recognise that each area is likely to have varying requirements when considering the health and wellbeing of their staff/teams and the roles they undertake. Therefore, The Faculty of Science </w:t>
      </w:r>
      <w:r w:rsidRPr="003D5F21">
        <w:rPr>
          <w:rFonts w:ascii="Arial" w:hAnsi="Arial" w:cs="Arial"/>
        </w:rPr>
        <w:t>agreed</w:t>
      </w:r>
      <w:r w:rsidRPr="003D5F21">
        <w:rPr>
          <w:rFonts w:ascii="Arial" w:hAnsi="Arial" w:cs="Arial"/>
        </w:rPr>
        <w:t xml:space="preserve"> to develop a Faculty wide WAP which will be developed by the Wellbeing Champions to implement locally </w:t>
      </w:r>
    </w:p>
    <w:p w14:paraId="6FEF2CFA" w14:textId="26B03C33" w:rsidR="0054423D" w:rsidRPr="003D5F21" w:rsidRDefault="0054423D" w:rsidP="0054423D">
      <w:pPr>
        <w:jc w:val="both"/>
        <w:rPr>
          <w:rFonts w:ascii="Arial" w:hAnsi="Arial" w:cs="Arial"/>
        </w:rPr>
      </w:pPr>
      <w:r w:rsidRPr="003D5F21">
        <w:rPr>
          <w:rFonts w:ascii="Arial" w:hAnsi="Arial" w:cs="Arial"/>
        </w:rPr>
        <w:t xml:space="preserve">As a starting point for developing the WAP Heather Girling – Staff Wellbeing Manager </w:t>
      </w:r>
      <w:r w:rsidRPr="003D5F21">
        <w:rPr>
          <w:rFonts w:ascii="Arial" w:hAnsi="Arial" w:cs="Arial"/>
        </w:rPr>
        <w:t>launched a wellbeing survey to all faculty staff on 21</w:t>
      </w:r>
      <w:r w:rsidRPr="003D5F21">
        <w:rPr>
          <w:rFonts w:ascii="Arial" w:hAnsi="Arial" w:cs="Arial"/>
          <w:vertAlign w:val="superscript"/>
        </w:rPr>
        <w:t>st</w:t>
      </w:r>
      <w:r w:rsidRPr="003D5F21">
        <w:rPr>
          <w:rFonts w:ascii="Arial" w:hAnsi="Arial" w:cs="Arial"/>
        </w:rPr>
        <w:t xml:space="preserve"> September and closed on 9</w:t>
      </w:r>
      <w:r w:rsidRPr="003D5F21">
        <w:rPr>
          <w:rFonts w:ascii="Arial" w:hAnsi="Arial" w:cs="Arial"/>
          <w:vertAlign w:val="superscript"/>
        </w:rPr>
        <w:t>th</w:t>
      </w:r>
      <w:r w:rsidRPr="003D5F21">
        <w:rPr>
          <w:rFonts w:ascii="Arial" w:hAnsi="Arial" w:cs="Arial"/>
        </w:rPr>
        <w:t xml:space="preserve"> October.  The idea of the survey was to </w:t>
      </w:r>
      <w:r w:rsidRPr="003D5F21">
        <w:rPr>
          <w:rFonts w:ascii="Arial" w:hAnsi="Arial" w:cs="Arial"/>
        </w:rPr>
        <w:t>captur</w:t>
      </w:r>
      <w:r w:rsidRPr="003D5F21">
        <w:rPr>
          <w:rFonts w:ascii="Arial" w:hAnsi="Arial" w:cs="Arial"/>
        </w:rPr>
        <w:t>e</w:t>
      </w:r>
      <w:r w:rsidRPr="003D5F21">
        <w:rPr>
          <w:rFonts w:ascii="Arial" w:hAnsi="Arial" w:cs="Arial"/>
        </w:rPr>
        <w:t xml:space="preserve"> </w:t>
      </w:r>
      <w:r w:rsidRPr="003D5F21">
        <w:rPr>
          <w:rFonts w:ascii="Arial" w:hAnsi="Arial" w:cs="Arial"/>
        </w:rPr>
        <w:t xml:space="preserve">baseline </w:t>
      </w:r>
      <w:r w:rsidRPr="003D5F21">
        <w:rPr>
          <w:rFonts w:ascii="Arial" w:hAnsi="Arial" w:cs="Arial"/>
        </w:rPr>
        <w:t>data to identify what is working well and key areas where we can develop initiatives to effectively manage health and wellbeing.</w:t>
      </w:r>
    </w:p>
    <w:p w14:paraId="2BCDB3D5" w14:textId="382292A3" w:rsidR="0054423D" w:rsidRPr="003D5F21" w:rsidRDefault="0054423D" w:rsidP="001B2924">
      <w:pPr>
        <w:jc w:val="both"/>
        <w:rPr>
          <w:rFonts w:ascii="Arial" w:hAnsi="Arial" w:cs="Arial"/>
          <w:b/>
          <w:bCs/>
        </w:rPr>
      </w:pPr>
      <w:r w:rsidRPr="003D5F21">
        <w:rPr>
          <w:rFonts w:ascii="Arial" w:hAnsi="Arial" w:cs="Arial"/>
          <w:b/>
          <w:bCs/>
        </w:rPr>
        <w:t>Survey:</w:t>
      </w:r>
    </w:p>
    <w:p w14:paraId="3396544A" w14:textId="2F675FA9" w:rsidR="00837CF9" w:rsidRPr="003D5F21" w:rsidRDefault="00DC62C4" w:rsidP="001B2924">
      <w:pPr>
        <w:jc w:val="both"/>
        <w:rPr>
          <w:rFonts w:ascii="Arial" w:hAnsi="Arial" w:cs="Arial"/>
        </w:rPr>
      </w:pPr>
      <w:r w:rsidRPr="003D5F21">
        <w:rPr>
          <w:rFonts w:ascii="Arial" w:hAnsi="Arial" w:cs="Arial"/>
        </w:rPr>
        <w:t xml:space="preserve">The survey was open from </w:t>
      </w:r>
      <w:r w:rsidR="004450A0" w:rsidRPr="003D5F21">
        <w:rPr>
          <w:rFonts w:ascii="Arial" w:hAnsi="Arial" w:cs="Arial"/>
        </w:rPr>
        <w:t>21</w:t>
      </w:r>
      <w:r w:rsidR="004450A0" w:rsidRPr="003D5F21">
        <w:rPr>
          <w:rFonts w:ascii="Arial" w:hAnsi="Arial" w:cs="Arial"/>
          <w:vertAlign w:val="superscript"/>
        </w:rPr>
        <w:t>st</w:t>
      </w:r>
      <w:r w:rsidR="004450A0" w:rsidRPr="003D5F21">
        <w:rPr>
          <w:rFonts w:ascii="Arial" w:hAnsi="Arial" w:cs="Arial"/>
        </w:rPr>
        <w:t xml:space="preserve"> September 2020</w:t>
      </w:r>
      <w:r w:rsidRPr="003D5F21">
        <w:rPr>
          <w:rFonts w:ascii="Arial" w:hAnsi="Arial" w:cs="Arial"/>
        </w:rPr>
        <w:t xml:space="preserve"> to </w:t>
      </w:r>
      <w:r w:rsidR="004450A0" w:rsidRPr="003D5F21">
        <w:rPr>
          <w:rFonts w:ascii="Arial" w:hAnsi="Arial" w:cs="Arial"/>
        </w:rPr>
        <w:t>9</w:t>
      </w:r>
      <w:r w:rsidR="004450A0" w:rsidRPr="003D5F21">
        <w:rPr>
          <w:rFonts w:ascii="Arial" w:hAnsi="Arial" w:cs="Arial"/>
          <w:vertAlign w:val="superscript"/>
        </w:rPr>
        <w:t>th</w:t>
      </w:r>
      <w:r w:rsidR="004450A0" w:rsidRPr="003D5F21">
        <w:rPr>
          <w:rFonts w:ascii="Arial" w:hAnsi="Arial" w:cs="Arial"/>
        </w:rPr>
        <w:t xml:space="preserve"> October 2020</w:t>
      </w:r>
      <w:r w:rsidRPr="003D5F21">
        <w:rPr>
          <w:rFonts w:ascii="Arial" w:hAnsi="Arial" w:cs="Arial"/>
        </w:rPr>
        <w:t xml:space="preserve">.  </w:t>
      </w:r>
    </w:p>
    <w:p w14:paraId="6CA0E718" w14:textId="0CBFC286" w:rsidR="001B2924" w:rsidRPr="003D5F21" w:rsidRDefault="00DC62C4" w:rsidP="001B2924">
      <w:pPr>
        <w:jc w:val="both"/>
        <w:rPr>
          <w:rFonts w:ascii="Arial" w:hAnsi="Arial" w:cs="Arial"/>
        </w:rPr>
      </w:pPr>
      <w:r w:rsidRPr="003D5F21">
        <w:rPr>
          <w:rFonts w:ascii="Arial" w:hAnsi="Arial" w:cs="Arial"/>
        </w:rPr>
        <w:t>Issued to 694 staff via email.</w:t>
      </w:r>
    </w:p>
    <w:p w14:paraId="728C9676" w14:textId="21605075" w:rsidR="00DC62C4" w:rsidRPr="003D5F21" w:rsidRDefault="00DC62C4" w:rsidP="001B2924">
      <w:pPr>
        <w:jc w:val="both"/>
        <w:rPr>
          <w:rFonts w:ascii="Arial" w:hAnsi="Arial" w:cs="Arial"/>
        </w:rPr>
      </w:pPr>
      <w:r w:rsidRPr="003D5F21">
        <w:rPr>
          <w:rFonts w:ascii="Arial" w:hAnsi="Arial" w:cs="Arial"/>
        </w:rPr>
        <w:t>Completion rate: 41% (288 responses)</w:t>
      </w:r>
      <w:r w:rsidR="00CE6CEE" w:rsidRPr="003D5F21">
        <w:rPr>
          <w:rFonts w:ascii="Arial" w:hAnsi="Arial" w:cs="Arial"/>
        </w:rPr>
        <w:t xml:space="preserve"> – under half </w:t>
      </w:r>
      <w:r w:rsidR="0054423D" w:rsidRPr="003D5F21">
        <w:rPr>
          <w:rFonts w:ascii="Arial" w:hAnsi="Arial" w:cs="Arial"/>
        </w:rPr>
        <w:t>responded</w:t>
      </w:r>
      <w:r w:rsidR="00CE6CEE" w:rsidRPr="003D5F21">
        <w:rPr>
          <w:rFonts w:ascii="Arial" w:hAnsi="Arial" w:cs="Arial"/>
        </w:rPr>
        <w:t xml:space="preserve">. </w:t>
      </w:r>
    </w:p>
    <w:p w14:paraId="2B6AE46D" w14:textId="550B2861" w:rsidR="00DC62C4" w:rsidRPr="003D5F21" w:rsidRDefault="00DC62C4" w:rsidP="00DC62C4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3D5F21">
        <w:rPr>
          <w:rFonts w:ascii="Arial" w:hAnsi="Arial" w:cs="Arial"/>
        </w:rPr>
        <w:t xml:space="preserve">Slightly more female than males completed the survey </w:t>
      </w:r>
    </w:p>
    <w:p w14:paraId="4910BC03" w14:textId="651D4431" w:rsidR="00DC62C4" w:rsidRPr="003D5F21" w:rsidRDefault="0054423D" w:rsidP="00DC62C4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3D5F21">
        <w:rPr>
          <w:rFonts w:ascii="Arial" w:hAnsi="Arial" w:cs="Arial"/>
        </w:rPr>
        <w:t xml:space="preserve">Highest response rate was </w:t>
      </w:r>
      <w:r w:rsidR="00DC62C4" w:rsidRPr="003D5F21">
        <w:rPr>
          <w:rFonts w:ascii="Arial" w:hAnsi="Arial" w:cs="Arial"/>
        </w:rPr>
        <w:t>58.6% Academic job family</w:t>
      </w:r>
    </w:p>
    <w:p w14:paraId="21F1C014" w14:textId="77777777" w:rsidR="00635CEA" w:rsidRPr="003D5F21" w:rsidRDefault="001F5929" w:rsidP="001B2924">
      <w:pPr>
        <w:jc w:val="both"/>
        <w:rPr>
          <w:rFonts w:ascii="Arial" w:hAnsi="Arial" w:cs="Arial"/>
        </w:rPr>
      </w:pPr>
      <w:r w:rsidRPr="003D5F21">
        <w:rPr>
          <w:rFonts w:ascii="Arial" w:hAnsi="Arial" w:cs="Arial"/>
        </w:rPr>
        <w:t xml:space="preserve">The </w:t>
      </w:r>
      <w:r w:rsidRPr="003D5F21">
        <w:rPr>
          <w:rFonts w:ascii="Arial" w:hAnsi="Arial" w:cs="Arial"/>
        </w:rPr>
        <w:t>survey</w:t>
      </w:r>
      <w:r w:rsidRPr="003D5F21">
        <w:rPr>
          <w:rFonts w:ascii="Arial" w:hAnsi="Arial" w:cs="Arial"/>
        </w:rPr>
        <w:t xml:space="preserve"> used incorporates three elements: </w:t>
      </w:r>
    </w:p>
    <w:p w14:paraId="40867D91" w14:textId="362AC5C4" w:rsidR="001F5929" w:rsidRPr="003D5F21" w:rsidRDefault="001F5929" w:rsidP="001B2924">
      <w:pPr>
        <w:jc w:val="both"/>
        <w:rPr>
          <w:rFonts w:ascii="Arial" w:hAnsi="Arial" w:cs="Arial"/>
        </w:rPr>
      </w:pPr>
      <w:r w:rsidRPr="003D5F21">
        <w:rPr>
          <w:rFonts w:ascii="Arial" w:hAnsi="Arial" w:cs="Arial"/>
        </w:rPr>
        <w:t xml:space="preserve">1. Health and Safety Executive (HSE) 35-item questionnaire. The HSE Management Standards consider seven key areas of work that, if properly managed, can help to manage wellbeing effectively and reduce work-related stress: </w:t>
      </w:r>
    </w:p>
    <w:p w14:paraId="40017B1A" w14:textId="6CD19D25" w:rsidR="001F5929" w:rsidRPr="003D5F21" w:rsidRDefault="001F5929" w:rsidP="00635CEA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3D5F21">
        <w:rPr>
          <w:rFonts w:ascii="Arial" w:hAnsi="Arial" w:cs="Arial"/>
        </w:rPr>
        <w:t xml:space="preserve">Demands – Includes issues like workload, work patterns and the work environment. </w:t>
      </w:r>
    </w:p>
    <w:p w14:paraId="3B864A09" w14:textId="77777777" w:rsidR="001F5929" w:rsidRPr="003D5F21" w:rsidRDefault="001F5929" w:rsidP="00635CEA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3D5F21">
        <w:rPr>
          <w:rFonts w:ascii="Arial" w:hAnsi="Arial" w:cs="Arial"/>
        </w:rPr>
        <w:t xml:space="preserve">Control – How much say the person has in the way they do their work. </w:t>
      </w:r>
    </w:p>
    <w:p w14:paraId="3D9075AE" w14:textId="77777777" w:rsidR="001F5929" w:rsidRPr="003D5F21" w:rsidRDefault="001F5929" w:rsidP="00635CEA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3D5F21">
        <w:rPr>
          <w:rFonts w:ascii="Arial" w:hAnsi="Arial" w:cs="Arial"/>
        </w:rPr>
        <w:t xml:space="preserve">Support – (managerial) Includes the encouragement, sponsorship and resources provided by the organisation, line management and colleagues. </w:t>
      </w:r>
    </w:p>
    <w:p w14:paraId="32E66FFA" w14:textId="77777777" w:rsidR="001F5929" w:rsidRPr="003D5F21" w:rsidRDefault="001F5929" w:rsidP="00635CEA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3D5F21">
        <w:rPr>
          <w:rFonts w:ascii="Arial" w:hAnsi="Arial" w:cs="Arial"/>
        </w:rPr>
        <w:t xml:space="preserve">Support – (peers) Includes the encouragement and resources provided by colleagues. </w:t>
      </w:r>
    </w:p>
    <w:p w14:paraId="19DD3505" w14:textId="77777777" w:rsidR="001F5929" w:rsidRPr="003D5F21" w:rsidRDefault="001F5929" w:rsidP="00635CEA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3D5F21">
        <w:rPr>
          <w:rFonts w:ascii="Arial" w:hAnsi="Arial" w:cs="Arial"/>
        </w:rPr>
        <w:t xml:space="preserve">Relationships – Includes promoting positive working to avoid conflict and dealing with unacceptable behaviour. </w:t>
      </w:r>
    </w:p>
    <w:p w14:paraId="357099E1" w14:textId="77777777" w:rsidR="001F5929" w:rsidRPr="003D5F21" w:rsidRDefault="001F5929" w:rsidP="00635CEA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3D5F21">
        <w:rPr>
          <w:rFonts w:ascii="Arial" w:hAnsi="Arial" w:cs="Arial"/>
        </w:rPr>
        <w:t xml:space="preserve">Role – Whether people understand their role within the organisation and whether the organisation ensures that they do not have conflicting roles. </w:t>
      </w:r>
    </w:p>
    <w:p w14:paraId="452F1193" w14:textId="2394BE83" w:rsidR="001F5929" w:rsidRPr="003D5F21" w:rsidRDefault="001F5929" w:rsidP="00635CEA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3D5F21">
        <w:rPr>
          <w:rFonts w:ascii="Arial" w:hAnsi="Arial" w:cs="Arial"/>
        </w:rPr>
        <w:t>Change – How organisational change (large or small) is managed and communicated in the organisation.</w:t>
      </w:r>
    </w:p>
    <w:p w14:paraId="524D6E44" w14:textId="77777777" w:rsidR="00635CEA" w:rsidRPr="003D5F21" w:rsidRDefault="00635CEA" w:rsidP="00635CEA">
      <w:pPr>
        <w:jc w:val="both"/>
        <w:rPr>
          <w:rFonts w:ascii="Arial" w:hAnsi="Arial" w:cs="Arial"/>
        </w:rPr>
      </w:pPr>
      <w:r w:rsidRPr="003D5F21">
        <w:rPr>
          <w:rFonts w:ascii="Arial" w:hAnsi="Arial" w:cs="Arial"/>
        </w:rPr>
        <w:t xml:space="preserve">Each standard provides simple statements about good management practice in each of the six areas. </w:t>
      </w:r>
    </w:p>
    <w:p w14:paraId="2D17B5C7" w14:textId="77777777" w:rsidR="00635CEA" w:rsidRPr="003D5F21" w:rsidRDefault="00635CEA" w:rsidP="00635CEA">
      <w:pPr>
        <w:pStyle w:val="ListParagraph"/>
        <w:numPr>
          <w:ilvl w:val="0"/>
          <w:numId w:val="5"/>
        </w:numPr>
        <w:jc w:val="both"/>
        <w:rPr>
          <w:rFonts w:ascii="Arial" w:hAnsi="Arial" w:cs="Arial"/>
        </w:rPr>
      </w:pPr>
      <w:r w:rsidRPr="003D5F21">
        <w:rPr>
          <w:rFonts w:ascii="Arial" w:hAnsi="Arial" w:cs="Arial"/>
        </w:rPr>
        <w:t>Office for National Statistics (ONS) Annual Population Survey (APS), these personal wellbeing questions consider happiness, meaning, satisfaction and anxiety.</w:t>
      </w:r>
    </w:p>
    <w:p w14:paraId="2EACCC6A" w14:textId="27CE36C4" w:rsidR="00635CEA" w:rsidRPr="003D5F21" w:rsidRDefault="00635CEA" w:rsidP="00635CEA">
      <w:pPr>
        <w:pStyle w:val="ListParagraph"/>
        <w:ind w:left="360"/>
        <w:jc w:val="both"/>
        <w:rPr>
          <w:rFonts w:ascii="Arial" w:hAnsi="Arial" w:cs="Arial"/>
        </w:rPr>
      </w:pPr>
      <w:r w:rsidRPr="003D5F21">
        <w:rPr>
          <w:rFonts w:ascii="Arial" w:hAnsi="Arial" w:cs="Arial"/>
        </w:rPr>
        <w:t xml:space="preserve"> </w:t>
      </w:r>
    </w:p>
    <w:p w14:paraId="1C5D7DAF" w14:textId="5A5C67EA" w:rsidR="00635CEA" w:rsidRPr="003D5F21" w:rsidRDefault="00635CEA" w:rsidP="00635CEA">
      <w:pPr>
        <w:pStyle w:val="ListParagraph"/>
        <w:numPr>
          <w:ilvl w:val="0"/>
          <w:numId w:val="5"/>
        </w:numPr>
        <w:jc w:val="both"/>
        <w:rPr>
          <w:rFonts w:ascii="Arial" w:hAnsi="Arial" w:cs="Arial"/>
        </w:rPr>
      </w:pPr>
      <w:r w:rsidRPr="003D5F21">
        <w:rPr>
          <w:rFonts w:ascii="Arial" w:hAnsi="Arial" w:cs="Arial"/>
        </w:rPr>
        <w:t>University of Bath (</w:t>
      </w:r>
      <w:proofErr w:type="spellStart"/>
      <w:r w:rsidRPr="003D5F21">
        <w:rPr>
          <w:rFonts w:ascii="Arial" w:hAnsi="Arial" w:cs="Arial"/>
        </w:rPr>
        <w:t>UoB</w:t>
      </w:r>
      <w:proofErr w:type="spellEnd"/>
      <w:r w:rsidRPr="003D5F21">
        <w:rPr>
          <w:rFonts w:ascii="Arial" w:hAnsi="Arial" w:cs="Arial"/>
        </w:rPr>
        <w:t>) questions to measure support and disclosure</w:t>
      </w:r>
    </w:p>
    <w:p w14:paraId="68C0ADE7" w14:textId="77777777" w:rsidR="003D5F21" w:rsidRDefault="003D5F21" w:rsidP="001F5929">
      <w:pPr>
        <w:jc w:val="both"/>
        <w:rPr>
          <w:rFonts w:ascii="Arial" w:hAnsi="Arial" w:cs="Arial"/>
          <w:b/>
          <w:bCs/>
        </w:rPr>
      </w:pPr>
    </w:p>
    <w:p w14:paraId="480E1D89" w14:textId="32790BA6" w:rsidR="001F5929" w:rsidRPr="003D5F21" w:rsidRDefault="00EF323E" w:rsidP="001F5929">
      <w:pPr>
        <w:jc w:val="both"/>
        <w:rPr>
          <w:rFonts w:ascii="Arial" w:hAnsi="Arial" w:cs="Arial"/>
          <w:b/>
          <w:bCs/>
        </w:rPr>
      </w:pPr>
      <w:r w:rsidRPr="003D5F21">
        <w:rPr>
          <w:rFonts w:ascii="Arial" w:hAnsi="Arial" w:cs="Arial"/>
          <w:b/>
          <w:bCs/>
        </w:rPr>
        <w:lastRenderedPageBreak/>
        <w:t>Explanation of</w:t>
      </w:r>
      <w:r w:rsidR="00896631" w:rsidRPr="003D5F21">
        <w:rPr>
          <w:rFonts w:ascii="Arial" w:hAnsi="Arial" w:cs="Arial"/>
          <w:b/>
          <w:bCs/>
        </w:rPr>
        <w:t xml:space="preserve"> how to read r</w:t>
      </w:r>
      <w:r w:rsidR="001F5929" w:rsidRPr="003D5F21">
        <w:rPr>
          <w:rFonts w:ascii="Arial" w:hAnsi="Arial" w:cs="Arial"/>
          <w:b/>
          <w:bCs/>
        </w:rPr>
        <w:t>esults:</w:t>
      </w:r>
    </w:p>
    <w:p w14:paraId="26C2ED4D" w14:textId="4027AB31" w:rsidR="007B3C18" w:rsidRPr="003D5F21" w:rsidRDefault="007B3C18" w:rsidP="001F5929">
      <w:pPr>
        <w:jc w:val="both"/>
        <w:rPr>
          <w:rFonts w:ascii="Arial" w:hAnsi="Arial" w:cs="Arial"/>
        </w:rPr>
      </w:pPr>
      <w:r w:rsidRPr="003D5F21">
        <w:rPr>
          <w:rFonts w:ascii="Arial" w:hAnsi="Arial" w:cs="Arial"/>
        </w:rPr>
        <w:t xml:space="preserve">The scores provided by the HSE survey are based on responses to the questionnaire. They indicate how </w:t>
      </w:r>
      <w:proofErr w:type="spellStart"/>
      <w:r w:rsidRPr="003D5F21">
        <w:rPr>
          <w:rFonts w:ascii="Arial" w:hAnsi="Arial" w:cs="Arial"/>
        </w:rPr>
        <w:t>FoS</w:t>
      </w:r>
      <w:proofErr w:type="spellEnd"/>
      <w:r w:rsidRPr="003D5F21">
        <w:rPr>
          <w:rFonts w:ascii="Arial" w:hAnsi="Arial" w:cs="Arial"/>
        </w:rPr>
        <w:t xml:space="preserve"> </w:t>
      </w:r>
      <w:r w:rsidRPr="003D5F21">
        <w:rPr>
          <w:rFonts w:ascii="Arial" w:hAnsi="Arial" w:cs="Arial"/>
        </w:rPr>
        <w:t xml:space="preserve">are performing against each of the Management Standards. The scores range from 1 to 5. </w:t>
      </w:r>
      <w:r w:rsidRPr="003D5F21">
        <w:rPr>
          <w:rFonts w:ascii="Arial" w:hAnsi="Arial" w:cs="Arial"/>
          <w:i/>
          <w:iCs/>
        </w:rPr>
        <w:t>A lower score indicates poor performance, or a potential problem area.</w:t>
      </w:r>
      <w:r w:rsidRPr="003D5F21">
        <w:rPr>
          <w:rFonts w:ascii="Arial" w:hAnsi="Arial" w:cs="Arial"/>
        </w:rPr>
        <w:t xml:space="preserve"> </w:t>
      </w:r>
      <w:r w:rsidR="00EF323E" w:rsidRPr="003D5F21">
        <w:rPr>
          <w:rFonts w:ascii="Arial" w:hAnsi="Arial" w:cs="Arial"/>
        </w:rPr>
        <w:t>(Shown in graph below)</w:t>
      </w:r>
    </w:p>
    <w:p w14:paraId="6CFD0D92" w14:textId="4AB60947" w:rsidR="00896631" w:rsidRPr="003D5F21" w:rsidRDefault="007B3C18" w:rsidP="001F5929">
      <w:pPr>
        <w:jc w:val="both"/>
        <w:rPr>
          <w:rFonts w:ascii="Arial" w:hAnsi="Arial" w:cs="Arial"/>
        </w:rPr>
      </w:pPr>
      <w:r w:rsidRPr="003D5F21">
        <w:rPr>
          <w:rFonts w:ascii="Arial" w:hAnsi="Arial" w:cs="Arial"/>
        </w:rPr>
        <w:t>The colour coding assess how the</w:t>
      </w:r>
      <w:r w:rsidR="00EF323E" w:rsidRPr="003D5F21">
        <w:rPr>
          <w:rFonts w:ascii="Arial" w:hAnsi="Arial" w:cs="Arial"/>
        </w:rPr>
        <w:t xml:space="preserve"> </w:t>
      </w:r>
      <w:proofErr w:type="spellStart"/>
      <w:r w:rsidR="00EF323E" w:rsidRPr="003D5F21">
        <w:rPr>
          <w:rFonts w:ascii="Arial" w:hAnsi="Arial" w:cs="Arial"/>
        </w:rPr>
        <w:t>FoS</w:t>
      </w:r>
      <w:proofErr w:type="spellEnd"/>
      <w:r w:rsidRPr="003D5F21">
        <w:rPr>
          <w:rFonts w:ascii="Arial" w:hAnsi="Arial" w:cs="Arial"/>
        </w:rPr>
        <w:t xml:space="preserve"> is currently performing when compared with the top 20%, average and bottom 20% of the scores of employees responding to the same questions as part of a nationwide survey of psychosocial working conditions.</w:t>
      </w:r>
      <w:r w:rsidR="00EF323E" w:rsidRPr="003D5F21">
        <w:rPr>
          <w:rFonts w:ascii="Arial" w:hAnsi="Arial" w:cs="Arial"/>
        </w:rPr>
        <w:t xml:space="preserve"> The range is shown from ‘doing well’ to ‘urgent action’ required. (Shown in graph below)</w:t>
      </w:r>
    </w:p>
    <w:p w14:paraId="291D5AD5" w14:textId="4E8EE661" w:rsidR="007579BE" w:rsidRPr="003D5F21" w:rsidRDefault="007579BE" w:rsidP="00DC62C4">
      <w:pPr>
        <w:jc w:val="both"/>
        <w:rPr>
          <w:rFonts w:ascii="Arial" w:hAnsi="Arial" w:cs="Arial"/>
          <w:b/>
          <w:bCs/>
        </w:rPr>
      </w:pPr>
      <w:r w:rsidRPr="003D5F21">
        <w:rPr>
          <w:rFonts w:ascii="Arial" w:hAnsi="Arial" w:cs="Arial"/>
          <w:noProof/>
        </w:rPr>
        <w:drawing>
          <wp:inline distT="0" distB="0" distL="0" distR="0" wp14:anchorId="5B28E9E2" wp14:editId="15EF689B">
            <wp:extent cx="5731510" cy="1690370"/>
            <wp:effectExtent l="0" t="0" r="254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6054" t="39583" r="56575" b="21228"/>
                    <a:stretch/>
                  </pic:blipFill>
                  <pic:spPr bwMode="auto">
                    <a:xfrm>
                      <a:off x="0" y="0"/>
                      <a:ext cx="5731510" cy="16903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8177C66" w14:textId="2F405FB2" w:rsidR="007579BE" w:rsidRPr="003D5F21" w:rsidRDefault="007579BE" w:rsidP="00DC62C4">
      <w:pPr>
        <w:jc w:val="both"/>
        <w:rPr>
          <w:rFonts w:ascii="Arial" w:hAnsi="Arial" w:cs="Arial"/>
        </w:rPr>
      </w:pPr>
      <w:r w:rsidRPr="003D5F21">
        <w:rPr>
          <w:rFonts w:ascii="Arial" w:hAnsi="Arial" w:cs="Arial"/>
        </w:rPr>
        <w:t xml:space="preserve">The opinion of the Wellbeing Champions reviewing the output from the Survey was felt that the overall survey results were very positive.  </w:t>
      </w:r>
    </w:p>
    <w:p w14:paraId="0A3628C2" w14:textId="14F75DAE" w:rsidR="007579BE" w:rsidRPr="003D5F21" w:rsidRDefault="007579BE" w:rsidP="00DC62C4">
      <w:pPr>
        <w:jc w:val="both"/>
        <w:rPr>
          <w:rFonts w:ascii="Arial" w:hAnsi="Arial" w:cs="Arial"/>
        </w:rPr>
      </w:pPr>
      <w:r w:rsidRPr="003D5F21">
        <w:rPr>
          <w:rFonts w:ascii="Arial" w:hAnsi="Arial" w:cs="Arial"/>
          <w:noProof/>
        </w:rPr>
        <w:drawing>
          <wp:inline distT="0" distB="0" distL="0" distR="0" wp14:anchorId="70D197C7" wp14:editId="49E0EEDE">
            <wp:extent cx="6018697" cy="2457450"/>
            <wp:effectExtent l="0" t="0" r="127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4654" t="16137" r="54631" b="10199"/>
                    <a:stretch/>
                  </pic:blipFill>
                  <pic:spPr bwMode="auto">
                    <a:xfrm>
                      <a:off x="0" y="0"/>
                      <a:ext cx="6060337" cy="24744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AECB21D" w14:textId="0D87B04E" w:rsidR="007579BE" w:rsidRPr="003D5F21" w:rsidRDefault="007579BE" w:rsidP="00DC62C4">
      <w:pPr>
        <w:jc w:val="both"/>
        <w:rPr>
          <w:rFonts w:ascii="Arial" w:hAnsi="Arial" w:cs="Arial"/>
        </w:rPr>
      </w:pPr>
      <w:r w:rsidRPr="003D5F21">
        <w:rPr>
          <w:rFonts w:ascii="Arial" w:hAnsi="Arial" w:cs="Arial"/>
        </w:rPr>
        <w:t xml:space="preserve">Our Faculty WAP will be focused around improving our already positive response rates.  </w:t>
      </w:r>
      <w:r w:rsidR="003D5F21" w:rsidRPr="003D5F21">
        <w:rPr>
          <w:rFonts w:ascii="Arial" w:hAnsi="Arial" w:cs="Arial"/>
        </w:rPr>
        <w:t>From the results particular a</w:t>
      </w:r>
      <w:r w:rsidR="00DC3683" w:rsidRPr="003D5F21">
        <w:rPr>
          <w:rFonts w:ascii="Arial" w:hAnsi="Arial" w:cs="Arial"/>
        </w:rPr>
        <w:t>ttention</w:t>
      </w:r>
      <w:r w:rsidRPr="003D5F21">
        <w:rPr>
          <w:rFonts w:ascii="Arial" w:hAnsi="Arial" w:cs="Arial"/>
        </w:rPr>
        <w:t xml:space="preserve"> </w:t>
      </w:r>
      <w:r w:rsidR="003D5F21" w:rsidRPr="003D5F21">
        <w:rPr>
          <w:rFonts w:ascii="Arial" w:hAnsi="Arial" w:cs="Arial"/>
        </w:rPr>
        <w:t xml:space="preserve">will </w:t>
      </w:r>
      <w:r w:rsidRPr="003D5F21">
        <w:rPr>
          <w:rFonts w:ascii="Arial" w:hAnsi="Arial" w:cs="Arial"/>
        </w:rPr>
        <w:t xml:space="preserve">focus around: </w:t>
      </w:r>
    </w:p>
    <w:p w14:paraId="4B717D0F" w14:textId="6AE09A3F" w:rsidR="00DC3683" w:rsidRPr="003D5F21" w:rsidRDefault="003D5F21" w:rsidP="00DC3683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3D5F21">
        <w:rPr>
          <w:rFonts w:ascii="Arial" w:hAnsi="Arial" w:cs="Arial"/>
        </w:rPr>
        <w:t xml:space="preserve">I am subject to bullying at work </w:t>
      </w:r>
    </w:p>
    <w:p w14:paraId="30F89E6B" w14:textId="15E5D54B" w:rsidR="003D5F21" w:rsidRPr="003D5F21" w:rsidRDefault="003D5F21" w:rsidP="00DC3683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3D5F21">
        <w:rPr>
          <w:rFonts w:ascii="Arial" w:hAnsi="Arial" w:cs="Arial"/>
        </w:rPr>
        <w:t xml:space="preserve">I am clear about the goals and objectives for my department </w:t>
      </w:r>
    </w:p>
    <w:p w14:paraId="2D3459AA" w14:textId="28FFC4B1" w:rsidR="003D5F21" w:rsidRPr="003D5F21" w:rsidRDefault="003D5F21" w:rsidP="00DC3683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3D5F21">
        <w:rPr>
          <w:rFonts w:ascii="Arial" w:hAnsi="Arial" w:cs="Arial"/>
        </w:rPr>
        <w:t xml:space="preserve">I understand how my work fits into the overall aim of the organisation </w:t>
      </w:r>
    </w:p>
    <w:p w14:paraId="76EFBDDD" w14:textId="4C11065A" w:rsidR="00DC3683" w:rsidRPr="003D5F21" w:rsidRDefault="003D5F21" w:rsidP="00DC3683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3D5F21">
        <w:rPr>
          <w:rFonts w:ascii="Arial" w:hAnsi="Arial" w:cs="Arial"/>
        </w:rPr>
        <w:t>I get help and support I need from colleagues</w:t>
      </w:r>
    </w:p>
    <w:p w14:paraId="442D7ACB" w14:textId="6B0A0BF6" w:rsidR="003D5F21" w:rsidRPr="003D5F21" w:rsidRDefault="003D5F21" w:rsidP="00DC3683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3D5F21">
        <w:rPr>
          <w:rFonts w:ascii="Arial" w:hAnsi="Arial" w:cs="Arial"/>
        </w:rPr>
        <w:t>I receive the respect at work I deserve from my colleagues</w:t>
      </w:r>
    </w:p>
    <w:p w14:paraId="2A9ADE80" w14:textId="77777777" w:rsidR="003D5F21" w:rsidRPr="003D5F21" w:rsidRDefault="003D5F21" w:rsidP="00790578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3D5F21">
        <w:rPr>
          <w:rFonts w:ascii="Arial" w:hAnsi="Arial" w:cs="Arial"/>
        </w:rPr>
        <w:t xml:space="preserve">My colleagues are willing to listen to my work-related problems </w:t>
      </w:r>
    </w:p>
    <w:p w14:paraId="2F2685B4" w14:textId="42DC6583" w:rsidR="003D5F21" w:rsidRPr="003D5F21" w:rsidRDefault="003D5F21" w:rsidP="003D5F21">
      <w:pPr>
        <w:jc w:val="both"/>
        <w:rPr>
          <w:rFonts w:ascii="Arial" w:hAnsi="Arial" w:cs="Arial"/>
        </w:rPr>
      </w:pPr>
      <w:r w:rsidRPr="003D5F21">
        <w:rPr>
          <w:rFonts w:ascii="Arial" w:hAnsi="Arial" w:cs="Arial"/>
        </w:rPr>
        <w:t xml:space="preserve">The WAP will be widely shared and communicated once developed and approved by Faculty Executive. </w:t>
      </w:r>
      <w:r w:rsidRPr="003D5F21">
        <w:rPr>
          <w:rFonts w:ascii="Arial" w:hAnsi="Arial" w:cs="Arial"/>
        </w:rPr>
        <w:t xml:space="preserve">If you wish to be involved in creating the WAP please contact your Wellbeing Champions or Amanda Harper or Abi Lyons.  </w:t>
      </w:r>
    </w:p>
    <w:sectPr w:rsidR="003D5F21" w:rsidRPr="003D5F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4C64BD"/>
    <w:multiLevelType w:val="hybridMultilevel"/>
    <w:tmpl w:val="52747F38"/>
    <w:lvl w:ilvl="0" w:tplc="08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E925D2"/>
    <w:multiLevelType w:val="hybridMultilevel"/>
    <w:tmpl w:val="319809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C96400"/>
    <w:multiLevelType w:val="hybridMultilevel"/>
    <w:tmpl w:val="56F430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612975"/>
    <w:multiLevelType w:val="hybridMultilevel"/>
    <w:tmpl w:val="7452F8A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BD67482"/>
    <w:multiLevelType w:val="hybridMultilevel"/>
    <w:tmpl w:val="CFA806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0673C4"/>
    <w:multiLevelType w:val="hybridMultilevel"/>
    <w:tmpl w:val="DFD6A3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9DB"/>
    <w:rsid w:val="001178DE"/>
    <w:rsid w:val="001B2924"/>
    <w:rsid w:val="001B759E"/>
    <w:rsid w:val="001F5929"/>
    <w:rsid w:val="00282A91"/>
    <w:rsid w:val="003A6A60"/>
    <w:rsid w:val="003D5F21"/>
    <w:rsid w:val="004450A0"/>
    <w:rsid w:val="0054423D"/>
    <w:rsid w:val="00635CEA"/>
    <w:rsid w:val="00677D02"/>
    <w:rsid w:val="007579BE"/>
    <w:rsid w:val="007B3C18"/>
    <w:rsid w:val="00837CF9"/>
    <w:rsid w:val="00896631"/>
    <w:rsid w:val="008F29DB"/>
    <w:rsid w:val="00956DCF"/>
    <w:rsid w:val="00CE6CEE"/>
    <w:rsid w:val="00D86CCB"/>
    <w:rsid w:val="00DC3683"/>
    <w:rsid w:val="00DC62C4"/>
    <w:rsid w:val="00EF3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A8A1A"/>
  <w15:chartTrackingRefBased/>
  <w15:docId w15:val="{878E0781-56AA-4533-93F9-ABDFF8258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62C4"/>
    <w:pPr>
      <w:ind w:left="720"/>
      <w:contextualSpacing/>
    </w:pPr>
  </w:style>
  <w:style w:type="table" w:styleId="TableGrid">
    <w:name w:val="Table Grid"/>
    <w:basedOn w:val="TableNormal"/>
    <w:uiPriority w:val="39"/>
    <w:rsid w:val="00DC62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54423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579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ath.ac.uk/guides/develop-a-wellbeing-action-plan/" TargetMode="External"/><Relationship Id="rId5" Type="http://schemas.openxmlformats.org/officeDocument/2006/relationships/hyperlink" Target="https://www.bath.ac.uk/campaigns/the-whole-university-approach-to-wellbeing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631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Lyons</dc:creator>
  <cp:keywords/>
  <dc:description/>
  <cp:lastModifiedBy>Abigail Lyons</cp:lastModifiedBy>
  <cp:revision>6</cp:revision>
  <dcterms:created xsi:type="dcterms:W3CDTF">2020-11-19T11:57:00Z</dcterms:created>
  <dcterms:modified xsi:type="dcterms:W3CDTF">2020-11-19T17:35:00Z</dcterms:modified>
</cp:coreProperties>
</file>