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A1C9" w14:textId="77777777" w:rsidR="0040719B" w:rsidRPr="007E1691" w:rsidRDefault="0040719B" w:rsidP="007E1691">
      <w:pPr>
        <w:spacing w:before="60" w:after="60"/>
        <w:rPr>
          <w:rFonts w:eastAsia="Times New Roman" w:cs="Times New Roman"/>
          <w:noProof w:val="0"/>
          <w:lang w:eastAsia="en-US"/>
        </w:rPr>
      </w:pPr>
    </w:p>
    <w:tbl>
      <w:tblPr>
        <w:tblW w:w="0" w:type="auto"/>
        <w:tblLook w:val="04A0" w:firstRow="1" w:lastRow="0" w:firstColumn="1" w:lastColumn="0" w:noHBand="0" w:noVBand="1"/>
      </w:tblPr>
      <w:tblGrid>
        <w:gridCol w:w="5211"/>
        <w:gridCol w:w="284"/>
        <w:gridCol w:w="4645"/>
      </w:tblGrid>
      <w:tr w:rsidR="0040719B" w:rsidRPr="00FD30F5" w14:paraId="1FD3BFA3" w14:textId="77777777" w:rsidTr="00FD30F5">
        <w:tc>
          <w:tcPr>
            <w:tcW w:w="5211" w:type="dxa"/>
            <w:shd w:val="clear" w:color="auto" w:fill="auto"/>
            <w:vAlign w:val="center"/>
          </w:tcPr>
          <w:p w14:paraId="79937AA7" w14:textId="77777777" w:rsidR="0040719B" w:rsidRPr="00FD30F5" w:rsidRDefault="0040719B" w:rsidP="007C7591">
            <w:pPr>
              <w:spacing w:before="60" w:after="0"/>
              <w:jc w:val="right"/>
              <w:rPr>
                <w:rFonts w:eastAsia="Times New Roman" w:cs="Times New Roman"/>
                <w:noProof w:val="0"/>
                <w:sz w:val="32"/>
                <w:szCs w:val="32"/>
                <w:lang w:eastAsia="en-US"/>
              </w:rPr>
            </w:pPr>
            <w:r w:rsidRPr="00FD30F5">
              <w:rPr>
                <w:rFonts w:eastAsia="Times New Roman" w:cs="Times New Roman"/>
                <w:noProof w:val="0"/>
                <w:sz w:val="32"/>
                <w:szCs w:val="32"/>
                <w:lang w:eastAsia="en-US"/>
              </w:rPr>
              <w:br/>
            </w:r>
          </w:p>
        </w:tc>
        <w:tc>
          <w:tcPr>
            <w:tcW w:w="284" w:type="dxa"/>
            <w:tcBorders>
              <w:right w:val="single" w:sz="24" w:space="0" w:color="auto"/>
            </w:tcBorders>
            <w:shd w:val="clear" w:color="auto" w:fill="auto"/>
          </w:tcPr>
          <w:p w14:paraId="29D54265" w14:textId="77777777" w:rsidR="0040719B" w:rsidRPr="00FD30F5" w:rsidRDefault="0040719B" w:rsidP="00FD30F5">
            <w:pPr>
              <w:spacing w:before="60" w:after="60"/>
              <w:rPr>
                <w:rFonts w:eastAsia="Times New Roman" w:cs="Times New Roman"/>
                <w:noProof w:val="0"/>
                <w:lang w:eastAsia="en-US"/>
              </w:rPr>
            </w:pPr>
          </w:p>
        </w:tc>
        <w:tc>
          <w:tcPr>
            <w:tcW w:w="4645" w:type="dxa"/>
            <w:vMerge w:val="restart"/>
            <w:tcBorders>
              <w:left w:val="single" w:sz="24" w:space="0" w:color="auto"/>
            </w:tcBorders>
            <w:shd w:val="clear" w:color="auto" w:fill="auto"/>
            <w:vAlign w:val="bottom"/>
          </w:tcPr>
          <w:p w14:paraId="7560DB8E" w14:textId="77777777" w:rsidR="0040719B" w:rsidRPr="00FD30F5" w:rsidRDefault="00592975" w:rsidP="00FD30F5">
            <w:pPr>
              <w:spacing w:before="60" w:after="60"/>
              <w:jc w:val="right"/>
              <w:rPr>
                <w:rFonts w:eastAsia="Times New Roman" w:cs="Times New Roman"/>
                <w:noProof w:val="0"/>
                <w:lang w:eastAsia="en-US"/>
              </w:rPr>
            </w:pPr>
            <w:r w:rsidRPr="00FD30F5">
              <w:rPr>
                <w:rFonts w:eastAsia="Times New Roman" w:cs="Times New Roman"/>
              </w:rPr>
              <w:drawing>
                <wp:inline distT="0" distB="0" distL="0" distR="0" wp14:anchorId="5DBB7B83" wp14:editId="7C7E3404">
                  <wp:extent cx="273367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1123950"/>
                          </a:xfrm>
                          <a:prstGeom prst="rect">
                            <a:avLst/>
                          </a:prstGeom>
                          <a:noFill/>
                          <a:ln>
                            <a:noFill/>
                          </a:ln>
                        </pic:spPr>
                      </pic:pic>
                    </a:graphicData>
                  </a:graphic>
                </wp:inline>
              </w:drawing>
            </w:r>
          </w:p>
        </w:tc>
      </w:tr>
      <w:tr w:rsidR="0040719B" w:rsidRPr="00FD30F5" w14:paraId="0C669B00" w14:textId="77777777" w:rsidTr="00FD30F5">
        <w:tc>
          <w:tcPr>
            <w:tcW w:w="5211" w:type="dxa"/>
            <w:shd w:val="clear" w:color="auto" w:fill="auto"/>
            <w:vAlign w:val="center"/>
          </w:tcPr>
          <w:p w14:paraId="196B9D2B" w14:textId="77777777" w:rsidR="0040719B" w:rsidRPr="00FD30F5" w:rsidRDefault="0080308E" w:rsidP="00FD30F5">
            <w:pPr>
              <w:spacing w:before="60" w:after="0"/>
              <w:jc w:val="right"/>
              <w:rPr>
                <w:rFonts w:eastAsia="Times New Roman" w:cs="Times New Roman"/>
                <w:noProof w:val="0"/>
                <w:sz w:val="32"/>
                <w:szCs w:val="32"/>
                <w:lang w:eastAsia="en-US"/>
              </w:rPr>
            </w:pPr>
            <w:r>
              <w:rPr>
                <w:rFonts w:eastAsia="Times New Roman" w:cs="Times New Roman"/>
                <w:noProof w:val="0"/>
                <w:sz w:val="32"/>
                <w:szCs w:val="32"/>
                <w:lang w:eastAsia="en-US"/>
              </w:rPr>
              <w:t>Department</w:t>
            </w:r>
          </w:p>
        </w:tc>
        <w:tc>
          <w:tcPr>
            <w:tcW w:w="284" w:type="dxa"/>
            <w:tcBorders>
              <w:right w:val="single" w:sz="24" w:space="0" w:color="auto"/>
            </w:tcBorders>
            <w:shd w:val="clear" w:color="auto" w:fill="auto"/>
          </w:tcPr>
          <w:p w14:paraId="50794300" w14:textId="77777777" w:rsidR="0040719B" w:rsidRPr="00FD30F5" w:rsidRDefault="0040719B" w:rsidP="00FD30F5">
            <w:pPr>
              <w:spacing w:before="60" w:after="60"/>
              <w:rPr>
                <w:rFonts w:eastAsia="Times New Roman" w:cs="Times New Roman"/>
                <w:noProof w:val="0"/>
                <w:lang w:eastAsia="en-US"/>
              </w:rPr>
            </w:pPr>
          </w:p>
        </w:tc>
        <w:tc>
          <w:tcPr>
            <w:tcW w:w="4645" w:type="dxa"/>
            <w:vMerge/>
            <w:tcBorders>
              <w:left w:val="single" w:sz="24" w:space="0" w:color="auto"/>
            </w:tcBorders>
            <w:shd w:val="clear" w:color="auto" w:fill="auto"/>
          </w:tcPr>
          <w:p w14:paraId="570C42AC" w14:textId="77777777" w:rsidR="0040719B" w:rsidRPr="00FD30F5" w:rsidRDefault="0040719B" w:rsidP="00FD30F5">
            <w:pPr>
              <w:spacing w:before="60" w:after="60"/>
              <w:rPr>
                <w:rFonts w:eastAsia="Times New Roman" w:cs="Times New Roman"/>
                <w:noProof w:val="0"/>
                <w:lang w:eastAsia="en-US"/>
              </w:rPr>
            </w:pPr>
          </w:p>
        </w:tc>
      </w:tr>
      <w:tr w:rsidR="0040719B" w:rsidRPr="00FD30F5" w14:paraId="7FB743DA" w14:textId="77777777" w:rsidTr="00FD30F5">
        <w:trPr>
          <w:trHeight w:val="630"/>
        </w:trPr>
        <w:tc>
          <w:tcPr>
            <w:tcW w:w="5211" w:type="dxa"/>
            <w:tcBorders>
              <w:bottom w:val="nil"/>
            </w:tcBorders>
            <w:shd w:val="clear" w:color="auto" w:fill="auto"/>
            <w:vAlign w:val="center"/>
          </w:tcPr>
          <w:p w14:paraId="575512A9" w14:textId="77777777" w:rsidR="0040719B" w:rsidRPr="00FD30F5" w:rsidRDefault="00B1714B" w:rsidP="00FD30F5">
            <w:pPr>
              <w:spacing w:before="60" w:after="0"/>
              <w:jc w:val="right"/>
              <w:rPr>
                <w:rFonts w:eastAsia="Times New Roman" w:cs="Times New Roman"/>
                <w:b/>
                <w:noProof w:val="0"/>
                <w:sz w:val="32"/>
                <w:szCs w:val="32"/>
                <w:lang w:eastAsia="en-US"/>
              </w:rPr>
            </w:pPr>
            <w:r>
              <w:rPr>
                <w:rFonts w:eastAsia="Times New Roman" w:cs="Times New Roman"/>
                <w:b/>
                <w:noProof w:val="0"/>
                <w:sz w:val="32"/>
                <w:szCs w:val="32"/>
                <w:lang w:eastAsia="en-US"/>
              </w:rPr>
              <w:t>UHSE</w:t>
            </w:r>
            <w:r w:rsidR="0040719B" w:rsidRPr="00FD30F5">
              <w:rPr>
                <w:rFonts w:eastAsia="Times New Roman" w:cs="Times New Roman"/>
                <w:b/>
                <w:noProof w:val="0"/>
                <w:sz w:val="32"/>
                <w:szCs w:val="32"/>
                <w:lang w:eastAsia="en-US"/>
              </w:rPr>
              <w:br/>
            </w:r>
          </w:p>
        </w:tc>
        <w:tc>
          <w:tcPr>
            <w:tcW w:w="284" w:type="dxa"/>
            <w:tcBorders>
              <w:bottom w:val="nil"/>
              <w:right w:val="single" w:sz="24" w:space="0" w:color="auto"/>
            </w:tcBorders>
            <w:shd w:val="clear" w:color="auto" w:fill="auto"/>
          </w:tcPr>
          <w:p w14:paraId="75B9B80E" w14:textId="77777777" w:rsidR="0040719B" w:rsidRPr="00FD30F5" w:rsidRDefault="0040719B" w:rsidP="00FD30F5">
            <w:pPr>
              <w:spacing w:before="60" w:after="60"/>
              <w:rPr>
                <w:rFonts w:eastAsia="Times New Roman" w:cs="Times New Roman"/>
                <w:noProof w:val="0"/>
                <w:lang w:eastAsia="en-US"/>
              </w:rPr>
            </w:pPr>
          </w:p>
        </w:tc>
        <w:tc>
          <w:tcPr>
            <w:tcW w:w="4645" w:type="dxa"/>
            <w:vMerge/>
            <w:tcBorders>
              <w:left w:val="single" w:sz="24" w:space="0" w:color="auto"/>
              <w:bottom w:val="nil"/>
            </w:tcBorders>
            <w:shd w:val="clear" w:color="auto" w:fill="auto"/>
          </w:tcPr>
          <w:p w14:paraId="70D6E90B" w14:textId="77777777" w:rsidR="0040719B" w:rsidRPr="00FD30F5" w:rsidRDefault="0040719B" w:rsidP="00FD30F5">
            <w:pPr>
              <w:spacing w:before="60" w:after="60"/>
              <w:rPr>
                <w:rFonts w:eastAsia="Times New Roman" w:cs="Times New Roman"/>
                <w:noProof w:val="0"/>
                <w:lang w:eastAsia="en-US"/>
              </w:rPr>
            </w:pPr>
          </w:p>
        </w:tc>
      </w:tr>
    </w:tbl>
    <w:p w14:paraId="34B301F3" w14:textId="77777777" w:rsidR="0040719B" w:rsidRPr="007E1691" w:rsidRDefault="0040719B" w:rsidP="007E1691">
      <w:pPr>
        <w:spacing w:before="60" w:after="60"/>
        <w:rPr>
          <w:rFonts w:eastAsia="Times New Roman" w:cs="Times New Roman"/>
          <w:noProof w:val="0"/>
          <w:lang w:eastAsia="en-US"/>
        </w:rPr>
      </w:pPr>
    </w:p>
    <w:p w14:paraId="525E9594" w14:textId="77777777" w:rsidR="0040719B" w:rsidRPr="007E1691" w:rsidRDefault="0040719B" w:rsidP="007E1691">
      <w:pPr>
        <w:spacing w:before="60" w:after="60"/>
        <w:rPr>
          <w:rFonts w:eastAsia="Times New Roman" w:cs="Times New Roman"/>
          <w:noProof w:val="0"/>
          <w:lang w:eastAsia="en-US"/>
        </w:rPr>
      </w:pPr>
    </w:p>
    <w:p w14:paraId="119D217D" w14:textId="77777777" w:rsidR="0040719B" w:rsidRPr="007E1691" w:rsidRDefault="0040719B" w:rsidP="007E1691">
      <w:pPr>
        <w:spacing w:before="60" w:after="60"/>
        <w:rPr>
          <w:rFonts w:eastAsia="Times New Roman" w:cs="Times New Roman"/>
          <w:noProof w:val="0"/>
          <w:lang w:eastAsia="en-US"/>
        </w:rPr>
      </w:pPr>
    </w:p>
    <w:p w14:paraId="541A8044" w14:textId="77777777" w:rsidR="0040719B" w:rsidRPr="007E1691" w:rsidRDefault="0040719B" w:rsidP="007E1691">
      <w:pPr>
        <w:spacing w:before="320" w:after="320" w:line="276" w:lineRule="auto"/>
        <w:contextualSpacing/>
        <w:rPr>
          <w:rFonts w:eastAsia="Times New Roman" w:cs="Times New Roman"/>
          <w:b/>
          <w:noProof w:val="0"/>
          <w:color w:val="000000"/>
          <w:spacing w:val="5"/>
          <w:kern w:val="28"/>
          <w:sz w:val="52"/>
          <w:szCs w:val="52"/>
          <w:lang w:eastAsia="en-US"/>
        </w:rPr>
      </w:pPr>
    </w:p>
    <w:p w14:paraId="17B791F6" w14:textId="77777777" w:rsidR="0040719B" w:rsidRDefault="0040719B" w:rsidP="007E1691">
      <w:pPr>
        <w:spacing w:before="60" w:after="60"/>
        <w:rPr>
          <w:rFonts w:eastAsia="Times New Roman" w:cs="Times New Roman"/>
          <w:noProof w:val="0"/>
          <w:lang w:eastAsia="en-US"/>
        </w:rPr>
      </w:pPr>
    </w:p>
    <w:p w14:paraId="78675B5D" w14:textId="77777777" w:rsidR="00B1714B" w:rsidRDefault="00B1714B" w:rsidP="007E1691">
      <w:pPr>
        <w:spacing w:before="60" w:after="60"/>
        <w:rPr>
          <w:rFonts w:eastAsia="Times New Roman" w:cs="Times New Roman"/>
          <w:noProof w:val="0"/>
          <w:lang w:eastAsia="en-US"/>
        </w:rPr>
      </w:pPr>
    </w:p>
    <w:p w14:paraId="3028E630" w14:textId="77777777" w:rsidR="00B1714B" w:rsidRDefault="00B1714B" w:rsidP="007E1691">
      <w:pPr>
        <w:spacing w:before="60" w:after="60"/>
        <w:rPr>
          <w:rFonts w:eastAsia="Times New Roman" w:cs="Times New Roman"/>
          <w:noProof w:val="0"/>
          <w:lang w:eastAsia="en-US"/>
        </w:rPr>
      </w:pPr>
    </w:p>
    <w:p w14:paraId="2C138C64" w14:textId="77777777" w:rsidR="00B1714B" w:rsidRDefault="00B1714B" w:rsidP="007E1691">
      <w:pPr>
        <w:spacing w:before="60" w:after="60"/>
        <w:rPr>
          <w:rFonts w:eastAsia="Times New Roman" w:cs="Times New Roman"/>
          <w:noProof w:val="0"/>
          <w:lang w:eastAsia="en-US"/>
        </w:rPr>
      </w:pPr>
    </w:p>
    <w:p w14:paraId="04FDA0B6" w14:textId="77777777" w:rsidR="00B1714B" w:rsidRDefault="00E07C56" w:rsidP="00B1714B">
      <w:pPr>
        <w:pStyle w:val="ReportTitle"/>
        <w:rPr>
          <w:rFonts w:asciiTheme="majorHAnsi" w:hAnsiTheme="majorHAnsi"/>
        </w:rPr>
      </w:pPr>
      <w:r>
        <w:rPr>
          <w:rFonts w:asciiTheme="majorHAnsi" w:hAnsiTheme="majorHAnsi"/>
        </w:rPr>
        <w:t>Laser</w:t>
      </w:r>
      <w:r w:rsidR="00A43492">
        <w:rPr>
          <w:rFonts w:asciiTheme="majorHAnsi" w:hAnsiTheme="majorHAnsi"/>
        </w:rPr>
        <w:t xml:space="preserve"> Safety</w:t>
      </w:r>
    </w:p>
    <w:p w14:paraId="110B2B6E" w14:textId="77777777" w:rsidR="00A43492" w:rsidRPr="00A43492" w:rsidRDefault="00A43492" w:rsidP="00B1714B">
      <w:pPr>
        <w:pStyle w:val="ReportTitle"/>
        <w:rPr>
          <w:rFonts w:asciiTheme="majorHAnsi" w:hAnsiTheme="majorHAnsi"/>
          <w:sz w:val="48"/>
          <w:szCs w:val="48"/>
        </w:rPr>
      </w:pPr>
      <w:r>
        <w:rPr>
          <w:rFonts w:asciiTheme="majorHAnsi" w:hAnsiTheme="majorHAnsi"/>
          <w:sz w:val="48"/>
          <w:szCs w:val="48"/>
        </w:rPr>
        <w:t>Guida</w:t>
      </w:r>
      <w:r w:rsidR="005F43FF">
        <w:rPr>
          <w:rFonts w:asciiTheme="majorHAnsi" w:hAnsiTheme="majorHAnsi"/>
          <w:sz w:val="48"/>
          <w:szCs w:val="48"/>
        </w:rPr>
        <w:t>nce f</w:t>
      </w:r>
      <w:r w:rsidR="00E07C56">
        <w:rPr>
          <w:rFonts w:asciiTheme="majorHAnsi" w:hAnsiTheme="majorHAnsi"/>
          <w:sz w:val="48"/>
          <w:szCs w:val="48"/>
        </w:rPr>
        <w:t>or Users of Lasers</w:t>
      </w:r>
    </w:p>
    <w:p w14:paraId="748DCF1C" w14:textId="77777777" w:rsidR="00B1714B" w:rsidRDefault="00B1714B" w:rsidP="007E1691">
      <w:pPr>
        <w:spacing w:before="60" w:after="60"/>
        <w:rPr>
          <w:rFonts w:eastAsia="Times New Roman" w:cs="Times New Roman"/>
          <w:noProof w:val="0"/>
          <w:lang w:eastAsia="en-US"/>
        </w:rPr>
      </w:pPr>
    </w:p>
    <w:p w14:paraId="7F4F4F31" w14:textId="77777777" w:rsidR="0040719B" w:rsidRPr="007E1691" w:rsidRDefault="0040719B" w:rsidP="007E1691">
      <w:pPr>
        <w:spacing w:before="60" w:after="60"/>
        <w:rPr>
          <w:rFonts w:eastAsia="Times New Roman" w:cs="Times New Roman"/>
          <w:noProof w:val="0"/>
          <w:lang w:eastAsia="en-US"/>
        </w:rPr>
      </w:pPr>
    </w:p>
    <w:p w14:paraId="209E0BE8" w14:textId="77777777" w:rsidR="0040719B" w:rsidRPr="007E1691" w:rsidRDefault="0040719B" w:rsidP="007E1691">
      <w:pPr>
        <w:spacing w:before="60" w:after="60"/>
        <w:rPr>
          <w:rFonts w:eastAsia="Times New Roman" w:cs="Times New Roman"/>
          <w:noProof w:val="0"/>
          <w:lang w:eastAsia="en-US"/>
        </w:rPr>
      </w:pPr>
    </w:p>
    <w:p w14:paraId="6A3B758E" w14:textId="77777777" w:rsidR="0040719B" w:rsidRPr="007E1691" w:rsidRDefault="0040719B" w:rsidP="007E1691">
      <w:pPr>
        <w:spacing w:before="60" w:after="60"/>
        <w:rPr>
          <w:rFonts w:eastAsia="Times New Roman" w:cs="Times New Roman"/>
          <w:noProof w:val="0"/>
          <w:lang w:eastAsia="en-US"/>
        </w:rPr>
      </w:pPr>
    </w:p>
    <w:p w14:paraId="0619C439" w14:textId="77777777" w:rsidR="0040719B" w:rsidRDefault="0040719B" w:rsidP="007E1691">
      <w:pPr>
        <w:spacing w:before="60" w:after="60"/>
        <w:rPr>
          <w:rFonts w:eastAsia="Times New Roman" w:cs="Times New Roman"/>
          <w:b/>
          <w:noProof w:val="0"/>
          <w:sz w:val="28"/>
          <w:szCs w:val="28"/>
          <w:lang w:eastAsia="en-US"/>
        </w:rPr>
      </w:pPr>
      <w:r w:rsidRPr="007E1691">
        <w:rPr>
          <w:rFonts w:eastAsia="Times New Roman" w:cs="Times New Roman"/>
          <w:b/>
          <w:noProof w:val="0"/>
          <w:sz w:val="28"/>
          <w:szCs w:val="28"/>
          <w:lang w:eastAsia="en-US"/>
        </w:rPr>
        <w:t>Document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994"/>
        <w:gridCol w:w="1191"/>
        <w:gridCol w:w="976"/>
        <w:gridCol w:w="1105"/>
        <w:gridCol w:w="3741"/>
      </w:tblGrid>
      <w:tr w:rsidR="00D2798F" w:rsidRPr="00FD30F5" w14:paraId="46DADB2D" w14:textId="77777777" w:rsidTr="00FE781D">
        <w:tc>
          <w:tcPr>
            <w:tcW w:w="1261" w:type="dxa"/>
            <w:shd w:val="clear" w:color="auto" w:fill="D5D3B9"/>
          </w:tcPr>
          <w:p w14:paraId="258966F2" w14:textId="77777777" w:rsidR="00D2798F" w:rsidRPr="00FD30F5" w:rsidRDefault="00D2798F" w:rsidP="00FE781D">
            <w:pPr>
              <w:spacing w:before="60" w:after="60"/>
              <w:rPr>
                <w:rFonts w:eastAsia="Times New Roman" w:cs="Times New Roman"/>
                <w:noProof w:val="0"/>
                <w:lang w:eastAsia="en-US"/>
              </w:rPr>
            </w:pPr>
            <w:r w:rsidRPr="00FD30F5">
              <w:rPr>
                <w:rFonts w:eastAsia="Times New Roman" w:cs="Times New Roman"/>
                <w:noProof w:val="0"/>
                <w:lang w:eastAsia="en-US"/>
              </w:rPr>
              <w:t>Author</w:t>
            </w:r>
          </w:p>
        </w:tc>
        <w:tc>
          <w:tcPr>
            <w:tcW w:w="9007" w:type="dxa"/>
            <w:gridSpan w:val="5"/>
            <w:shd w:val="clear" w:color="auto" w:fill="auto"/>
          </w:tcPr>
          <w:p w14:paraId="233F1A26" w14:textId="77777777" w:rsidR="00D2798F" w:rsidRPr="00FD30F5" w:rsidRDefault="00D2798F" w:rsidP="00FE781D">
            <w:pPr>
              <w:spacing w:before="60" w:after="60"/>
              <w:rPr>
                <w:rFonts w:eastAsia="Times New Roman" w:cs="Times New Roman"/>
                <w:noProof w:val="0"/>
                <w:lang w:eastAsia="en-US"/>
              </w:rPr>
            </w:pPr>
            <w:r>
              <w:rPr>
                <w:rFonts w:eastAsia="Times New Roman" w:cs="Times New Roman"/>
                <w:noProof w:val="0"/>
                <w:lang w:eastAsia="en-US"/>
              </w:rPr>
              <w:t xml:space="preserve">Debbie Robarts, Scientific Safety Advisor, University Health, Safety and </w:t>
            </w:r>
            <w:r w:rsidR="00BF0104">
              <w:rPr>
                <w:rFonts w:eastAsia="Times New Roman" w:cs="Times New Roman"/>
                <w:noProof w:val="0"/>
                <w:lang w:eastAsia="en-US"/>
              </w:rPr>
              <w:t>Environ</w:t>
            </w:r>
            <w:r>
              <w:rPr>
                <w:rFonts w:eastAsia="Times New Roman" w:cs="Times New Roman"/>
                <w:noProof w:val="0"/>
                <w:lang w:eastAsia="en-US"/>
              </w:rPr>
              <w:t>m</w:t>
            </w:r>
            <w:r w:rsidR="00BF0104">
              <w:rPr>
                <w:rFonts w:eastAsia="Times New Roman" w:cs="Times New Roman"/>
                <w:noProof w:val="0"/>
                <w:lang w:eastAsia="en-US"/>
              </w:rPr>
              <w:t>e</w:t>
            </w:r>
            <w:r>
              <w:rPr>
                <w:rFonts w:eastAsia="Times New Roman" w:cs="Times New Roman"/>
                <w:noProof w:val="0"/>
                <w:lang w:eastAsia="en-US"/>
              </w:rPr>
              <w:t>nt Service (UHSE)</w:t>
            </w:r>
          </w:p>
        </w:tc>
      </w:tr>
      <w:tr w:rsidR="00D2798F" w:rsidRPr="00FD30F5" w14:paraId="2C7BFA8D" w14:textId="77777777" w:rsidTr="00FE781D">
        <w:tc>
          <w:tcPr>
            <w:tcW w:w="1261" w:type="dxa"/>
            <w:shd w:val="clear" w:color="auto" w:fill="D5D3B9"/>
          </w:tcPr>
          <w:p w14:paraId="5517301A" w14:textId="77777777" w:rsidR="00D2798F" w:rsidRPr="00FD30F5" w:rsidRDefault="00D2798F" w:rsidP="00FE781D">
            <w:pPr>
              <w:spacing w:before="60" w:after="60"/>
              <w:rPr>
                <w:rFonts w:eastAsia="Times New Roman" w:cs="Times New Roman"/>
                <w:noProof w:val="0"/>
                <w:lang w:eastAsia="en-US"/>
              </w:rPr>
            </w:pPr>
            <w:r w:rsidRPr="00FD30F5">
              <w:rPr>
                <w:rFonts w:eastAsia="Times New Roman" w:cs="Times New Roman"/>
                <w:noProof w:val="0"/>
                <w:lang w:eastAsia="en-US"/>
              </w:rPr>
              <w:t>Revised By</w:t>
            </w:r>
          </w:p>
        </w:tc>
        <w:tc>
          <w:tcPr>
            <w:tcW w:w="9007" w:type="dxa"/>
            <w:gridSpan w:val="5"/>
            <w:shd w:val="clear" w:color="auto" w:fill="auto"/>
          </w:tcPr>
          <w:p w14:paraId="759D3EB7" w14:textId="77777777" w:rsidR="00D2798F" w:rsidRPr="00FD30F5" w:rsidRDefault="00D2798F" w:rsidP="00FE781D">
            <w:pPr>
              <w:spacing w:before="60" w:after="60"/>
              <w:rPr>
                <w:rFonts w:eastAsia="Times New Roman" w:cs="Times New Roman"/>
                <w:noProof w:val="0"/>
                <w:lang w:eastAsia="en-US"/>
              </w:rPr>
            </w:pPr>
          </w:p>
        </w:tc>
      </w:tr>
      <w:tr w:rsidR="00D2798F" w:rsidRPr="00FD30F5" w14:paraId="6B3953E3" w14:textId="77777777" w:rsidTr="00FE781D">
        <w:tc>
          <w:tcPr>
            <w:tcW w:w="1261" w:type="dxa"/>
            <w:shd w:val="clear" w:color="auto" w:fill="D5D3B9"/>
          </w:tcPr>
          <w:p w14:paraId="2B47C7AB" w14:textId="77777777" w:rsidR="00D2798F" w:rsidRPr="00FD30F5" w:rsidRDefault="00D2798F" w:rsidP="00FE781D">
            <w:pPr>
              <w:spacing w:before="60" w:after="60"/>
              <w:rPr>
                <w:rFonts w:eastAsia="Times New Roman" w:cs="Times New Roman"/>
                <w:noProof w:val="0"/>
                <w:lang w:eastAsia="en-US"/>
              </w:rPr>
            </w:pPr>
            <w:r w:rsidRPr="00FD30F5">
              <w:rPr>
                <w:rFonts w:eastAsia="Times New Roman" w:cs="Times New Roman"/>
                <w:noProof w:val="0"/>
                <w:lang w:eastAsia="en-US"/>
              </w:rPr>
              <w:t>Date</w:t>
            </w:r>
          </w:p>
        </w:tc>
        <w:tc>
          <w:tcPr>
            <w:tcW w:w="1994" w:type="dxa"/>
            <w:shd w:val="clear" w:color="auto" w:fill="auto"/>
          </w:tcPr>
          <w:p w14:paraId="7BC3B9CB" w14:textId="04C9DBE6" w:rsidR="00D2798F" w:rsidRPr="00FD30F5" w:rsidRDefault="00AA26F6" w:rsidP="00FE781D">
            <w:pPr>
              <w:spacing w:before="60" w:after="60"/>
              <w:rPr>
                <w:rFonts w:eastAsia="Times New Roman" w:cs="Times New Roman"/>
                <w:noProof w:val="0"/>
                <w:lang w:eastAsia="en-US"/>
              </w:rPr>
            </w:pPr>
            <w:r>
              <w:rPr>
                <w:rFonts w:eastAsia="Times New Roman" w:cs="Times New Roman"/>
                <w:noProof w:val="0"/>
                <w:lang w:eastAsia="en-US"/>
              </w:rPr>
              <w:t>February 2018</w:t>
            </w:r>
          </w:p>
        </w:tc>
        <w:tc>
          <w:tcPr>
            <w:tcW w:w="1191" w:type="dxa"/>
            <w:shd w:val="clear" w:color="auto" w:fill="D5D3B9"/>
          </w:tcPr>
          <w:p w14:paraId="1EBB9650" w14:textId="77777777" w:rsidR="00D2798F" w:rsidRPr="00FD30F5" w:rsidRDefault="00D2798F" w:rsidP="00FE781D">
            <w:pPr>
              <w:spacing w:before="60" w:after="60"/>
              <w:rPr>
                <w:rFonts w:eastAsia="Times New Roman" w:cs="Times New Roman"/>
                <w:noProof w:val="0"/>
                <w:lang w:eastAsia="en-US"/>
              </w:rPr>
            </w:pPr>
            <w:r w:rsidRPr="00FD30F5">
              <w:rPr>
                <w:rFonts w:eastAsia="Times New Roman" w:cs="Times New Roman"/>
                <w:noProof w:val="0"/>
                <w:lang w:eastAsia="en-US"/>
              </w:rPr>
              <w:t>Version</w:t>
            </w:r>
          </w:p>
        </w:tc>
        <w:tc>
          <w:tcPr>
            <w:tcW w:w="976" w:type="dxa"/>
            <w:shd w:val="clear" w:color="auto" w:fill="auto"/>
          </w:tcPr>
          <w:p w14:paraId="1D822E64" w14:textId="77777777" w:rsidR="00D2798F" w:rsidRPr="00FD30F5" w:rsidRDefault="00D2798F" w:rsidP="00FE781D">
            <w:pPr>
              <w:spacing w:before="60" w:after="60"/>
              <w:rPr>
                <w:rFonts w:eastAsia="Times New Roman" w:cs="Times New Roman"/>
                <w:noProof w:val="0"/>
                <w:lang w:eastAsia="en-US"/>
              </w:rPr>
            </w:pPr>
            <w:r>
              <w:rPr>
                <w:rFonts w:eastAsia="Times New Roman" w:cs="Times New Roman"/>
                <w:noProof w:val="0"/>
                <w:lang w:eastAsia="en-US"/>
              </w:rPr>
              <w:t>1</w:t>
            </w:r>
          </w:p>
        </w:tc>
        <w:tc>
          <w:tcPr>
            <w:tcW w:w="1105" w:type="dxa"/>
            <w:shd w:val="clear" w:color="auto" w:fill="D5D3B9"/>
          </w:tcPr>
          <w:p w14:paraId="263A7611" w14:textId="77777777" w:rsidR="00D2798F" w:rsidRPr="00FD30F5" w:rsidRDefault="00D2798F" w:rsidP="00FE781D">
            <w:pPr>
              <w:spacing w:before="60" w:after="60"/>
              <w:rPr>
                <w:rFonts w:eastAsia="Times New Roman" w:cs="Times New Roman"/>
                <w:noProof w:val="0"/>
                <w:lang w:eastAsia="en-US"/>
              </w:rPr>
            </w:pPr>
            <w:r w:rsidRPr="00FD30F5">
              <w:rPr>
                <w:rFonts w:eastAsia="Times New Roman" w:cs="Times New Roman"/>
                <w:noProof w:val="0"/>
                <w:lang w:eastAsia="en-US"/>
              </w:rPr>
              <w:t>Status</w:t>
            </w:r>
          </w:p>
        </w:tc>
        <w:tc>
          <w:tcPr>
            <w:tcW w:w="3741" w:type="dxa"/>
            <w:shd w:val="clear" w:color="auto" w:fill="auto"/>
          </w:tcPr>
          <w:p w14:paraId="2BD02572" w14:textId="3DBC5FD6" w:rsidR="00D2798F" w:rsidRPr="00FD30F5" w:rsidRDefault="00AA26F6" w:rsidP="00FE781D">
            <w:pPr>
              <w:spacing w:before="60" w:after="60"/>
              <w:rPr>
                <w:rFonts w:eastAsia="Times New Roman" w:cs="Times New Roman"/>
                <w:noProof w:val="0"/>
                <w:lang w:eastAsia="en-US"/>
              </w:rPr>
            </w:pPr>
            <w:r>
              <w:rPr>
                <w:rFonts w:eastAsia="Times New Roman" w:cs="Times New Roman"/>
                <w:noProof w:val="0"/>
                <w:lang w:eastAsia="en-US"/>
              </w:rPr>
              <w:t>Live</w:t>
            </w:r>
          </w:p>
        </w:tc>
      </w:tr>
    </w:tbl>
    <w:p w14:paraId="115424A1" w14:textId="77777777" w:rsidR="00D77E32" w:rsidRPr="007E1691" w:rsidRDefault="00D77E32" w:rsidP="007E1691">
      <w:pPr>
        <w:spacing w:before="60" w:after="60"/>
        <w:rPr>
          <w:rFonts w:eastAsia="Times New Roman" w:cs="Times New Roman"/>
          <w:b/>
          <w:noProof w:val="0"/>
          <w:sz w:val="28"/>
          <w:szCs w:val="28"/>
          <w:lang w:eastAsia="en-US"/>
        </w:rPr>
      </w:pPr>
    </w:p>
    <w:p w14:paraId="640DDD06" w14:textId="77777777" w:rsidR="007E1691" w:rsidRPr="007E1691" w:rsidRDefault="0040719B" w:rsidP="00593F1C">
      <w:pPr>
        <w:pStyle w:val="Subtitle"/>
      </w:pPr>
      <w:r>
        <w:br w:type="page"/>
      </w:r>
      <w:r w:rsidR="007E1691" w:rsidRPr="007E1691">
        <w:lastRenderedPageBreak/>
        <w:t>Contents</w:t>
      </w:r>
    </w:p>
    <w:p w14:paraId="02E5134A" w14:textId="77777777" w:rsidR="007E1691" w:rsidRPr="007E1691" w:rsidRDefault="007E1691" w:rsidP="007E1691">
      <w:pPr>
        <w:spacing w:before="60" w:after="60"/>
        <w:rPr>
          <w:rFonts w:eastAsia="Times New Roman" w:cs="Times New Roman"/>
          <w:noProof w:val="0"/>
          <w:lang w:eastAsia="en-US"/>
        </w:rPr>
      </w:pPr>
    </w:p>
    <w:p w14:paraId="38024786" w14:textId="77777777" w:rsidR="00E97A79" w:rsidRDefault="00ED14EB">
      <w:pPr>
        <w:pStyle w:val="TOC1"/>
        <w:tabs>
          <w:tab w:val="left" w:pos="400"/>
          <w:tab w:val="right" w:leader="dot" w:pos="10456"/>
        </w:tabs>
        <w:rPr>
          <w:rFonts w:eastAsiaTheme="minorEastAsia" w:cstheme="minorBidi"/>
          <w:b w:val="0"/>
          <w:bCs w:val="0"/>
          <w:caps w:val="0"/>
          <w:sz w:val="22"/>
          <w:szCs w:val="22"/>
        </w:rPr>
      </w:pPr>
      <w:r>
        <w:rPr>
          <w:rFonts w:eastAsia="Times New Roman"/>
          <w:sz w:val="32"/>
          <w:szCs w:val="32"/>
          <w:lang w:eastAsia="en-US"/>
        </w:rPr>
        <w:fldChar w:fldCharType="begin"/>
      </w:r>
      <w:r>
        <w:rPr>
          <w:rFonts w:eastAsia="Times New Roman"/>
          <w:sz w:val="32"/>
          <w:szCs w:val="32"/>
          <w:lang w:eastAsia="en-US"/>
        </w:rPr>
        <w:instrText xml:space="preserve"> TOC \h \z \t "TOC Heading1,2,TOC Heading,1" </w:instrText>
      </w:r>
      <w:r>
        <w:rPr>
          <w:rFonts w:eastAsia="Times New Roman"/>
          <w:sz w:val="32"/>
          <w:szCs w:val="32"/>
          <w:lang w:eastAsia="en-US"/>
        </w:rPr>
        <w:fldChar w:fldCharType="separate"/>
      </w:r>
      <w:hyperlink w:anchor="_Toc494101858" w:history="1">
        <w:r w:rsidR="00E97A79" w:rsidRPr="0075765E">
          <w:rPr>
            <w:rStyle w:val="Hyperlink"/>
          </w:rPr>
          <w:t>1.</w:t>
        </w:r>
        <w:r w:rsidR="00E97A79">
          <w:rPr>
            <w:rFonts w:eastAsiaTheme="minorEastAsia" w:cstheme="minorBidi"/>
            <w:b w:val="0"/>
            <w:bCs w:val="0"/>
            <w:caps w:val="0"/>
            <w:sz w:val="22"/>
            <w:szCs w:val="22"/>
          </w:rPr>
          <w:tab/>
        </w:r>
        <w:r w:rsidR="00E97A79" w:rsidRPr="0075765E">
          <w:rPr>
            <w:rStyle w:val="Hyperlink"/>
          </w:rPr>
          <w:t>Summary</w:t>
        </w:r>
        <w:r w:rsidR="00E97A79">
          <w:rPr>
            <w:webHidden/>
          </w:rPr>
          <w:tab/>
        </w:r>
        <w:r w:rsidR="00E97A79">
          <w:rPr>
            <w:webHidden/>
          </w:rPr>
          <w:fldChar w:fldCharType="begin"/>
        </w:r>
        <w:r w:rsidR="00E97A79">
          <w:rPr>
            <w:webHidden/>
          </w:rPr>
          <w:instrText xml:space="preserve"> PAGEREF _Toc494101858 \h </w:instrText>
        </w:r>
        <w:r w:rsidR="00E97A79">
          <w:rPr>
            <w:webHidden/>
          </w:rPr>
        </w:r>
        <w:r w:rsidR="00E97A79">
          <w:rPr>
            <w:webHidden/>
          </w:rPr>
          <w:fldChar w:fldCharType="separate"/>
        </w:r>
        <w:r w:rsidR="00E97A79">
          <w:rPr>
            <w:webHidden/>
          </w:rPr>
          <w:t>3</w:t>
        </w:r>
        <w:r w:rsidR="00E97A79">
          <w:rPr>
            <w:webHidden/>
          </w:rPr>
          <w:fldChar w:fldCharType="end"/>
        </w:r>
      </w:hyperlink>
    </w:p>
    <w:p w14:paraId="4A7EBB51" w14:textId="77777777" w:rsidR="00E97A79" w:rsidRDefault="00DF0979">
      <w:pPr>
        <w:pStyle w:val="TOC1"/>
        <w:tabs>
          <w:tab w:val="left" w:pos="400"/>
          <w:tab w:val="right" w:leader="dot" w:pos="10456"/>
        </w:tabs>
        <w:rPr>
          <w:rFonts w:eastAsiaTheme="minorEastAsia" w:cstheme="minorBidi"/>
          <w:b w:val="0"/>
          <w:bCs w:val="0"/>
          <w:caps w:val="0"/>
          <w:sz w:val="22"/>
          <w:szCs w:val="22"/>
        </w:rPr>
      </w:pPr>
      <w:hyperlink w:anchor="_Toc494101859" w:history="1">
        <w:r w:rsidR="00E97A79" w:rsidRPr="0075765E">
          <w:rPr>
            <w:rStyle w:val="Hyperlink"/>
          </w:rPr>
          <w:t>2.</w:t>
        </w:r>
        <w:r w:rsidR="00E97A79">
          <w:rPr>
            <w:rFonts w:eastAsiaTheme="minorEastAsia" w:cstheme="minorBidi"/>
            <w:b w:val="0"/>
            <w:bCs w:val="0"/>
            <w:caps w:val="0"/>
            <w:sz w:val="22"/>
            <w:szCs w:val="22"/>
          </w:rPr>
          <w:tab/>
        </w:r>
        <w:r w:rsidR="00E97A79" w:rsidRPr="0075765E">
          <w:rPr>
            <w:rStyle w:val="Hyperlink"/>
          </w:rPr>
          <w:t>Scope</w:t>
        </w:r>
        <w:r w:rsidR="00E97A79">
          <w:rPr>
            <w:webHidden/>
          </w:rPr>
          <w:tab/>
        </w:r>
        <w:r w:rsidR="00E97A79">
          <w:rPr>
            <w:webHidden/>
          </w:rPr>
          <w:fldChar w:fldCharType="begin"/>
        </w:r>
        <w:r w:rsidR="00E97A79">
          <w:rPr>
            <w:webHidden/>
          </w:rPr>
          <w:instrText xml:space="preserve"> PAGEREF _Toc494101859 \h </w:instrText>
        </w:r>
        <w:r w:rsidR="00E97A79">
          <w:rPr>
            <w:webHidden/>
          </w:rPr>
        </w:r>
        <w:r w:rsidR="00E97A79">
          <w:rPr>
            <w:webHidden/>
          </w:rPr>
          <w:fldChar w:fldCharType="separate"/>
        </w:r>
        <w:r w:rsidR="00E97A79">
          <w:rPr>
            <w:webHidden/>
          </w:rPr>
          <w:t>3</w:t>
        </w:r>
        <w:r w:rsidR="00E97A79">
          <w:rPr>
            <w:webHidden/>
          </w:rPr>
          <w:fldChar w:fldCharType="end"/>
        </w:r>
      </w:hyperlink>
    </w:p>
    <w:p w14:paraId="7AE4F1E2" w14:textId="77777777" w:rsidR="00E97A79" w:rsidRDefault="00DF0979">
      <w:pPr>
        <w:pStyle w:val="TOC1"/>
        <w:tabs>
          <w:tab w:val="left" w:pos="400"/>
          <w:tab w:val="right" w:leader="dot" w:pos="10456"/>
        </w:tabs>
        <w:rPr>
          <w:rFonts w:eastAsiaTheme="minorEastAsia" w:cstheme="minorBidi"/>
          <w:b w:val="0"/>
          <w:bCs w:val="0"/>
          <w:caps w:val="0"/>
          <w:sz w:val="22"/>
          <w:szCs w:val="22"/>
        </w:rPr>
      </w:pPr>
      <w:hyperlink w:anchor="_Toc494101860" w:history="1">
        <w:r w:rsidR="00E97A79" w:rsidRPr="0075765E">
          <w:rPr>
            <w:rStyle w:val="Hyperlink"/>
          </w:rPr>
          <w:t>3.</w:t>
        </w:r>
        <w:r w:rsidR="00E97A79">
          <w:rPr>
            <w:rFonts w:eastAsiaTheme="minorEastAsia" w:cstheme="minorBidi"/>
            <w:b w:val="0"/>
            <w:bCs w:val="0"/>
            <w:caps w:val="0"/>
            <w:sz w:val="22"/>
            <w:szCs w:val="22"/>
          </w:rPr>
          <w:tab/>
        </w:r>
        <w:r w:rsidR="00E97A79" w:rsidRPr="0075765E">
          <w:rPr>
            <w:rStyle w:val="Hyperlink"/>
          </w:rPr>
          <w:t>Introduction/Background</w:t>
        </w:r>
        <w:r w:rsidR="00E97A79">
          <w:rPr>
            <w:webHidden/>
          </w:rPr>
          <w:tab/>
        </w:r>
        <w:r w:rsidR="00E97A79">
          <w:rPr>
            <w:webHidden/>
          </w:rPr>
          <w:fldChar w:fldCharType="begin"/>
        </w:r>
        <w:r w:rsidR="00E97A79">
          <w:rPr>
            <w:webHidden/>
          </w:rPr>
          <w:instrText xml:space="preserve"> PAGEREF _Toc494101860 \h </w:instrText>
        </w:r>
        <w:r w:rsidR="00E97A79">
          <w:rPr>
            <w:webHidden/>
          </w:rPr>
        </w:r>
        <w:r w:rsidR="00E97A79">
          <w:rPr>
            <w:webHidden/>
          </w:rPr>
          <w:fldChar w:fldCharType="separate"/>
        </w:r>
        <w:r w:rsidR="00E97A79">
          <w:rPr>
            <w:webHidden/>
          </w:rPr>
          <w:t>3</w:t>
        </w:r>
        <w:r w:rsidR="00E97A79">
          <w:rPr>
            <w:webHidden/>
          </w:rPr>
          <w:fldChar w:fldCharType="end"/>
        </w:r>
      </w:hyperlink>
    </w:p>
    <w:p w14:paraId="3C2054AD" w14:textId="77777777" w:rsidR="00E97A79" w:rsidRDefault="00DF0979">
      <w:pPr>
        <w:pStyle w:val="TOC1"/>
        <w:tabs>
          <w:tab w:val="left" w:pos="400"/>
          <w:tab w:val="right" w:leader="dot" w:pos="10456"/>
        </w:tabs>
        <w:rPr>
          <w:rFonts w:eastAsiaTheme="minorEastAsia" w:cstheme="minorBidi"/>
          <w:b w:val="0"/>
          <w:bCs w:val="0"/>
          <w:caps w:val="0"/>
          <w:sz w:val="22"/>
          <w:szCs w:val="22"/>
        </w:rPr>
      </w:pPr>
      <w:hyperlink w:anchor="_Toc494101861" w:history="1">
        <w:r w:rsidR="00E97A79" w:rsidRPr="0075765E">
          <w:rPr>
            <w:rStyle w:val="Hyperlink"/>
          </w:rPr>
          <w:t>4.</w:t>
        </w:r>
        <w:r w:rsidR="00E97A79">
          <w:rPr>
            <w:rFonts w:eastAsiaTheme="minorEastAsia" w:cstheme="minorBidi"/>
            <w:b w:val="0"/>
            <w:bCs w:val="0"/>
            <w:caps w:val="0"/>
            <w:sz w:val="22"/>
            <w:szCs w:val="22"/>
          </w:rPr>
          <w:tab/>
        </w:r>
        <w:r w:rsidR="00E97A79" w:rsidRPr="0075765E">
          <w:rPr>
            <w:rStyle w:val="Hyperlink"/>
          </w:rPr>
          <w:t>Definitions</w:t>
        </w:r>
        <w:r w:rsidR="00E97A79">
          <w:rPr>
            <w:webHidden/>
          </w:rPr>
          <w:tab/>
        </w:r>
        <w:r w:rsidR="00E97A79">
          <w:rPr>
            <w:webHidden/>
          </w:rPr>
          <w:fldChar w:fldCharType="begin"/>
        </w:r>
        <w:r w:rsidR="00E97A79">
          <w:rPr>
            <w:webHidden/>
          </w:rPr>
          <w:instrText xml:space="preserve"> PAGEREF _Toc494101861 \h </w:instrText>
        </w:r>
        <w:r w:rsidR="00E97A79">
          <w:rPr>
            <w:webHidden/>
          </w:rPr>
        </w:r>
        <w:r w:rsidR="00E97A79">
          <w:rPr>
            <w:webHidden/>
          </w:rPr>
          <w:fldChar w:fldCharType="separate"/>
        </w:r>
        <w:r w:rsidR="00E97A79">
          <w:rPr>
            <w:webHidden/>
          </w:rPr>
          <w:t>4</w:t>
        </w:r>
        <w:r w:rsidR="00E97A79">
          <w:rPr>
            <w:webHidden/>
          </w:rPr>
          <w:fldChar w:fldCharType="end"/>
        </w:r>
      </w:hyperlink>
    </w:p>
    <w:p w14:paraId="3F5D4824" w14:textId="77777777" w:rsidR="00E97A79" w:rsidRDefault="00DF0979">
      <w:pPr>
        <w:pStyle w:val="TOC1"/>
        <w:tabs>
          <w:tab w:val="left" w:pos="400"/>
          <w:tab w:val="right" w:leader="dot" w:pos="10456"/>
        </w:tabs>
        <w:rPr>
          <w:rFonts w:eastAsiaTheme="minorEastAsia" w:cstheme="minorBidi"/>
          <w:b w:val="0"/>
          <w:bCs w:val="0"/>
          <w:caps w:val="0"/>
          <w:sz w:val="22"/>
          <w:szCs w:val="22"/>
        </w:rPr>
      </w:pPr>
      <w:hyperlink w:anchor="_Toc494101862" w:history="1">
        <w:r w:rsidR="00E97A79" w:rsidRPr="0075765E">
          <w:rPr>
            <w:rStyle w:val="Hyperlink"/>
          </w:rPr>
          <w:t>5.</w:t>
        </w:r>
        <w:r w:rsidR="00E97A79">
          <w:rPr>
            <w:rFonts w:eastAsiaTheme="minorEastAsia" w:cstheme="minorBidi"/>
            <w:b w:val="0"/>
            <w:bCs w:val="0"/>
            <w:caps w:val="0"/>
            <w:sz w:val="22"/>
            <w:szCs w:val="22"/>
          </w:rPr>
          <w:tab/>
        </w:r>
        <w:r w:rsidR="00E97A79" w:rsidRPr="0075765E">
          <w:rPr>
            <w:rStyle w:val="Hyperlink"/>
          </w:rPr>
          <w:t>Laser Beam Hazards</w:t>
        </w:r>
        <w:r w:rsidR="00E97A79">
          <w:rPr>
            <w:webHidden/>
          </w:rPr>
          <w:tab/>
        </w:r>
        <w:r w:rsidR="00E97A79">
          <w:rPr>
            <w:webHidden/>
          </w:rPr>
          <w:fldChar w:fldCharType="begin"/>
        </w:r>
        <w:r w:rsidR="00E97A79">
          <w:rPr>
            <w:webHidden/>
          </w:rPr>
          <w:instrText xml:space="preserve"> PAGEREF _Toc494101862 \h </w:instrText>
        </w:r>
        <w:r w:rsidR="00E97A79">
          <w:rPr>
            <w:webHidden/>
          </w:rPr>
        </w:r>
        <w:r w:rsidR="00E97A79">
          <w:rPr>
            <w:webHidden/>
          </w:rPr>
          <w:fldChar w:fldCharType="separate"/>
        </w:r>
        <w:r w:rsidR="00E97A79">
          <w:rPr>
            <w:webHidden/>
          </w:rPr>
          <w:t>4</w:t>
        </w:r>
        <w:r w:rsidR="00E97A79">
          <w:rPr>
            <w:webHidden/>
          </w:rPr>
          <w:fldChar w:fldCharType="end"/>
        </w:r>
      </w:hyperlink>
    </w:p>
    <w:p w14:paraId="78A55801" w14:textId="77777777" w:rsidR="00E97A79" w:rsidRDefault="00DF0979">
      <w:pPr>
        <w:pStyle w:val="TOC1"/>
        <w:tabs>
          <w:tab w:val="left" w:pos="400"/>
          <w:tab w:val="right" w:leader="dot" w:pos="10456"/>
        </w:tabs>
        <w:rPr>
          <w:rFonts w:eastAsiaTheme="minorEastAsia" w:cstheme="minorBidi"/>
          <w:b w:val="0"/>
          <w:bCs w:val="0"/>
          <w:caps w:val="0"/>
          <w:sz w:val="22"/>
          <w:szCs w:val="22"/>
        </w:rPr>
      </w:pPr>
      <w:hyperlink w:anchor="_Toc494101863" w:history="1">
        <w:r w:rsidR="00E97A79" w:rsidRPr="0075765E">
          <w:rPr>
            <w:rStyle w:val="Hyperlink"/>
          </w:rPr>
          <w:t>6.</w:t>
        </w:r>
        <w:r w:rsidR="00E97A79">
          <w:rPr>
            <w:rFonts w:eastAsiaTheme="minorEastAsia" w:cstheme="minorBidi"/>
            <w:b w:val="0"/>
            <w:bCs w:val="0"/>
            <w:caps w:val="0"/>
            <w:sz w:val="22"/>
            <w:szCs w:val="22"/>
          </w:rPr>
          <w:tab/>
        </w:r>
        <w:r w:rsidR="00E97A79" w:rsidRPr="0075765E">
          <w:rPr>
            <w:rStyle w:val="Hyperlink"/>
          </w:rPr>
          <w:t>Types of Laser</w:t>
        </w:r>
        <w:r w:rsidR="00E97A79">
          <w:rPr>
            <w:webHidden/>
          </w:rPr>
          <w:tab/>
        </w:r>
        <w:r w:rsidR="00E97A79">
          <w:rPr>
            <w:webHidden/>
          </w:rPr>
          <w:fldChar w:fldCharType="begin"/>
        </w:r>
        <w:r w:rsidR="00E97A79">
          <w:rPr>
            <w:webHidden/>
          </w:rPr>
          <w:instrText xml:space="preserve"> PAGEREF _Toc494101863 \h </w:instrText>
        </w:r>
        <w:r w:rsidR="00E97A79">
          <w:rPr>
            <w:webHidden/>
          </w:rPr>
        </w:r>
        <w:r w:rsidR="00E97A79">
          <w:rPr>
            <w:webHidden/>
          </w:rPr>
          <w:fldChar w:fldCharType="separate"/>
        </w:r>
        <w:r w:rsidR="00E97A79">
          <w:rPr>
            <w:webHidden/>
          </w:rPr>
          <w:t>4</w:t>
        </w:r>
        <w:r w:rsidR="00E97A79">
          <w:rPr>
            <w:webHidden/>
          </w:rPr>
          <w:fldChar w:fldCharType="end"/>
        </w:r>
      </w:hyperlink>
    </w:p>
    <w:p w14:paraId="7A2E10C7" w14:textId="77777777" w:rsidR="00E97A79" w:rsidRDefault="00DF0979">
      <w:pPr>
        <w:pStyle w:val="TOC1"/>
        <w:tabs>
          <w:tab w:val="left" w:pos="400"/>
          <w:tab w:val="right" w:leader="dot" w:pos="10456"/>
        </w:tabs>
        <w:rPr>
          <w:rFonts w:eastAsiaTheme="minorEastAsia" w:cstheme="minorBidi"/>
          <w:b w:val="0"/>
          <w:bCs w:val="0"/>
          <w:caps w:val="0"/>
          <w:sz w:val="22"/>
          <w:szCs w:val="22"/>
        </w:rPr>
      </w:pPr>
      <w:hyperlink w:anchor="_Toc494101864" w:history="1">
        <w:r w:rsidR="00E97A79" w:rsidRPr="0075765E">
          <w:rPr>
            <w:rStyle w:val="Hyperlink"/>
          </w:rPr>
          <w:t>7.</w:t>
        </w:r>
        <w:r w:rsidR="00E97A79">
          <w:rPr>
            <w:rFonts w:eastAsiaTheme="minorEastAsia" w:cstheme="minorBidi"/>
            <w:b w:val="0"/>
            <w:bCs w:val="0"/>
            <w:caps w:val="0"/>
            <w:sz w:val="22"/>
            <w:szCs w:val="22"/>
          </w:rPr>
          <w:tab/>
        </w:r>
        <w:r w:rsidR="00E97A79" w:rsidRPr="0075765E">
          <w:rPr>
            <w:rStyle w:val="Hyperlink"/>
          </w:rPr>
          <w:t>Laser Classification</w:t>
        </w:r>
        <w:r w:rsidR="00E97A79">
          <w:rPr>
            <w:webHidden/>
          </w:rPr>
          <w:tab/>
        </w:r>
        <w:r w:rsidR="00E97A79">
          <w:rPr>
            <w:webHidden/>
          </w:rPr>
          <w:fldChar w:fldCharType="begin"/>
        </w:r>
        <w:r w:rsidR="00E97A79">
          <w:rPr>
            <w:webHidden/>
          </w:rPr>
          <w:instrText xml:space="preserve"> PAGEREF _Toc494101864 \h </w:instrText>
        </w:r>
        <w:r w:rsidR="00E97A79">
          <w:rPr>
            <w:webHidden/>
          </w:rPr>
        </w:r>
        <w:r w:rsidR="00E97A79">
          <w:rPr>
            <w:webHidden/>
          </w:rPr>
          <w:fldChar w:fldCharType="separate"/>
        </w:r>
        <w:r w:rsidR="00E97A79">
          <w:rPr>
            <w:webHidden/>
          </w:rPr>
          <w:t>6</w:t>
        </w:r>
        <w:r w:rsidR="00E97A79">
          <w:rPr>
            <w:webHidden/>
          </w:rPr>
          <w:fldChar w:fldCharType="end"/>
        </w:r>
      </w:hyperlink>
    </w:p>
    <w:p w14:paraId="54468A38" w14:textId="77777777" w:rsidR="00E97A79" w:rsidRDefault="00DF0979">
      <w:pPr>
        <w:pStyle w:val="TOC1"/>
        <w:tabs>
          <w:tab w:val="left" w:pos="400"/>
          <w:tab w:val="right" w:leader="dot" w:pos="10456"/>
        </w:tabs>
        <w:rPr>
          <w:rFonts w:eastAsiaTheme="minorEastAsia" w:cstheme="minorBidi"/>
          <w:b w:val="0"/>
          <w:bCs w:val="0"/>
          <w:caps w:val="0"/>
          <w:sz w:val="22"/>
          <w:szCs w:val="22"/>
        </w:rPr>
      </w:pPr>
      <w:hyperlink w:anchor="_Toc494101865" w:history="1">
        <w:r w:rsidR="00E97A79" w:rsidRPr="0075765E">
          <w:rPr>
            <w:rStyle w:val="Hyperlink"/>
          </w:rPr>
          <w:t>8.</w:t>
        </w:r>
        <w:r w:rsidR="00E97A79">
          <w:rPr>
            <w:rFonts w:eastAsiaTheme="minorEastAsia" w:cstheme="minorBidi"/>
            <w:b w:val="0"/>
            <w:bCs w:val="0"/>
            <w:caps w:val="0"/>
            <w:sz w:val="22"/>
            <w:szCs w:val="22"/>
          </w:rPr>
          <w:tab/>
        </w:r>
        <w:r w:rsidR="00E97A79" w:rsidRPr="0075765E">
          <w:rPr>
            <w:rStyle w:val="Hyperlink"/>
          </w:rPr>
          <w:t>Other non-beam Hazards</w:t>
        </w:r>
        <w:r w:rsidR="00E97A79">
          <w:rPr>
            <w:webHidden/>
          </w:rPr>
          <w:tab/>
        </w:r>
        <w:r w:rsidR="00E97A79">
          <w:rPr>
            <w:webHidden/>
          </w:rPr>
          <w:fldChar w:fldCharType="begin"/>
        </w:r>
        <w:r w:rsidR="00E97A79">
          <w:rPr>
            <w:webHidden/>
          </w:rPr>
          <w:instrText xml:space="preserve"> PAGEREF _Toc494101865 \h </w:instrText>
        </w:r>
        <w:r w:rsidR="00E97A79">
          <w:rPr>
            <w:webHidden/>
          </w:rPr>
        </w:r>
        <w:r w:rsidR="00E97A79">
          <w:rPr>
            <w:webHidden/>
          </w:rPr>
          <w:fldChar w:fldCharType="separate"/>
        </w:r>
        <w:r w:rsidR="00E97A79">
          <w:rPr>
            <w:webHidden/>
          </w:rPr>
          <w:t>7</w:t>
        </w:r>
        <w:r w:rsidR="00E97A79">
          <w:rPr>
            <w:webHidden/>
          </w:rPr>
          <w:fldChar w:fldCharType="end"/>
        </w:r>
      </w:hyperlink>
    </w:p>
    <w:p w14:paraId="31315DC9" w14:textId="77777777" w:rsidR="00E97A79" w:rsidRDefault="00DF0979">
      <w:pPr>
        <w:pStyle w:val="TOC1"/>
        <w:tabs>
          <w:tab w:val="left" w:pos="400"/>
          <w:tab w:val="right" w:leader="dot" w:pos="10456"/>
        </w:tabs>
        <w:rPr>
          <w:rFonts w:eastAsiaTheme="minorEastAsia" w:cstheme="minorBidi"/>
          <w:b w:val="0"/>
          <w:bCs w:val="0"/>
          <w:caps w:val="0"/>
          <w:sz w:val="22"/>
          <w:szCs w:val="22"/>
        </w:rPr>
      </w:pPr>
      <w:hyperlink w:anchor="_Toc494101866" w:history="1">
        <w:r w:rsidR="00E97A79" w:rsidRPr="0075765E">
          <w:rPr>
            <w:rStyle w:val="Hyperlink"/>
          </w:rPr>
          <w:t>9.</w:t>
        </w:r>
        <w:r w:rsidR="00E97A79">
          <w:rPr>
            <w:rFonts w:eastAsiaTheme="minorEastAsia" w:cstheme="minorBidi"/>
            <w:b w:val="0"/>
            <w:bCs w:val="0"/>
            <w:caps w:val="0"/>
            <w:sz w:val="22"/>
            <w:szCs w:val="22"/>
          </w:rPr>
          <w:tab/>
        </w:r>
        <w:r w:rsidR="00E97A79" w:rsidRPr="0075765E">
          <w:rPr>
            <w:rStyle w:val="Hyperlink"/>
          </w:rPr>
          <w:t>Laser Safety Management</w:t>
        </w:r>
        <w:r w:rsidR="00E97A79">
          <w:rPr>
            <w:webHidden/>
          </w:rPr>
          <w:tab/>
        </w:r>
        <w:r w:rsidR="00E97A79">
          <w:rPr>
            <w:webHidden/>
          </w:rPr>
          <w:fldChar w:fldCharType="begin"/>
        </w:r>
        <w:r w:rsidR="00E97A79">
          <w:rPr>
            <w:webHidden/>
          </w:rPr>
          <w:instrText xml:space="preserve"> PAGEREF _Toc494101866 \h </w:instrText>
        </w:r>
        <w:r w:rsidR="00E97A79">
          <w:rPr>
            <w:webHidden/>
          </w:rPr>
        </w:r>
        <w:r w:rsidR="00E97A79">
          <w:rPr>
            <w:webHidden/>
          </w:rPr>
          <w:fldChar w:fldCharType="separate"/>
        </w:r>
        <w:r w:rsidR="00E97A79">
          <w:rPr>
            <w:webHidden/>
          </w:rPr>
          <w:t>7</w:t>
        </w:r>
        <w:r w:rsidR="00E97A79">
          <w:rPr>
            <w:webHidden/>
          </w:rPr>
          <w:fldChar w:fldCharType="end"/>
        </w:r>
      </w:hyperlink>
    </w:p>
    <w:p w14:paraId="4DE7C0E2" w14:textId="77777777" w:rsidR="00E97A79" w:rsidRDefault="00DF0979">
      <w:pPr>
        <w:pStyle w:val="TOC2"/>
        <w:tabs>
          <w:tab w:val="left" w:pos="800"/>
          <w:tab w:val="right" w:leader="dot" w:pos="10456"/>
        </w:tabs>
        <w:rPr>
          <w:rFonts w:eastAsiaTheme="minorEastAsia" w:cstheme="minorBidi"/>
          <w:smallCaps w:val="0"/>
          <w:sz w:val="22"/>
          <w:szCs w:val="22"/>
        </w:rPr>
      </w:pPr>
      <w:hyperlink w:anchor="_Toc494101867" w:history="1">
        <w:r w:rsidR="00E97A79" w:rsidRPr="0075765E">
          <w:rPr>
            <w:rStyle w:val="Hyperlink"/>
          </w:rPr>
          <w:t>9.1.</w:t>
        </w:r>
        <w:r w:rsidR="00E97A79">
          <w:rPr>
            <w:rFonts w:eastAsiaTheme="minorEastAsia" w:cstheme="minorBidi"/>
            <w:smallCaps w:val="0"/>
            <w:sz w:val="22"/>
            <w:szCs w:val="22"/>
          </w:rPr>
          <w:tab/>
        </w:r>
        <w:r w:rsidR="00E97A79" w:rsidRPr="0075765E">
          <w:rPr>
            <w:rStyle w:val="Hyperlink"/>
          </w:rPr>
          <w:t>Engineered Controls</w:t>
        </w:r>
        <w:r w:rsidR="00E97A79">
          <w:rPr>
            <w:webHidden/>
          </w:rPr>
          <w:tab/>
        </w:r>
        <w:r w:rsidR="00E97A79">
          <w:rPr>
            <w:webHidden/>
          </w:rPr>
          <w:fldChar w:fldCharType="begin"/>
        </w:r>
        <w:r w:rsidR="00E97A79">
          <w:rPr>
            <w:webHidden/>
          </w:rPr>
          <w:instrText xml:space="preserve"> PAGEREF _Toc494101867 \h </w:instrText>
        </w:r>
        <w:r w:rsidR="00E97A79">
          <w:rPr>
            <w:webHidden/>
          </w:rPr>
        </w:r>
        <w:r w:rsidR="00E97A79">
          <w:rPr>
            <w:webHidden/>
          </w:rPr>
          <w:fldChar w:fldCharType="separate"/>
        </w:r>
        <w:r w:rsidR="00E97A79">
          <w:rPr>
            <w:webHidden/>
          </w:rPr>
          <w:t>8</w:t>
        </w:r>
        <w:r w:rsidR="00E97A79">
          <w:rPr>
            <w:webHidden/>
          </w:rPr>
          <w:fldChar w:fldCharType="end"/>
        </w:r>
      </w:hyperlink>
    </w:p>
    <w:p w14:paraId="4EDF8846" w14:textId="77777777" w:rsidR="00E97A79" w:rsidRDefault="00DF0979">
      <w:pPr>
        <w:pStyle w:val="TOC2"/>
        <w:tabs>
          <w:tab w:val="left" w:pos="800"/>
          <w:tab w:val="right" w:leader="dot" w:pos="10456"/>
        </w:tabs>
        <w:rPr>
          <w:rFonts w:eastAsiaTheme="minorEastAsia" w:cstheme="minorBidi"/>
          <w:smallCaps w:val="0"/>
          <w:sz w:val="22"/>
          <w:szCs w:val="22"/>
        </w:rPr>
      </w:pPr>
      <w:hyperlink w:anchor="_Toc494101868" w:history="1">
        <w:r w:rsidR="00E97A79" w:rsidRPr="0075765E">
          <w:rPr>
            <w:rStyle w:val="Hyperlink"/>
          </w:rPr>
          <w:t>9.2.</w:t>
        </w:r>
        <w:r w:rsidR="00E97A79">
          <w:rPr>
            <w:rFonts w:eastAsiaTheme="minorEastAsia" w:cstheme="minorBidi"/>
            <w:smallCaps w:val="0"/>
            <w:sz w:val="22"/>
            <w:szCs w:val="22"/>
          </w:rPr>
          <w:tab/>
        </w:r>
        <w:r w:rsidR="00E97A79" w:rsidRPr="0075765E">
          <w:rPr>
            <w:rStyle w:val="Hyperlink"/>
          </w:rPr>
          <w:t>Administrative Controls</w:t>
        </w:r>
        <w:r w:rsidR="00E97A79">
          <w:rPr>
            <w:webHidden/>
          </w:rPr>
          <w:tab/>
        </w:r>
        <w:r w:rsidR="00E97A79">
          <w:rPr>
            <w:webHidden/>
          </w:rPr>
          <w:fldChar w:fldCharType="begin"/>
        </w:r>
        <w:r w:rsidR="00E97A79">
          <w:rPr>
            <w:webHidden/>
          </w:rPr>
          <w:instrText xml:space="preserve"> PAGEREF _Toc494101868 \h </w:instrText>
        </w:r>
        <w:r w:rsidR="00E97A79">
          <w:rPr>
            <w:webHidden/>
          </w:rPr>
        </w:r>
        <w:r w:rsidR="00E97A79">
          <w:rPr>
            <w:webHidden/>
          </w:rPr>
          <w:fldChar w:fldCharType="separate"/>
        </w:r>
        <w:r w:rsidR="00E97A79">
          <w:rPr>
            <w:webHidden/>
          </w:rPr>
          <w:t>8</w:t>
        </w:r>
        <w:r w:rsidR="00E97A79">
          <w:rPr>
            <w:webHidden/>
          </w:rPr>
          <w:fldChar w:fldCharType="end"/>
        </w:r>
      </w:hyperlink>
    </w:p>
    <w:p w14:paraId="707BCE07" w14:textId="77777777" w:rsidR="00E97A79" w:rsidRDefault="00DF0979">
      <w:pPr>
        <w:pStyle w:val="TOC2"/>
        <w:tabs>
          <w:tab w:val="left" w:pos="800"/>
          <w:tab w:val="right" w:leader="dot" w:pos="10456"/>
        </w:tabs>
        <w:rPr>
          <w:rFonts w:eastAsiaTheme="minorEastAsia" w:cstheme="minorBidi"/>
          <w:smallCaps w:val="0"/>
          <w:sz w:val="22"/>
          <w:szCs w:val="22"/>
        </w:rPr>
      </w:pPr>
      <w:hyperlink w:anchor="_Toc494101869" w:history="1">
        <w:r w:rsidR="00E97A79" w:rsidRPr="0075765E">
          <w:rPr>
            <w:rStyle w:val="Hyperlink"/>
          </w:rPr>
          <w:t>9.3.</w:t>
        </w:r>
        <w:r w:rsidR="00E97A79">
          <w:rPr>
            <w:rFonts w:eastAsiaTheme="minorEastAsia" w:cstheme="minorBidi"/>
            <w:smallCaps w:val="0"/>
            <w:sz w:val="22"/>
            <w:szCs w:val="22"/>
          </w:rPr>
          <w:tab/>
        </w:r>
        <w:r w:rsidR="00E97A79" w:rsidRPr="0075765E">
          <w:rPr>
            <w:rStyle w:val="Hyperlink"/>
          </w:rPr>
          <w:t>Set-up and Alignment</w:t>
        </w:r>
        <w:r w:rsidR="00E97A79">
          <w:rPr>
            <w:webHidden/>
          </w:rPr>
          <w:tab/>
        </w:r>
        <w:r w:rsidR="00E97A79">
          <w:rPr>
            <w:webHidden/>
          </w:rPr>
          <w:fldChar w:fldCharType="begin"/>
        </w:r>
        <w:r w:rsidR="00E97A79">
          <w:rPr>
            <w:webHidden/>
          </w:rPr>
          <w:instrText xml:space="preserve"> PAGEREF _Toc494101869 \h </w:instrText>
        </w:r>
        <w:r w:rsidR="00E97A79">
          <w:rPr>
            <w:webHidden/>
          </w:rPr>
        </w:r>
        <w:r w:rsidR="00E97A79">
          <w:rPr>
            <w:webHidden/>
          </w:rPr>
          <w:fldChar w:fldCharType="separate"/>
        </w:r>
        <w:r w:rsidR="00E97A79">
          <w:rPr>
            <w:webHidden/>
          </w:rPr>
          <w:t>9</w:t>
        </w:r>
        <w:r w:rsidR="00E97A79">
          <w:rPr>
            <w:webHidden/>
          </w:rPr>
          <w:fldChar w:fldCharType="end"/>
        </w:r>
      </w:hyperlink>
    </w:p>
    <w:p w14:paraId="589BD243" w14:textId="77777777" w:rsidR="00E97A79" w:rsidRDefault="00DF0979">
      <w:pPr>
        <w:pStyle w:val="TOC2"/>
        <w:tabs>
          <w:tab w:val="left" w:pos="800"/>
          <w:tab w:val="right" w:leader="dot" w:pos="10456"/>
        </w:tabs>
        <w:rPr>
          <w:rFonts w:eastAsiaTheme="minorEastAsia" w:cstheme="minorBidi"/>
          <w:smallCaps w:val="0"/>
          <w:sz w:val="22"/>
          <w:szCs w:val="22"/>
        </w:rPr>
      </w:pPr>
      <w:hyperlink w:anchor="_Toc494101870" w:history="1">
        <w:r w:rsidR="00E97A79" w:rsidRPr="0075765E">
          <w:rPr>
            <w:rStyle w:val="Hyperlink"/>
          </w:rPr>
          <w:t>9.4.</w:t>
        </w:r>
        <w:r w:rsidR="00E97A79">
          <w:rPr>
            <w:rFonts w:eastAsiaTheme="minorEastAsia" w:cstheme="minorBidi"/>
            <w:smallCaps w:val="0"/>
            <w:sz w:val="22"/>
            <w:szCs w:val="22"/>
          </w:rPr>
          <w:tab/>
        </w:r>
        <w:r w:rsidR="00E97A79" w:rsidRPr="0075765E">
          <w:rPr>
            <w:rStyle w:val="Hyperlink"/>
          </w:rPr>
          <w:t>Training</w:t>
        </w:r>
        <w:r w:rsidR="00E97A79">
          <w:rPr>
            <w:webHidden/>
          </w:rPr>
          <w:tab/>
        </w:r>
        <w:r w:rsidR="00E97A79">
          <w:rPr>
            <w:webHidden/>
          </w:rPr>
          <w:fldChar w:fldCharType="begin"/>
        </w:r>
        <w:r w:rsidR="00E97A79">
          <w:rPr>
            <w:webHidden/>
          </w:rPr>
          <w:instrText xml:space="preserve"> PAGEREF _Toc494101870 \h </w:instrText>
        </w:r>
        <w:r w:rsidR="00E97A79">
          <w:rPr>
            <w:webHidden/>
          </w:rPr>
        </w:r>
        <w:r w:rsidR="00E97A79">
          <w:rPr>
            <w:webHidden/>
          </w:rPr>
          <w:fldChar w:fldCharType="separate"/>
        </w:r>
        <w:r w:rsidR="00E97A79">
          <w:rPr>
            <w:webHidden/>
          </w:rPr>
          <w:t>9</w:t>
        </w:r>
        <w:r w:rsidR="00E97A79">
          <w:rPr>
            <w:webHidden/>
          </w:rPr>
          <w:fldChar w:fldCharType="end"/>
        </w:r>
      </w:hyperlink>
    </w:p>
    <w:p w14:paraId="6CDE2795" w14:textId="77777777" w:rsidR="00E97A79" w:rsidRDefault="00DF0979">
      <w:pPr>
        <w:pStyle w:val="TOC2"/>
        <w:tabs>
          <w:tab w:val="left" w:pos="800"/>
          <w:tab w:val="right" w:leader="dot" w:pos="10456"/>
        </w:tabs>
        <w:rPr>
          <w:rFonts w:eastAsiaTheme="minorEastAsia" w:cstheme="minorBidi"/>
          <w:smallCaps w:val="0"/>
          <w:sz w:val="22"/>
          <w:szCs w:val="22"/>
        </w:rPr>
      </w:pPr>
      <w:hyperlink w:anchor="_Toc494101871" w:history="1">
        <w:r w:rsidR="00E97A79" w:rsidRPr="0075765E">
          <w:rPr>
            <w:rStyle w:val="Hyperlink"/>
          </w:rPr>
          <w:t>9.5.</w:t>
        </w:r>
        <w:r w:rsidR="00E97A79">
          <w:rPr>
            <w:rFonts w:eastAsiaTheme="minorEastAsia" w:cstheme="minorBidi"/>
            <w:smallCaps w:val="0"/>
            <w:sz w:val="22"/>
            <w:szCs w:val="22"/>
          </w:rPr>
          <w:tab/>
        </w:r>
        <w:r w:rsidR="00E97A79" w:rsidRPr="0075765E">
          <w:rPr>
            <w:rStyle w:val="Hyperlink"/>
          </w:rPr>
          <w:t>Laser Safety Officer</w:t>
        </w:r>
        <w:r w:rsidR="00E97A79">
          <w:rPr>
            <w:webHidden/>
          </w:rPr>
          <w:tab/>
        </w:r>
        <w:r w:rsidR="00E97A79">
          <w:rPr>
            <w:webHidden/>
          </w:rPr>
          <w:fldChar w:fldCharType="begin"/>
        </w:r>
        <w:r w:rsidR="00E97A79">
          <w:rPr>
            <w:webHidden/>
          </w:rPr>
          <w:instrText xml:space="preserve"> PAGEREF _Toc494101871 \h </w:instrText>
        </w:r>
        <w:r w:rsidR="00E97A79">
          <w:rPr>
            <w:webHidden/>
          </w:rPr>
        </w:r>
        <w:r w:rsidR="00E97A79">
          <w:rPr>
            <w:webHidden/>
          </w:rPr>
          <w:fldChar w:fldCharType="separate"/>
        </w:r>
        <w:r w:rsidR="00E97A79">
          <w:rPr>
            <w:webHidden/>
          </w:rPr>
          <w:t>10</w:t>
        </w:r>
        <w:r w:rsidR="00E97A79">
          <w:rPr>
            <w:webHidden/>
          </w:rPr>
          <w:fldChar w:fldCharType="end"/>
        </w:r>
      </w:hyperlink>
    </w:p>
    <w:p w14:paraId="21A177C4" w14:textId="77777777" w:rsidR="00E97A79" w:rsidRDefault="00DF0979">
      <w:pPr>
        <w:pStyle w:val="TOC2"/>
        <w:tabs>
          <w:tab w:val="left" w:pos="800"/>
          <w:tab w:val="right" w:leader="dot" w:pos="10456"/>
        </w:tabs>
        <w:rPr>
          <w:rFonts w:eastAsiaTheme="minorEastAsia" w:cstheme="minorBidi"/>
          <w:smallCaps w:val="0"/>
          <w:sz w:val="22"/>
          <w:szCs w:val="22"/>
        </w:rPr>
      </w:pPr>
      <w:hyperlink w:anchor="_Toc494101872" w:history="1">
        <w:r w:rsidR="00E97A79" w:rsidRPr="0075765E">
          <w:rPr>
            <w:rStyle w:val="Hyperlink"/>
          </w:rPr>
          <w:t>9.6.</w:t>
        </w:r>
        <w:r w:rsidR="00E97A79">
          <w:rPr>
            <w:rFonts w:eastAsiaTheme="minorEastAsia" w:cstheme="minorBidi"/>
            <w:smallCaps w:val="0"/>
            <w:sz w:val="22"/>
            <w:szCs w:val="22"/>
          </w:rPr>
          <w:tab/>
        </w:r>
        <w:r w:rsidR="00E97A79" w:rsidRPr="0075765E">
          <w:rPr>
            <w:rStyle w:val="Hyperlink"/>
          </w:rPr>
          <w:t>Personal Protective Equipment (PPE)</w:t>
        </w:r>
        <w:r w:rsidR="00E97A79">
          <w:rPr>
            <w:webHidden/>
          </w:rPr>
          <w:tab/>
        </w:r>
        <w:r w:rsidR="00E97A79">
          <w:rPr>
            <w:webHidden/>
          </w:rPr>
          <w:fldChar w:fldCharType="begin"/>
        </w:r>
        <w:r w:rsidR="00E97A79">
          <w:rPr>
            <w:webHidden/>
          </w:rPr>
          <w:instrText xml:space="preserve"> PAGEREF _Toc494101872 \h </w:instrText>
        </w:r>
        <w:r w:rsidR="00E97A79">
          <w:rPr>
            <w:webHidden/>
          </w:rPr>
        </w:r>
        <w:r w:rsidR="00E97A79">
          <w:rPr>
            <w:webHidden/>
          </w:rPr>
          <w:fldChar w:fldCharType="separate"/>
        </w:r>
        <w:r w:rsidR="00E97A79">
          <w:rPr>
            <w:webHidden/>
          </w:rPr>
          <w:t>10</w:t>
        </w:r>
        <w:r w:rsidR="00E97A79">
          <w:rPr>
            <w:webHidden/>
          </w:rPr>
          <w:fldChar w:fldCharType="end"/>
        </w:r>
      </w:hyperlink>
    </w:p>
    <w:p w14:paraId="4A7C5EC3" w14:textId="77777777" w:rsidR="00E97A79" w:rsidRDefault="00DF0979">
      <w:pPr>
        <w:pStyle w:val="TOC1"/>
        <w:tabs>
          <w:tab w:val="left" w:pos="600"/>
          <w:tab w:val="right" w:leader="dot" w:pos="10456"/>
        </w:tabs>
        <w:rPr>
          <w:rFonts w:eastAsiaTheme="minorEastAsia" w:cstheme="minorBidi"/>
          <w:b w:val="0"/>
          <w:bCs w:val="0"/>
          <w:caps w:val="0"/>
          <w:sz w:val="22"/>
          <w:szCs w:val="22"/>
        </w:rPr>
      </w:pPr>
      <w:hyperlink w:anchor="_Toc494101873" w:history="1">
        <w:r w:rsidR="00E97A79" w:rsidRPr="0075765E">
          <w:rPr>
            <w:rStyle w:val="Hyperlink"/>
          </w:rPr>
          <w:t>10.</w:t>
        </w:r>
        <w:r w:rsidR="00E97A79">
          <w:rPr>
            <w:rFonts w:eastAsiaTheme="minorEastAsia" w:cstheme="minorBidi"/>
            <w:b w:val="0"/>
            <w:bCs w:val="0"/>
            <w:caps w:val="0"/>
            <w:sz w:val="22"/>
            <w:szCs w:val="22"/>
          </w:rPr>
          <w:tab/>
        </w:r>
        <w:r w:rsidR="00E97A79" w:rsidRPr="0075765E">
          <w:rPr>
            <w:rStyle w:val="Hyperlink"/>
          </w:rPr>
          <w:t>Accident and Emergency Procedures</w:t>
        </w:r>
        <w:r w:rsidR="00E97A79">
          <w:rPr>
            <w:webHidden/>
          </w:rPr>
          <w:tab/>
        </w:r>
        <w:r w:rsidR="00E97A79">
          <w:rPr>
            <w:webHidden/>
          </w:rPr>
          <w:fldChar w:fldCharType="begin"/>
        </w:r>
        <w:r w:rsidR="00E97A79">
          <w:rPr>
            <w:webHidden/>
          </w:rPr>
          <w:instrText xml:space="preserve"> PAGEREF _Toc494101873 \h </w:instrText>
        </w:r>
        <w:r w:rsidR="00E97A79">
          <w:rPr>
            <w:webHidden/>
          </w:rPr>
        </w:r>
        <w:r w:rsidR="00E97A79">
          <w:rPr>
            <w:webHidden/>
          </w:rPr>
          <w:fldChar w:fldCharType="separate"/>
        </w:r>
        <w:r w:rsidR="00E97A79">
          <w:rPr>
            <w:webHidden/>
          </w:rPr>
          <w:t>10</w:t>
        </w:r>
        <w:r w:rsidR="00E97A79">
          <w:rPr>
            <w:webHidden/>
          </w:rPr>
          <w:fldChar w:fldCharType="end"/>
        </w:r>
      </w:hyperlink>
    </w:p>
    <w:p w14:paraId="204C4066" w14:textId="77777777" w:rsidR="00E97A79" w:rsidRDefault="00DF0979">
      <w:pPr>
        <w:pStyle w:val="TOC1"/>
        <w:tabs>
          <w:tab w:val="left" w:pos="600"/>
          <w:tab w:val="right" w:leader="dot" w:pos="10456"/>
        </w:tabs>
        <w:rPr>
          <w:rFonts w:eastAsiaTheme="minorEastAsia" w:cstheme="minorBidi"/>
          <w:b w:val="0"/>
          <w:bCs w:val="0"/>
          <w:caps w:val="0"/>
          <w:sz w:val="22"/>
          <w:szCs w:val="22"/>
        </w:rPr>
      </w:pPr>
      <w:hyperlink w:anchor="_Toc494101874" w:history="1">
        <w:r w:rsidR="00E97A79" w:rsidRPr="0075765E">
          <w:rPr>
            <w:rStyle w:val="Hyperlink"/>
          </w:rPr>
          <w:t>11.</w:t>
        </w:r>
        <w:r w:rsidR="00E97A79">
          <w:rPr>
            <w:rFonts w:eastAsiaTheme="minorEastAsia" w:cstheme="minorBidi"/>
            <w:b w:val="0"/>
            <w:bCs w:val="0"/>
            <w:caps w:val="0"/>
            <w:sz w:val="22"/>
            <w:szCs w:val="22"/>
          </w:rPr>
          <w:tab/>
        </w:r>
        <w:r w:rsidR="00E97A79" w:rsidRPr="0075765E">
          <w:rPr>
            <w:rStyle w:val="Hyperlink"/>
          </w:rPr>
          <w:t>Waste Disposal</w:t>
        </w:r>
        <w:r w:rsidR="00E97A79">
          <w:rPr>
            <w:webHidden/>
          </w:rPr>
          <w:tab/>
        </w:r>
        <w:r w:rsidR="00E97A79">
          <w:rPr>
            <w:webHidden/>
          </w:rPr>
          <w:fldChar w:fldCharType="begin"/>
        </w:r>
        <w:r w:rsidR="00E97A79">
          <w:rPr>
            <w:webHidden/>
          </w:rPr>
          <w:instrText xml:space="preserve"> PAGEREF _Toc494101874 \h </w:instrText>
        </w:r>
        <w:r w:rsidR="00E97A79">
          <w:rPr>
            <w:webHidden/>
          </w:rPr>
        </w:r>
        <w:r w:rsidR="00E97A79">
          <w:rPr>
            <w:webHidden/>
          </w:rPr>
          <w:fldChar w:fldCharType="separate"/>
        </w:r>
        <w:r w:rsidR="00E97A79">
          <w:rPr>
            <w:webHidden/>
          </w:rPr>
          <w:t>11</w:t>
        </w:r>
        <w:r w:rsidR="00E97A79">
          <w:rPr>
            <w:webHidden/>
          </w:rPr>
          <w:fldChar w:fldCharType="end"/>
        </w:r>
      </w:hyperlink>
    </w:p>
    <w:p w14:paraId="284F4F90" w14:textId="77777777" w:rsidR="00E97A79" w:rsidRDefault="00DF0979">
      <w:pPr>
        <w:pStyle w:val="TOC1"/>
        <w:tabs>
          <w:tab w:val="left" w:pos="600"/>
          <w:tab w:val="right" w:leader="dot" w:pos="10456"/>
        </w:tabs>
        <w:rPr>
          <w:rFonts w:eastAsiaTheme="minorEastAsia" w:cstheme="minorBidi"/>
          <w:b w:val="0"/>
          <w:bCs w:val="0"/>
          <w:caps w:val="0"/>
          <w:sz w:val="22"/>
          <w:szCs w:val="22"/>
        </w:rPr>
      </w:pPr>
      <w:hyperlink w:anchor="_Toc494101875" w:history="1">
        <w:r w:rsidR="00E97A79" w:rsidRPr="0075765E">
          <w:rPr>
            <w:rStyle w:val="Hyperlink"/>
          </w:rPr>
          <w:t>12.</w:t>
        </w:r>
        <w:r w:rsidR="00E97A79">
          <w:rPr>
            <w:rFonts w:eastAsiaTheme="minorEastAsia" w:cstheme="minorBidi"/>
            <w:b w:val="0"/>
            <w:bCs w:val="0"/>
            <w:caps w:val="0"/>
            <w:sz w:val="22"/>
            <w:szCs w:val="22"/>
          </w:rPr>
          <w:tab/>
        </w:r>
        <w:r w:rsidR="00E97A79" w:rsidRPr="0075765E">
          <w:rPr>
            <w:rStyle w:val="Hyperlink"/>
          </w:rPr>
          <w:t>References</w:t>
        </w:r>
        <w:r w:rsidR="00E97A79">
          <w:rPr>
            <w:webHidden/>
          </w:rPr>
          <w:tab/>
        </w:r>
        <w:r w:rsidR="00E97A79">
          <w:rPr>
            <w:webHidden/>
          </w:rPr>
          <w:fldChar w:fldCharType="begin"/>
        </w:r>
        <w:r w:rsidR="00E97A79">
          <w:rPr>
            <w:webHidden/>
          </w:rPr>
          <w:instrText xml:space="preserve"> PAGEREF _Toc494101875 \h </w:instrText>
        </w:r>
        <w:r w:rsidR="00E97A79">
          <w:rPr>
            <w:webHidden/>
          </w:rPr>
        </w:r>
        <w:r w:rsidR="00E97A79">
          <w:rPr>
            <w:webHidden/>
          </w:rPr>
          <w:fldChar w:fldCharType="separate"/>
        </w:r>
        <w:r w:rsidR="00E97A79">
          <w:rPr>
            <w:webHidden/>
          </w:rPr>
          <w:t>11</w:t>
        </w:r>
        <w:r w:rsidR="00E97A79">
          <w:rPr>
            <w:webHidden/>
          </w:rPr>
          <w:fldChar w:fldCharType="end"/>
        </w:r>
      </w:hyperlink>
    </w:p>
    <w:p w14:paraId="30AECEAE" w14:textId="77777777" w:rsidR="00A43492" w:rsidRPr="00A43492" w:rsidRDefault="00ED14EB" w:rsidP="00A43492">
      <w:pPr>
        <w:rPr>
          <w:rFonts w:eastAsia="Times New Roman"/>
          <w:sz w:val="32"/>
          <w:szCs w:val="32"/>
          <w:lang w:eastAsia="en-US"/>
        </w:rPr>
      </w:pPr>
      <w:r>
        <w:rPr>
          <w:rFonts w:eastAsia="Times New Roman"/>
          <w:sz w:val="32"/>
          <w:szCs w:val="32"/>
          <w:lang w:eastAsia="en-US"/>
        </w:rPr>
        <w:fldChar w:fldCharType="end"/>
      </w:r>
    </w:p>
    <w:p w14:paraId="3D3BB3C4" w14:textId="77777777" w:rsidR="00A43492" w:rsidRPr="00A43492" w:rsidRDefault="00A43492" w:rsidP="00A43492">
      <w:pPr>
        <w:rPr>
          <w:rFonts w:eastAsia="Times New Roman"/>
          <w:sz w:val="32"/>
          <w:szCs w:val="32"/>
          <w:lang w:eastAsia="en-US"/>
        </w:rPr>
      </w:pPr>
    </w:p>
    <w:p w14:paraId="366C35C7" w14:textId="77777777" w:rsidR="00A43492" w:rsidRPr="00A43492" w:rsidRDefault="00A43492" w:rsidP="00A43492">
      <w:pPr>
        <w:rPr>
          <w:rFonts w:eastAsia="Times New Roman"/>
          <w:sz w:val="32"/>
          <w:szCs w:val="32"/>
          <w:lang w:eastAsia="en-US"/>
        </w:rPr>
      </w:pPr>
    </w:p>
    <w:p w14:paraId="7057E962" w14:textId="77777777" w:rsidR="00A43492" w:rsidRPr="00A43492" w:rsidRDefault="00A43492" w:rsidP="00A43492">
      <w:pPr>
        <w:rPr>
          <w:rFonts w:eastAsia="Times New Roman"/>
          <w:sz w:val="32"/>
          <w:szCs w:val="32"/>
          <w:lang w:eastAsia="en-US"/>
        </w:rPr>
      </w:pPr>
    </w:p>
    <w:p w14:paraId="77A1497D" w14:textId="77777777" w:rsidR="007E1691" w:rsidRPr="00A43492" w:rsidRDefault="007E1691" w:rsidP="00A43492">
      <w:pPr>
        <w:tabs>
          <w:tab w:val="center" w:pos="5233"/>
        </w:tabs>
        <w:rPr>
          <w:rFonts w:eastAsia="Times New Roman"/>
          <w:sz w:val="32"/>
          <w:szCs w:val="32"/>
          <w:lang w:eastAsia="en-US"/>
        </w:rPr>
        <w:sectPr w:rsidR="007E1691" w:rsidRPr="00A43492" w:rsidSect="00A21C73">
          <w:headerReference w:type="default" r:id="rId9"/>
          <w:footerReference w:type="default" r:id="rId10"/>
          <w:headerReference w:type="first" r:id="rId11"/>
          <w:footerReference w:type="first" r:id="rId12"/>
          <w:pgSz w:w="11906" w:h="16838"/>
          <w:pgMar w:top="720" w:right="720" w:bottom="720" w:left="720" w:header="708" w:footer="708" w:gutter="0"/>
          <w:pgNumType w:start="1"/>
          <w:cols w:space="708"/>
          <w:titlePg/>
          <w:docGrid w:linePitch="360"/>
        </w:sectPr>
      </w:pPr>
    </w:p>
    <w:p w14:paraId="018D280A" w14:textId="77777777" w:rsidR="007218ED" w:rsidRPr="00ED14EB" w:rsidRDefault="007218ED" w:rsidP="00ED14EB">
      <w:pPr>
        <w:pStyle w:val="TOCHeading"/>
      </w:pPr>
      <w:bookmarkStart w:id="0" w:name="_Toc451414790"/>
      <w:bookmarkStart w:id="1" w:name="_Toc494101858"/>
      <w:r w:rsidRPr="00ED14EB">
        <w:lastRenderedPageBreak/>
        <w:t>Summary</w:t>
      </w:r>
      <w:bookmarkEnd w:id="0"/>
      <w:bookmarkEnd w:id="1"/>
    </w:p>
    <w:p w14:paraId="1F45C334" w14:textId="77777777" w:rsidR="00B72142" w:rsidRDefault="00B72142" w:rsidP="00B72142">
      <w:pPr>
        <w:rPr>
          <w:lang w:eastAsia="ja-JP"/>
        </w:rPr>
      </w:pPr>
      <w:r w:rsidRPr="00AD4F31">
        <w:rPr>
          <w:lang w:eastAsia="ja-JP"/>
        </w:rPr>
        <w:t>The University is committed to ensuring the health, safety and welfare of all staff, students and visitors. To achieve this the University</w:t>
      </w:r>
      <w:r>
        <w:rPr>
          <w:lang w:eastAsia="ja-JP"/>
        </w:rPr>
        <w:t xml:space="preserve"> </w:t>
      </w:r>
      <w:r w:rsidRPr="00AD4F31">
        <w:rPr>
          <w:lang w:eastAsia="ja-JP"/>
        </w:rPr>
        <w:t>aims to control the risks to h</w:t>
      </w:r>
      <w:r w:rsidR="00E07C56">
        <w:rPr>
          <w:lang w:eastAsia="ja-JP"/>
        </w:rPr>
        <w:t>uman health from lasers</w:t>
      </w:r>
      <w:r w:rsidRPr="00AD4F31">
        <w:rPr>
          <w:lang w:eastAsia="ja-JP"/>
        </w:rPr>
        <w:t xml:space="preserve"> people may be exposed to at work.</w:t>
      </w:r>
    </w:p>
    <w:p w14:paraId="525E64E0" w14:textId="77777777" w:rsidR="00B72142" w:rsidRDefault="00B72142" w:rsidP="00B72142">
      <w:pPr>
        <w:rPr>
          <w:lang w:eastAsia="ja-JP"/>
        </w:rPr>
      </w:pPr>
      <w:r w:rsidRPr="00AD4F31">
        <w:rPr>
          <w:lang w:eastAsia="ja-JP"/>
        </w:rPr>
        <w:t>The principal legislation that applies</w:t>
      </w:r>
      <w:r w:rsidR="00E07C56">
        <w:rPr>
          <w:lang w:eastAsia="ja-JP"/>
        </w:rPr>
        <w:t xml:space="preserve"> to laser</w:t>
      </w:r>
      <w:r>
        <w:rPr>
          <w:lang w:eastAsia="ja-JP"/>
        </w:rPr>
        <w:t xml:space="preserve"> safety </w:t>
      </w:r>
      <w:r w:rsidR="00E07C56">
        <w:rPr>
          <w:lang w:eastAsia="ja-JP"/>
        </w:rPr>
        <w:t>is the Control of Artificial Optical R</w:t>
      </w:r>
      <w:r w:rsidR="00FE781D">
        <w:rPr>
          <w:lang w:eastAsia="ja-JP"/>
        </w:rPr>
        <w:t>adiation (AOR) Regulations 2010.</w:t>
      </w:r>
      <w:r w:rsidR="000C24A4">
        <w:rPr>
          <w:lang w:eastAsia="ja-JP"/>
        </w:rPr>
        <w:t xml:space="preserve"> </w:t>
      </w:r>
    </w:p>
    <w:p w14:paraId="0A50D98E" w14:textId="12F52175" w:rsidR="000C24A4" w:rsidRPr="00AD4F31" w:rsidRDefault="000C24A4" w:rsidP="00B72142">
      <w:pPr>
        <w:rPr>
          <w:lang w:val="en-US" w:eastAsia="ja-JP"/>
        </w:rPr>
      </w:pPr>
      <w:r w:rsidRPr="000C24A4">
        <w:rPr>
          <w:lang w:val="en-US" w:eastAsia="ja-JP"/>
        </w:rPr>
        <w:t>The safety of laser pointers broadly fall und</w:t>
      </w:r>
      <w:r w:rsidR="00E97A79">
        <w:rPr>
          <w:lang w:val="en-US" w:eastAsia="ja-JP"/>
        </w:rPr>
        <w:t xml:space="preserve">er two pieces of legislation; </w:t>
      </w:r>
      <w:r w:rsidRPr="000C24A4">
        <w:rPr>
          <w:lang w:val="en-US" w:eastAsia="ja-JP"/>
        </w:rPr>
        <w:t>the Air Navigation  Order which is managed by the Department for Transport, and the General Product Safety Regulations (GPSR) for which BEIS is responsible.</w:t>
      </w:r>
    </w:p>
    <w:p w14:paraId="5AB6D53B" w14:textId="77777777" w:rsidR="007218ED" w:rsidRDefault="007218ED" w:rsidP="00ED14EB">
      <w:pPr>
        <w:pStyle w:val="TOCHeading"/>
      </w:pPr>
      <w:bookmarkStart w:id="2" w:name="_Toc494101859"/>
      <w:r>
        <w:t>Scope</w:t>
      </w:r>
      <w:bookmarkEnd w:id="2"/>
    </w:p>
    <w:p w14:paraId="331F1E90" w14:textId="77777777" w:rsidR="00F20836" w:rsidRPr="00EF237D" w:rsidRDefault="00F20836" w:rsidP="00F20836">
      <w:pPr>
        <w:rPr>
          <w:lang w:val="en-US" w:eastAsia="ja-JP"/>
        </w:rPr>
      </w:pPr>
      <w:r w:rsidRPr="00EF237D">
        <w:rPr>
          <w:lang w:val="en-US" w:eastAsia="ja-JP"/>
        </w:rPr>
        <w:t>This guid</w:t>
      </w:r>
      <w:r w:rsidR="005F43FF" w:rsidRPr="00EF237D">
        <w:rPr>
          <w:lang w:val="en-US" w:eastAsia="ja-JP"/>
        </w:rPr>
        <w:t>ance document</w:t>
      </w:r>
      <w:r w:rsidRPr="00EF237D">
        <w:rPr>
          <w:lang w:val="en-US" w:eastAsia="ja-JP"/>
        </w:rPr>
        <w:t xml:space="preserve"> applies to </w:t>
      </w:r>
      <w:r w:rsidR="00E07C56">
        <w:rPr>
          <w:lang w:val="en-US" w:eastAsia="ja-JP"/>
        </w:rPr>
        <w:t xml:space="preserve">all users of </w:t>
      </w:r>
      <w:r w:rsidR="00BF0104">
        <w:rPr>
          <w:lang w:val="en-US" w:eastAsia="ja-JP"/>
        </w:rPr>
        <w:t>all types</w:t>
      </w:r>
      <w:r w:rsidR="00DA0A58">
        <w:rPr>
          <w:lang w:val="en-US" w:eastAsia="ja-JP"/>
        </w:rPr>
        <w:t xml:space="preserve"> and classes</w:t>
      </w:r>
      <w:r w:rsidR="00BF0104">
        <w:rPr>
          <w:lang w:val="en-US" w:eastAsia="ja-JP"/>
        </w:rPr>
        <w:t xml:space="preserve"> of L</w:t>
      </w:r>
      <w:r w:rsidR="00E07C56">
        <w:rPr>
          <w:lang w:val="en-US" w:eastAsia="ja-JP"/>
        </w:rPr>
        <w:t>asers</w:t>
      </w:r>
      <w:r w:rsidRPr="00EF237D">
        <w:rPr>
          <w:lang w:val="en-US" w:eastAsia="ja-JP"/>
        </w:rPr>
        <w:t xml:space="preserve"> at the University of Bath. </w:t>
      </w:r>
    </w:p>
    <w:p w14:paraId="4BE443E4" w14:textId="77777777" w:rsidR="007218ED" w:rsidRDefault="007218ED" w:rsidP="00ED14EB">
      <w:pPr>
        <w:pStyle w:val="TOCHeading"/>
      </w:pPr>
      <w:bookmarkStart w:id="3" w:name="_Toc494101860"/>
      <w:r>
        <w:t>Introduction</w:t>
      </w:r>
      <w:r w:rsidR="00A43492">
        <w:t>/Background</w:t>
      </w:r>
      <w:bookmarkEnd w:id="3"/>
    </w:p>
    <w:p w14:paraId="0F0D69E8" w14:textId="77777777" w:rsidR="00D23B0D" w:rsidRDefault="00D23B0D" w:rsidP="00F20836">
      <w:pPr>
        <w:rPr>
          <w:lang w:eastAsia="ja-JP"/>
        </w:rPr>
      </w:pPr>
      <w:r>
        <w:rPr>
          <w:b/>
          <w:bCs/>
          <w:lang w:eastAsia="ja-JP"/>
        </w:rPr>
        <w:t>LASER</w:t>
      </w:r>
      <w:r w:rsidRPr="00D23B0D">
        <w:rPr>
          <w:b/>
          <w:bCs/>
          <w:lang w:eastAsia="ja-JP"/>
        </w:rPr>
        <w:t xml:space="preserve"> </w:t>
      </w:r>
      <w:r w:rsidRPr="00D23B0D">
        <w:rPr>
          <w:lang w:eastAsia="ja-JP"/>
        </w:rPr>
        <w:t xml:space="preserve">is an acronym for </w:t>
      </w:r>
      <w:r w:rsidRPr="00D23B0D">
        <w:rPr>
          <w:b/>
          <w:lang w:eastAsia="ja-JP"/>
        </w:rPr>
        <w:t>L</w:t>
      </w:r>
      <w:r w:rsidRPr="00D23B0D">
        <w:rPr>
          <w:lang w:eastAsia="ja-JP"/>
        </w:rPr>
        <w:t xml:space="preserve">ight </w:t>
      </w:r>
      <w:r w:rsidRPr="00D23B0D">
        <w:rPr>
          <w:b/>
          <w:lang w:eastAsia="ja-JP"/>
        </w:rPr>
        <w:t>A</w:t>
      </w:r>
      <w:r w:rsidRPr="00D23B0D">
        <w:rPr>
          <w:lang w:eastAsia="ja-JP"/>
        </w:rPr>
        <w:t xml:space="preserve">mplification by the </w:t>
      </w:r>
      <w:r w:rsidRPr="00D23B0D">
        <w:rPr>
          <w:b/>
          <w:lang w:eastAsia="ja-JP"/>
        </w:rPr>
        <w:t>S</w:t>
      </w:r>
      <w:r w:rsidRPr="00D23B0D">
        <w:rPr>
          <w:lang w:eastAsia="ja-JP"/>
        </w:rPr>
        <w:t xml:space="preserve">timulated </w:t>
      </w:r>
      <w:r w:rsidRPr="00D23B0D">
        <w:rPr>
          <w:b/>
          <w:lang w:eastAsia="ja-JP"/>
        </w:rPr>
        <w:t>E</w:t>
      </w:r>
      <w:r w:rsidRPr="00D23B0D">
        <w:rPr>
          <w:lang w:eastAsia="ja-JP"/>
        </w:rPr>
        <w:t xml:space="preserve">mission of </w:t>
      </w:r>
      <w:r w:rsidRPr="00D23B0D">
        <w:rPr>
          <w:b/>
          <w:lang w:eastAsia="ja-JP"/>
        </w:rPr>
        <w:t>R</w:t>
      </w:r>
      <w:r w:rsidRPr="00D23B0D">
        <w:rPr>
          <w:lang w:eastAsia="ja-JP"/>
        </w:rPr>
        <w:t xml:space="preserve">adiation. </w:t>
      </w:r>
    </w:p>
    <w:p w14:paraId="10A4A839" w14:textId="77777777" w:rsidR="00D23B0D" w:rsidRDefault="00D23B0D" w:rsidP="00F20836">
      <w:pPr>
        <w:rPr>
          <w:lang w:eastAsia="ja-JP"/>
        </w:rPr>
      </w:pPr>
      <w:r w:rsidRPr="00D23B0D">
        <w:rPr>
          <w:lang w:eastAsia="ja-JP"/>
        </w:rPr>
        <w:t>The ‘light’ produced by</w:t>
      </w:r>
      <w:r>
        <w:rPr>
          <w:lang w:eastAsia="ja-JP"/>
        </w:rPr>
        <w:t xml:space="preserve"> a laser is</w:t>
      </w:r>
      <w:r w:rsidRPr="00D23B0D">
        <w:rPr>
          <w:lang w:eastAsia="ja-JP"/>
        </w:rPr>
        <w:t xml:space="preserve"> a form of</w:t>
      </w:r>
      <w:r>
        <w:rPr>
          <w:lang w:eastAsia="ja-JP"/>
        </w:rPr>
        <w:t xml:space="preserve"> non‐ionising optical radiation. It also</w:t>
      </w:r>
      <w:r w:rsidRPr="00D23B0D">
        <w:rPr>
          <w:lang w:eastAsia="ja-JP"/>
        </w:rPr>
        <w:t xml:space="preserve"> has a unique combination of </w:t>
      </w:r>
      <w:r>
        <w:rPr>
          <w:lang w:eastAsia="ja-JP"/>
        </w:rPr>
        <w:t>properties:</w:t>
      </w:r>
    </w:p>
    <w:p w14:paraId="17D65C5D" w14:textId="77777777" w:rsidR="00D23B0D" w:rsidRDefault="00D23B0D" w:rsidP="00D23B0D">
      <w:pPr>
        <w:pStyle w:val="ListParagraph"/>
        <w:numPr>
          <w:ilvl w:val="0"/>
          <w:numId w:val="24"/>
        </w:numPr>
        <w:rPr>
          <w:lang w:eastAsia="ja-JP"/>
        </w:rPr>
      </w:pPr>
      <w:r w:rsidRPr="00D23B0D">
        <w:rPr>
          <w:lang w:eastAsia="ja-JP"/>
        </w:rPr>
        <w:t xml:space="preserve">spatial coherence (all the waves are in phase); </w:t>
      </w:r>
    </w:p>
    <w:p w14:paraId="15A22478" w14:textId="77777777" w:rsidR="00D23B0D" w:rsidRDefault="00D23B0D" w:rsidP="00D23B0D">
      <w:pPr>
        <w:pStyle w:val="ListParagraph"/>
        <w:numPr>
          <w:ilvl w:val="0"/>
          <w:numId w:val="24"/>
        </w:numPr>
        <w:rPr>
          <w:lang w:eastAsia="ja-JP"/>
        </w:rPr>
      </w:pPr>
      <w:r w:rsidRPr="00D23B0D">
        <w:rPr>
          <w:lang w:eastAsia="ja-JP"/>
        </w:rPr>
        <w:t>monochromaticity (i.e. have just one colour or a narrow bandwidth)</w:t>
      </w:r>
      <w:r>
        <w:rPr>
          <w:lang w:eastAsia="ja-JP"/>
        </w:rPr>
        <w:t>;</w:t>
      </w:r>
      <w:r w:rsidRPr="00D23B0D">
        <w:rPr>
          <w:lang w:eastAsia="ja-JP"/>
        </w:rPr>
        <w:t xml:space="preserve"> and </w:t>
      </w:r>
    </w:p>
    <w:p w14:paraId="085DCA6B" w14:textId="77777777" w:rsidR="00D23B0D" w:rsidRDefault="00D23B0D" w:rsidP="00D23B0D">
      <w:pPr>
        <w:pStyle w:val="ListParagraph"/>
        <w:numPr>
          <w:ilvl w:val="0"/>
          <w:numId w:val="24"/>
        </w:numPr>
        <w:rPr>
          <w:lang w:eastAsia="ja-JP"/>
        </w:rPr>
      </w:pPr>
      <w:r w:rsidRPr="00D23B0D">
        <w:rPr>
          <w:lang w:eastAsia="ja-JP"/>
        </w:rPr>
        <w:t xml:space="preserve">usually high collimation (i.e. low angular divergence such that the beam does not ‘spread out’ significantly with distance). </w:t>
      </w:r>
    </w:p>
    <w:p w14:paraId="112B0E8A" w14:textId="77777777" w:rsidR="00D23B0D" w:rsidRDefault="00D23B0D" w:rsidP="00D23B0D">
      <w:pPr>
        <w:rPr>
          <w:lang w:eastAsia="ja-JP"/>
        </w:rPr>
      </w:pPr>
      <w:r w:rsidRPr="00D23B0D">
        <w:rPr>
          <w:lang w:eastAsia="ja-JP"/>
        </w:rPr>
        <w:t xml:space="preserve">This combination of characteristics </w:t>
      </w:r>
      <w:r w:rsidR="0027528B">
        <w:rPr>
          <w:lang w:eastAsia="ja-JP"/>
        </w:rPr>
        <w:t>d</w:t>
      </w:r>
      <w:r w:rsidRPr="00D23B0D">
        <w:rPr>
          <w:lang w:eastAsia="ja-JP"/>
        </w:rPr>
        <w:t>istinguishes laser radiation from all other light sources.</w:t>
      </w:r>
    </w:p>
    <w:p w14:paraId="3BD9894B" w14:textId="77777777" w:rsidR="005D7722" w:rsidRPr="00D23B0D" w:rsidRDefault="005D7722" w:rsidP="00D23B0D">
      <w:pPr>
        <w:rPr>
          <w:lang w:eastAsia="ja-JP"/>
        </w:rPr>
      </w:pPr>
      <w:r w:rsidRPr="005D7722">
        <w:rPr>
          <w:lang w:eastAsia="ja-JP"/>
        </w:rPr>
        <w:t>Lasers produce electromagnetic radiation at wavelengths extending from 100 nm in the ultra‐violet, through the visible (400‐700 nm), and the near infrared (700 ‐ 1400 nm), to the far infrared (1400 nm ‐ 1 mm). Thus, the light emitted can be either visible or invisible.</w:t>
      </w:r>
      <w:r>
        <w:rPr>
          <w:lang w:eastAsia="ja-JP"/>
        </w:rPr>
        <w:t xml:space="preserve"> </w:t>
      </w:r>
    </w:p>
    <w:p w14:paraId="2374CED3" w14:textId="77777777" w:rsidR="00F20836" w:rsidRDefault="00846FBF" w:rsidP="00F20836">
      <w:pPr>
        <w:rPr>
          <w:lang w:val="en-US" w:eastAsia="ja-JP"/>
        </w:rPr>
      </w:pPr>
      <w:r w:rsidRPr="00EF237D">
        <w:rPr>
          <w:lang w:eastAsia="ja-JP"/>
        </w:rPr>
        <w:t>To protect people’s health, the risks arising from work-related e</w:t>
      </w:r>
      <w:r w:rsidR="00D23B0D">
        <w:rPr>
          <w:lang w:eastAsia="ja-JP"/>
        </w:rPr>
        <w:t>xposures to the hazards from lasers need to be assessed prior to any work being</w:t>
      </w:r>
      <w:r w:rsidRPr="00EF237D">
        <w:rPr>
          <w:lang w:eastAsia="ja-JP"/>
        </w:rPr>
        <w:t xml:space="preserve"> started. Controls need to be put in place and monitored to make sure they are maintained and are suitable and sufficient. </w:t>
      </w:r>
    </w:p>
    <w:p w14:paraId="532F408E" w14:textId="77777777" w:rsidR="00B72142" w:rsidRDefault="00D23B0D" w:rsidP="00B72142">
      <w:pPr>
        <w:rPr>
          <w:lang w:val="en-US" w:eastAsia="ja-JP"/>
        </w:rPr>
      </w:pPr>
      <w:r>
        <w:rPr>
          <w:lang w:val="en-US" w:eastAsia="ja-JP"/>
        </w:rPr>
        <w:t>For more information p</w:t>
      </w:r>
      <w:r w:rsidR="00B72142" w:rsidRPr="00B72142">
        <w:rPr>
          <w:lang w:val="en-US" w:eastAsia="ja-JP"/>
        </w:rPr>
        <w:t xml:space="preserve">lease refer to </w:t>
      </w:r>
      <w:r w:rsidR="00E07C56">
        <w:rPr>
          <w:u w:val="single"/>
          <w:lang w:val="en-US" w:eastAsia="ja-JP"/>
        </w:rPr>
        <w:t>UHSE Control of Artificial Optical Radiation</w:t>
      </w:r>
      <w:r w:rsidR="00B72142" w:rsidRPr="00002552">
        <w:rPr>
          <w:u w:val="single"/>
          <w:lang w:val="en-US" w:eastAsia="ja-JP"/>
        </w:rPr>
        <w:t xml:space="preserve"> Standard</w:t>
      </w:r>
      <w:r w:rsidR="00B72142" w:rsidRPr="00B72142">
        <w:rPr>
          <w:lang w:val="en-US" w:eastAsia="ja-JP"/>
        </w:rPr>
        <w:t xml:space="preserve"> </w:t>
      </w:r>
      <w:r>
        <w:rPr>
          <w:lang w:val="en-US" w:eastAsia="ja-JP"/>
        </w:rPr>
        <w:t xml:space="preserve"> and </w:t>
      </w:r>
      <w:hyperlink r:id="rId13" w:history="1">
        <w:r w:rsidRPr="00D23B0D">
          <w:rPr>
            <w:rStyle w:val="Hyperlink"/>
            <w:lang w:val="en-US" w:eastAsia="ja-JP"/>
          </w:rPr>
          <w:t>AURPO Guidance on the safe use of lasers in education and research</w:t>
        </w:r>
      </w:hyperlink>
      <w:r w:rsidR="00E07C56">
        <w:rPr>
          <w:lang w:val="en-US" w:eastAsia="ja-JP"/>
        </w:rPr>
        <w:t>.</w:t>
      </w:r>
    </w:p>
    <w:p w14:paraId="56CC6180" w14:textId="77777777" w:rsidR="006F2591" w:rsidRPr="00B72142" w:rsidRDefault="00D23B0D" w:rsidP="00B72142">
      <w:pPr>
        <w:rPr>
          <w:lang w:val="en-US" w:eastAsia="ja-JP"/>
        </w:rPr>
      </w:pPr>
      <w:r>
        <w:rPr>
          <w:lang w:val="en-US" w:eastAsia="ja-JP"/>
        </w:rPr>
        <w:t xml:space="preserve">In addition, </w:t>
      </w:r>
      <w:r>
        <w:rPr>
          <w:lang w:eastAsia="ja-JP"/>
        </w:rPr>
        <w:t>t</w:t>
      </w:r>
      <w:r w:rsidRPr="00D23B0D">
        <w:rPr>
          <w:lang w:eastAsia="ja-JP"/>
        </w:rPr>
        <w:t>he safety of laser products is covered by the BSI</w:t>
      </w:r>
      <w:r w:rsidR="001749B3">
        <w:rPr>
          <w:lang w:eastAsia="ja-JP"/>
        </w:rPr>
        <w:t xml:space="preserve"> Group</w:t>
      </w:r>
      <w:r w:rsidRPr="00D23B0D">
        <w:rPr>
          <w:lang w:eastAsia="ja-JP"/>
        </w:rPr>
        <w:t>, BS EN 60825 series of documents.</w:t>
      </w:r>
      <w:r>
        <w:rPr>
          <w:lang w:eastAsia="ja-JP"/>
        </w:rPr>
        <w:t xml:space="preserve"> The 60825 documents </w:t>
      </w:r>
      <w:r w:rsidRPr="00D23B0D">
        <w:rPr>
          <w:lang w:eastAsia="ja-JP"/>
        </w:rPr>
        <w:t xml:space="preserve">encompasses a range of standards for manufacturers on lasers, fibre optic systems, laser guards and free‐space communications systems etc. Of particular importance for users is the Technical Report PD IEC/TR 60825‐14:2004 </w:t>
      </w:r>
      <w:r w:rsidR="001749B3">
        <w:rPr>
          <w:lang w:eastAsia="ja-JP"/>
        </w:rPr>
        <w:t>w</w:t>
      </w:r>
      <w:r w:rsidRPr="00D23B0D">
        <w:rPr>
          <w:lang w:eastAsia="ja-JP"/>
        </w:rPr>
        <w:t>hich is a detailed user's guide that incorporates a risk assessment approach to laser safety.</w:t>
      </w:r>
    </w:p>
    <w:p w14:paraId="79C54423" w14:textId="77777777" w:rsidR="006F2591" w:rsidRDefault="006F2591" w:rsidP="006F2591">
      <w:pPr>
        <w:rPr>
          <w:lang w:eastAsia="ja-JP"/>
        </w:rPr>
      </w:pPr>
      <w:r w:rsidRPr="005D7722">
        <w:rPr>
          <w:lang w:eastAsia="ja-JP"/>
        </w:rPr>
        <w:t>Lasers can be operated in a number of different modes. Some lasers produce a continuous output and are known as continuous wave or CW lasers. The power outputs of CW lasers are usually expressed in terms of watts (W). Others operate in a pulsed mode producing short bursts of radiation. The power of the laser output can vary from less than 1 mW to many watts in some CW devices. The energy output of pulsed lasers is generally expressed in joules (J) per pulse.</w:t>
      </w:r>
    </w:p>
    <w:p w14:paraId="1FD3EE59" w14:textId="77777777" w:rsidR="006F2591" w:rsidRDefault="006F2591" w:rsidP="006F2591">
      <w:pPr>
        <w:rPr>
          <w:lang w:eastAsia="ja-JP"/>
        </w:rPr>
      </w:pPr>
      <w:r w:rsidRPr="005D7722">
        <w:rPr>
          <w:lang w:eastAsia="ja-JP"/>
        </w:rPr>
        <w:t xml:space="preserve">Lasers come in various shapes and forms. They have many uses in teaching, research, manufacturing, medicine, dentistry, </w:t>
      </w:r>
      <w:r w:rsidR="0026140D">
        <w:rPr>
          <w:lang w:eastAsia="ja-JP"/>
        </w:rPr>
        <w:t xml:space="preserve">communications, </w:t>
      </w:r>
      <w:r w:rsidRPr="005D7722">
        <w:rPr>
          <w:lang w:eastAsia="ja-JP"/>
        </w:rPr>
        <w:t>shop checkouts and most commonly at work in the office.</w:t>
      </w:r>
      <w:r w:rsidR="0026140D">
        <w:rPr>
          <w:lang w:eastAsia="ja-JP"/>
        </w:rPr>
        <w:t xml:space="preserve">  In fact, some applications may be so well engineered that users are not even aware that the equipment contains a laser.</w:t>
      </w:r>
    </w:p>
    <w:p w14:paraId="206B9B15" w14:textId="77777777" w:rsidR="00DA1E7A" w:rsidRDefault="00DA1E7A" w:rsidP="00ED14EB">
      <w:pPr>
        <w:pStyle w:val="TOCHeading"/>
      </w:pPr>
      <w:bookmarkStart w:id="4" w:name="_Toc494101861"/>
      <w:r>
        <w:lastRenderedPageBreak/>
        <w:t>Definitions</w:t>
      </w:r>
      <w:bookmarkEnd w:id="4"/>
    </w:p>
    <w:p w14:paraId="5B294ACC" w14:textId="77777777" w:rsidR="005D7722" w:rsidRPr="005D7722" w:rsidRDefault="00B673FC" w:rsidP="00DA1E7A">
      <w:pPr>
        <w:rPr>
          <w:lang w:val="en-US" w:eastAsia="ja-JP"/>
        </w:rPr>
      </w:pPr>
      <w:r>
        <w:rPr>
          <w:b/>
          <w:lang w:val="en-US" w:eastAsia="ja-JP"/>
        </w:rPr>
        <w:t>Maximu</w:t>
      </w:r>
      <w:r w:rsidR="009D55E2">
        <w:rPr>
          <w:b/>
          <w:lang w:val="en-US" w:eastAsia="ja-JP"/>
        </w:rPr>
        <w:t xml:space="preserve">m Permissible Exposure (MPE) Levels: </w:t>
      </w:r>
      <w:r w:rsidR="009D55E2" w:rsidRPr="009D55E2">
        <w:rPr>
          <w:lang w:eastAsia="ja-JP"/>
        </w:rPr>
        <w:t>An MPE is a level of laser exposure which it is believed an individual could be exposed to without incurring an injury. An MPE may therefore be considered as a maximum safe level of exposure. MPE levels are specified for both the eye and skin as a function of the wavelength of the laser radiation and the duration of exposure. These MPE values are internationally agreed.</w:t>
      </w:r>
    </w:p>
    <w:p w14:paraId="5A27499A" w14:textId="77777777" w:rsidR="008A63E8" w:rsidRDefault="005D7722" w:rsidP="00DA1E7A">
      <w:pPr>
        <w:rPr>
          <w:lang w:val="en-US" w:eastAsia="ja-JP"/>
        </w:rPr>
      </w:pPr>
      <w:r>
        <w:rPr>
          <w:b/>
          <w:lang w:val="en-US" w:eastAsia="ja-JP"/>
        </w:rPr>
        <w:t>Accessible Emmission Level (AEL)</w:t>
      </w:r>
      <w:r w:rsidR="009D55E2">
        <w:rPr>
          <w:b/>
          <w:lang w:val="en-US" w:eastAsia="ja-JP"/>
        </w:rPr>
        <w:t xml:space="preserve">: </w:t>
      </w:r>
      <w:r w:rsidR="009D55E2" w:rsidRPr="009D55E2">
        <w:rPr>
          <w:lang w:eastAsia="ja-JP"/>
        </w:rPr>
        <w:t>An AEL is the maximum value of accessible laser radiation to which an individual could be exposed during the operation of a laser</w:t>
      </w:r>
      <w:r w:rsidR="00030808">
        <w:rPr>
          <w:lang w:eastAsia="ja-JP"/>
        </w:rPr>
        <w:t xml:space="preserve"> and is dependent on the laser c</w:t>
      </w:r>
      <w:r w:rsidR="009D55E2" w:rsidRPr="009D55E2">
        <w:rPr>
          <w:lang w:eastAsia="ja-JP"/>
        </w:rPr>
        <w:t>lass.</w:t>
      </w:r>
    </w:p>
    <w:p w14:paraId="303F7C74" w14:textId="77777777" w:rsidR="00762ACD" w:rsidRDefault="008A63E8" w:rsidP="00DA1E7A">
      <w:pPr>
        <w:rPr>
          <w:lang w:eastAsia="ja-JP"/>
        </w:rPr>
      </w:pPr>
      <w:r>
        <w:rPr>
          <w:b/>
          <w:lang w:val="en-US" w:eastAsia="ja-JP"/>
        </w:rPr>
        <w:t xml:space="preserve">Natural Aversion Response: </w:t>
      </w:r>
      <w:r w:rsidRPr="008A63E8">
        <w:rPr>
          <w:lang w:eastAsia="ja-JP"/>
        </w:rPr>
        <w:t>This is a natural invol</w:t>
      </w:r>
      <w:r>
        <w:rPr>
          <w:lang w:eastAsia="ja-JP"/>
        </w:rPr>
        <w:t>untary response which causes an</w:t>
      </w:r>
      <w:r w:rsidRPr="008A63E8">
        <w:rPr>
          <w:lang w:eastAsia="ja-JP"/>
        </w:rPr>
        <w:t xml:space="preserve"> individual to blink and avert their head thereby terminating the eye exposure.</w:t>
      </w:r>
    </w:p>
    <w:p w14:paraId="0E962A03" w14:textId="77777777" w:rsidR="008A63E8" w:rsidRPr="00762ACD" w:rsidRDefault="00762ACD" w:rsidP="00DA1E7A">
      <w:pPr>
        <w:rPr>
          <w:lang w:val="en-US" w:eastAsia="ja-JP"/>
        </w:rPr>
      </w:pPr>
      <w:r>
        <w:rPr>
          <w:b/>
          <w:lang w:eastAsia="ja-JP"/>
        </w:rPr>
        <w:t xml:space="preserve">Intrabeam exposure: </w:t>
      </w:r>
      <w:r w:rsidR="008A63E8" w:rsidRPr="008A63E8">
        <w:rPr>
          <w:b/>
          <w:lang w:eastAsia="ja-JP"/>
        </w:rPr>
        <w:t> </w:t>
      </w:r>
      <w:r w:rsidR="00D27FF7">
        <w:rPr>
          <w:lang w:eastAsia="ja-JP"/>
        </w:rPr>
        <w:t xml:space="preserve">This </w:t>
      </w:r>
      <w:r w:rsidRPr="00762ACD">
        <w:rPr>
          <w:bCs/>
          <w:lang w:eastAsia="ja-JP"/>
        </w:rPr>
        <w:t>means</w:t>
      </w:r>
      <w:r w:rsidRPr="00762ACD">
        <w:rPr>
          <w:lang w:eastAsia="ja-JP"/>
        </w:rPr>
        <w:t> that the eye or skin is </w:t>
      </w:r>
      <w:r w:rsidRPr="00762ACD">
        <w:rPr>
          <w:bCs/>
          <w:lang w:eastAsia="ja-JP"/>
        </w:rPr>
        <w:t>exposed</w:t>
      </w:r>
      <w:r w:rsidR="00D27FF7">
        <w:rPr>
          <w:bCs/>
          <w:lang w:eastAsia="ja-JP"/>
        </w:rPr>
        <w:t xml:space="preserve"> </w:t>
      </w:r>
      <w:r w:rsidRPr="00762ACD">
        <w:rPr>
          <w:lang w:eastAsia="ja-JP"/>
        </w:rPr>
        <w:t>directly to all or part of the laser beam. The eye or skin is </w:t>
      </w:r>
      <w:r w:rsidRPr="00762ACD">
        <w:rPr>
          <w:bCs/>
          <w:lang w:eastAsia="ja-JP"/>
        </w:rPr>
        <w:t>exposed</w:t>
      </w:r>
      <w:r w:rsidRPr="00762ACD">
        <w:rPr>
          <w:lang w:eastAsia="ja-JP"/>
        </w:rPr>
        <w:t> to the full irradiance or radiant </w:t>
      </w:r>
      <w:r w:rsidRPr="00762ACD">
        <w:rPr>
          <w:bCs/>
          <w:lang w:eastAsia="ja-JP"/>
        </w:rPr>
        <w:t>exposure</w:t>
      </w:r>
      <w:r w:rsidRPr="00762ACD">
        <w:rPr>
          <w:lang w:eastAsia="ja-JP"/>
        </w:rPr>
        <w:t> possible.</w:t>
      </w:r>
    </w:p>
    <w:p w14:paraId="31D66D96" w14:textId="77777777" w:rsidR="00022FBF" w:rsidRDefault="00060A36" w:rsidP="00ED14EB">
      <w:pPr>
        <w:pStyle w:val="TOCHeading"/>
      </w:pPr>
      <w:bookmarkStart w:id="5" w:name="_Toc494101862"/>
      <w:r>
        <w:t>Laser Beam Hazards</w:t>
      </w:r>
      <w:bookmarkEnd w:id="5"/>
    </w:p>
    <w:p w14:paraId="0A36EBB0" w14:textId="77777777" w:rsidR="00C07F26" w:rsidRDefault="005D7722" w:rsidP="00EF237D">
      <w:pPr>
        <w:rPr>
          <w:lang w:eastAsia="ja-JP"/>
        </w:rPr>
      </w:pPr>
      <w:r w:rsidRPr="005D7722">
        <w:rPr>
          <w:lang w:eastAsia="ja-JP"/>
        </w:rPr>
        <w:t>Lasers emit radiation as narrow concentrated beams of light, not necessarily visible to the human eye. The optical and skin hazards presented by lasers vary markedly according to the wavelength and power of the output.</w:t>
      </w:r>
      <w:r w:rsidR="00B438D7">
        <w:rPr>
          <w:lang w:eastAsia="ja-JP"/>
        </w:rPr>
        <w:t xml:space="preserve"> Appendix 1 provides a summary of hazards for various wavel</w:t>
      </w:r>
      <w:r w:rsidR="005E35BC">
        <w:rPr>
          <w:lang w:eastAsia="ja-JP"/>
        </w:rPr>
        <w:t>e</w:t>
      </w:r>
      <w:r w:rsidR="00B438D7">
        <w:rPr>
          <w:lang w:eastAsia="ja-JP"/>
        </w:rPr>
        <w:t>ngths and radiation types.</w:t>
      </w:r>
      <w:r w:rsidR="005E35BC">
        <w:rPr>
          <w:lang w:eastAsia="ja-JP"/>
        </w:rPr>
        <w:t xml:space="preserve"> The following sections provide an overview of the general damage possible to the eyes and skin.</w:t>
      </w:r>
    </w:p>
    <w:p w14:paraId="77FC6A65" w14:textId="77777777" w:rsidR="006F2591" w:rsidRDefault="00B438D7" w:rsidP="00B438D7">
      <w:pPr>
        <w:pStyle w:val="Heading2"/>
      </w:pPr>
      <w:r>
        <w:t>Skin Effects</w:t>
      </w:r>
    </w:p>
    <w:p w14:paraId="298A8C05" w14:textId="77777777" w:rsidR="00B438D7" w:rsidRDefault="00B438D7" w:rsidP="00B438D7">
      <w:pPr>
        <w:ind w:left="360"/>
        <w:rPr>
          <w:lang w:val="en-US" w:eastAsia="ja-JP"/>
        </w:rPr>
      </w:pPr>
      <w:r>
        <w:rPr>
          <w:lang w:val="en-US" w:eastAsia="ja-JP"/>
        </w:rPr>
        <w:t>Exposure to UV radiation may cause reddening of the skin (erythema) with s</w:t>
      </w:r>
      <w:r w:rsidR="00493272">
        <w:rPr>
          <w:lang w:val="en-US" w:eastAsia="ja-JP"/>
        </w:rPr>
        <w:t>hort term (acute) exposure, that may eventually result in skin tanning (darkening of pigment from th</w:t>
      </w:r>
      <w:r w:rsidR="00E552F4">
        <w:rPr>
          <w:lang w:val="en-US" w:eastAsia="ja-JP"/>
        </w:rPr>
        <w:t>e production of melanin</w:t>
      </w:r>
      <w:r w:rsidR="00493272">
        <w:rPr>
          <w:lang w:val="en-US" w:eastAsia="ja-JP"/>
        </w:rPr>
        <w:t>). Lon</w:t>
      </w:r>
      <w:r>
        <w:rPr>
          <w:lang w:val="en-US" w:eastAsia="ja-JP"/>
        </w:rPr>
        <w:t>g term repeated (chronic) exposures are known to accelerate ageing of the skin resulting in thickened, dry and wrinkled skin (elastosis or photoageing) and increase the likelihood of skin cancer.</w:t>
      </w:r>
    </w:p>
    <w:p w14:paraId="432A61E0" w14:textId="77777777" w:rsidR="00E552F4" w:rsidRDefault="001F3D41" w:rsidP="00B438D7">
      <w:pPr>
        <w:ind w:left="360"/>
        <w:rPr>
          <w:lang w:val="en-US" w:eastAsia="ja-JP"/>
        </w:rPr>
      </w:pPr>
      <w:r>
        <w:rPr>
          <w:lang w:val="en-US" w:eastAsia="ja-JP"/>
        </w:rPr>
        <w:t>Exposure to visible and IR laser radiation can result in thermal dam</w:t>
      </w:r>
      <w:r w:rsidR="005E35BC">
        <w:rPr>
          <w:lang w:val="en-US" w:eastAsia="ja-JP"/>
        </w:rPr>
        <w:t>a</w:t>
      </w:r>
      <w:r>
        <w:rPr>
          <w:lang w:val="en-US" w:eastAsia="ja-JP"/>
        </w:rPr>
        <w:t>ge to the skin resulting in burns.</w:t>
      </w:r>
    </w:p>
    <w:p w14:paraId="4BF9A1D8" w14:textId="77777777" w:rsidR="001F3D41" w:rsidRDefault="008D455E" w:rsidP="008D455E">
      <w:pPr>
        <w:pStyle w:val="Heading2"/>
      </w:pPr>
      <w:r>
        <w:t>Eye Effects</w:t>
      </w:r>
    </w:p>
    <w:p w14:paraId="42C2C2A5" w14:textId="77777777" w:rsidR="008D455E" w:rsidRDefault="00583AF9" w:rsidP="008D455E">
      <w:pPr>
        <w:ind w:left="357"/>
        <w:rPr>
          <w:lang w:val="en-US" w:eastAsia="ja-JP"/>
        </w:rPr>
      </w:pPr>
      <w:r>
        <w:rPr>
          <w:lang w:val="en-US" w:eastAsia="ja-JP"/>
        </w:rPr>
        <w:t xml:space="preserve">When the eye is inadvertently exposed to UV radiation the damage is confined to the outermost layers resulting in inflammation of the cornea (photokeratitis) or the conjunctiva, </w:t>
      </w:r>
      <w:r w:rsidR="009B6ABC">
        <w:rPr>
          <w:lang w:val="en-US" w:eastAsia="ja-JP"/>
        </w:rPr>
        <w:t>t</w:t>
      </w:r>
      <w:r w:rsidRPr="00583AF9">
        <w:rPr>
          <w:lang w:eastAsia="ja-JP"/>
        </w:rPr>
        <w:t>he membrane that lines the inside of the eyelids and eye socket</w:t>
      </w:r>
      <w:r>
        <w:rPr>
          <w:lang w:eastAsia="ja-JP"/>
        </w:rPr>
        <w:t xml:space="preserve"> (photoconjunctivitis). These c</w:t>
      </w:r>
      <w:r w:rsidR="00BF0104">
        <w:rPr>
          <w:lang w:eastAsia="ja-JP"/>
        </w:rPr>
        <w:t>o</w:t>
      </w:r>
      <w:r>
        <w:rPr>
          <w:lang w:eastAsia="ja-JP"/>
        </w:rPr>
        <w:t>nditions are similar to sunburn and can be very painful, however recovery is usually within a few days</w:t>
      </w:r>
      <w:r w:rsidR="003C7EFE">
        <w:rPr>
          <w:lang w:eastAsia="ja-JP"/>
        </w:rPr>
        <w:t xml:space="preserve"> and long term damage is very unlikely</w:t>
      </w:r>
      <w:r>
        <w:rPr>
          <w:lang w:eastAsia="ja-JP"/>
        </w:rPr>
        <w:t xml:space="preserve">. </w:t>
      </w:r>
      <w:r>
        <w:rPr>
          <w:lang w:val="en-US" w:eastAsia="ja-JP"/>
        </w:rPr>
        <w:t xml:space="preserve"> </w:t>
      </w:r>
      <w:r w:rsidR="003C7EFE">
        <w:rPr>
          <w:lang w:val="en-US" w:eastAsia="ja-JP"/>
        </w:rPr>
        <w:t>Excessive long term exposure to UV can also result in cataracts.</w:t>
      </w:r>
    </w:p>
    <w:p w14:paraId="44B2125A" w14:textId="77777777" w:rsidR="003C7EFE" w:rsidRDefault="005E35BC" w:rsidP="008D455E">
      <w:pPr>
        <w:ind w:left="357"/>
        <w:rPr>
          <w:lang w:val="en-US" w:eastAsia="ja-JP"/>
        </w:rPr>
      </w:pPr>
      <w:r>
        <w:rPr>
          <w:lang w:val="en-US" w:eastAsia="ja-JP"/>
        </w:rPr>
        <w:t xml:space="preserve">Visible </w:t>
      </w:r>
      <w:r w:rsidR="00DD1501">
        <w:rPr>
          <w:lang w:val="en-US" w:eastAsia="ja-JP"/>
        </w:rPr>
        <w:t>and IRA radiation are focussed by the cornea and lens onto the retina and theref</w:t>
      </w:r>
      <w:r w:rsidR="00F76824">
        <w:rPr>
          <w:lang w:val="en-US" w:eastAsia="ja-JP"/>
        </w:rPr>
        <w:t>ore this is where the damage will</w:t>
      </w:r>
      <w:r w:rsidR="00DD1501">
        <w:rPr>
          <w:lang w:val="en-US" w:eastAsia="ja-JP"/>
        </w:rPr>
        <w:t xml:space="preserve"> occur. </w:t>
      </w:r>
      <w:r w:rsidR="00F604B2">
        <w:rPr>
          <w:lang w:val="en-US" w:eastAsia="ja-JP"/>
        </w:rPr>
        <w:t xml:space="preserve"> Both can cause thermal damage due to an increase in tem</w:t>
      </w:r>
      <w:r w:rsidR="00BF0104">
        <w:rPr>
          <w:lang w:val="en-US" w:eastAsia="ja-JP"/>
        </w:rPr>
        <w:t>perature resulting in retinal b</w:t>
      </w:r>
      <w:r w:rsidR="00F604B2">
        <w:rPr>
          <w:lang w:val="en-US" w:eastAsia="ja-JP"/>
        </w:rPr>
        <w:t>u</w:t>
      </w:r>
      <w:r w:rsidR="00BF0104">
        <w:rPr>
          <w:lang w:val="en-US" w:eastAsia="ja-JP"/>
        </w:rPr>
        <w:t>r</w:t>
      </w:r>
      <w:r w:rsidR="00F604B2">
        <w:rPr>
          <w:lang w:val="en-US" w:eastAsia="ja-JP"/>
        </w:rPr>
        <w:t xml:space="preserve">ns. Visible radiation can also cause photochemical damage similar to UV radiation. Chronic exposure </w:t>
      </w:r>
      <w:r w:rsidR="00F76824">
        <w:rPr>
          <w:lang w:val="en-US" w:eastAsia="ja-JP"/>
        </w:rPr>
        <w:t>to IRA my also induce cataracts, a</w:t>
      </w:r>
      <w:r w:rsidR="00BF0104">
        <w:rPr>
          <w:lang w:val="en-US" w:eastAsia="ja-JP"/>
        </w:rPr>
        <w:t>s</w:t>
      </w:r>
      <w:r w:rsidR="00F76824">
        <w:rPr>
          <w:lang w:val="en-US" w:eastAsia="ja-JP"/>
        </w:rPr>
        <w:t xml:space="preserve"> can exposure to radiation in the IRB region.</w:t>
      </w:r>
    </w:p>
    <w:p w14:paraId="7E76DB70" w14:textId="77777777" w:rsidR="006F65D9" w:rsidRDefault="00F76824" w:rsidP="009111D9">
      <w:pPr>
        <w:ind w:left="357"/>
        <w:rPr>
          <w:lang w:val="en-US" w:eastAsia="ja-JP"/>
        </w:rPr>
      </w:pPr>
      <w:r>
        <w:rPr>
          <w:lang w:val="en-US" w:eastAsia="ja-JP"/>
        </w:rPr>
        <w:t xml:space="preserve">Infrared radiation is essentially a heat transfer process, therefore </w:t>
      </w:r>
      <w:r w:rsidR="009111D9">
        <w:rPr>
          <w:lang w:val="en-US" w:eastAsia="ja-JP"/>
        </w:rPr>
        <w:t>most injuries tend to result from an increas</w:t>
      </w:r>
      <w:r w:rsidR="00BF0104">
        <w:rPr>
          <w:lang w:val="en-US" w:eastAsia="ja-JP"/>
        </w:rPr>
        <w:t>e in temperature in the absorbing tissue. For the lon</w:t>
      </w:r>
      <w:r w:rsidR="009111D9">
        <w:rPr>
          <w:lang w:val="en-US" w:eastAsia="ja-JP"/>
        </w:rPr>
        <w:t>ger wavelengths in the IRB and IRC region, the dam</w:t>
      </w:r>
      <w:r w:rsidR="0026140D">
        <w:rPr>
          <w:lang w:val="en-US" w:eastAsia="ja-JP"/>
        </w:rPr>
        <w:t>a</w:t>
      </w:r>
      <w:r w:rsidR="009111D9">
        <w:rPr>
          <w:lang w:val="en-US" w:eastAsia="ja-JP"/>
        </w:rPr>
        <w:t>ge will occur to the lens of the eye and the cornea resulting in cataracts and burns.</w:t>
      </w:r>
    </w:p>
    <w:p w14:paraId="30CD423D" w14:textId="77777777" w:rsidR="00871424" w:rsidRDefault="00871424" w:rsidP="00ED14EB">
      <w:pPr>
        <w:pStyle w:val="TOCHeading"/>
      </w:pPr>
      <w:bookmarkStart w:id="6" w:name="_Toc494101863"/>
      <w:r>
        <w:t>Types of Laser</w:t>
      </w:r>
      <w:bookmarkEnd w:id="6"/>
    </w:p>
    <w:p w14:paraId="4D72DD06" w14:textId="77777777" w:rsidR="00871424" w:rsidRDefault="0026140D" w:rsidP="00871424">
      <w:pPr>
        <w:rPr>
          <w:lang w:val="en-US" w:eastAsia="ja-JP"/>
        </w:rPr>
      </w:pPr>
      <w:r>
        <w:rPr>
          <w:lang w:val="en-US" w:eastAsia="ja-JP"/>
        </w:rPr>
        <w:t xml:space="preserve">Lasers are categorised on the basis of the “active medium” used to generate the laser beam. This medium may be a solid, liquid or gas. </w:t>
      </w:r>
      <w:r w:rsidR="00DE09B4">
        <w:rPr>
          <w:lang w:val="en-US" w:eastAsia="ja-JP"/>
        </w:rPr>
        <w:t>The following table provides a summary of the different types of lasers commonly used.</w:t>
      </w:r>
      <w:r w:rsidR="00C80DC8">
        <w:rPr>
          <w:lang w:val="en-US" w:eastAsia="ja-JP"/>
        </w:rPr>
        <w:t xml:space="preserve"> All of the types listed here are used at the University principally for research purposes.</w:t>
      </w:r>
    </w:p>
    <w:tbl>
      <w:tblPr>
        <w:tblStyle w:val="GridTable1Light"/>
        <w:tblW w:w="0" w:type="auto"/>
        <w:tblLook w:val="04A0" w:firstRow="1" w:lastRow="0" w:firstColumn="1" w:lastColumn="0" w:noHBand="0" w:noVBand="1"/>
      </w:tblPr>
      <w:tblGrid>
        <w:gridCol w:w="1393"/>
        <w:gridCol w:w="3144"/>
        <w:gridCol w:w="5919"/>
      </w:tblGrid>
      <w:tr w:rsidR="005E4C5B" w14:paraId="4AC9E9DC" w14:textId="77777777" w:rsidTr="009B2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tcPr>
          <w:p w14:paraId="4A96183B" w14:textId="77777777" w:rsidR="005E4C5B" w:rsidRDefault="005E4C5B" w:rsidP="00871424">
            <w:pPr>
              <w:rPr>
                <w:lang w:val="en-US" w:eastAsia="ja-JP"/>
              </w:rPr>
            </w:pPr>
            <w:r>
              <w:rPr>
                <w:lang w:val="en-US" w:eastAsia="ja-JP"/>
              </w:rPr>
              <w:lastRenderedPageBreak/>
              <w:t>Type</w:t>
            </w:r>
          </w:p>
        </w:tc>
        <w:tc>
          <w:tcPr>
            <w:tcW w:w="3144" w:type="dxa"/>
          </w:tcPr>
          <w:p w14:paraId="7B2C5C3B" w14:textId="77777777" w:rsidR="005E4C5B" w:rsidRDefault="005E4C5B" w:rsidP="00871424">
            <w:pPr>
              <w:cnfStyle w:val="100000000000" w:firstRow="1" w:lastRow="0" w:firstColumn="0" w:lastColumn="0" w:oddVBand="0" w:evenVBand="0" w:oddHBand="0" w:evenHBand="0" w:firstRowFirstColumn="0" w:firstRowLastColumn="0" w:lastRowFirstColumn="0" w:lastRowLastColumn="0"/>
              <w:rPr>
                <w:lang w:val="en-US" w:eastAsia="ja-JP"/>
              </w:rPr>
            </w:pPr>
            <w:r>
              <w:rPr>
                <w:lang w:val="en-US" w:eastAsia="ja-JP"/>
              </w:rPr>
              <w:t>Laser</w:t>
            </w:r>
          </w:p>
        </w:tc>
        <w:tc>
          <w:tcPr>
            <w:tcW w:w="5919" w:type="dxa"/>
          </w:tcPr>
          <w:p w14:paraId="6FDB4A9A" w14:textId="77777777" w:rsidR="005E4C5B" w:rsidRDefault="005E4C5B" w:rsidP="00871424">
            <w:pPr>
              <w:cnfStyle w:val="100000000000" w:firstRow="1" w:lastRow="0" w:firstColumn="0" w:lastColumn="0" w:oddVBand="0" w:evenVBand="0" w:oddHBand="0" w:evenHBand="0" w:firstRowFirstColumn="0" w:firstRowLastColumn="0" w:lastRowFirstColumn="0" w:lastRowLastColumn="0"/>
              <w:rPr>
                <w:lang w:val="en-US" w:eastAsia="ja-JP"/>
              </w:rPr>
            </w:pPr>
            <w:r>
              <w:rPr>
                <w:lang w:val="en-US" w:eastAsia="ja-JP"/>
              </w:rPr>
              <w:t>Application</w:t>
            </w:r>
          </w:p>
        </w:tc>
      </w:tr>
      <w:tr w:rsidR="009B24D2" w14:paraId="1D41E569"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val="restart"/>
          </w:tcPr>
          <w:p w14:paraId="3F1D76C3" w14:textId="77777777" w:rsidR="009B24D2" w:rsidRDefault="009B24D2" w:rsidP="00871424">
            <w:pPr>
              <w:rPr>
                <w:lang w:val="en-US" w:eastAsia="ja-JP"/>
              </w:rPr>
            </w:pPr>
            <w:r>
              <w:rPr>
                <w:lang w:val="en-US" w:eastAsia="ja-JP"/>
              </w:rPr>
              <w:t>Gas</w:t>
            </w:r>
          </w:p>
        </w:tc>
        <w:tc>
          <w:tcPr>
            <w:tcW w:w="3144" w:type="dxa"/>
          </w:tcPr>
          <w:p w14:paraId="6861E882"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Helium Neon (HeNe)</w:t>
            </w:r>
          </w:p>
        </w:tc>
        <w:tc>
          <w:tcPr>
            <w:tcW w:w="5919" w:type="dxa"/>
          </w:tcPr>
          <w:p w14:paraId="0F21C2FC" w14:textId="77777777" w:rsidR="009B24D2" w:rsidRDefault="0031477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Holography, civil engineering for alignment, spectroscopy, optical demonstrations</w:t>
            </w:r>
          </w:p>
        </w:tc>
      </w:tr>
      <w:tr w:rsidR="009B24D2" w14:paraId="3B811867"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Pr>
          <w:p w14:paraId="040AB8E7" w14:textId="77777777" w:rsidR="009B24D2" w:rsidRDefault="009B24D2" w:rsidP="00871424">
            <w:pPr>
              <w:rPr>
                <w:lang w:val="en-US" w:eastAsia="ja-JP"/>
              </w:rPr>
            </w:pPr>
          </w:p>
        </w:tc>
        <w:tc>
          <w:tcPr>
            <w:tcW w:w="3144" w:type="dxa"/>
          </w:tcPr>
          <w:p w14:paraId="2A641B89"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Helium Cadmium (HeCd)</w:t>
            </w:r>
          </w:p>
        </w:tc>
        <w:tc>
          <w:tcPr>
            <w:tcW w:w="5919" w:type="dxa"/>
          </w:tcPr>
          <w:p w14:paraId="5D811149" w14:textId="77777777" w:rsidR="009B24D2" w:rsidRDefault="0031477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Spectroscopy, biological fluorescence, photoluminescence, printing/plate making</w:t>
            </w:r>
          </w:p>
        </w:tc>
      </w:tr>
      <w:tr w:rsidR="009B24D2" w14:paraId="3CB74689"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Pr>
          <w:p w14:paraId="6291FD0F" w14:textId="77777777" w:rsidR="009B24D2" w:rsidRDefault="009B24D2" w:rsidP="00871424">
            <w:pPr>
              <w:rPr>
                <w:lang w:val="en-US" w:eastAsia="ja-JP"/>
              </w:rPr>
            </w:pPr>
          </w:p>
        </w:tc>
        <w:tc>
          <w:tcPr>
            <w:tcW w:w="3144" w:type="dxa"/>
          </w:tcPr>
          <w:p w14:paraId="15A619E5"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Argon Ion (Ar)</w:t>
            </w:r>
          </w:p>
        </w:tc>
        <w:tc>
          <w:tcPr>
            <w:tcW w:w="5919" w:type="dxa"/>
          </w:tcPr>
          <w:p w14:paraId="203C19D2" w14:textId="77777777" w:rsidR="009B24D2" w:rsidRDefault="009D6D95"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Holography, lithography, spectroscopy, retinal phototherapy (for diabetes)</w:t>
            </w:r>
          </w:p>
        </w:tc>
      </w:tr>
      <w:tr w:rsidR="009B24D2" w14:paraId="45DFD220"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Pr>
          <w:p w14:paraId="5E19C6EA" w14:textId="77777777" w:rsidR="009B24D2" w:rsidRDefault="009B24D2" w:rsidP="00871424">
            <w:pPr>
              <w:rPr>
                <w:lang w:val="en-US" w:eastAsia="ja-JP"/>
              </w:rPr>
            </w:pPr>
          </w:p>
        </w:tc>
        <w:tc>
          <w:tcPr>
            <w:tcW w:w="3144" w:type="dxa"/>
          </w:tcPr>
          <w:p w14:paraId="1DF0F459"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Krypton Ion (Kr)</w:t>
            </w:r>
          </w:p>
        </w:tc>
        <w:tc>
          <w:tcPr>
            <w:tcW w:w="5919" w:type="dxa"/>
          </w:tcPr>
          <w:p w14:paraId="3FDABF0B" w14:textId="77777777" w:rsidR="009B24D2" w:rsidRDefault="009D6D95"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Light shows, displays, colour reproduction, scientific research</w:t>
            </w:r>
          </w:p>
        </w:tc>
      </w:tr>
      <w:tr w:rsidR="009B24D2" w14:paraId="5004FE1F"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Pr>
          <w:p w14:paraId="368CFA41" w14:textId="77777777" w:rsidR="009B24D2" w:rsidRDefault="009B24D2" w:rsidP="00871424">
            <w:pPr>
              <w:rPr>
                <w:lang w:val="en-US" w:eastAsia="ja-JP"/>
              </w:rPr>
            </w:pPr>
          </w:p>
        </w:tc>
        <w:tc>
          <w:tcPr>
            <w:tcW w:w="3144" w:type="dxa"/>
          </w:tcPr>
          <w:p w14:paraId="59696747"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Carbon Dioxide (CO</w:t>
            </w:r>
            <w:r w:rsidRPr="003C22E5">
              <w:rPr>
                <w:vertAlign w:val="subscript"/>
                <w:lang w:val="en-US" w:eastAsia="ja-JP"/>
              </w:rPr>
              <w:t>2</w:t>
            </w:r>
            <w:r>
              <w:rPr>
                <w:lang w:val="en-US" w:eastAsia="ja-JP"/>
              </w:rPr>
              <w:t>)</w:t>
            </w:r>
          </w:p>
        </w:tc>
        <w:tc>
          <w:tcPr>
            <w:tcW w:w="5919" w:type="dxa"/>
          </w:tcPr>
          <w:p w14:paraId="3BABFC90" w14:textId="77777777" w:rsidR="009B24D2" w:rsidRDefault="009D6D95"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Materials processing (cutting, welding</w:t>
            </w:r>
            <w:r w:rsidR="000C24A4">
              <w:rPr>
                <w:lang w:val="en-US" w:eastAsia="ja-JP"/>
              </w:rPr>
              <w:t>,</w:t>
            </w:r>
            <w:r>
              <w:rPr>
                <w:lang w:val="en-US" w:eastAsia="ja-JP"/>
              </w:rPr>
              <w:t xml:space="preserve"> etc.), laser surgery, military applications such as radar, research</w:t>
            </w:r>
          </w:p>
        </w:tc>
      </w:tr>
      <w:tr w:rsidR="009B24D2" w14:paraId="54B6D018"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Pr>
          <w:p w14:paraId="6A95D4FC" w14:textId="77777777" w:rsidR="009B24D2" w:rsidRDefault="009B24D2" w:rsidP="00871424">
            <w:pPr>
              <w:rPr>
                <w:lang w:val="en-US" w:eastAsia="ja-JP"/>
              </w:rPr>
            </w:pPr>
          </w:p>
        </w:tc>
        <w:tc>
          <w:tcPr>
            <w:tcW w:w="3144" w:type="dxa"/>
            <w:tcBorders>
              <w:bottom w:val="single" w:sz="4" w:space="0" w:color="999999" w:themeColor="text1" w:themeTint="66"/>
            </w:tcBorders>
          </w:tcPr>
          <w:p w14:paraId="1118ACB4"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Nitrogen (N)</w:t>
            </w:r>
          </w:p>
        </w:tc>
        <w:tc>
          <w:tcPr>
            <w:tcW w:w="5919" w:type="dxa"/>
            <w:tcBorders>
              <w:bottom w:val="single" w:sz="4" w:space="0" w:color="999999" w:themeColor="text1" w:themeTint="66"/>
            </w:tcBorders>
          </w:tcPr>
          <w:p w14:paraId="7AA6311B" w14:textId="77777777" w:rsidR="009B24D2" w:rsidRDefault="007C0C60"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Pumping dye lasers, research</w:t>
            </w:r>
          </w:p>
        </w:tc>
      </w:tr>
      <w:tr w:rsidR="009B24D2" w14:paraId="77FFF571"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Borders>
              <w:bottom w:val="double" w:sz="4" w:space="0" w:color="auto"/>
            </w:tcBorders>
          </w:tcPr>
          <w:p w14:paraId="045A0928" w14:textId="77777777" w:rsidR="009B24D2" w:rsidRDefault="009B24D2" w:rsidP="00871424">
            <w:pPr>
              <w:rPr>
                <w:lang w:val="en-US" w:eastAsia="ja-JP"/>
              </w:rPr>
            </w:pPr>
          </w:p>
        </w:tc>
        <w:tc>
          <w:tcPr>
            <w:tcW w:w="3144" w:type="dxa"/>
            <w:tcBorders>
              <w:bottom w:val="double" w:sz="4" w:space="0" w:color="auto"/>
            </w:tcBorders>
          </w:tcPr>
          <w:p w14:paraId="0D1DEE3E"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Excimer:</w:t>
            </w:r>
          </w:p>
          <w:p w14:paraId="50498887"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Xenon chloride (XeCl)</w:t>
            </w:r>
          </w:p>
          <w:p w14:paraId="3007923D"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Krypton fluoride (KrFl)</w:t>
            </w:r>
          </w:p>
          <w:p w14:paraId="2D81F6EB"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Xenon fluoride (XeFl)</w:t>
            </w:r>
          </w:p>
          <w:p w14:paraId="6DEA5728"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Argon fluoride (ArFl)</w:t>
            </w:r>
          </w:p>
        </w:tc>
        <w:tc>
          <w:tcPr>
            <w:tcW w:w="5919" w:type="dxa"/>
            <w:tcBorders>
              <w:bottom w:val="double" w:sz="4" w:space="0" w:color="auto"/>
            </w:tcBorders>
          </w:tcPr>
          <w:p w14:paraId="521E85CD" w14:textId="77777777" w:rsidR="009B24D2" w:rsidRDefault="002445B0"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Photolithography, laser eye surgery, production of microelectronic devices, research</w:t>
            </w:r>
          </w:p>
        </w:tc>
      </w:tr>
      <w:tr w:rsidR="009B24D2" w14:paraId="62BDAA4E"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val="restart"/>
            <w:tcBorders>
              <w:top w:val="double" w:sz="4" w:space="0" w:color="auto"/>
            </w:tcBorders>
          </w:tcPr>
          <w:p w14:paraId="3177E670" w14:textId="77777777" w:rsidR="009B24D2" w:rsidRDefault="009B24D2" w:rsidP="00871424">
            <w:pPr>
              <w:rPr>
                <w:lang w:val="en-US" w:eastAsia="ja-JP"/>
              </w:rPr>
            </w:pPr>
            <w:r>
              <w:rPr>
                <w:lang w:val="en-US" w:eastAsia="ja-JP"/>
              </w:rPr>
              <w:t xml:space="preserve">Solid State </w:t>
            </w:r>
            <w:r w:rsidRPr="009B24D2">
              <w:rPr>
                <w:b w:val="0"/>
                <w:lang w:val="en-US" w:eastAsia="ja-JP"/>
              </w:rPr>
              <w:t>(tend to be crystals)</w:t>
            </w:r>
          </w:p>
        </w:tc>
        <w:tc>
          <w:tcPr>
            <w:tcW w:w="3144" w:type="dxa"/>
            <w:tcBorders>
              <w:top w:val="double" w:sz="4" w:space="0" w:color="auto"/>
            </w:tcBorders>
          </w:tcPr>
          <w:p w14:paraId="5FD0303A"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Ruby</w:t>
            </w:r>
          </w:p>
        </w:tc>
        <w:tc>
          <w:tcPr>
            <w:tcW w:w="5919" w:type="dxa"/>
            <w:tcBorders>
              <w:top w:val="double" w:sz="4" w:space="0" w:color="auto"/>
            </w:tcBorders>
          </w:tcPr>
          <w:p w14:paraId="50D6FD3B" w14:textId="77777777" w:rsidR="009B24D2" w:rsidRDefault="009C7BF9"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Holography, medical applications such as tattoo/hair removal, cutting/trimming</w:t>
            </w:r>
          </w:p>
        </w:tc>
      </w:tr>
      <w:tr w:rsidR="009B24D2" w14:paraId="0C6574F7"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Pr>
          <w:p w14:paraId="213B656E" w14:textId="77777777" w:rsidR="009B24D2" w:rsidRDefault="009B24D2" w:rsidP="00871424">
            <w:pPr>
              <w:rPr>
                <w:lang w:val="en-US" w:eastAsia="ja-JP"/>
              </w:rPr>
            </w:pPr>
          </w:p>
        </w:tc>
        <w:tc>
          <w:tcPr>
            <w:tcW w:w="3144" w:type="dxa"/>
          </w:tcPr>
          <w:p w14:paraId="7EAEE06F"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Neodymium/Yttrium Aluminium Garnet (Nd:YAG)</w:t>
            </w:r>
          </w:p>
        </w:tc>
        <w:tc>
          <w:tcPr>
            <w:tcW w:w="5919" w:type="dxa"/>
          </w:tcPr>
          <w:p w14:paraId="15E4FA5D" w14:textId="77777777" w:rsidR="009B24D2" w:rsidRDefault="009C7BF9"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Medical and dental applications, ngraving/etching, miltary applications such as rangefinders, research including spectroscopy</w:t>
            </w:r>
          </w:p>
        </w:tc>
      </w:tr>
      <w:tr w:rsidR="009B24D2" w14:paraId="6E57AC67"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Borders>
              <w:bottom w:val="double" w:sz="4" w:space="0" w:color="auto"/>
            </w:tcBorders>
          </w:tcPr>
          <w:p w14:paraId="2B44DD88" w14:textId="77777777" w:rsidR="009B24D2" w:rsidRDefault="009B24D2" w:rsidP="00871424">
            <w:pPr>
              <w:rPr>
                <w:lang w:val="en-US" w:eastAsia="ja-JP"/>
              </w:rPr>
            </w:pPr>
          </w:p>
        </w:tc>
        <w:tc>
          <w:tcPr>
            <w:tcW w:w="3144" w:type="dxa"/>
            <w:tcBorders>
              <w:bottom w:val="double" w:sz="4" w:space="0" w:color="auto"/>
            </w:tcBorders>
          </w:tcPr>
          <w:p w14:paraId="0BF36DEC"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Neodymium/Glass</w:t>
            </w:r>
          </w:p>
          <w:p w14:paraId="14CC9D1A"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(Nd:Glass)</w:t>
            </w:r>
          </w:p>
        </w:tc>
        <w:tc>
          <w:tcPr>
            <w:tcW w:w="5919" w:type="dxa"/>
            <w:tcBorders>
              <w:bottom w:val="double" w:sz="4" w:space="0" w:color="auto"/>
            </w:tcBorders>
          </w:tcPr>
          <w:p w14:paraId="08B3A1ED" w14:textId="77777777" w:rsidR="009B24D2" w:rsidRDefault="003230E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Research, optical communication, materials processing</w:t>
            </w:r>
          </w:p>
        </w:tc>
      </w:tr>
      <w:tr w:rsidR="005E4C5B" w14:paraId="48452122" w14:textId="77777777" w:rsidTr="009B24D2">
        <w:tc>
          <w:tcPr>
            <w:cnfStyle w:val="001000000000" w:firstRow="0" w:lastRow="0" w:firstColumn="1" w:lastColumn="0" w:oddVBand="0" w:evenVBand="0" w:oddHBand="0" w:evenHBand="0" w:firstRowFirstColumn="0" w:firstRowLastColumn="0" w:lastRowFirstColumn="0" w:lastRowLastColumn="0"/>
            <w:tcW w:w="1393" w:type="dxa"/>
            <w:tcBorders>
              <w:top w:val="double" w:sz="4" w:space="0" w:color="auto"/>
              <w:bottom w:val="double" w:sz="4" w:space="0" w:color="auto"/>
            </w:tcBorders>
          </w:tcPr>
          <w:p w14:paraId="347DEB2C" w14:textId="77777777" w:rsidR="005E4C5B" w:rsidRDefault="005E4C5B" w:rsidP="003C22E5">
            <w:pPr>
              <w:rPr>
                <w:lang w:val="en-US" w:eastAsia="ja-JP"/>
              </w:rPr>
            </w:pPr>
            <w:r>
              <w:rPr>
                <w:lang w:val="en-US" w:eastAsia="ja-JP"/>
              </w:rPr>
              <w:t>Diode/Semi-conductor</w:t>
            </w:r>
          </w:p>
        </w:tc>
        <w:tc>
          <w:tcPr>
            <w:tcW w:w="3144" w:type="dxa"/>
            <w:tcBorders>
              <w:top w:val="double" w:sz="4" w:space="0" w:color="auto"/>
              <w:bottom w:val="double" w:sz="4" w:space="0" w:color="auto"/>
            </w:tcBorders>
          </w:tcPr>
          <w:p w14:paraId="5DB3C548" w14:textId="77777777" w:rsidR="009C694B" w:rsidRDefault="009C694B"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Various materials e.g.</w:t>
            </w:r>
          </w:p>
          <w:p w14:paraId="54A4543D" w14:textId="77777777" w:rsidR="009C694B" w:rsidRDefault="009C694B" w:rsidP="009C694B">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Gallium:Aluminium:Arsenide (Ga:Al:As)</w:t>
            </w:r>
          </w:p>
          <w:p w14:paraId="3F409661" w14:textId="77777777" w:rsidR="009B24D2" w:rsidRDefault="009C694B" w:rsidP="009B24D2">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Indium:Gallium:Arsenide:Phosphide (In:Ga:As:P)</w:t>
            </w:r>
          </w:p>
        </w:tc>
        <w:tc>
          <w:tcPr>
            <w:tcW w:w="5919" w:type="dxa"/>
            <w:tcBorders>
              <w:top w:val="double" w:sz="4" w:space="0" w:color="auto"/>
              <w:bottom w:val="double" w:sz="4" w:space="0" w:color="auto"/>
            </w:tcBorders>
          </w:tcPr>
          <w:p w14:paraId="2BD5E87F" w14:textId="77777777" w:rsidR="005E4C5B" w:rsidRDefault="005656DA"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Laser scanners, printers, barcide readers, laser pointers, blu-ray disc reading, telecommunications, measuring applications such as rangefinders</w:t>
            </w:r>
            <w:r w:rsidR="000C24A4">
              <w:rPr>
                <w:lang w:val="en-US" w:eastAsia="ja-JP"/>
              </w:rPr>
              <w:t>, research</w:t>
            </w:r>
            <w:r w:rsidR="00FC79F2">
              <w:rPr>
                <w:lang w:val="en-US" w:eastAsia="ja-JP"/>
              </w:rPr>
              <w:t xml:space="preserve"> (including into quantum optics and atomic clocks) </w:t>
            </w:r>
          </w:p>
        </w:tc>
      </w:tr>
      <w:tr w:rsidR="009B24D2" w14:paraId="3B7327BB" w14:textId="77777777" w:rsidTr="009B24D2">
        <w:tc>
          <w:tcPr>
            <w:cnfStyle w:val="001000000000" w:firstRow="0" w:lastRow="0" w:firstColumn="1" w:lastColumn="0" w:oddVBand="0" w:evenVBand="0" w:oddHBand="0" w:evenHBand="0" w:firstRowFirstColumn="0" w:firstRowLastColumn="0" w:lastRowFirstColumn="0" w:lastRowLastColumn="0"/>
            <w:tcW w:w="1393" w:type="dxa"/>
            <w:tcBorders>
              <w:top w:val="double" w:sz="4" w:space="0" w:color="auto"/>
            </w:tcBorders>
          </w:tcPr>
          <w:p w14:paraId="1F14FCC1" w14:textId="77777777" w:rsidR="009B24D2" w:rsidRDefault="009B24D2" w:rsidP="00871424">
            <w:pPr>
              <w:rPr>
                <w:lang w:val="en-US" w:eastAsia="ja-JP"/>
              </w:rPr>
            </w:pPr>
            <w:r>
              <w:rPr>
                <w:lang w:val="en-US" w:eastAsia="ja-JP"/>
              </w:rPr>
              <w:t>Fibre</w:t>
            </w:r>
          </w:p>
        </w:tc>
        <w:tc>
          <w:tcPr>
            <w:tcW w:w="3144" w:type="dxa"/>
            <w:tcBorders>
              <w:top w:val="double" w:sz="4" w:space="0" w:color="auto"/>
            </w:tcBorders>
          </w:tcPr>
          <w:p w14:paraId="03314512"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Optical fibre doped with rare earth elements such as:</w:t>
            </w:r>
          </w:p>
          <w:p w14:paraId="1433658F" w14:textId="77777777" w:rsidR="009B24D2" w:rsidRPr="009B24D2" w:rsidRDefault="009B24D2" w:rsidP="009B24D2">
            <w:pPr>
              <w:cnfStyle w:val="000000000000" w:firstRow="0" w:lastRow="0" w:firstColumn="0" w:lastColumn="0" w:oddVBand="0" w:evenVBand="0" w:oddHBand="0" w:evenHBand="0" w:firstRowFirstColumn="0" w:firstRowLastColumn="0" w:lastRowFirstColumn="0" w:lastRowLastColumn="0"/>
              <w:rPr>
                <w:lang w:val="en-US" w:eastAsia="ja-JP"/>
              </w:rPr>
            </w:pPr>
            <w:r w:rsidRPr="009B24D2">
              <w:rPr>
                <w:lang w:val="en-US" w:eastAsia="ja-JP"/>
              </w:rPr>
              <w:t>Ytterbium (Yb)</w:t>
            </w:r>
          </w:p>
          <w:p w14:paraId="12CBE443"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sidRPr="009B24D2">
              <w:rPr>
                <w:lang w:val="en-US" w:eastAsia="ja-JP"/>
              </w:rPr>
              <w:t>Neodymium</w:t>
            </w:r>
            <w:r>
              <w:rPr>
                <w:lang w:val="en-US" w:eastAsia="ja-JP"/>
              </w:rPr>
              <w:t xml:space="preserve"> (Nd)</w:t>
            </w:r>
          </w:p>
        </w:tc>
        <w:tc>
          <w:tcPr>
            <w:tcW w:w="5919" w:type="dxa"/>
            <w:tcBorders>
              <w:top w:val="double" w:sz="4" w:space="0" w:color="auto"/>
            </w:tcBorders>
          </w:tcPr>
          <w:p w14:paraId="3300A97E" w14:textId="77777777" w:rsidR="009B24D2" w:rsidRDefault="005656DA"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Telec</w:t>
            </w:r>
            <w:r w:rsidR="009C7BF9">
              <w:rPr>
                <w:lang w:val="en-US" w:eastAsia="ja-JP"/>
              </w:rPr>
              <w:t>ommunications</w:t>
            </w:r>
            <w:r>
              <w:rPr>
                <w:lang w:val="en-US" w:eastAsia="ja-JP"/>
              </w:rPr>
              <w:t>, laser cutting, engraving and welding, spectroscopy</w:t>
            </w:r>
          </w:p>
        </w:tc>
      </w:tr>
      <w:tr w:rsidR="005E4C5B" w14:paraId="0FC378FC" w14:textId="77777777" w:rsidTr="00770314">
        <w:tc>
          <w:tcPr>
            <w:cnfStyle w:val="001000000000" w:firstRow="0" w:lastRow="0" w:firstColumn="1" w:lastColumn="0" w:oddVBand="0" w:evenVBand="0" w:oddHBand="0" w:evenHBand="0" w:firstRowFirstColumn="0" w:firstRowLastColumn="0" w:lastRowFirstColumn="0" w:lastRowLastColumn="0"/>
            <w:tcW w:w="1393" w:type="dxa"/>
            <w:tcBorders>
              <w:top w:val="double" w:sz="4" w:space="0" w:color="auto"/>
              <w:bottom w:val="double" w:sz="4" w:space="0" w:color="auto"/>
            </w:tcBorders>
          </w:tcPr>
          <w:p w14:paraId="4BC80C6C" w14:textId="77777777" w:rsidR="005E4C5B" w:rsidRDefault="005F38FD" w:rsidP="00871424">
            <w:pPr>
              <w:rPr>
                <w:lang w:val="en-US" w:eastAsia="ja-JP"/>
              </w:rPr>
            </w:pPr>
            <w:r>
              <w:rPr>
                <w:lang w:val="en-US" w:eastAsia="ja-JP"/>
              </w:rPr>
              <w:t>Liquid (</w:t>
            </w:r>
            <w:r w:rsidR="005E4C5B">
              <w:rPr>
                <w:lang w:val="en-US" w:eastAsia="ja-JP"/>
              </w:rPr>
              <w:t>Dye</w:t>
            </w:r>
            <w:r>
              <w:rPr>
                <w:lang w:val="en-US" w:eastAsia="ja-JP"/>
              </w:rPr>
              <w:t>)</w:t>
            </w:r>
          </w:p>
        </w:tc>
        <w:tc>
          <w:tcPr>
            <w:tcW w:w="3144" w:type="dxa"/>
            <w:tcBorders>
              <w:top w:val="double" w:sz="4" w:space="0" w:color="auto"/>
              <w:bottom w:val="double" w:sz="4" w:space="0" w:color="auto"/>
            </w:tcBorders>
          </w:tcPr>
          <w:p w14:paraId="54915CC1" w14:textId="77777777" w:rsidR="005E4C5B"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Uses organic dyes that fluoresce Examples include:</w:t>
            </w:r>
          </w:p>
          <w:p w14:paraId="67A049ED"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lastRenderedPageBreak/>
              <w:t>Rhodamine (orange)</w:t>
            </w:r>
          </w:p>
          <w:p w14:paraId="0B4105EF"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Fluorescein (green)</w:t>
            </w:r>
          </w:p>
          <w:p w14:paraId="588D4677"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Coumarin (blue)</w:t>
            </w:r>
          </w:p>
        </w:tc>
        <w:tc>
          <w:tcPr>
            <w:tcW w:w="5919" w:type="dxa"/>
            <w:tcBorders>
              <w:top w:val="double" w:sz="4" w:space="0" w:color="auto"/>
              <w:bottom w:val="double" w:sz="4" w:space="0" w:color="auto"/>
            </w:tcBorders>
          </w:tcPr>
          <w:p w14:paraId="3ED51640" w14:textId="77777777" w:rsidR="005E4C5B" w:rsidRDefault="002C7ABB" w:rsidP="0015797A">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lastRenderedPageBreak/>
              <w:t xml:space="preserve">Astronomy, </w:t>
            </w:r>
            <w:r w:rsidR="0015797A">
              <w:rPr>
                <w:lang w:val="en-US" w:eastAsia="ja-JP"/>
              </w:rPr>
              <w:t xml:space="preserve">spectroscopy, </w:t>
            </w:r>
            <w:r>
              <w:rPr>
                <w:lang w:val="en-US" w:eastAsia="ja-JP"/>
              </w:rPr>
              <w:t xml:space="preserve">medical applications such as dermatology, treatment of port wine stains, scars, tattoos etc. </w:t>
            </w:r>
          </w:p>
        </w:tc>
      </w:tr>
      <w:tr w:rsidR="00FC79F2" w14:paraId="21E34E2F" w14:textId="77777777" w:rsidTr="009B24D2">
        <w:tc>
          <w:tcPr>
            <w:cnfStyle w:val="001000000000" w:firstRow="0" w:lastRow="0" w:firstColumn="1" w:lastColumn="0" w:oddVBand="0" w:evenVBand="0" w:oddHBand="0" w:evenHBand="0" w:firstRowFirstColumn="0" w:firstRowLastColumn="0" w:lastRowFirstColumn="0" w:lastRowLastColumn="0"/>
            <w:tcW w:w="1393" w:type="dxa"/>
            <w:tcBorders>
              <w:top w:val="double" w:sz="4" w:space="0" w:color="auto"/>
            </w:tcBorders>
          </w:tcPr>
          <w:p w14:paraId="590505F5" w14:textId="77777777" w:rsidR="00FC79F2" w:rsidRDefault="00FC79F2" w:rsidP="00871424">
            <w:pPr>
              <w:rPr>
                <w:lang w:val="en-US" w:eastAsia="ja-JP"/>
              </w:rPr>
            </w:pPr>
            <w:r>
              <w:rPr>
                <w:lang w:val="en-US" w:eastAsia="ja-JP"/>
              </w:rPr>
              <w:t>Solid State</w:t>
            </w:r>
          </w:p>
        </w:tc>
        <w:tc>
          <w:tcPr>
            <w:tcW w:w="3144" w:type="dxa"/>
            <w:tcBorders>
              <w:top w:val="double" w:sz="4" w:space="0" w:color="auto"/>
            </w:tcBorders>
          </w:tcPr>
          <w:p w14:paraId="30C25A80" w14:textId="3723E29D" w:rsidR="00FC79F2" w:rsidRDefault="00FC79F2" w:rsidP="00FC79F2">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Ti:Sap</w:t>
            </w:r>
            <w:r w:rsidR="00770314">
              <w:rPr>
                <w:lang w:val="en-US" w:eastAsia="ja-JP"/>
              </w:rPr>
              <w:t>p</w:t>
            </w:r>
            <w:r>
              <w:rPr>
                <w:lang w:val="en-US" w:eastAsia="ja-JP"/>
              </w:rPr>
              <w:t>hire</w:t>
            </w:r>
          </w:p>
        </w:tc>
        <w:tc>
          <w:tcPr>
            <w:tcW w:w="5919" w:type="dxa"/>
            <w:tcBorders>
              <w:top w:val="double" w:sz="4" w:space="0" w:color="auto"/>
            </w:tcBorders>
          </w:tcPr>
          <w:p w14:paraId="2B16B9D1" w14:textId="77777777" w:rsidR="00FC79F2" w:rsidRDefault="00FC79F2" w:rsidP="00FC79F2">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 xml:space="preserve">Ultra-short, high-power pulses lasers, often widely tunable in wavelength (UV, VIS &amp; NIR), used for multiphoton medical imaging, research into nonlinear optics.  </w:t>
            </w:r>
          </w:p>
        </w:tc>
      </w:tr>
    </w:tbl>
    <w:p w14:paraId="283B30F3" w14:textId="77777777" w:rsidR="007218ED" w:rsidRDefault="00732E6F" w:rsidP="00ED14EB">
      <w:pPr>
        <w:pStyle w:val="TOCHeading"/>
      </w:pPr>
      <w:bookmarkStart w:id="7" w:name="_Toc494101864"/>
      <w:r>
        <w:t xml:space="preserve">Laser </w:t>
      </w:r>
      <w:r w:rsidR="00060A36">
        <w:t>Classification</w:t>
      </w:r>
      <w:bookmarkEnd w:id="7"/>
    </w:p>
    <w:p w14:paraId="01D1A5E2" w14:textId="77777777" w:rsidR="00DA1E7A" w:rsidRDefault="00040CF9">
      <w:pPr>
        <w:spacing w:before="0" w:after="0"/>
        <w:rPr>
          <w:lang w:eastAsia="ja-JP"/>
        </w:rPr>
      </w:pPr>
      <w:r w:rsidRPr="00040CF9">
        <w:rPr>
          <w:lang w:eastAsia="ja-JP"/>
        </w:rPr>
        <w:t>A system of laser classification is used to indicate the</w:t>
      </w:r>
      <w:r w:rsidR="001749B3">
        <w:rPr>
          <w:lang w:eastAsia="ja-JP"/>
        </w:rPr>
        <w:t xml:space="preserve"> po</w:t>
      </w:r>
      <w:r w:rsidR="00AD1654">
        <w:rPr>
          <w:lang w:eastAsia="ja-JP"/>
        </w:rPr>
        <w:t>tential risk of adverse health effects</w:t>
      </w:r>
      <w:r>
        <w:rPr>
          <w:lang w:eastAsia="ja-JP"/>
        </w:rPr>
        <w:t xml:space="preserve">. </w:t>
      </w:r>
      <w:r w:rsidR="00DA1E7A" w:rsidRPr="00DA1E7A">
        <w:rPr>
          <w:lang w:eastAsia="ja-JP"/>
        </w:rPr>
        <w:t xml:space="preserve">It is the responsibility of the laser manufacturer to provide the correct classification of a laser product. This classification is made on the basis of a combination of output power(s) and wavelength(s) of the accessible laser radiation over the full range of capability during operation at any time after manufacture which results in its allocation to the highest appropriate class. </w:t>
      </w:r>
      <w:r w:rsidR="003A4690" w:rsidRPr="003A4690">
        <w:rPr>
          <w:lang w:eastAsia="ja-JP"/>
        </w:rPr>
        <w:t>A las</w:t>
      </w:r>
      <w:r w:rsidR="009179F6">
        <w:rPr>
          <w:lang w:eastAsia="ja-JP"/>
        </w:rPr>
        <w:t>er is assigned to a particular c</w:t>
      </w:r>
      <w:r w:rsidR="003A4690" w:rsidRPr="003A4690">
        <w:rPr>
          <w:lang w:eastAsia="ja-JP"/>
        </w:rPr>
        <w:t>lass when the measured emission level exceeds the AEL for all lowe</w:t>
      </w:r>
      <w:r w:rsidR="009179F6">
        <w:rPr>
          <w:lang w:eastAsia="ja-JP"/>
        </w:rPr>
        <w:t>r laser c</w:t>
      </w:r>
      <w:r w:rsidR="003A4690" w:rsidRPr="003A4690">
        <w:rPr>
          <w:lang w:eastAsia="ja-JP"/>
        </w:rPr>
        <w:t>lasses but d</w:t>
      </w:r>
      <w:r w:rsidR="009179F6">
        <w:rPr>
          <w:lang w:eastAsia="ja-JP"/>
        </w:rPr>
        <w:t>oes not exceed the AEL for the c</w:t>
      </w:r>
      <w:r w:rsidR="003A4690" w:rsidRPr="003A4690">
        <w:rPr>
          <w:lang w:eastAsia="ja-JP"/>
        </w:rPr>
        <w:t>lass assigned. </w:t>
      </w:r>
    </w:p>
    <w:p w14:paraId="62D58D24" w14:textId="77777777" w:rsidR="0059502C" w:rsidRDefault="0059502C">
      <w:pPr>
        <w:spacing w:before="0" w:after="0"/>
        <w:rPr>
          <w:lang w:eastAsia="ja-JP"/>
        </w:rPr>
      </w:pPr>
    </w:p>
    <w:p w14:paraId="35948735" w14:textId="77777777" w:rsidR="0059502C" w:rsidRDefault="0059502C">
      <w:pPr>
        <w:spacing w:before="0" w:after="0"/>
        <w:rPr>
          <w:lang w:eastAsia="ja-JP"/>
        </w:rPr>
      </w:pPr>
      <w:r w:rsidRPr="0059502C">
        <w:rPr>
          <w:lang w:eastAsia="ja-JP"/>
        </w:rPr>
        <w:t>The following laser classification scheme is taken from BS EN 60825-1</w:t>
      </w:r>
      <w:r>
        <w:rPr>
          <w:lang w:eastAsia="ja-JP"/>
        </w:rPr>
        <w:t>.</w:t>
      </w:r>
    </w:p>
    <w:p w14:paraId="1E13C0AA" w14:textId="77777777" w:rsidR="00040CF9" w:rsidRDefault="00040CF9">
      <w:pPr>
        <w:spacing w:before="0" w:after="0"/>
        <w:rPr>
          <w:lang w:eastAsia="ja-JP"/>
        </w:rPr>
      </w:pPr>
    </w:p>
    <w:p w14:paraId="76D30D60" w14:textId="77777777" w:rsidR="00040CF9" w:rsidRDefault="00040CF9">
      <w:pPr>
        <w:spacing w:before="0" w:after="0"/>
        <w:rPr>
          <w:lang w:eastAsia="ja-JP"/>
        </w:rPr>
      </w:pPr>
      <w:r w:rsidRPr="00770314">
        <w:rPr>
          <w:rFonts w:asciiTheme="majorHAnsi" w:hAnsiTheme="majorHAnsi"/>
          <w:b/>
          <w:u w:val="single"/>
          <w:lang w:eastAsia="ja-JP"/>
        </w:rPr>
        <w:t>Class 1</w:t>
      </w:r>
      <w:r>
        <w:rPr>
          <w:rFonts w:asciiTheme="majorHAnsi" w:hAnsiTheme="majorHAnsi"/>
          <w:b/>
          <w:lang w:eastAsia="ja-JP"/>
        </w:rPr>
        <w:t xml:space="preserve">: </w:t>
      </w:r>
      <w:r w:rsidR="00AD1654">
        <w:rPr>
          <w:lang w:eastAsia="ja-JP"/>
        </w:rPr>
        <w:t>laser products that are consid</w:t>
      </w:r>
      <w:r w:rsidR="00AD1654" w:rsidRPr="00AD1654">
        <w:rPr>
          <w:lang w:eastAsia="ja-JP"/>
        </w:rPr>
        <w:t>ered to be safe during normal operation</w:t>
      </w:r>
      <w:r w:rsidR="00AD1654">
        <w:rPr>
          <w:rFonts w:asciiTheme="majorHAnsi" w:hAnsiTheme="majorHAnsi"/>
          <w:b/>
          <w:lang w:eastAsia="ja-JP"/>
        </w:rPr>
        <w:t xml:space="preserve"> </w:t>
      </w:r>
      <w:r w:rsidR="00AD1654">
        <w:rPr>
          <w:lang w:eastAsia="ja-JP"/>
        </w:rPr>
        <w:t xml:space="preserve">including long term direct intrabeam viewing even when using optical viewing instruments. </w:t>
      </w:r>
    </w:p>
    <w:p w14:paraId="19B510FE" w14:textId="77777777" w:rsidR="005858DE" w:rsidRDefault="005858DE">
      <w:pPr>
        <w:spacing w:before="0" w:after="0"/>
        <w:rPr>
          <w:lang w:eastAsia="ja-JP"/>
        </w:rPr>
      </w:pPr>
      <w:r>
        <w:rPr>
          <w:lang w:eastAsia="ja-JP"/>
        </w:rPr>
        <w:t>This class includes products that contain higher power lasers within an enclosure that prevents human exposure and that cannot be accessed wi</w:t>
      </w:r>
      <w:r w:rsidR="0049268C">
        <w:rPr>
          <w:lang w:eastAsia="ja-JP"/>
        </w:rPr>
        <w:t>thout shutting down the laser or</w:t>
      </w:r>
      <w:r>
        <w:rPr>
          <w:lang w:eastAsia="ja-JP"/>
        </w:rPr>
        <w:t xml:space="preserve"> using tools to open the enclosure and expose the laser beam.</w:t>
      </w:r>
    </w:p>
    <w:p w14:paraId="52599027" w14:textId="77777777" w:rsidR="005858DE" w:rsidRDefault="005858DE">
      <w:pPr>
        <w:spacing w:before="0" w:after="0"/>
        <w:rPr>
          <w:lang w:eastAsia="ja-JP"/>
        </w:rPr>
      </w:pPr>
    </w:p>
    <w:p w14:paraId="50FC04A1" w14:textId="77777777" w:rsidR="005858DE" w:rsidRDefault="005858DE">
      <w:pPr>
        <w:spacing w:before="0" w:after="0"/>
        <w:rPr>
          <w:lang w:eastAsia="ja-JP"/>
        </w:rPr>
      </w:pPr>
      <w:r>
        <w:rPr>
          <w:lang w:eastAsia="ja-JP"/>
        </w:rPr>
        <w:t>Typical examples include laser printers, CD and DVD players and materials processing lasers for cutting/welding type operations.</w:t>
      </w:r>
    </w:p>
    <w:p w14:paraId="6F4A73DF" w14:textId="77777777" w:rsidR="00AD1654" w:rsidRPr="00AD1654" w:rsidRDefault="00AD1654">
      <w:pPr>
        <w:spacing w:before="0" w:after="0"/>
        <w:rPr>
          <w:lang w:eastAsia="ja-JP"/>
        </w:rPr>
      </w:pPr>
    </w:p>
    <w:p w14:paraId="164C149F" w14:textId="77777777" w:rsidR="007F05A7" w:rsidRDefault="005858DE">
      <w:pPr>
        <w:spacing w:before="0" w:after="0"/>
        <w:rPr>
          <w:lang w:eastAsia="ja-JP"/>
        </w:rPr>
      </w:pPr>
      <w:r w:rsidRPr="00770314">
        <w:rPr>
          <w:rFonts w:asciiTheme="majorHAnsi" w:hAnsiTheme="majorHAnsi"/>
          <w:b/>
          <w:u w:val="single"/>
          <w:lang w:eastAsia="ja-JP"/>
        </w:rPr>
        <w:t>Class 1M</w:t>
      </w:r>
      <w:r>
        <w:rPr>
          <w:rFonts w:asciiTheme="majorHAnsi" w:hAnsiTheme="majorHAnsi"/>
          <w:b/>
          <w:lang w:eastAsia="ja-JP"/>
        </w:rPr>
        <w:t xml:space="preserve">: </w:t>
      </w:r>
      <w:r w:rsidR="007F05A7">
        <w:rPr>
          <w:lang w:eastAsia="ja-JP"/>
        </w:rPr>
        <w:t>safe for the naked eye under reasonably foreseeable conditions of operation but may present a hazard if magnifying optical instruments are used with them.</w:t>
      </w:r>
      <w:r w:rsidR="00C168EC">
        <w:rPr>
          <w:lang w:eastAsia="ja-JP"/>
        </w:rPr>
        <w:t xml:space="preserve"> The possible danger in the case of Magnification is indicated with the letter M. </w:t>
      </w:r>
    </w:p>
    <w:p w14:paraId="7FBFCCBC" w14:textId="77777777" w:rsidR="000361D6" w:rsidRDefault="000361D6">
      <w:pPr>
        <w:spacing w:before="0" w:after="0"/>
        <w:rPr>
          <w:lang w:eastAsia="ja-JP"/>
        </w:rPr>
      </w:pPr>
    </w:p>
    <w:p w14:paraId="7C1E323E" w14:textId="77777777" w:rsidR="007F05A7" w:rsidRDefault="007F05A7">
      <w:pPr>
        <w:spacing w:before="0" w:after="0"/>
        <w:rPr>
          <w:lang w:eastAsia="ja-JP"/>
        </w:rPr>
      </w:pPr>
      <w:r>
        <w:rPr>
          <w:lang w:eastAsia="ja-JP"/>
        </w:rPr>
        <w:t>Lasers used in fibre optic communication systems tend to be Class 1M.</w:t>
      </w:r>
    </w:p>
    <w:p w14:paraId="2D7A6EBC" w14:textId="77777777" w:rsidR="007F05A7" w:rsidRDefault="007F05A7">
      <w:pPr>
        <w:spacing w:before="0" w:after="0"/>
        <w:rPr>
          <w:lang w:eastAsia="ja-JP"/>
        </w:rPr>
      </w:pPr>
    </w:p>
    <w:p w14:paraId="4CF6DFAA" w14:textId="77777777" w:rsidR="008A63E8" w:rsidRDefault="00540171">
      <w:pPr>
        <w:spacing w:before="0" w:after="0"/>
        <w:rPr>
          <w:lang w:eastAsia="ja-JP"/>
        </w:rPr>
      </w:pPr>
      <w:r w:rsidRPr="00770314">
        <w:rPr>
          <w:rFonts w:asciiTheme="majorHAnsi" w:hAnsiTheme="majorHAnsi"/>
          <w:b/>
          <w:u w:val="single"/>
          <w:lang w:eastAsia="ja-JP"/>
        </w:rPr>
        <w:t>Class 2</w:t>
      </w:r>
      <w:r>
        <w:rPr>
          <w:rFonts w:asciiTheme="majorHAnsi" w:hAnsiTheme="majorHAnsi"/>
          <w:b/>
          <w:lang w:eastAsia="ja-JP"/>
        </w:rPr>
        <w:t xml:space="preserve">: </w:t>
      </w:r>
      <w:r w:rsidR="008A63E8" w:rsidRPr="008A63E8">
        <w:rPr>
          <w:lang w:eastAsia="ja-JP"/>
        </w:rPr>
        <w:t xml:space="preserve">lasers </w:t>
      </w:r>
      <w:r w:rsidR="008A63E8">
        <w:rPr>
          <w:lang w:eastAsia="ja-JP"/>
        </w:rPr>
        <w:t xml:space="preserve">which </w:t>
      </w:r>
      <w:r w:rsidR="008A63E8" w:rsidRPr="008A63E8">
        <w:rPr>
          <w:lang w:eastAsia="ja-JP"/>
        </w:rPr>
        <w:t>are limited to a maximum output power of 1 milliwatt or one-thousandth of a watt (abbreviated to mW) and the beam must have a wavelength between 400 and 700 nm</w:t>
      </w:r>
      <w:r w:rsidR="00C168EC">
        <w:rPr>
          <w:lang w:eastAsia="ja-JP"/>
        </w:rPr>
        <w:t>, i.e. only visible lasers</w:t>
      </w:r>
      <w:r w:rsidR="008A63E8" w:rsidRPr="008A63E8">
        <w:rPr>
          <w:lang w:eastAsia="ja-JP"/>
        </w:rPr>
        <w:t>. A person receiving an eye exposure from a Class 2 laser beam, either accidentally or as a result of someone else’s deliberate action (misuse) will be protected from injury by their own natural aversion response.</w:t>
      </w:r>
      <w:r w:rsidR="008A63E8">
        <w:rPr>
          <w:lang w:eastAsia="ja-JP"/>
        </w:rPr>
        <w:t xml:space="preserve"> However, r</w:t>
      </w:r>
      <w:r w:rsidR="00103A2E">
        <w:rPr>
          <w:lang w:eastAsia="ja-JP"/>
        </w:rPr>
        <w:t>epeated</w:t>
      </w:r>
      <w:r w:rsidR="008A63E8" w:rsidRPr="008A63E8">
        <w:rPr>
          <w:lang w:eastAsia="ja-JP"/>
        </w:rPr>
        <w:t xml:space="preserve"> deliberate exposure to the laser beam may not be safe.</w:t>
      </w:r>
    </w:p>
    <w:p w14:paraId="35EF4D88" w14:textId="77777777" w:rsidR="008A63E8" w:rsidRDefault="008A63E8">
      <w:pPr>
        <w:spacing w:before="0" w:after="0"/>
        <w:rPr>
          <w:lang w:eastAsia="ja-JP"/>
        </w:rPr>
      </w:pPr>
    </w:p>
    <w:p w14:paraId="387E2CE7" w14:textId="77777777" w:rsidR="006E02C6" w:rsidRDefault="008A63E8">
      <w:pPr>
        <w:spacing w:before="0" w:after="0"/>
        <w:rPr>
          <w:lang w:eastAsia="ja-JP"/>
        </w:rPr>
      </w:pPr>
      <w:r>
        <w:rPr>
          <w:lang w:eastAsia="ja-JP"/>
        </w:rPr>
        <w:t>Typical examples of Class 2 lasers include barcode scanners and some laser pointers.</w:t>
      </w:r>
    </w:p>
    <w:p w14:paraId="5B8D733B" w14:textId="77777777" w:rsidR="006E02C6" w:rsidRDefault="006E02C6">
      <w:pPr>
        <w:spacing w:before="0" w:after="0"/>
        <w:rPr>
          <w:lang w:eastAsia="ja-JP"/>
        </w:rPr>
      </w:pPr>
    </w:p>
    <w:p w14:paraId="5C8A8C0D" w14:textId="77777777" w:rsidR="006F2591" w:rsidRDefault="006E02C6">
      <w:pPr>
        <w:spacing w:before="0" w:after="0"/>
        <w:rPr>
          <w:lang w:eastAsia="ja-JP"/>
        </w:rPr>
      </w:pPr>
      <w:r w:rsidRPr="00770314">
        <w:rPr>
          <w:rFonts w:asciiTheme="majorHAnsi" w:hAnsiTheme="majorHAnsi"/>
          <w:b/>
          <w:u w:val="single"/>
          <w:lang w:eastAsia="ja-JP"/>
        </w:rPr>
        <w:t>Class 2M</w:t>
      </w:r>
      <w:r>
        <w:rPr>
          <w:rFonts w:asciiTheme="majorHAnsi" w:hAnsiTheme="majorHAnsi"/>
          <w:b/>
          <w:lang w:eastAsia="ja-JP"/>
        </w:rPr>
        <w:t xml:space="preserve">: </w:t>
      </w:r>
      <w:r w:rsidR="006F2591" w:rsidRPr="006F2591">
        <w:rPr>
          <w:lang w:eastAsia="ja-JP"/>
        </w:rPr>
        <w:t>simi</w:t>
      </w:r>
      <w:r w:rsidR="006F2591">
        <w:rPr>
          <w:lang w:eastAsia="ja-JP"/>
        </w:rPr>
        <w:t>lar to a Class 2 laser product, however, they</w:t>
      </w:r>
      <w:r w:rsidR="006F2591" w:rsidRPr="006F2591">
        <w:rPr>
          <w:lang w:eastAsia="ja-JP"/>
        </w:rPr>
        <w:t xml:space="preserve"> can be harmful to the eye if the beam is viewed using magnifying optical instruments or for long periods of time. </w:t>
      </w:r>
      <w:r w:rsidR="00C168EC">
        <w:rPr>
          <w:lang w:eastAsia="ja-JP"/>
        </w:rPr>
        <w:t>The possible danger in the case of Magnification is indicated with the letter M.</w:t>
      </w:r>
    </w:p>
    <w:p w14:paraId="4A2BC4F6" w14:textId="77777777" w:rsidR="000361D6" w:rsidRDefault="000361D6">
      <w:pPr>
        <w:spacing w:before="0" w:after="0"/>
        <w:rPr>
          <w:lang w:eastAsia="ja-JP"/>
        </w:rPr>
      </w:pPr>
    </w:p>
    <w:p w14:paraId="0C2FDCF9" w14:textId="77777777" w:rsidR="006F2591" w:rsidRDefault="006F2591">
      <w:pPr>
        <w:spacing w:before="0" w:after="0"/>
        <w:rPr>
          <w:lang w:eastAsia="ja-JP"/>
        </w:rPr>
      </w:pPr>
      <w:r w:rsidRPr="006F2591">
        <w:rPr>
          <w:lang w:eastAsia="ja-JP"/>
        </w:rPr>
        <w:t>Some lasers used for civil engineering applications, such as level and orientation instruments are Class 2M laser products.</w:t>
      </w:r>
    </w:p>
    <w:p w14:paraId="233CFA80" w14:textId="77777777" w:rsidR="006F2591" w:rsidRDefault="006F2591">
      <w:pPr>
        <w:spacing w:before="0" w:after="0"/>
        <w:rPr>
          <w:lang w:eastAsia="ja-JP"/>
        </w:rPr>
      </w:pPr>
    </w:p>
    <w:p w14:paraId="7562C342" w14:textId="77777777" w:rsidR="00D24EE3" w:rsidRDefault="00EC0E85" w:rsidP="00D24EE3">
      <w:pPr>
        <w:spacing w:before="0" w:after="0"/>
        <w:rPr>
          <w:lang w:eastAsia="ja-JP"/>
        </w:rPr>
      </w:pPr>
      <w:r w:rsidRPr="00770314">
        <w:rPr>
          <w:rFonts w:asciiTheme="majorHAnsi" w:hAnsiTheme="majorHAnsi"/>
          <w:b/>
          <w:u w:val="single"/>
          <w:lang w:eastAsia="ja-JP"/>
        </w:rPr>
        <w:t>Class 3R</w:t>
      </w:r>
      <w:r>
        <w:rPr>
          <w:rFonts w:asciiTheme="majorHAnsi" w:hAnsiTheme="majorHAnsi"/>
          <w:b/>
          <w:lang w:eastAsia="ja-JP"/>
        </w:rPr>
        <w:t xml:space="preserve">: </w:t>
      </w:r>
      <w:r w:rsidR="00D24EE3">
        <w:rPr>
          <w:lang w:eastAsia="ja-JP"/>
        </w:rPr>
        <w:t>laser products</w:t>
      </w:r>
      <w:r w:rsidR="00D24EE3" w:rsidRPr="00D24EE3">
        <w:rPr>
          <w:lang w:eastAsia="ja-JP"/>
        </w:rPr>
        <w:t xml:space="preserve"> that emit in the wavelength range from 180 nm to 1 mm</w:t>
      </w:r>
      <w:r w:rsidR="00C168EC">
        <w:rPr>
          <w:lang w:eastAsia="ja-JP"/>
        </w:rPr>
        <w:t xml:space="preserve"> (i.e. can be both visible and invisible)</w:t>
      </w:r>
      <w:r w:rsidR="00D24EE3" w:rsidRPr="00D24EE3">
        <w:rPr>
          <w:lang w:eastAsia="ja-JP"/>
        </w:rPr>
        <w:t xml:space="preserve"> where direct intrabeam viewing is potentially hazardous but the </w:t>
      </w:r>
      <w:r w:rsidR="00D24EE3">
        <w:rPr>
          <w:lang w:eastAsia="ja-JP"/>
        </w:rPr>
        <w:t xml:space="preserve">risk of injury is relatively low for short and unintentional exposure. </w:t>
      </w:r>
    </w:p>
    <w:p w14:paraId="68E9B51C" w14:textId="77777777" w:rsidR="00D24EE3" w:rsidRDefault="00D24EE3" w:rsidP="00D24EE3">
      <w:pPr>
        <w:spacing w:before="0" w:after="0"/>
        <w:rPr>
          <w:lang w:eastAsia="ja-JP"/>
        </w:rPr>
      </w:pPr>
    </w:p>
    <w:p w14:paraId="68D5D002" w14:textId="77777777" w:rsidR="00D24EE3" w:rsidRDefault="00D24EE3" w:rsidP="00D24EE3">
      <w:pPr>
        <w:spacing w:before="0" w:after="0"/>
        <w:rPr>
          <w:lang w:eastAsia="ja-JP"/>
        </w:rPr>
      </w:pPr>
      <w:r w:rsidRPr="00D24EE3">
        <w:rPr>
          <w:lang w:eastAsia="ja-JP"/>
        </w:rPr>
        <w:t>Examples of Class 3R products incl</w:t>
      </w:r>
      <w:r>
        <w:rPr>
          <w:lang w:eastAsia="ja-JP"/>
        </w:rPr>
        <w:t>ude some laser pointers</w:t>
      </w:r>
      <w:r w:rsidR="000F1F6E">
        <w:rPr>
          <w:lang w:eastAsia="ja-JP"/>
        </w:rPr>
        <w:t xml:space="preserve"> (see Appendix 4 for further information)</w:t>
      </w:r>
      <w:r>
        <w:rPr>
          <w:lang w:eastAsia="ja-JP"/>
        </w:rPr>
        <w:t xml:space="preserve">, </w:t>
      </w:r>
      <w:r w:rsidRPr="00D24EE3">
        <w:rPr>
          <w:lang w:eastAsia="ja-JP"/>
        </w:rPr>
        <w:t>alignment</w:t>
      </w:r>
      <w:r w:rsidR="00103A2E">
        <w:rPr>
          <w:lang w:eastAsia="ja-JP"/>
        </w:rPr>
        <w:t xml:space="preserve"> and surve</w:t>
      </w:r>
      <w:r>
        <w:rPr>
          <w:lang w:eastAsia="ja-JP"/>
        </w:rPr>
        <w:t>ying equipment.</w:t>
      </w:r>
    </w:p>
    <w:p w14:paraId="6D99B896" w14:textId="77777777" w:rsidR="00D24EE3" w:rsidRDefault="00D24EE3" w:rsidP="00D24EE3">
      <w:pPr>
        <w:spacing w:before="0" w:after="0"/>
        <w:rPr>
          <w:lang w:eastAsia="ja-JP"/>
        </w:rPr>
      </w:pPr>
    </w:p>
    <w:p w14:paraId="3D4B46DB" w14:textId="0ECE2A4E" w:rsidR="00D24EE3" w:rsidRDefault="00D24EE3" w:rsidP="00D24EE3">
      <w:pPr>
        <w:spacing w:before="0" w:after="0"/>
        <w:rPr>
          <w:lang w:eastAsia="ja-JP"/>
        </w:rPr>
      </w:pPr>
      <w:r>
        <w:rPr>
          <w:rFonts w:asciiTheme="majorHAnsi" w:hAnsiTheme="majorHAnsi"/>
          <w:b/>
          <w:lang w:eastAsia="ja-JP"/>
        </w:rPr>
        <w:t xml:space="preserve">Class 3B: </w:t>
      </w:r>
      <w:r w:rsidR="00F65E21" w:rsidRPr="00F65E21">
        <w:rPr>
          <w:lang w:eastAsia="ja-JP"/>
        </w:rPr>
        <w:t>lasers which may have an output power of up to 500 </w:t>
      </w:r>
      <w:r w:rsidR="00F65E21">
        <w:rPr>
          <w:lang w:eastAsia="ja-JP"/>
        </w:rPr>
        <w:t>mW and are hazar</w:t>
      </w:r>
      <w:r w:rsidR="00F13E8E">
        <w:rPr>
          <w:lang w:eastAsia="ja-JP"/>
        </w:rPr>
        <w:t>dous to the eye if direct intra</w:t>
      </w:r>
      <w:r w:rsidR="00F65E21">
        <w:rPr>
          <w:lang w:eastAsia="ja-JP"/>
        </w:rPr>
        <w:t xml:space="preserve">beam exposure occurs. </w:t>
      </w:r>
      <w:r w:rsidR="00F13E8E">
        <w:rPr>
          <w:lang w:eastAsia="ja-JP"/>
        </w:rPr>
        <w:t xml:space="preserve">Viewing </w:t>
      </w:r>
      <w:r w:rsidR="00A2545C">
        <w:rPr>
          <w:lang w:eastAsia="ja-JP"/>
        </w:rPr>
        <w:t xml:space="preserve">specular and </w:t>
      </w:r>
      <w:r w:rsidR="00F13E8E">
        <w:rPr>
          <w:lang w:eastAsia="ja-JP"/>
        </w:rPr>
        <w:t xml:space="preserve">diffuse reflections is </w:t>
      </w:r>
      <w:r w:rsidR="00A2545C">
        <w:rPr>
          <w:lang w:eastAsia="ja-JP"/>
        </w:rPr>
        <w:t xml:space="preserve">also </w:t>
      </w:r>
      <w:r w:rsidR="00C168EC">
        <w:rPr>
          <w:lang w:eastAsia="ja-JP"/>
        </w:rPr>
        <w:t xml:space="preserve">not </w:t>
      </w:r>
      <w:r w:rsidR="00A2545C">
        <w:rPr>
          <w:lang w:eastAsia="ja-JP"/>
        </w:rPr>
        <w:t xml:space="preserve">normally </w:t>
      </w:r>
      <w:r w:rsidR="00F13E8E">
        <w:rPr>
          <w:lang w:eastAsia="ja-JP"/>
        </w:rPr>
        <w:t xml:space="preserve">safe </w:t>
      </w:r>
      <w:r w:rsidR="00C168EC">
        <w:rPr>
          <w:lang w:eastAsia="ja-JP"/>
        </w:rPr>
        <w:t>but</w:t>
      </w:r>
      <w:r w:rsidR="00F13E8E">
        <w:rPr>
          <w:lang w:eastAsia="ja-JP"/>
        </w:rPr>
        <w:t xml:space="preserve"> they are generally safe to the skin. T</w:t>
      </w:r>
      <w:r w:rsidR="00F13E8E" w:rsidRPr="00F13E8E">
        <w:rPr>
          <w:lang w:eastAsia="ja-JP"/>
        </w:rPr>
        <w:t xml:space="preserve">he extent and </w:t>
      </w:r>
      <w:r w:rsidR="00F13E8E" w:rsidRPr="00F13E8E">
        <w:rPr>
          <w:lang w:eastAsia="ja-JP"/>
        </w:rPr>
        <w:lastRenderedPageBreak/>
        <w:t>severity of any eye injury arising from an exposure to the laser beam of a Class 3B laser will depend upon several factors including the radiant power entering the eye and the duration of the exposure.</w:t>
      </w:r>
      <w:r w:rsidR="00C168EC">
        <w:rPr>
          <w:lang w:eastAsia="ja-JP"/>
        </w:rPr>
        <w:t xml:space="preserve"> </w:t>
      </w:r>
      <w:r w:rsidR="00C168EC">
        <w:rPr>
          <w:b/>
          <w:lang w:eastAsia="ja-JP"/>
        </w:rPr>
        <w:t xml:space="preserve">Class 3B lasers should be </w:t>
      </w:r>
      <w:r w:rsidR="00E97A79">
        <w:rPr>
          <w:b/>
          <w:lang w:eastAsia="ja-JP"/>
        </w:rPr>
        <w:t>controlled</w:t>
      </w:r>
      <w:r w:rsidR="00C168EC">
        <w:rPr>
          <w:b/>
          <w:lang w:eastAsia="ja-JP"/>
        </w:rPr>
        <w:t xml:space="preserve"> with all laboratory safety precautions in place.</w:t>
      </w:r>
    </w:p>
    <w:p w14:paraId="0BEA1CD9" w14:textId="77777777" w:rsidR="00F13E8E" w:rsidRDefault="00F13E8E" w:rsidP="00D24EE3">
      <w:pPr>
        <w:spacing w:before="0" w:after="0"/>
        <w:rPr>
          <w:lang w:eastAsia="ja-JP"/>
        </w:rPr>
      </w:pPr>
    </w:p>
    <w:p w14:paraId="2F6169C7" w14:textId="77777777" w:rsidR="00F13E8E" w:rsidRDefault="00F13E8E" w:rsidP="00D24EE3">
      <w:pPr>
        <w:spacing w:before="0" w:after="0"/>
        <w:rPr>
          <w:lang w:eastAsia="ja-JP"/>
        </w:rPr>
      </w:pPr>
      <w:r w:rsidRPr="00F13E8E">
        <w:rPr>
          <w:lang w:eastAsia="ja-JP"/>
        </w:rPr>
        <w:t>Examples of Class 3B products include lasers used for physiotherapy treatm</w:t>
      </w:r>
      <w:r>
        <w:rPr>
          <w:lang w:eastAsia="ja-JP"/>
        </w:rPr>
        <w:t>ents and many research lasers</w:t>
      </w:r>
      <w:r w:rsidR="00103A2E">
        <w:rPr>
          <w:lang w:eastAsia="ja-JP"/>
        </w:rPr>
        <w:t xml:space="preserve"> </w:t>
      </w:r>
      <w:r>
        <w:rPr>
          <w:lang w:eastAsia="ja-JP"/>
        </w:rPr>
        <w:t>such as He/Ne laser.</w:t>
      </w:r>
    </w:p>
    <w:p w14:paraId="4723D2EE" w14:textId="77777777" w:rsidR="00F13E8E" w:rsidRDefault="00F13E8E" w:rsidP="00D24EE3">
      <w:pPr>
        <w:spacing w:before="0" w:after="0"/>
        <w:rPr>
          <w:lang w:eastAsia="ja-JP"/>
        </w:rPr>
      </w:pPr>
    </w:p>
    <w:p w14:paraId="445FD3EB" w14:textId="412108E2" w:rsidR="00F13E8E" w:rsidRDefault="00F13E8E" w:rsidP="00D24EE3">
      <w:pPr>
        <w:spacing w:before="0" w:after="0"/>
        <w:rPr>
          <w:lang w:eastAsia="ja-JP"/>
        </w:rPr>
      </w:pPr>
      <w:r w:rsidRPr="00770314">
        <w:rPr>
          <w:rFonts w:asciiTheme="majorHAnsi" w:hAnsiTheme="majorHAnsi"/>
          <w:b/>
          <w:u w:val="single"/>
          <w:lang w:eastAsia="ja-JP"/>
        </w:rPr>
        <w:t>Class 4</w:t>
      </w:r>
      <w:r>
        <w:rPr>
          <w:rFonts w:asciiTheme="majorHAnsi" w:hAnsiTheme="majorHAnsi"/>
          <w:b/>
          <w:lang w:eastAsia="ja-JP"/>
        </w:rPr>
        <w:t xml:space="preserve">: </w:t>
      </w:r>
      <w:r w:rsidR="00547BED">
        <w:rPr>
          <w:lang w:eastAsia="ja-JP"/>
        </w:rPr>
        <w:t xml:space="preserve">High power lasers for which direct beam and reflected beam viewing is always hazardous. </w:t>
      </w:r>
      <w:r w:rsidR="00BA067C">
        <w:rPr>
          <w:lang w:eastAsia="ja-JP"/>
        </w:rPr>
        <w:t>Diff</w:t>
      </w:r>
      <w:r w:rsidR="000361D6">
        <w:rPr>
          <w:lang w:eastAsia="ja-JP"/>
        </w:rPr>
        <w:t>usely reflected beams should al</w:t>
      </w:r>
      <w:r w:rsidR="00BA067C">
        <w:rPr>
          <w:lang w:eastAsia="ja-JP"/>
        </w:rPr>
        <w:t>s</w:t>
      </w:r>
      <w:r w:rsidR="000361D6">
        <w:rPr>
          <w:lang w:eastAsia="ja-JP"/>
        </w:rPr>
        <w:t>o</w:t>
      </w:r>
      <w:r w:rsidR="00BA067C">
        <w:rPr>
          <w:lang w:eastAsia="ja-JP"/>
        </w:rPr>
        <w:t xml:space="preserve"> be assumed to be hazardous. They </w:t>
      </w:r>
      <w:r w:rsidR="00BA067C" w:rsidRPr="00BA067C">
        <w:rPr>
          <w:lang w:eastAsia="ja-JP"/>
        </w:rPr>
        <w:t xml:space="preserve">are capable of causing injury to both the eye and skin and will also present a </w:t>
      </w:r>
      <w:r w:rsidR="00BA067C" w:rsidRPr="00770314">
        <w:rPr>
          <w:i/>
          <w:lang w:eastAsia="ja-JP"/>
        </w:rPr>
        <w:t xml:space="preserve">fire hazard </w:t>
      </w:r>
      <w:r w:rsidR="00BA067C" w:rsidRPr="00BA067C">
        <w:rPr>
          <w:lang w:eastAsia="ja-JP"/>
        </w:rPr>
        <w:t>if sufficiently high output powers are used.</w:t>
      </w:r>
      <w:r w:rsidR="00BA067C">
        <w:rPr>
          <w:lang w:eastAsia="ja-JP"/>
        </w:rPr>
        <w:t xml:space="preserve"> </w:t>
      </w:r>
      <w:r w:rsidR="00BA067C">
        <w:rPr>
          <w:b/>
          <w:lang w:eastAsia="ja-JP"/>
        </w:rPr>
        <w:t>Class 4 lasers should be treated with</w:t>
      </w:r>
      <w:r w:rsidR="00A2545C">
        <w:rPr>
          <w:b/>
          <w:lang w:eastAsia="ja-JP"/>
        </w:rPr>
        <w:t xml:space="preserve"> caution with</w:t>
      </w:r>
      <w:r w:rsidR="00BA067C">
        <w:rPr>
          <w:b/>
          <w:lang w:eastAsia="ja-JP"/>
        </w:rPr>
        <w:t xml:space="preserve"> </w:t>
      </w:r>
      <w:r w:rsidR="00C168EC">
        <w:rPr>
          <w:b/>
          <w:lang w:eastAsia="ja-JP"/>
        </w:rPr>
        <w:t>all laboratory safety precautions in place</w:t>
      </w:r>
      <w:r w:rsidR="00BA067C">
        <w:rPr>
          <w:b/>
          <w:lang w:eastAsia="ja-JP"/>
        </w:rPr>
        <w:t>.</w:t>
      </w:r>
    </w:p>
    <w:p w14:paraId="2B51C7F2" w14:textId="77777777" w:rsidR="00BA067C" w:rsidRDefault="00BA067C" w:rsidP="00D24EE3">
      <w:pPr>
        <w:spacing w:before="0" w:after="0"/>
        <w:rPr>
          <w:lang w:eastAsia="ja-JP"/>
        </w:rPr>
      </w:pPr>
    </w:p>
    <w:p w14:paraId="7B706621" w14:textId="4C9DC236" w:rsidR="00BA067C" w:rsidRDefault="00BA067C" w:rsidP="00D24EE3">
      <w:pPr>
        <w:spacing w:before="0" w:after="0"/>
        <w:rPr>
          <w:lang w:eastAsia="ja-JP"/>
        </w:rPr>
      </w:pPr>
      <w:r>
        <w:rPr>
          <w:lang w:eastAsia="ja-JP"/>
        </w:rPr>
        <w:t xml:space="preserve">Class 4 lasers tend to be used for </w:t>
      </w:r>
      <w:r w:rsidRPr="00BA067C">
        <w:rPr>
          <w:lang w:eastAsia="ja-JP"/>
        </w:rPr>
        <w:t xml:space="preserve">laser </w:t>
      </w:r>
      <w:r w:rsidR="00103A2E">
        <w:rPr>
          <w:lang w:eastAsia="ja-JP"/>
        </w:rPr>
        <w:t xml:space="preserve">displays, laser surgery, </w:t>
      </w:r>
      <w:r w:rsidRPr="00BA067C">
        <w:rPr>
          <w:lang w:eastAsia="ja-JP"/>
        </w:rPr>
        <w:t>cutting metals</w:t>
      </w:r>
      <w:r w:rsidR="00103A2E">
        <w:rPr>
          <w:lang w:eastAsia="ja-JP"/>
        </w:rPr>
        <w:t xml:space="preserve"> and research</w:t>
      </w:r>
      <w:r>
        <w:rPr>
          <w:lang w:eastAsia="ja-JP"/>
        </w:rPr>
        <w:t>.</w:t>
      </w:r>
    </w:p>
    <w:p w14:paraId="220AEA50" w14:textId="77777777" w:rsidR="00B72142" w:rsidRDefault="00060A36" w:rsidP="00ED14EB">
      <w:pPr>
        <w:pStyle w:val="TOCHeading"/>
      </w:pPr>
      <w:bookmarkStart w:id="8" w:name="_Toc494101865"/>
      <w:r>
        <w:t xml:space="preserve">Other </w:t>
      </w:r>
      <w:r w:rsidR="007A3C39">
        <w:t xml:space="preserve">non-beam </w:t>
      </w:r>
      <w:r>
        <w:t>Hazards</w:t>
      </w:r>
      <w:bookmarkEnd w:id="8"/>
    </w:p>
    <w:p w14:paraId="17CBCF50" w14:textId="77777777" w:rsidR="00583AF9" w:rsidRDefault="000507D1" w:rsidP="00583AF9">
      <w:pPr>
        <w:rPr>
          <w:lang w:val="en-US" w:eastAsia="ja-JP"/>
        </w:rPr>
      </w:pPr>
      <w:r>
        <w:rPr>
          <w:lang w:val="en-US" w:eastAsia="ja-JP"/>
        </w:rPr>
        <w:t xml:space="preserve">In addition to the hazards that may arise from exposure </w:t>
      </w:r>
      <w:r w:rsidR="00A36453">
        <w:rPr>
          <w:lang w:val="en-US" w:eastAsia="ja-JP"/>
        </w:rPr>
        <w:t xml:space="preserve">to the laser beam there are many other hazards that could be present in a laser </w:t>
      </w:r>
      <w:r w:rsidR="005B358A">
        <w:rPr>
          <w:lang w:val="en-US" w:eastAsia="ja-JP"/>
        </w:rPr>
        <w:t>area that also need to be consi</w:t>
      </w:r>
      <w:r w:rsidR="00A36453">
        <w:rPr>
          <w:lang w:val="en-US" w:eastAsia="ja-JP"/>
        </w:rPr>
        <w:t>dered in the risk assessment.</w:t>
      </w:r>
      <w:r w:rsidR="005B358A">
        <w:rPr>
          <w:lang w:val="en-US" w:eastAsia="ja-JP"/>
        </w:rPr>
        <w:t xml:space="preserve"> </w:t>
      </w:r>
      <w:r w:rsidR="0090558D">
        <w:rPr>
          <w:lang w:val="en-US" w:eastAsia="ja-JP"/>
        </w:rPr>
        <w:t xml:space="preserve">The main hazards that could be present </w:t>
      </w:r>
      <w:r w:rsidR="005178EE">
        <w:rPr>
          <w:lang w:val="en-US" w:eastAsia="ja-JP"/>
        </w:rPr>
        <w:t>include:</w:t>
      </w:r>
    </w:p>
    <w:p w14:paraId="00DCF826" w14:textId="77777777" w:rsidR="005178EE" w:rsidRPr="00984115" w:rsidRDefault="00984115" w:rsidP="00984115">
      <w:pPr>
        <w:pStyle w:val="ListParagraph"/>
        <w:numPr>
          <w:ilvl w:val="0"/>
          <w:numId w:val="29"/>
        </w:numPr>
        <w:rPr>
          <w:b/>
          <w:lang w:val="en-US" w:eastAsia="ja-JP"/>
        </w:rPr>
      </w:pPr>
      <w:r>
        <w:rPr>
          <w:b/>
          <w:lang w:val="en-US" w:eastAsia="ja-JP"/>
        </w:rPr>
        <w:t>Other radiation sources</w:t>
      </w:r>
      <w:r>
        <w:rPr>
          <w:lang w:val="en-US" w:eastAsia="ja-JP"/>
        </w:rPr>
        <w:t xml:space="preserve"> – this could be from x-rays, UV or Electromagnetic Fields.</w:t>
      </w:r>
    </w:p>
    <w:p w14:paraId="3828733E" w14:textId="02010422" w:rsidR="00984115" w:rsidRPr="00984115" w:rsidRDefault="00984115" w:rsidP="00984115">
      <w:pPr>
        <w:pStyle w:val="ListParagraph"/>
        <w:numPr>
          <w:ilvl w:val="0"/>
          <w:numId w:val="29"/>
        </w:numPr>
        <w:rPr>
          <w:b/>
          <w:lang w:val="en-US" w:eastAsia="ja-JP"/>
        </w:rPr>
      </w:pPr>
      <w:r>
        <w:rPr>
          <w:b/>
          <w:lang w:val="en-US" w:eastAsia="ja-JP"/>
        </w:rPr>
        <w:t xml:space="preserve">Electrical – </w:t>
      </w:r>
      <w:r>
        <w:rPr>
          <w:lang w:val="en-US" w:eastAsia="ja-JP"/>
        </w:rPr>
        <w:t xml:space="preserve">high voltage and capacitors used with pulsed lasers in particular can present a serious hazard if </w:t>
      </w:r>
      <w:r w:rsidR="00E87C22">
        <w:rPr>
          <w:lang w:val="en-US" w:eastAsia="ja-JP"/>
        </w:rPr>
        <w:t xml:space="preserve">the </w:t>
      </w:r>
      <w:r>
        <w:rPr>
          <w:lang w:val="en-US" w:eastAsia="ja-JP"/>
        </w:rPr>
        <w:t>work</w:t>
      </w:r>
      <w:r w:rsidR="00E87C22">
        <w:rPr>
          <w:lang w:val="en-US" w:eastAsia="ja-JP"/>
        </w:rPr>
        <w:t xml:space="preserve"> is</w:t>
      </w:r>
      <w:r>
        <w:rPr>
          <w:lang w:val="en-US" w:eastAsia="ja-JP"/>
        </w:rPr>
        <w:t xml:space="preserve"> not undertaken by competent persons.</w:t>
      </w:r>
      <w:r w:rsidR="00D064A1">
        <w:rPr>
          <w:lang w:val="en-US" w:eastAsia="ja-JP"/>
        </w:rPr>
        <w:t xml:space="preserve"> Detectors for laser light could also require</w:t>
      </w:r>
      <w:r w:rsidR="00770314">
        <w:rPr>
          <w:lang w:val="en-US" w:eastAsia="ja-JP"/>
        </w:rPr>
        <w:t xml:space="preserve"> a</w:t>
      </w:r>
      <w:r w:rsidR="00D064A1">
        <w:rPr>
          <w:lang w:val="en-US" w:eastAsia="ja-JP"/>
        </w:rPr>
        <w:t xml:space="preserve"> high-voltage power supply. </w:t>
      </w:r>
    </w:p>
    <w:p w14:paraId="02D9D62A" w14:textId="77777777" w:rsidR="00984115" w:rsidRPr="00984115" w:rsidRDefault="00984115" w:rsidP="00984115">
      <w:pPr>
        <w:pStyle w:val="ListParagraph"/>
        <w:numPr>
          <w:ilvl w:val="0"/>
          <w:numId w:val="29"/>
        </w:numPr>
        <w:rPr>
          <w:b/>
          <w:lang w:val="en-US" w:eastAsia="ja-JP"/>
        </w:rPr>
      </w:pPr>
      <w:r>
        <w:rPr>
          <w:b/>
          <w:lang w:val="en-US" w:eastAsia="ja-JP"/>
        </w:rPr>
        <w:t xml:space="preserve">Hazardous substances – </w:t>
      </w:r>
      <w:r>
        <w:rPr>
          <w:lang w:val="en-US" w:eastAsia="ja-JP"/>
        </w:rPr>
        <w:t>dye lasers can use chemical</w:t>
      </w:r>
      <w:r w:rsidR="00E87C22">
        <w:rPr>
          <w:lang w:val="en-US" w:eastAsia="ja-JP"/>
        </w:rPr>
        <w:t>s</w:t>
      </w:r>
      <w:r>
        <w:rPr>
          <w:lang w:val="en-US" w:eastAsia="ja-JP"/>
        </w:rPr>
        <w:t xml:space="preserve"> which are toxic or carcinogenic, and many lasers use gases which may present an asphyxiation hazard. In addition, any substances used for cleaning purposes should be included in a COSHH assessment. If materials are processed then fume or dust may be generated which may require adequate ve</w:t>
      </w:r>
      <w:r w:rsidR="00E87C22">
        <w:rPr>
          <w:lang w:val="en-US" w:eastAsia="ja-JP"/>
        </w:rPr>
        <w:t>n</w:t>
      </w:r>
      <w:r>
        <w:rPr>
          <w:lang w:val="en-US" w:eastAsia="ja-JP"/>
        </w:rPr>
        <w:t>tilation.</w:t>
      </w:r>
    </w:p>
    <w:p w14:paraId="79F9B084" w14:textId="77777777" w:rsidR="00984115" w:rsidRPr="00B85B2B" w:rsidRDefault="00B85B2B" w:rsidP="00B85B2B">
      <w:pPr>
        <w:pStyle w:val="ListParagraph"/>
        <w:numPr>
          <w:ilvl w:val="0"/>
          <w:numId w:val="29"/>
        </w:numPr>
        <w:rPr>
          <w:b/>
          <w:lang w:val="en-US" w:eastAsia="ja-JP"/>
        </w:rPr>
      </w:pPr>
      <w:r>
        <w:rPr>
          <w:b/>
          <w:lang w:val="en-US" w:eastAsia="ja-JP"/>
        </w:rPr>
        <w:t xml:space="preserve">Fire/Explosion - </w:t>
      </w:r>
      <w:r w:rsidRPr="00B85B2B">
        <w:rPr>
          <w:lang w:val="en-US" w:eastAsia="ja-JP"/>
        </w:rPr>
        <w:t>high‐powered (class 4) lasers can ignite materials and even relatively low‐powered lasers (&gt;35 mW) can cause explosions in combustible gases and dusts</w:t>
      </w:r>
      <w:r>
        <w:rPr>
          <w:lang w:val="en-US" w:eastAsia="ja-JP"/>
        </w:rPr>
        <w:t>.</w:t>
      </w:r>
    </w:p>
    <w:p w14:paraId="7AF5BF0C" w14:textId="327830F0" w:rsidR="00B85B2B" w:rsidRPr="00B85B2B" w:rsidRDefault="00B85B2B" w:rsidP="00B85B2B">
      <w:pPr>
        <w:pStyle w:val="ListParagraph"/>
        <w:numPr>
          <w:ilvl w:val="0"/>
          <w:numId w:val="29"/>
        </w:numPr>
        <w:rPr>
          <w:b/>
          <w:lang w:val="en-US" w:eastAsia="ja-JP"/>
        </w:rPr>
      </w:pPr>
      <w:r>
        <w:rPr>
          <w:b/>
          <w:lang w:val="en-US" w:eastAsia="ja-JP"/>
        </w:rPr>
        <w:t xml:space="preserve">Mechanical – </w:t>
      </w:r>
      <w:r>
        <w:rPr>
          <w:lang w:val="en-US" w:eastAsia="ja-JP"/>
        </w:rPr>
        <w:t>this could include the use of cutting tools for materials processing, handling of gas cylinders and any other large items of equipment.</w:t>
      </w:r>
      <w:r w:rsidR="00D064A1">
        <w:rPr>
          <w:lang w:val="en-US" w:eastAsia="ja-JP"/>
        </w:rPr>
        <w:t xml:space="preserve"> Lasers can be heavy, especially due to large metal plates used for temperature control.</w:t>
      </w:r>
    </w:p>
    <w:p w14:paraId="40AF334F" w14:textId="5B306204" w:rsidR="00B85B2B" w:rsidRPr="000B64B0" w:rsidRDefault="000B64B0" w:rsidP="000B64B0">
      <w:pPr>
        <w:pStyle w:val="ListParagraph"/>
        <w:numPr>
          <w:ilvl w:val="0"/>
          <w:numId w:val="29"/>
        </w:numPr>
        <w:rPr>
          <w:b/>
          <w:lang w:val="en-US" w:eastAsia="ja-JP"/>
        </w:rPr>
      </w:pPr>
      <w:r>
        <w:rPr>
          <w:b/>
          <w:lang w:val="en-US" w:eastAsia="ja-JP"/>
        </w:rPr>
        <w:t xml:space="preserve">Cryogenic liquids – </w:t>
      </w:r>
      <w:r>
        <w:rPr>
          <w:lang w:val="en-US" w:eastAsia="ja-JP"/>
        </w:rPr>
        <w:t>such as liquid nitrogen may be used for cooling which can cause cold burns upon contact</w:t>
      </w:r>
      <w:r w:rsidR="00D064A1">
        <w:rPr>
          <w:lang w:val="en-US" w:eastAsia="ja-JP"/>
        </w:rPr>
        <w:t>,</w:t>
      </w:r>
      <w:r>
        <w:rPr>
          <w:lang w:val="en-US" w:eastAsia="ja-JP"/>
        </w:rPr>
        <w:t xml:space="preserve"> or </w:t>
      </w:r>
      <w:r w:rsidR="00D064A1">
        <w:rPr>
          <w:lang w:val="en-US" w:eastAsia="ja-JP"/>
        </w:rPr>
        <w:t>constitute</w:t>
      </w:r>
      <w:r>
        <w:rPr>
          <w:lang w:val="en-US" w:eastAsia="ja-JP"/>
        </w:rPr>
        <w:t xml:space="preserve"> an </w:t>
      </w:r>
      <w:r w:rsidRPr="000B64B0">
        <w:rPr>
          <w:lang w:val="en-US" w:eastAsia="ja-JP"/>
        </w:rPr>
        <w:t>asphyxiation hazard</w:t>
      </w:r>
      <w:r>
        <w:rPr>
          <w:lang w:val="en-US" w:eastAsia="ja-JP"/>
        </w:rPr>
        <w:t xml:space="preserve"> if a release were to occur in an enclosed space.</w:t>
      </w:r>
    </w:p>
    <w:p w14:paraId="1C503298" w14:textId="6D47D11B" w:rsidR="00583AF9" w:rsidRDefault="008D6E63" w:rsidP="005D4AC4">
      <w:pPr>
        <w:pStyle w:val="ListParagraph"/>
        <w:numPr>
          <w:ilvl w:val="0"/>
          <w:numId w:val="29"/>
        </w:numPr>
        <w:rPr>
          <w:lang w:val="en-US" w:eastAsia="ja-JP"/>
        </w:rPr>
      </w:pPr>
      <w:r>
        <w:rPr>
          <w:b/>
          <w:lang w:val="en-US" w:eastAsia="ja-JP"/>
        </w:rPr>
        <w:t>Work Environment</w:t>
      </w:r>
      <w:r w:rsidR="00482A5B" w:rsidRPr="009821ED">
        <w:rPr>
          <w:b/>
          <w:lang w:val="en-US" w:eastAsia="ja-JP"/>
        </w:rPr>
        <w:t xml:space="preserve"> – </w:t>
      </w:r>
      <w:r w:rsidR="00482A5B" w:rsidRPr="009821ED">
        <w:rPr>
          <w:lang w:val="en-US" w:eastAsia="ja-JP"/>
        </w:rPr>
        <w:t>various items of equipment associated with lasers can generate noise</w:t>
      </w:r>
      <w:r>
        <w:rPr>
          <w:lang w:val="en-US" w:eastAsia="ja-JP"/>
        </w:rPr>
        <w:t xml:space="preserve"> and heat</w:t>
      </w:r>
      <w:r w:rsidR="00482A5B" w:rsidRPr="009821ED">
        <w:rPr>
          <w:lang w:val="en-US" w:eastAsia="ja-JP"/>
        </w:rPr>
        <w:t xml:space="preserve"> which</w:t>
      </w:r>
      <w:r>
        <w:rPr>
          <w:lang w:val="en-US" w:eastAsia="ja-JP"/>
        </w:rPr>
        <w:t xml:space="preserve"> may require assessment </w:t>
      </w:r>
      <w:r w:rsidR="00482A5B" w:rsidRPr="009821ED">
        <w:rPr>
          <w:lang w:val="en-US" w:eastAsia="ja-JP"/>
        </w:rPr>
        <w:t>particularly if in a small enclosed space.</w:t>
      </w:r>
      <w:r w:rsidR="00D064A1">
        <w:rPr>
          <w:lang w:val="en-US" w:eastAsia="ja-JP"/>
        </w:rPr>
        <w:t xml:space="preserve"> </w:t>
      </w:r>
      <w:r w:rsidR="00D00F15">
        <w:rPr>
          <w:lang w:val="en-US" w:eastAsia="ja-JP"/>
        </w:rPr>
        <w:t>Unexpected noise from p</w:t>
      </w:r>
      <w:r w:rsidR="00D064A1">
        <w:rPr>
          <w:lang w:val="en-US" w:eastAsia="ja-JP"/>
        </w:rPr>
        <w:t>owerful pulsed lasers</w:t>
      </w:r>
      <w:r w:rsidR="00D00F15">
        <w:rPr>
          <w:lang w:val="en-US" w:eastAsia="ja-JP"/>
        </w:rPr>
        <w:t xml:space="preserve"> focussing on metal can be loud enough to trigger a panic reaction in users. </w:t>
      </w:r>
    </w:p>
    <w:p w14:paraId="4BB1C357" w14:textId="77777777" w:rsidR="009821ED" w:rsidRPr="009821ED" w:rsidRDefault="009821ED" w:rsidP="005D4AC4">
      <w:pPr>
        <w:pStyle w:val="ListParagraph"/>
        <w:numPr>
          <w:ilvl w:val="0"/>
          <w:numId w:val="29"/>
        </w:numPr>
        <w:rPr>
          <w:lang w:val="en-US" w:eastAsia="ja-JP"/>
        </w:rPr>
      </w:pPr>
      <w:r>
        <w:rPr>
          <w:b/>
          <w:lang w:val="en-US" w:eastAsia="ja-JP"/>
        </w:rPr>
        <w:t>Ergonomic –</w:t>
      </w:r>
      <w:r>
        <w:rPr>
          <w:lang w:val="en-US" w:eastAsia="ja-JP"/>
        </w:rPr>
        <w:t xml:space="preserve"> poor setup of the laser equipment can make access to parts difficult and cause unnecessary bending and stretching.</w:t>
      </w:r>
    </w:p>
    <w:p w14:paraId="7D9FBD70" w14:textId="77777777" w:rsidR="00060A36" w:rsidRDefault="00060A36" w:rsidP="00ED14EB">
      <w:pPr>
        <w:pStyle w:val="TOCHeading"/>
      </w:pPr>
      <w:bookmarkStart w:id="9" w:name="_Toc494101866"/>
      <w:r>
        <w:t>Laser Safety Management</w:t>
      </w:r>
      <w:bookmarkEnd w:id="9"/>
    </w:p>
    <w:p w14:paraId="743373E9" w14:textId="77777777" w:rsidR="00060A36" w:rsidRDefault="000B2C62" w:rsidP="00060A36">
      <w:pPr>
        <w:rPr>
          <w:lang w:val="en-US" w:eastAsia="ja-JP"/>
        </w:rPr>
      </w:pPr>
      <w:r>
        <w:rPr>
          <w:lang w:val="en-US" w:eastAsia="ja-JP"/>
        </w:rPr>
        <w:t>When determining which type of laser is required for the task to be undertaken, th</w:t>
      </w:r>
      <w:r w:rsidR="00E87C22">
        <w:rPr>
          <w:lang w:val="en-US" w:eastAsia="ja-JP"/>
        </w:rPr>
        <w:t>e safest option should be chosen</w:t>
      </w:r>
      <w:r>
        <w:rPr>
          <w:lang w:val="en-US" w:eastAsia="ja-JP"/>
        </w:rPr>
        <w:t>. Therefore, the lowest class of laser possible should be used and the lowest power output possible.</w:t>
      </w:r>
    </w:p>
    <w:p w14:paraId="74F2A628" w14:textId="77777777" w:rsidR="000B2C62" w:rsidRDefault="000B2C62" w:rsidP="00060A36">
      <w:pPr>
        <w:rPr>
          <w:lang w:val="en-US" w:eastAsia="ja-JP"/>
        </w:rPr>
      </w:pPr>
      <w:r>
        <w:rPr>
          <w:lang w:val="en-US" w:eastAsia="ja-JP"/>
        </w:rPr>
        <w:t xml:space="preserve">A risk assessment should always be produced prior to undertaking tasks using a laser, ensuring it considers all modes of operation such as alignment, set-up and maintenance as </w:t>
      </w:r>
      <w:r w:rsidR="00E87C22">
        <w:rPr>
          <w:lang w:val="en-US" w:eastAsia="ja-JP"/>
        </w:rPr>
        <w:t xml:space="preserve">well as </w:t>
      </w:r>
      <w:r>
        <w:rPr>
          <w:lang w:val="en-US" w:eastAsia="ja-JP"/>
        </w:rPr>
        <w:t xml:space="preserve">normal operation. As mentioned above it should also cover non-beam hazards </w:t>
      </w:r>
      <w:r w:rsidR="000B22C7">
        <w:rPr>
          <w:lang w:val="en-US" w:eastAsia="ja-JP"/>
        </w:rPr>
        <w:t>p</w:t>
      </w:r>
      <w:r>
        <w:rPr>
          <w:lang w:val="en-US" w:eastAsia="ja-JP"/>
        </w:rPr>
        <w:t xml:space="preserve">resent in the </w:t>
      </w:r>
      <w:r w:rsidR="000B22C7">
        <w:rPr>
          <w:lang w:val="en-US" w:eastAsia="ja-JP"/>
        </w:rPr>
        <w:t>laser contr</w:t>
      </w:r>
      <w:r w:rsidR="00E87C22">
        <w:rPr>
          <w:lang w:val="en-US" w:eastAsia="ja-JP"/>
        </w:rPr>
        <w:t>o</w:t>
      </w:r>
      <w:r w:rsidR="000B22C7">
        <w:rPr>
          <w:lang w:val="en-US" w:eastAsia="ja-JP"/>
        </w:rPr>
        <w:t>lled area and consider all persons who may be in the vicinity when the laser is in operation.</w:t>
      </w:r>
    </w:p>
    <w:p w14:paraId="1BDD37C2" w14:textId="77777777" w:rsidR="000B22C7" w:rsidRPr="000B2C62" w:rsidRDefault="000B22C7" w:rsidP="00060A36">
      <w:pPr>
        <w:rPr>
          <w:lang w:val="en-US" w:eastAsia="ja-JP"/>
        </w:rPr>
      </w:pPr>
      <w:r>
        <w:rPr>
          <w:lang w:val="en-US" w:eastAsia="ja-JP"/>
        </w:rPr>
        <w:lastRenderedPageBreak/>
        <w:t>As with any risk asse</w:t>
      </w:r>
      <w:r w:rsidR="00E87C22">
        <w:rPr>
          <w:lang w:val="en-US" w:eastAsia="ja-JP"/>
        </w:rPr>
        <w:t>ssment, the hierarchy of control</w:t>
      </w:r>
      <w:r>
        <w:rPr>
          <w:lang w:val="en-US" w:eastAsia="ja-JP"/>
        </w:rPr>
        <w:t xml:space="preserve"> should be applie</w:t>
      </w:r>
      <w:r w:rsidR="00E87C22">
        <w:rPr>
          <w:lang w:val="en-US" w:eastAsia="ja-JP"/>
        </w:rPr>
        <w:t>d, implementing engineered cont</w:t>
      </w:r>
      <w:r>
        <w:rPr>
          <w:lang w:val="en-US" w:eastAsia="ja-JP"/>
        </w:rPr>
        <w:t>r</w:t>
      </w:r>
      <w:r w:rsidR="00E87C22">
        <w:rPr>
          <w:lang w:val="en-US" w:eastAsia="ja-JP"/>
        </w:rPr>
        <w:t>o</w:t>
      </w:r>
      <w:r>
        <w:rPr>
          <w:lang w:val="en-US" w:eastAsia="ja-JP"/>
        </w:rPr>
        <w:t>ls before adminstrative to reduce the risk to a level as low as reasonably practicable. Examples of the different types of controls are given below.</w:t>
      </w:r>
    </w:p>
    <w:p w14:paraId="10B0BE42" w14:textId="77777777" w:rsidR="00060A36" w:rsidRDefault="00060A36" w:rsidP="00060A36">
      <w:pPr>
        <w:pStyle w:val="TOCHeading1"/>
      </w:pPr>
      <w:r>
        <w:t xml:space="preserve"> </w:t>
      </w:r>
      <w:bookmarkStart w:id="10" w:name="_Toc494101867"/>
      <w:r>
        <w:t>Engineered Controls</w:t>
      </w:r>
      <w:bookmarkEnd w:id="10"/>
    </w:p>
    <w:p w14:paraId="677FA6F7" w14:textId="12A4638A" w:rsidR="00060A36" w:rsidRDefault="00E35A3D" w:rsidP="00C66B91">
      <w:pPr>
        <w:ind w:left="357"/>
        <w:rPr>
          <w:lang w:val="en-US" w:eastAsia="ja-JP"/>
        </w:rPr>
      </w:pPr>
      <w:r>
        <w:rPr>
          <w:lang w:val="en-US" w:eastAsia="ja-JP"/>
        </w:rPr>
        <w:t>Once it has been determined what la</w:t>
      </w:r>
      <w:r w:rsidR="00DA0A58">
        <w:rPr>
          <w:lang w:val="en-US" w:eastAsia="ja-JP"/>
        </w:rPr>
        <w:t>ser is required, considera</w:t>
      </w:r>
      <w:r>
        <w:rPr>
          <w:lang w:val="en-US" w:eastAsia="ja-JP"/>
        </w:rPr>
        <w:t>t</w:t>
      </w:r>
      <w:r w:rsidR="00DA0A58">
        <w:rPr>
          <w:lang w:val="en-US" w:eastAsia="ja-JP"/>
        </w:rPr>
        <w:t>i</w:t>
      </w:r>
      <w:r>
        <w:rPr>
          <w:lang w:val="en-US" w:eastAsia="ja-JP"/>
        </w:rPr>
        <w:t xml:space="preserve">on should be given to reducing the possibility of </w:t>
      </w:r>
      <w:r w:rsidR="00B923BB">
        <w:rPr>
          <w:lang w:val="en-US" w:eastAsia="ja-JP"/>
        </w:rPr>
        <w:t>exp</w:t>
      </w:r>
      <w:r>
        <w:rPr>
          <w:lang w:val="en-US" w:eastAsia="ja-JP"/>
        </w:rPr>
        <w:t>o</w:t>
      </w:r>
      <w:r w:rsidR="00B923BB">
        <w:rPr>
          <w:lang w:val="en-US" w:eastAsia="ja-JP"/>
        </w:rPr>
        <w:t>s</w:t>
      </w:r>
      <w:r>
        <w:rPr>
          <w:lang w:val="en-US" w:eastAsia="ja-JP"/>
        </w:rPr>
        <w:t>ure to the laser beam and therefore its classification to as low as possible. The main way to do this is to totally enclose the laser</w:t>
      </w:r>
      <w:r w:rsidR="00E05D3C">
        <w:rPr>
          <w:lang w:val="en-US" w:eastAsia="ja-JP"/>
        </w:rPr>
        <w:t xml:space="preserve"> (including regions</w:t>
      </w:r>
      <w:r>
        <w:rPr>
          <w:lang w:val="en-US" w:eastAsia="ja-JP"/>
        </w:rPr>
        <w:t xml:space="preserve"> where access</w:t>
      </w:r>
      <w:r w:rsidR="001441E1">
        <w:rPr>
          <w:lang w:val="en-US" w:eastAsia="ja-JP"/>
        </w:rPr>
        <w:t xml:space="preserve"> is required, e.g. for adjustments/maintenance</w:t>
      </w:r>
      <w:r w:rsidR="00E05D3C">
        <w:rPr>
          <w:lang w:val="en-US" w:eastAsia="ja-JP"/>
        </w:rPr>
        <w:t>) and</w:t>
      </w:r>
      <w:r>
        <w:rPr>
          <w:lang w:val="en-US" w:eastAsia="ja-JP"/>
        </w:rPr>
        <w:t xml:space="preserve"> </w:t>
      </w:r>
      <w:r w:rsidR="00E05D3C">
        <w:rPr>
          <w:lang w:val="en-US" w:eastAsia="ja-JP"/>
        </w:rPr>
        <w:t xml:space="preserve">to </w:t>
      </w:r>
      <w:r>
        <w:rPr>
          <w:lang w:val="en-US" w:eastAsia="ja-JP"/>
        </w:rPr>
        <w:t xml:space="preserve">install interlocks </w:t>
      </w:r>
      <w:r w:rsidR="00E05D3C">
        <w:rPr>
          <w:lang w:val="en-US" w:eastAsia="ja-JP"/>
        </w:rPr>
        <w:t>that</w:t>
      </w:r>
      <w:r>
        <w:rPr>
          <w:lang w:val="en-US" w:eastAsia="ja-JP"/>
        </w:rPr>
        <w:t xml:space="preserve"> cut the power to the laser</w:t>
      </w:r>
      <w:r w:rsidR="00E05D3C">
        <w:rPr>
          <w:lang w:val="en-US" w:eastAsia="ja-JP"/>
        </w:rPr>
        <w:t xml:space="preserve"> or shut the beam closed when triggered</w:t>
      </w:r>
      <w:r>
        <w:rPr>
          <w:lang w:val="en-US" w:eastAsia="ja-JP"/>
        </w:rPr>
        <w:t>. As contact with the laser beam is not possible then the class of</w:t>
      </w:r>
      <w:r w:rsidR="00E05D3C">
        <w:rPr>
          <w:lang w:val="en-US" w:eastAsia="ja-JP"/>
        </w:rPr>
        <w:t xml:space="preserve"> the</w:t>
      </w:r>
      <w:r>
        <w:rPr>
          <w:lang w:val="en-US" w:eastAsia="ja-JP"/>
        </w:rPr>
        <w:t xml:space="preserve"> laser is reduced to Cla</w:t>
      </w:r>
      <w:r w:rsidR="005F4BB5">
        <w:rPr>
          <w:lang w:val="en-US" w:eastAsia="ja-JP"/>
        </w:rPr>
        <w:t xml:space="preserve">ss 1, and the </w:t>
      </w:r>
      <w:r>
        <w:rPr>
          <w:lang w:val="en-US" w:eastAsia="ja-JP"/>
        </w:rPr>
        <w:t>e</w:t>
      </w:r>
      <w:r w:rsidR="005F4BB5">
        <w:rPr>
          <w:lang w:val="en-US" w:eastAsia="ja-JP"/>
        </w:rPr>
        <w:t>n</w:t>
      </w:r>
      <w:r>
        <w:rPr>
          <w:lang w:val="en-US" w:eastAsia="ja-JP"/>
        </w:rPr>
        <w:t>closed laser can be labelled as such.</w:t>
      </w:r>
      <w:r w:rsidR="001441E1">
        <w:rPr>
          <w:lang w:val="en-US" w:eastAsia="ja-JP"/>
        </w:rPr>
        <w:t xml:space="preserve"> The additional benefit of enclosing the laser is that the area is kept clean and free of debris which may be a fire hazard. An enclosure needs to be secure, constructed of appropriate material and be tamper proof.</w:t>
      </w:r>
    </w:p>
    <w:p w14:paraId="27354C64" w14:textId="77777777" w:rsidR="00E35A3D" w:rsidRDefault="005F4BB5" w:rsidP="00C66B91">
      <w:pPr>
        <w:ind w:left="357"/>
        <w:rPr>
          <w:lang w:val="en-US" w:eastAsia="ja-JP"/>
        </w:rPr>
      </w:pPr>
      <w:r>
        <w:rPr>
          <w:lang w:val="en-US" w:eastAsia="ja-JP"/>
        </w:rPr>
        <w:t>Othe</w:t>
      </w:r>
      <w:r w:rsidR="00750FCA">
        <w:rPr>
          <w:lang w:val="en-US" w:eastAsia="ja-JP"/>
        </w:rPr>
        <w:t>r</w:t>
      </w:r>
      <w:r>
        <w:rPr>
          <w:lang w:val="en-US" w:eastAsia="ja-JP"/>
        </w:rPr>
        <w:t xml:space="preserve"> engineered controls that should be considered include:</w:t>
      </w:r>
    </w:p>
    <w:p w14:paraId="5E165F86" w14:textId="490F5C1E" w:rsidR="0056493B" w:rsidRDefault="0056493B" w:rsidP="0056493B">
      <w:pPr>
        <w:pStyle w:val="ListParagraph"/>
        <w:numPr>
          <w:ilvl w:val="0"/>
          <w:numId w:val="35"/>
        </w:numPr>
        <w:rPr>
          <w:lang w:val="en-US" w:eastAsia="ja-JP"/>
        </w:rPr>
      </w:pPr>
      <w:r>
        <w:rPr>
          <w:lang w:val="en-US" w:eastAsia="ja-JP"/>
        </w:rPr>
        <w:t xml:space="preserve">There should be no windows in the laboratory (or windows should be covered) to avoid laser exposure outside </w:t>
      </w:r>
      <w:r w:rsidR="00B923BB">
        <w:rPr>
          <w:lang w:val="en-US" w:eastAsia="ja-JP"/>
        </w:rPr>
        <w:t xml:space="preserve">the </w:t>
      </w:r>
      <w:r>
        <w:rPr>
          <w:lang w:val="en-US" w:eastAsia="ja-JP"/>
        </w:rPr>
        <w:t>lab</w:t>
      </w:r>
      <w:r w:rsidR="00B923BB">
        <w:rPr>
          <w:lang w:val="en-US" w:eastAsia="ja-JP"/>
        </w:rPr>
        <w:t>oratory</w:t>
      </w:r>
    </w:p>
    <w:p w14:paraId="2CF56AFE" w14:textId="606E0CE0" w:rsidR="0056493B" w:rsidRDefault="0056493B" w:rsidP="001441E1">
      <w:pPr>
        <w:pStyle w:val="ListParagraph"/>
        <w:numPr>
          <w:ilvl w:val="0"/>
          <w:numId w:val="35"/>
        </w:numPr>
        <w:rPr>
          <w:lang w:val="en-US" w:eastAsia="ja-JP"/>
        </w:rPr>
      </w:pPr>
      <w:r>
        <w:rPr>
          <w:lang w:val="en-US" w:eastAsia="ja-JP"/>
        </w:rPr>
        <w:t xml:space="preserve">Where possible, </w:t>
      </w:r>
      <w:r w:rsidR="00B923BB">
        <w:rPr>
          <w:lang w:val="en-US" w:eastAsia="ja-JP"/>
        </w:rPr>
        <w:t xml:space="preserve">the </w:t>
      </w:r>
      <w:r>
        <w:rPr>
          <w:lang w:val="en-US" w:eastAsia="ja-JP"/>
        </w:rPr>
        <w:t xml:space="preserve">laser should be installed </w:t>
      </w:r>
      <w:r w:rsidR="00B923BB">
        <w:rPr>
          <w:lang w:val="en-US" w:eastAsia="ja-JP"/>
        </w:rPr>
        <w:t>pointing away from doors/windows</w:t>
      </w:r>
      <w:r>
        <w:rPr>
          <w:lang w:val="en-US" w:eastAsia="ja-JP"/>
        </w:rPr>
        <w:t xml:space="preserve"> </w:t>
      </w:r>
    </w:p>
    <w:p w14:paraId="1550ED01" w14:textId="78F0D466" w:rsidR="0056493B" w:rsidRDefault="0056493B" w:rsidP="001441E1">
      <w:pPr>
        <w:pStyle w:val="ListParagraph"/>
        <w:numPr>
          <w:ilvl w:val="0"/>
          <w:numId w:val="35"/>
        </w:numPr>
        <w:rPr>
          <w:lang w:val="en-US" w:eastAsia="ja-JP"/>
        </w:rPr>
      </w:pPr>
      <w:r>
        <w:rPr>
          <w:lang w:val="en-US" w:eastAsia="ja-JP"/>
        </w:rPr>
        <w:t>Laser beam h</w:t>
      </w:r>
      <w:r w:rsidR="00B923BB">
        <w:rPr>
          <w:lang w:val="en-US" w:eastAsia="ja-JP"/>
        </w:rPr>
        <w:t>e</w:t>
      </w:r>
      <w:r>
        <w:rPr>
          <w:lang w:val="en-US" w:eastAsia="ja-JP"/>
        </w:rPr>
        <w:t>ight should not be at eye level</w:t>
      </w:r>
    </w:p>
    <w:p w14:paraId="52DFE46E" w14:textId="13665EF8" w:rsidR="0056493B" w:rsidRDefault="0056493B" w:rsidP="001441E1">
      <w:pPr>
        <w:pStyle w:val="ListParagraph"/>
        <w:numPr>
          <w:ilvl w:val="0"/>
          <w:numId w:val="35"/>
        </w:numPr>
        <w:rPr>
          <w:lang w:val="en-US" w:eastAsia="ja-JP"/>
        </w:rPr>
      </w:pPr>
      <w:r>
        <w:rPr>
          <w:lang w:val="en-US" w:eastAsia="ja-JP"/>
        </w:rPr>
        <w:t>No chairs or computer screen</w:t>
      </w:r>
      <w:r w:rsidR="00B923BB">
        <w:rPr>
          <w:lang w:val="en-US" w:eastAsia="ja-JP"/>
        </w:rPr>
        <w:t>s</w:t>
      </w:r>
      <w:r>
        <w:rPr>
          <w:lang w:val="en-US" w:eastAsia="ja-JP"/>
        </w:rPr>
        <w:t xml:space="preserve"> in the lab should be at laser beam h</w:t>
      </w:r>
      <w:r w:rsidR="00B923BB">
        <w:rPr>
          <w:lang w:val="en-US" w:eastAsia="ja-JP"/>
        </w:rPr>
        <w:t>e</w:t>
      </w:r>
      <w:r>
        <w:rPr>
          <w:lang w:val="en-US" w:eastAsia="ja-JP"/>
        </w:rPr>
        <w:t>ight level</w:t>
      </w:r>
    </w:p>
    <w:p w14:paraId="42C05911" w14:textId="77777777" w:rsidR="005F4BB5" w:rsidRDefault="001441E1" w:rsidP="001441E1">
      <w:pPr>
        <w:pStyle w:val="ListParagraph"/>
        <w:numPr>
          <w:ilvl w:val="0"/>
          <w:numId w:val="35"/>
        </w:numPr>
        <w:rPr>
          <w:lang w:val="en-US" w:eastAsia="ja-JP"/>
        </w:rPr>
      </w:pPr>
      <w:r>
        <w:rPr>
          <w:lang w:val="en-US" w:eastAsia="ja-JP"/>
        </w:rPr>
        <w:t>Use of shutters, attenuating filters to pre</w:t>
      </w:r>
      <w:r w:rsidR="00DA0A58">
        <w:rPr>
          <w:lang w:val="en-US" w:eastAsia="ja-JP"/>
        </w:rPr>
        <w:t>vent access to the laser beam</w:t>
      </w:r>
      <w:r>
        <w:rPr>
          <w:lang w:val="en-US" w:eastAsia="ja-JP"/>
        </w:rPr>
        <w:t xml:space="preserve"> from the aperture</w:t>
      </w:r>
    </w:p>
    <w:p w14:paraId="6825B89D" w14:textId="77777777" w:rsidR="001441E1" w:rsidRDefault="001441E1" w:rsidP="001441E1">
      <w:pPr>
        <w:pStyle w:val="ListParagraph"/>
        <w:numPr>
          <w:ilvl w:val="0"/>
          <w:numId w:val="35"/>
        </w:numPr>
        <w:rPr>
          <w:lang w:val="en-US" w:eastAsia="ja-JP"/>
        </w:rPr>
      </w:pPr>
      <w:r>
        <w:rPr>
          <w:lang w:val="en-US" w:eastAsia="ja-JP"/>
        </w:rPr>
        <w:t>Key switch which renders the laser inoperable when removed</w:t>
      </w:r>
    </w:p>
    <w:p w14:paraId="0D46CB7B" w14:textId="37EE8A12" w:rsidR="0056493B" w:rsidRDefault="0056493B" w:rsidP="001441E1">
      <w:pPr>
        <w:pStyle w:val="ListParagraph"/>
        <w:numPr>
          <w:ilvl w:val="0"/>
          <w:numId w:val="35"/>
        </w:numPr>
        <w:rPr>
          <w:lang w:val="en-US" w:eastAsia="ja-JP"/>
        </w:rPr>
      </w:pPr>
      <w:r>
        <w:rPr>
          <w:lang w:val="en-US" w:eastAsia="ja-JP"/>
        </w:rPr>
        <w:t>Laser on indicator outside the laboratory door</w:t>
      </w:r>
    </w:p>
    <w:p w14:paraId="6FF8D41F" w14:textId="5AE6C417" w:rsidR="0056493B" w:rsidRDefault="0056493B" w:rsidP="001441E1">
      <w:pPr>
        <w:pStyle w:val="ListParagraph"/>
        <w:numPr>
          <w:ilvl w:val="0"/>
          <w:numId w:val="35"/>
        </w:numPr>
        <w:rPr>
          <w:lang w:val="en-US" w:eastAsia="ja-JP"/>
        </w:rPr>
      </w:pPr>
      <w:r>
        <w:rPr>
          <w:lang w:val="en-US" w:eastAsia="ja-JP"/>
        </w:rPr>
        <w:t>Laser-</w:t>
      </w:r>
      <w:r w:rsidR="00B923BB">
        <w:rPr>
          <w:lang w:val="en-US" w:eastAsia="ja-JP"/>
        </w:rPr>
        <w:t xml:space="preserve">lab </w:t>
      </w:r>
      <w:r>
        <w:rPr>
          <w:lang w:val="en-US" w:eastAsia="ja-JP"/>
        </w:rPr>
        <w:t>door interlock system that shuts th</w:t>
      </w:r>
      <w:r w:rsidR="00B923BB">
        <w:rPr>
          <w:lang w:val="en-US" w:eastAsia="ja-JP"/>
        </w:rPr>
        <w:t>e laser beam off in the case of</w:t>
      </w:r>
      <w:r>
        <w:rPr>
          <w:lang w:val="en-US" w:eastAsia="ja-JP"/>
        </w:rPr>
        <w:t xml:space="preserve"> the door</w:t>
      </w:r>
      <w:r w:rsidR="00B923BB">
        <w:rPr>
          <w:lang w:val="en-US" w:eastAsia="ja-JP"/>
        </w:rPr>
        <w:t xml:space="preserve"> being opened</w:t>
      </w:r>
    </w:p>
    <w:p w14:paraId="0E9FF5FB" w14:textId="78CDF298" w:rsidR="0056493B" w:rsidRDefault="0056493B" w:rsidP="001441E1">
      <w:pPr>
        <w:pStyle w:val="ListParagraph"/>
        <w:numPr>
          <w:ilvl w:val="0"/>
          <w:numId w:val="35"/>
        </w:numPr>
        <w:rPr>
          <w:lang w:val="en-US" w:eastAsia="ja-JP"/>
        </w:rPr>
      </w:pPr>
      <w:r>
        <w:rPr>
          <w:lang w:val="en-US" w:eastAsia="ja-JP"/>
        </w:rPr>
        <w:t>When laser and/or experiment cannot be fully enclosed</w:t>
      </w:r>
    </w:p>
    <w:p w14:paraId="0FE0B432" w14:textId="5007E195" w:rsidR="0056493B" w:rsidRDefault="0056493B" w:rsidP="00770314">
      <w:pPr>
        <w:pStyle w:val="ListParagraph"/>
        <w:numPr>
          <w:ilvl w:val="1"/>
          <w:numId w:val="35"/>
        </w:numPr>
        <w:rPr>
          <w:lang w:val="en-US" w:eastAsia="ja-JP"/>
        </w:rPr>
      </w:pPr>
      <w:r>
        <w:rPr>
          <w:lang w:val="en-US" w:eastAsia="ja-JP"/>
        </w:rPr>
        <w:t>Use an optical table enclosure</w:t>
      </w:r>
    </w:p>
    <w:p w14:paraId="5965ED4A" w14:textId="656248BA" w:rsidR="0056493B" w:rsidRDefault="0056493B" w:rsidP="00770314">
      <w:pPr>
        <w:pStyle w:val="ListParagraph"/>
        <w:numPr>
          <w:ilvl w:val="1"/>
          <w:numId w:val="35"/>
        </w:numPr>
        <w:rPr>
          <w:lang w:val="en-US" w:eastAsia="ja-JP"/>
        </w:rPr>
      </w:pPr>
      <w:r>
        <w:rPr>
          <w:lang w:val="en-US" w:eastAsia="ja-JP"/>
        </w:rPr>
        <w:t>Use of beam tubes along beam and beam dumps at the end of beams</w:t>
      </w:r>
    </w:p>
    <w:p w14:paraId="068CFF9C" w14:textId="6A36B6B2" w:rsidR="0056493B" w:rsidRDefault="0056493B" w:rsidP="00770314">
      <w:pPr>
        <w:pStyle w:val="ListParagraph"/>
        <w:numPr>
          <w:ilvl w:val="1"/>
          <w:numId w:val="35"/>
        </w:numPr>
        <w:rPr>
          <w:lang w:val="en-US" w:eastAsia="ja-JP"/>
        </w:rPr>
      </w:pPr>
      <w:r>
        <w:rPr>
          <w:lang w:val="en-US" w:eastAsia="ja-JP"/>
        </w:rPr>
        <w:t>All optical components should be securely attached to table</w:t>
      </w:r>
    </w:p>
    <w:p w14:paraId="0A285E44" w14:textId="77777777" w:rsidR="001441E1" w:rsidRDefault="001441E1" w:rsidP="001441E1">
      <w:pPr>
        <w:pStyle w:val="ListParagraph"/>
        <w:numPr>
          <w:ilvl w:val="0"/>
          <w:numId w:val="35"/>
        </w:numPr>
        <w:rPr>
          <w:lang w:val="en-US" w:eastAsia="ja-JP"/>
        </w:rPr>
      </w:pPr>
      <w:r>
        <w:rPr>
          <w:lang w:val="en-US" w:eastAsia="ja-JP"/>
        </w:rPr>
        <w:t>Use of align</w:t>
      </w:r>
      <w:r w:rsidR="00DA0A58">
        <w:rPr>
          <w:lang w:val="en-US" w:eastAsia="ja-JP"/>
        </w:rPr>
        <w:t>ment aids (</w:t>
      </w:r>
      <w:r>
        <w:rPr>
          <w:lang w:val="en-US" w:eastAsia="ja-JP"/>
        </w:rPr>
        <w:t>see below)</w:t>
      </w:r>
    </w:p>
    <w:p w14:paraId="49B51A83" w14:textId="77777777" w:rsidR="005E7501" w:rsidRDefault="00DE0681" w:rsidP="001441E1">
      <w:pPr>
        <w:pStyle w:val="ListParagraph"/>
        <w:numPr>
          <w:ilvl w:val="0"/>
          <w:numId w:val="35"/>
        </w:numPr>
        <w:rPr>
          <w:lang w:val="en-US" w:eastAsia="ja-JP"/>
        </w:rPr>
      </w:pPr>
      <w:r>
        <w:rPr>
          <w:lang w:val="en-US" w:eastAsia="ja-JP"/>
        </w:rPr>
        <w:t>Adequate ventila</w:t>
      </w:r>
      <w:r w:rsidR="005E7501">
        <w:rPr>
          <w:lang w:val="en-US" w:eastAsia="ja-JP"/>
        </w:rPr>
        <w:t>tion</w:t>
      </w:r>
      <w:r>
        <w:rPr>
          <w:lang w:val="en-US" w:eastAsia="ja-JP"/>
        </w:rPr>
        <w:t xml:space="preserve"> may be required </w:t>
      </w:r>
      <w:r w:rsidR="00A94FAE">
        <w:rPr>
          <w:lang w:val="en-US" w:eastAsia="ja-JP"/>
        </w:rPr>
        <w:t>if cryogenics or</w:t>
      </w:r>
      <w:r w:rsidR="005E7501">
        <w:rPr>
          <w:lang w:val="en-US" w:eastAsia="ja-JP"/>
        </w:rPr>
        <w:t xml:space="preserve"> any other hazardous gases/fumes</w:t>
      </w:r>
      <w:r>
        <w:rPr>
          <w:lang w:val="en-US" w:eastAsia="ja-JP"/>
        </w:rPr>
        <w:t xml:space="preserve"> are</w:t>
      </w:r>
      <w:r w:rsidR="005E7501">
        <w:rPr>
          <w:lang w:val="en-US" w:eastAsia="ja-JP"/>
        </w:rPr>
        <w:t xml:space="preserve"> used or produced by the operations</w:t>
      </w:r>
    </w:p>
    <w:p w14:paraId="43C6FC31" w14:textId="77777777" w:rsidR="00060A36" w:rsidRDefault="00060A36" w:rsidP="00060A36">
      <w:pPr>
        <w:pStyle w:val="TOCHeading1"/>
      </w:pPr>
      <w:r>
        <w:t xml:space="preserve"> </w:t>
      </w:r>
      <w:bookmarkStart w:id="11" w:name="_Toc494101868"/>
      <w:r>
        <w:t>Administrative Controls</w:t>
      </w:r>
      <w:bookmarkEnd w:id="11"/>
    </w:p>
    <w:p w14:paraId="43C5AD28" w14:textId="77777777" w:rsidR="00060A36" w:rsidRDefault="00B37CF9" w:rsidP="00B37CF9">
      <w:pPr>
        <w:ind w:left="357"/>
        <w:rPr>
          <w:lang w:val="en-US" w:eastAsia="ja-JP"/>
        </w:rPr>
      </w:pPr>
      <w:r>
        <w:rPr>
          <w:lang w:val="en-US" w:eastAsia="ja-JP"/>
        </w:rPr>
        <w:t>These are the management controls and procedures required to further reduce the risk of harm to as low as reasonably practicable. For laser use these should include:</w:t>
      </w:r>
    </w:p>
    <w:p w14:paraId="1190AAB4" w14:textId="69C2A660" w:rsidR="00B37CF9" w:rsidRDefault="00B37CF9" w:rsidP="00B37CF9">
      <w:pPr>
        <w:pStyle w:val="ListParagraph"/>
        <w:numPr>
          <w:ilvl w:val="0"/>
          <w:numId w:val="30"/>
        </w:numPr>
        <w:rPr>
          <w:lang w:val="en-US" w:eastAsia="ja-JP"/>
        </w:rPr>
      </w:pPr>
      <w:r>
        <w:rPr>
          <w:lang w:val="en-US" w:eastAsia="ja-JP"/>
        </w:rPr>
        <w:t>Appointment of a competent Laser Safety Officer (see below for training and duties);</w:t>
      </w:r>
    </w:p>
    <w:p w14:paraId="75F186B1" w14:textId="77777777" w:rsidR="00B37CF9" w:rsidRDefault="00B37CF9" w:rsidP="00B37CF9">
      <w:pPr>
        <w:pStyle w:val="ListParagraph"/>
        <w:numPr>
          <w:ilvl w:val="0"/>
          <w:numId w:val="30"/>
        </w:numPr>
        <w:rPr>
          <w:lang w:val="en-US" w:eastAsia="ja-JP"/>
        </w:rPr>
      </w:pPr>
      <w:r>
        <w:rPr>
          <w:lang w:val="en-US" w:eastAsia="ja-JP"/>
        </w:rPr>
        <w:t>Production of risk assessments and associated operating procedures and/or local rules;</w:t>
      </w:r>
    </w:p>
    <w:p w14:paraId="4DC92332" w14:textId="77777777" w:rsidR="00B37CF9" w:rsidRDefault="00B37CF9" w:rsidP="00B37CF9">
      <w:pPr>
        <w:pStyle w:val="ListParagraph"/>
        <w:numPr>
          <w:ilvl w:val="0"/>
          <w:numId w:val="30"/>
        </w:numPr>
        <w:rPr>
          <w:lang w:val="en-US" w:eastAsia="ja-JP"/>
        </w:rPr>
      </w:pPr>
      <w:r>
        <w:rPr>
          <w:lang w:val="en-US" w:eastAsia="ja-JP"/>
        </w:rPr>
        <w:t>Instruction, training and supervision where required;</w:t>
      </w:r>
    </w:p>
    <w:p w14:paraId="38580869" w14:textId="77777777" w:rsidR="00B37CF9" w:rsidRDefault="00B37CF9" w:rsidP="00B37CF9">
      <w:pPr>
        <w:pStyle w:val="ListParagraph"/>
        <w:numPr>
          <w:ilvl w:val="0"/>
          <w:numId w:val="30"/>
        </w:numPr>
        <w:rPr>
          <w:lang w:val="en-US" w:eastAsia="ja-JP"/>
        </w:rPr>
      </w:pPr>
      <w:r>
        <w:rPr>
          <w:lang w:val="en-US" w:eastAsia="ja-JP"/>
        </w:rPr>
        <w:t>Posting of safety signs, e.g. hazard warning triangle</w:t>
      </w:r>
    </w:p>
    <w:p w14:paraId="2447766B" w14:textId="77777777" w:rsidR="00B37CF9" w:rsidRDefault="00B37CF9" w:rsidP="00B37CF9">
      <w:pPr>
        <w:ind w:left="357"/>
        <w:rPr>
          <w:lang w:val="en-US" w:eastAsia="ja-JP"/>
        </w:rPr>
      </w:pPr>
      <w:r>
        <w:rPr>
          <w:lang w:val="en-US" w:eastAsia="ja-JP"/>
        </w:rPr>
        <w:t>Local rules or w</w:t>
      </w:r>
      <w:r w:rsidR="00A94FAE">
        <w:rPr>
          <w:lang w:val="en-US" w:eastAsia="ja-JP"/>
        </w:rPr>
        <w:t>rit</w:t>
      </w:r>
      <w:r w:rsidR="00174E24">
        <w:rPr>
          <w:lang w:val="en-US" w:eastAsia="ja-JP"/>
        </w:rPr>
        <w:t>ten instructions are particu</w:t>
      </w:r>
      <w:r>
        <w:rPr>
          <w:lang w:val="en-US" w:eastAsia="ja-JP"/>
        </w:rPr>
        <w:t>l</w:t>
      </w:r>
      <w:r w:rsidR="00174E24">
        <w:rPr>
          <w:lang w:val="en-US" w:eastAsia="ja-JP"/>
        </w:rPr>
        <w:t>a</w:t>
      </w:r>
      <w:r>
        <w:rPr>
          <w:lang w:val="en-US" w:eastAsia="ja-JP"/>
        </w:rPr>
        <w:t>rly important as thay are the means by which the hazards and the controls to keep persons from harm are communicated. Typical contents include:</w:t>
      </w:r>
    </w:p>
    <w:p w14:paraId="6496AB47" w14:textId="08C40410" w:rsidR="00B37CF9" w:rsidRDefault="0056493B" w:rsidP="00B37CF9">
      <w:pPr>
        <w:pStyle w:val="ListParagraph"/>
        <w:numPr>
          <w:ilvl w:val="0"/>
          <w:numId w:val="31"/>
        </w:numPr>
        <w:rPr>
          <w:lang w:val="en-US" w:eastAsia="ja-JP"/>
        </w:rPr>
      </w:pPr>
      <w:r>
        <w:rPr>
          <w:lang w:val="en-US" w:eastAsia="ja-JP"/>
        </w:rPr>
        <w:t>Designation, t</w:t>
      </w:r>
      <w:r w:rsidR="0085075D">
        <w:rPr>
          <w:lang w:val="en-US" w:eastAsia="ja-JP"/>
        </w:rPr>
        <w:t>ype</w:t>
      </w:r>
      <w:r>
        <w:rPr>
          <w:lang w:val="en-US" w:eastAsia="ja-JP"/>
        </w:rPr>
        <w:t xml:space="preserve"> (CW or pulsed),</w:t>
      </w:r>
      <w:r w:rsidR="0085075D">
        <w:rPr>
          <w:lang w:val="en-US" w:eastAsia="ja-JP"/>
        </w:rPr>
        <w:t xml:space="preserve"> class</w:t>
      </w:r>
      <w:r w:rsidR="00AA7BA9">
        <w:rPr>
          <w:lang w:val="en-US" w:eastAsia="ja-JP"/>
        </w:rPr>
        <w:t>, wavelength</w:t>
      </w:r>
      <w:r>
        <w:rPr>
          <w:lang w:val="en-US" w:eastAsia="ja-JP"/>
        </w:rPr>
        <w:t xml:space="preserve"> and maximum power</w:t>
      </w:r>
      <w:r w:rsidR="0085075D">
        <w:rPr>
          <w:lang w:val="en-US" w:eastAsia="ja-JP"/>
        </w:rPr>
        <w:t xml:space="preserve"> of laser/s</w:t>
      </w:r>
    </w:p>
    <w:p w14:paraId="0335BCC8" w14:textId="6A65753D" w:rsidR="0085075D" w:rsidRDefault="0085075D" w:rsidP="00B37CF9">
      <w:pPr>
        <w:pStyle w:val="ListParagraph"/>
        <w:numPr>
          <w:ilvl w:val="0"/>
          <w:numId w:val="31"/>
        </w:numPr>
        <w:rPr>
          <w:lang w:val="en-US" w:eastAsia="ja-JP"/>
        </w:rPr>
      </w:pPr>
      <w:r>
        <w:rPr>
          <w:lang w:val="en-US" w:eastAsia="ja-JP"/>
        </w:rPr>
        <w:lastRenderedPageBreak/>
        <w:t>List of authorised users</w:t>
      </w:r>
      <w:r w:rsidR="00AA7BA9">
        <w:rPr>
          <w:lang w:val="en-US" w:eastAsia="ja-JP"/>
        </w:rPr>
        <w:t xml:space="preserve"> with contact details in case</w:t>
      </w:r>
      <w:r w:rsidR="0056493B">
        <w:rPr>
          <w:lang w:val="en-US" w:eastAsia="ja-JP"/>
        </w:rPr>
        <w:t xml:space="preserve"> emergency access </w:t>
      </w:r>
      <w:r w:rsidR="00AA7BA9">
        <w:rPr>
          <w:lang w:val="en-US" w:eastAsia="ja-JP"/>
        </w:rPr>
        <w:t xml:space="preserve">is </w:t>
      </w:r>
      <w:r w:rsidR="0056493B">
        <w:rPr>
          <w:lang w:val="en-US" w:eastAsia="ja-JP"/>
        </w:rPr>
        <w:t>needed</w:t>
      </w:r>
    </w:p>
    <w:p w14:paraId="3F97ED0B" w14:textId="77777777" w:rsidR="0085075D" w:rsidRDefault="0085075D" w:rsidP="00B37CF9">
      <w:pPr>
        <w:pStyle w:val="ListParagraph"/>
        <w:numPr>
          <w:ilvl w:val="0"/>
          <w:numId w:val="31"/>
        </w:numPr>
        <w:rPr>
          <w:lang w:val="en-US" w:eastAsia="ja-JP"/>
        </w:rPr>
      </w:pPr>
      <w:r>
        <w:rPr>
          <w:lang w:val="en-US" w:eastAsia="ja-JP"/>
        </w:rPr>
        <w:t>A</w:t>
      </w:r>
      <w:r w:rsidR="00A8058B">
        <w:rPr>
          <w:lang w:val="en-US" w:eastAsia="ja-JP"/>
        </w:rPr>
        <w:t>c</w:t>
      </w:r>
      <w:r>
        <w:rPr>
          <w:lang w:val="en-US" w:eastAsia="ja-JP"/>
        </w:rPr>
        <w:t>cess restrictions to laser areas</w:t>
      </w:r>
    </w:p>
    <w:p w14:paraId="426D952B" w14:textId="77777777" w:rsidR="0085075D" w:rsidRDefault="0085075D" w:rsidP="00B37CF9">
      <w:pPr>
        <w:pStyle w:val="ListParagraph"/>
        <w:numPr>
          <w:ilvl w:val="0"/>
          <w:numId w:val="31"/>
        </w:numPr>
        <w:rPr>
          <w:lang w:val="en-US" w:eastAsia="ja-JP"/>
        </w:rPr>
      </w:pPr>
      <w:r>
        <w:rPr>
          <w:lang w:val="en-US" w:eastAsia="ja-JP"/>
        </w:rPr>
        <w:t>Summary of hazards, including non-beam hazards</w:t>
      </w:r>
    </w:p>
    <w:p w14:paraId="77AEC425" w14:textId="6D72A30C" w:rsidR="0056493B" w:rsidRDefault="0056493B" w:rsidP="00B37CF9">
      <w:pPr>
        <w:pStyle w:val="ListParagraph"/>
        <w:numPr>
          <w:ilvl w:val="0"/>
          <w:numId w:val="31"/>
        </w:numPr>
        <w:rPr>
          <w:lang w:val="en-US" w:eastAsia="ja-JP"/>
        </w:rPr>
      </w:pPr>
      <w:r>
        <w:rPr>
          <w:lang w:val="en-US" w:eastAsia="ja-JP"/>
        </w:rPr>
        <w:t>Risk assessment forms</w:t>
      </w:r>
    </w:p>
    <w:p w14:paraId="010058C2" w14:textId="77777777" w:rsidR="00A8058B" w:rsidRDefault="00A8058B" w:rsidP="00B37CF9">
      <w:pPr>
        <w:pStyle w:val="ListParagraph"/>
        <w:numPr>
          <w:ilvl w:val="0"/>
          <w:numId w:val="31"/>
        </w:numPr>
        <w:rPr>
          <w:lang w:val="en-US" w:eastAsia="ja-JP"/>
        </w:rPr>
      </w:pPr>
      <w:r>
        <w:rPr>
          <w:lang w:val="en-US" w:eastAsia="ja-JP"/>
        </w:rPr>
        <w:t>Protection measures:</w:t>
      </w:r>
    </w:p>
    <w:p w14:paraId="0559BE8E" w14:textId="77777777" w:rsidR="00A8058B" w:rsidRDefault="00A8058B" w:rsidP="00A8058B">
      <w:pPr>
        <w:pStyle w:val="ListParagraph"/>
        <w:numPr>
          <w:ilvl w:val="1"/>
          <w:numId w:val="31"/>
        </w:numPr>
        <w:rPr>
          <w:lang w:val="en-US" w:eastAsia="ja-JP"/>
        </w:rPr>
      </w:pPr>
      <w:r>
        <w:rPr>
          <w:lang w:val="en-US" w:eastAsia="ja-JP"/>
        </w:rPr>
        <w:t>Key control</w:t>
      </w:r>
    </w:p>
    <w:p w14:paraId="5EF00A47" w14:textId="77777777" w:rsidR="00A8058B" w:rsidRDefault="00A8058B" w:rsidP="00A8058B">
      <w:pPr>
        <w:pStyle w:val="ListParagraph"/>
        <w:numPr>
          <w:ilvl w:val="1"/>
          <w:numId w:val="31"/>
        </w:numPr>
        <w:rPr>
          <w:lang w:val="en-US" w:eastAsia="ja-JP"/>
        </w:rPr>
      </w:pPr>
      <w:r>
        <w:rPr>
          <w:lang w:val="en-US" w:eastAsia="ja-JP"/>
        </w:rPr>
        <w:t>Alignment procedures</w:t>
      </w:r>
    </w:p>
    <w:p w14:paraId="39C73013" w14:textId="77777777" w:rsidR="00A8058B" w:rsidRDefault="00A8058B" w:rsidP="00A8058B">
      <w:pPr>
        <w:pStyle w:val="ListParagraph"/>
        <w:numPr>
          <w:ilvl w:val="1"/>
          <w:numId w:val="31"/>
        </w:numPr>
        <w:rPr>
          <w:lang w:val="en-US" w:eastAsia="ja-JP"/>
        </w:rPr>
      </w:pPr>
      <w:r>
        <w:rPr>
          <w:lang w:val="en-US" w:eastAsia="ja-JP"/>
        </w:rPr>
        <w:t>Wearing of PPE</w:t>
      </w:r>
    </w:p>
    <w:p w14:paraId="298C212B" w14:textId="4BDAFCC4" w:rsidR="0085075D" w:rsidRDefault="0085075D" w:rsidP="00B37CF9">
      <w:pPr>
        <w:pStyle w:val="ListParagraph"/>
        <w:numPr>
          <w:ilvl w:val="0"/>
          <w:numId w:val="31"/>
        </w:numPr>
        <w:rPr>
          <w:lang w:val="en-US" w:eastAsia="ja-JP"/>
        </w:rPr>
      </w:pPr>
      <w:r>
        <w:rPr>
          <w:lang w:val="en-US" w:eastAsia="ja-JP"/>
        </w:rPr>
        <w:t>Contingency plans, e.g. what action to take if an incident occurs and/or someone is harmed</w:t>
      </w:r>
      <w:r w:rsidR="0056493B">
        <w:rPr>
          <w:lang w:val="en-US" w:eastAsia="ja-JP"/>
        </w:rPr>
        <w:t>, including contact details of first aid person</w:t>
      </w:r>
    </w:p>
    <w:p w14:paraId="13214FBC" w14:textId="557868D0" w:rsidR="003448C6" w:rsidRPr="003448C6" w:rsidRDefault="003448C6" w:rsidP="003448C6">
      <w:pPr>
        <w:ind w:left="641"/>
        <w:rPr>
          <w:lang w:val="en-US" w:eastAsia="ja-JP"/>
        </w:rPr>
      </w:pPr>
      <w:r>
        <w:rPr>
          <w:lang w:val="en-US" w:eastAsia="ja-JP"/>
        </w:rPr>
        <w:t>A template of the type of information which should be posted on Laser laboratory doors can be found in Appendix 5.</w:t>
      </w:r>
    </w:p>
    <w:p w14:paraId="7FE14768" w14:textId="77777777" w:rsidR="000F1F6E" w:rsidRDefault="000F1F6E" w:rsidP="00060A36">
      <w:pPr>
        <w:pStyle w:val="TOCHeading1"/>
      </w:pPr>
      <w:bookmarkStart w:id="12" w:name="_Toc494101869"/>
      <w:r>
        <w:t>Set-up and Alignment</w:t>
      </w:r>
      <w:bookmarkEnd w:id="12"/>
    </w:p>
    <w:p w14:paraId="007D6A5B" w14:textId="77777777" w:rsidR="000F1F6E" w:rsidRDefault="00ED7AEC" w:rsidP="000F1F6E">
      <w:pPr>
        <w:ind w:left="357"/>
        <w:rPr>
          <w:lang w:val="en-US" w:eastAsia="ja-JP"/>
        </w:rPr>
      </w:pPr>
      <w:r>
        <w:rPr>
          <w:lang w:val="en-US" w:eastAsia="ja-JP"/>
        </w:rPr>
        <w:t>The ma</w:t>
      </w:r>
      <w:r w:rsidR="00B655F8">
        <w:rPr>
          <w:lang w:val="en-US" w:eastAsia="ja-JP"/>
        </w:rPr>
        <w:t>j</w:t>
      </w:r>
      <w:r>
        <w:rPr>
          <w:lang w:val="en-US" w:eastAsia="ja-JP"/>
        </w:rPr>
        <w:t xml:space="preserve">ority of incidents occur during set-up and alignment activities as this is when the beam is exposed. Therefore, extra precautions need to be taken by users to ensure they protect themselves and others from harm. These tasks should be adequately planned and assessed prior to be undertaken. </w:t>
      </w:r>
    </w:p>
    <w:p w14:paraId="6665C50D" w14:textId="77777777" w:rsidR="00ED7AEC" w:rsidRDefault="00ED7AEC" w:rsidP="000F1F6E">
      <w:pPr>
        <w:ind w:left="357"/>
        <w:rPr>
          <w:lang w:val="en-US" w:eastAsia="ja-JP"/>
        </w:rPr>
      </w:pPr>
      <w:r>
        <w:rPr>
          <w:lang w:val="en-US" w:eastAsia="ja-JP"/>
        </w:rPr>
        <w:t>These should include:</w:t>
      </w:r>
    </w:p>
    <w:p w14:paraId="79D7ED07" w14:textId="77777777" w:rsidR="00F866C2" w:rsidRDefault="00ED7AEC" w:rsidP="00ED7AEC">
      <w:pPr>
        <w:pStyle w:val="ListParagraph"/>
        <w:numPr>
          <w:ilvl w:val="0"/>
          <w:numId w:val="34"/>
        </w:numPr>
        <w:rPr>
          <w:lang w:val="en-US" w:eastAsia="ja-JP"/>
        </w:rPr>
      </w:pPr>
      <w:r>
        <w:rPr>
          <w:lang w:val="en-US" w:eastAsia="ja-JP"/>
        </w:rPr>
        <w:t>Restricting access to necessary persons only, although set-up and alignment should be done with two persons present in case emergency action needs to be taken;</w:t>
      </w:r>
      <w:r w:rsidR="00F866C2">
        <w:rPr>
          <w:lang w:val="en-US" w:eastAsia="ja-JP"/>
        </w:rPr>
        <w:t xml:space="preserve"> </w:t>
      </w:r>
    </w:p>
    <w:p w14:paraId="69457311" w14:textId="28967C7D" w:rsidR="00ED7AEC" w:rsidRDefault="00F866C2" w:rsidP="00ED7AEC">
      <w:pPr>
        <w:pStyle w:val="ListParagraph"/>
        <w:numPr>
          <w:ilvl w:val="0"/>
          <w:numId w:val="34"/>
        </w:numPr>
        <w:rPr>
          <w:lang w:val="en-US" w:eastAsia="ja-JP"/>
        </w:rPr>
      </w:pPr>
      <w:r>
        <w:rPr>
          <w:lang w:val="en-US" w:eastAsia="ja-JP"/>
        </w:rPr>
        <w:t>Other lab users should be warned that alignment will take place;</w:t>
      </w:r>
    </w:p>
    <w:p w14:paraId="285C3555" w14:textId="77777777" w:rsidR="00ED7AEC" w:rsidRDefault="00ED7AEC" w:rsidP="00ED7AEC">
      <w:pPr>
        <w:pStyle w:val="ListParagraph"/>
        <w:numPr>
          <w:ilvl w:val="0"/>
          <w:numId w:val="34"/>
        </w:numPr>
        <w:rPr>
          <w:lang w:val="en-US" w:eastAsia="ja-JP"/>
        </w:rPr>
      </w:pPr>
      <w:r>
        <w:rPr>
          <w:lang w:val="en-US" w:eastAsia="ja-JP"/>
        </w:rPr>
        <w:t>Ensuring an</w:t>
      </w:r>
      <w:r w:rsidR="00D25C41">
        <w:rPr>
          <w:lang w:val="en-US" w:eastAsia="ja-JP"/>
        </w:rPr>
        <w:t>ything that could result in unw</w:t>
      </w:r>
      <w:r>
        <w:rPr>
          <w:lang w:val="en-US" w:eastAsia="ja-JP"/>
        </w:rPr>
        <w:t>a</w:t>
      </w:r>
      <w:r w:rsidR="00D25C41">
        <w:rPr>
          <w:lang w:val="en-US" w:eastAsia="ja-JP"/>
        </w:rPr>
        <w:t>n</w:t>
      </w:r>
      <w:r>
        <w:rPr>
          <w:lang w:val="en-US" w:eastAsia="ja-JP"/>
        </w:rPr>
        <w:t>ted reflections such as watches, jewllery etc. are removed prior to the task;</w:t>
      </w:r>
    </w:p>
    <w:p w14:paraId="134FB44E" w14:textId="61FDEE41" w:rsidR="00F866C2" w:rsidRDefault="00F866C2" w:rsidP="00ED7AEC">
      <w:pPr>
        <w:pStyle w:val="ListParagraph"/>
        <w:numPr>
          <w:ilvl w:val="0"/>
          <w:numId w:val="34"/>
        </w:numPr>
        <w:rPr>
          <w:lang w:val="en-US" w:eastAsia="ja-JP"/>
        </w:rPr>
      </w:pPr>
      <w:r>
        <w:rPr>
          <w:lang w:val="en-US" w:eastAsia="ja-JP"/>
        </w:rPr>
        <w:t xml:space="preserve">An experiment diagram should be </w:t>
      </w:r>
      <w:r w:rsidR="00770314">
        <w:rPr>
          <w:lang w:val="en-US" w:eastAsia="ja-JP"/>
        </w:rPr>
        <w:t>produced</w:t>
      </w:r>
      <w:r>
        <w:rPr>
          <w:lang w:val="en-US" w:eastAsia="ja-JP"/>
        </w:rPr>
        <w:t xml:space="preserve"> prior to setting up </w:t>
      </w:r>
      <w:r w:rsidR="00E97A79">
        <w:rPr>
          <w:lang w:val="en-US" w:eastAsia="ja-JP"/>
        </w:rPr>
        <w:t xml:space="preserve">an </w:t>
      </w:r>
      <w:r>
        <w:rPr>
          <w:lang w:val="en-US" w:eastAsia="ja-JP"/>
        </w:rPr>
        <w:t xml:space="preserve">experiment </w:t>
      </w:r>
      <w:r w:rsidR="00770314">
        <w:rPr>
          <w:lang w:val="en-US" w:eastAsia="ja-JP"/>
        </w:rPr>
        <w:t>which</w:t>
      </w:r>
      <w:r>
        <w:rPr>
          <w:lang w:val="en-US" w:eastAsia="ja-JP"/>
        </w:rPr>
        <w:t xml:space="preserve"> should </w:t>
      </w:r>
      <w:r w:rsidR="00770314">
        <w:rPr>
          <w:lang w:val="en-US" w:eastAsia="ja-JP"/>
        </w:rPr>
        <w:t>be</w:t>
      </w:r>
      <w:r>
        <w:rPr>
          <w:lang w:val="en-US" w:eastAsia="ja-JP"/>
        </w:rPr>
        <w:t xml:space="preserve"> recorded in </w:t>
      </w:r>
      <w:r w:rsidR="00E97A79">
        <w:rPr>
          <w:lang w:val="en-US" w:eastAsia="ja-JP"/>
        </w:rPr>
        <w:t xml:space="preserve">the </w:t>
      </w:r>
      <w:r>
        <w:rPr>
          <w:lang w:val="en-US" w:eastAsia="ja-JP"/>
        </w:rPr>
        <w:t>lab book;</w:t>
      </w:r>
    </w:p>
    <w:p w14:paraId="6A51D3E0" w14:textId="448F667F" w:rsidR="00F866C2" w:rsidRDefault="00F866C2" w:rsidP="00ED7AEC">
      <w:pPr>
        <w:pStyle w:val="ListParagraph"/>
        <w:numPr>
          <w:ilvl w:val="0"/>
          <w:numId w:val="34"/>
        </w:numPr>
        <w:rPr>
          <w:lang w:val="en-US" w:eastAsia="ja-JP"/>
        </w:rPr>
      </w:pPr>
      <w:r>
        <w:rPr>
          <w:lang w:val="en-US" w:eastAsia="ja-JP"/>
        </w:rPr>
        <w:t>Risk assessment form should be filled in;</w:t>
      </w:r>
    </w:p>
    <w:p w14:paraId="7476D5C4" w14:textId="77777777" w:rsidR="00ED7AEC" w:rsidRDefault="00535537" w:rsidP="00ED7AEC">
      <w:pPr>
        <w:pStyle w:val="ListParagraph"/>
        <w:numPr>
          <w:ilvl w:val="0"/>
          <w:numId w:val="34"/>
        </w:numPr>
        <w:rPr>
          <w:lang w:val="en-US" w:eastAsia="ja-JP"/>
        </w:rPr>
      </w:pPr>
      <w:r>
        <w:rPr>
          <w:lang w:val="en-US" w:eastAsia="ja-JP"/>
        </w:rPr>
        <w:t>The lowest possible/practi</w:t>
      </w:r>
      <w:r w:rsidR="00ED7AEC">
        <w:rPr>
          <w:lang w:val="en-US" w:eastAsia="ja-JP"/>
        </w:rPr>
        <w:t xml:space="preserve">cable power </w:t>
      </w:r>
      <w:r w:rsidR="00A94FAE">
        <w:rPr>
          <w:lang w:val="en-US" w:eastAsia="ja-JP"/>
        </w:rPr>
        <w:t xml:space="preserve">is </w:t>
      </w:r>
      <w:r w:rsidR="00ED7AEC">
        <w:rPr>
          <w:lang w:val="en-US" w:eastAsia="ja-JP"/>
        </w:rPr>
        <w:t>used;</w:t>
      </w:r>
    </w:p>
    <w:p w14:paraId="0DF3C2E2" w14:textId="65AA0BA7" w:rsidR="00ED7AEC" w:rsidRDefault="00ED7AEC" w:rsidP="00ED7AEC">
      <w:pPr>
        <w:pStyle w:val="ListParagraph"/>
        <w:numPr>
          <w:ilvl w:val="0"/>
          <w:numId w:val="34"/>
        </w:numPr>
        <w:rPr>
          <w:lang w:val="en-US" w:eastAsia="ja-JP"/>
        </w:rPr>
      </w:pPr>
      <w:r>
        <w:rPr>
          <w:lang w:val="en-US" w:eastAsia="ja-JP"/>
        </w:rPr>
        <w:t>Use of an alignment laser, such as He-Ne or CW diode laser for initial alignments</w:t>
      </w:r>
      <w:r w:rsidR="00F866C2">
        <w:rPr>
          <w:lang w:val="en-US" w:eastAsia="ja-JP"/>
        </w:rPr>
        <w:t xml:space="preserve"> and for invisible beams;</w:t>
      </w:r>
    </w:p>
    <w:p w14:paraId="5B88032F" w14:textId="514FA31D" w:rsidR="00ED7AEC" w:rsidRDefault="00A94FAE" w:rsidP="00ED7AEC">
      <w:pPr>
        <w:pStyle w:val="ListParagraph"/>
        <w:numPr>
          <w:ilvl w:val="0"/>
          <w:numId w:val="34"/>
        </w:numPr>
        <w:rPr>
          <w:lang w:val="en-US" w:eastAsia="ja-JP"/>
        </w:rPr>
      </w:pPr>
      <w:r>
        <w:rPr>
          <w:lang w:val="en-US" w:eastAsia="ja-JP"/>
        </w:rPr>
        <w:t xml:space="preserve">Ensure beam paths are at </w:t>
      </w:r>
      <w:r w:rsidR="00E74DC2">
        <w:rPr>
          <w:lang w:val="en-US" w:eastAsia="ja-JP"/>
        </w:rPr>
        <w:t>a safe height, below eye level when standing or sitting and not at</w:t>
      </w:r>
      <w:r w:rsidR="00AA7BA9">
        <w:rPr>
          <w:lang w:val="en-US" w:eastAsia="ja-JP"/>
        </w:rPr>
        <w:t xml:space="preserve"> a</w:t>
      </w:r>
      <w:r w:rsidR="00E74DC2">
        <w:rPr>
          <w:lang w:val="en-US" w:eastAsia="ja-JP"/>
        </w:rPr>
        <w:t xml:space="preserve"> level where a person ma</w:t>
      </w:r>
      <w:r w:rsidR="00D25C41">
        <w:rPr>
          <w:lang w:val="en-US" w:eastAsia="ja-JP"/>
        </w:rPr>
        <w:t>y bend down to look at the beam;</w:t>
      </w:r>
    </w:p>
    <w:p w14:paraId="0BEF0CED" w14:textId="0F1E2A76" w:rsidR="00D25C41" w:rsidRDefault="00D25C41" w:rsidP="00ED7AEC">
      <w:pPr>
        <w:pStyle w:val="ListParagraph"/>
        <w:numPr>
          <w:ilvl w:val="0"/>
          <w:numId w:val="34"/>
        </w:numPr>
        <w:rPr>
          <w:lang w:val="en-US" w:eastAsia="ja-JP"/>
        </w:rPr>
      </w:pPr>
      <w:r>
        <w:rPr>
          <w:lang w:val="en-US" w:eastAsia="ja-JP"/>
        </w:rPr>
        <w:t xml:space="preserve">Use of beam </w:t>
      </w:r>
      <w:r w:rsidR="00F866C2">
        <w:rPr>
          <w:lang w:val="en-US" w:eastAsia="ja-JP"/>
        </w:rPr>
        <w:t>tubes/</w:t>
      </w:r>
      <w:r>
        <w:rPr>
          <w:lang w:val="en-US" w:eastAsia="ja-JP"/>
        </w:rPr>
        <w:t xml:space="preserve">pipes for longer runs of the beam path or </w:t>
      </w:r>
      <w:r w:rsidR="00A94FAE">
        <w:rPr>
          <w:lang w:val="en-US" w:eastAsia="ja-JP"/>
        </w:rPr>
        <w:t>wh</w:t>
      </w:r>
      <w:r>
        <w:rPr>
          <w:lang w:val="en-US" w:eastAsia="ja-JP"/>
        </w:rPr>
        <w:t>e</w:t>
      </w:r>
      <w:r w:rsidR="00A94FAE">
        <w:rPr>
          <w:lang w:val="en-US" w:eastAsia="ja-JP"/>
        </w:rPr>
        <w:t>n</w:t>
      </w:r>
      <w:r>
        <w:rPr>
          <w:lang w:val="en-US" w:eastAsia="ja-JP"/>
        </w:rPr>
        <w:t xml:space="preserve"> they leave the laser table;</w:t>
      </w:r>
    </w:p>
    <w:p w14:paraId="6CCF9452" w14:textId="478DEFEB" w:rsidR="00E74DC2" w:rsidRDefault="00E74DC2" w:rsidP="00E74DC2">
      <w:pPr>
        <w:pStyle w:val="ListParagraph"/>
        <w:numPr>
          <w:ilvl w:val="0"/>
          <w:numId w:val="34"/>
        </w:numPr>
        <w:rPr>
          <w:lang w:val="en-US" w:eastAsia="ja-JP"/>
        </w:rPr>
      </w:pPr>
      <w:r w:rsidRPr="00E74DC2">
        <w:rPr>
          <w:lang w:val="en-US" w:eastAsia="ja-JP"/>
        </w:rPr>
        <w:t>Identifying when the beam is direct</w:t>
      </w:r>
      <w:r>
        <w:rPr>
          <w:lang w:val="en-US" w:eastAsia="ja-JP"/>
        </w:rPr>
        <w:t>ed out of the horizontal plane</w:t>
      </w:r>
      <w:r w:rsidR="00F866C2">
        <w:rPr>
          <w:lang w:val="en-US" w:eastAsia="ja-JP"/>
        </w:rPr>
        <w:t xml:space="preserve"> and blocking them;</w:t>
      </w:r>
    </w:p>
    <w:p w14:paraId="7279FEC7" w14:textId="77777777" w:rsidR="00E74DC2" w:rsidRDefault="00E74DC2" w:rsidP="00E74DC2">
      <w:pPr>
        <w:pStyle w:val="ListParagraph"/>
        <w:numPr>
          <w:ilvl w:val="0"/>
          <w:numId w:val="34"/>
        </w:numPr>
        <w:rPr>
          <w:lang w:val="en-US" w:eastAsia="ja-JP"/>
        </w:rPr>
      </w:pPr>
      <w:r>
        <w:rPr>
          <w:lang w:val="en-US" w:eastAsia="ja-JP"/>
        </w:rPr>
        <w:t>Checking</w:t>
      </w:r>
      <w:r w:rsidRPr="00E74DC2">
        <w:rPr>
          <w:lang w:val="en-US" w:eastAsia="ja-JP"/>
        </w:rPr>
        <w:t> the stability and rigidity of all optical mounts, beam </w:t>
      </w:r>
      <w:r w:rsidR="00A94FAE">
        <w:rPr>
          <w:lang w:val="en-US" w:eastAsia="ja-JP"/>
        </w:rPr>
        <w:t>blocks and stray beam </w:t>
      </w:r>
      <w:r>
        <w:rPr>
          <w:lang w:val="en-US" w:eastAsia="ja-JP"/>
        </w:rPr>
        <w:t>shields;</w:t>
      </w:r>
    </w:p>
    <w:p w14:paraId="4D301533" w14:textId="77777777" w:rsidR="00E74DC2" w:rsidRPr="00ED7AEC" w:rsidRDefault="00D25C41" w:rsidP="00E74DC2">
      <w:pPr>
        <w:pStyle w:val="ListParagraph"/>
        <w:numPr>
          <w:ilvl w:val="0"/>
          <w:numId w:val="34"/>
        </w:numPr>
        <w:rPr>
          <w:lang w:val="en-US" w:eastAsia="ja-JP"/>
        </w:rPr>
      </w:pPr>
      <w:r>
        <w:rPr>
          <w:lang w:val="en-US" w:eastAsia="ja-JP"/>
        </w:rPr>
        <w:t>Wear appropriate protective eyewear when deemed necessary.</w:t>
      </w:r>
    </w:p>
    <w:p w14:paraId="48AA1793" w14:textId="77777777" w:rsidR="00062F6C" w:rsidRDefault="00062F6C" w:rsidP="00060A36">
      <w:pPr>
        <w:pStyle w:val="TOCHeading1"/>
      </w:pPr>
      <w:bookmarkStart w:id="13" w:name="_Toc494101870"/>
      <w:r>
        <w:t>Training</w:t>
      </w:r>
      <w:bookmarkEnd w:id="13"/>
    </w:p>
    <w:p w14:paraId="40573845" w14:textId="79851B49" w:rsidR="00062F6C" w:rsidRDefault="005D4AC4" w:rsidP="00062F6C">
      <w:pPr>
        <w:ind w:left="357"/>
        <w:rPr>
          <w:lang w:val="en-US" w:eastAsia="ja-JP"/>
        </w:rPr>
      </w:pPr>
      <w:r>
        <w:rPr>
          <w:lang w:val="en-US" w:eastAsia="ja-JP"/>
        </w:rPr>
        <w:t>All persons who use lasers in their work at the University must undertake the required training in their safe use. Gene</w:t>
      </w:r>
      <w:r w:rsidR="0051418D">
        <w:rPr>
          <w:lang w:val="en-US" w:eastAsia="ja-JP"/>
        </w:rPr>
        <w:t xml:space="preserve">ral training is provided in the following videos </w:t>
      </w:r>
      <w:hyperlink r:id="rId14" w:history="1">
        <w:r w:rsidR="0051418D" w:rsidRPr="0051418D">
          <w:rPr>
            <w:rStyle w:val="Hyperlink"/>
            <w:lang w:val="en-US" w:eastAsia="ja-JP"/>
          </w:rPr>
          <w:t>Laser Safety Training videos</w:t>
        </w:r>
      </w:hyperlink>
      <w:bookmarkStart w:id="14" w:name="_GoBack"/>
      <w:bookmarkEnd w:id="14"/>
      <w:r w:rsidR="0051418D">
        <w:rPr>
          <w:lang w:val="en-US" w:eastAsia="ja-JP"/>
        </w:rPr>
        <w:t xml:space="preserve">, which should then be followed by specific training by their supervisor or that of the laser controlled area on the use, hazards and controls for the equipment they will be using. </w:t>
      </w:r>
      <w:r w:rsidR="0051418D">
        <w:rPr>
          <w:lang w:val="en-US" w:eastAsia="ja-JP"/>
        </w:rPr>
        <w:lastRenderedPageBreak/>
        <w:t>A risk assessment for the operations should be in place that should be read and acknowledged by the user. The training checklist should then be signed and approved by the department Laser Safety Officer</w:t>
      </w:r>
      <w:r w:rsidR="00AA7BA9">
        <w:rPr>
          <w:lang w:val="en-US" w:eastAsia="ja-JP"/>
        </w:rPr>
        <w:t>, see A</w:t>
      </w:r>
      <w:r w:rsidR="00174E24">
        <w:rPr>
          <w:lang w:val="en-US" w:eastAsia="ja-JP"/>
        </w:rPr>
        <w:t>ppendix 3</w:t>
      </w:r>
      <w:r w:rsidR="0051418D">
        <w:rPr>
          <w:lang w:val="en-US" w:eastAsia="ja-JP"/>
        </w:rPr>
        <w:t>.</w:t>
      </w:r>
    </w:p>
    <w:p w14:paraId="6D168F0C" w14:textId="77777777" w:rsidR="00062F6C" w:rsidRPr="00062F6C" w:rsidRDefault="0051418D" w:rsidP="0051418D">
      <w:pPr>
        <w:ind w:left="357"/>
        <w:rPr>
          <w:lang w:val="en-US" w:eastAsia="ja-JP"/>
        </w:rPr>
      </w:pPr>
      <w:r>
        <w:rPr>
          <w:lang w:val="en-US" w:eastAsia="ja-JP"/>
        </w:rPr>
        <w:t xml:space="preserve">Laser </w:t>
      </w:r>
      <w:r w:rsidR="00EE607E">
        <w:rPr>
          <w:lang w:val="en-US" w:eastAsia="ja-JP"/>
        </w:rPr>
        <w:t>Safety Officers are required to</w:t>
      </w:r>
      <w:r>
        <w:rPr>
          <w:lang w:val="en-US" w:eastAsia="ja-JP"/>
        </w:rPr>
        <w:t xml:space="preserve"> attend an approved training course such as those provided by Public Health England</w:t>
      </w:r>
      <w:r w:rsidR="00174E24">
        <w:rPr>
          <w:lang w:val="en-US" w:eastAsia="ja-JP"/>
        </w:rPr>
        <w:t xml:space="preserve"> (PHE)</w:t>
      </w:r>
      <w:r>
        <w:rPr>
          <w:lang w:val="en-US" w:eastAsia="ja-JP"/>
        </w:rPr>
        <w:t>.</w:t>
      </w:r>
    </w:p>
    <w:p w14:paraId="157AB35A" w14:textId="77777777" w:rsidR="00060A36" w:rsidRDefault="00060A36" w:rsidP="00060A36">
      <w:pPr>
        <w:pStyle w:val="TOCHeading1"/>
      </w:pPr>
      <w:bookmarkStart w:id="15" w:name="_Toc494101871"/>
      <w:r>
        <w:t>Laser Safety Officer</w:t>
      </w:r>
      <w:bookmarkEnd w:id="15"/>
    </w:p>
    <w:p w14:paraId="1F3F3E11" w14:textId="728090F5" w:rsidR="005211DB" w:rsidRPr="005211DB" w:rsidRDefault="005211DB" w:rsidP="005211DB">
      <w:pPr>
        <w:ind w:left="357"/>
        <w:rPr>
          <w:lang w:eastAsia="ja-JP"/>
        </w:rPr>
      </w:pPr>
      <w:r>
        <w:rPr>
          <w:lang w:val="en-US" w:eastAsia="ja-JP"/>
        </w:rPr>
        <w:t>The princi</w:t>
      </w:r>
      <w:r w:rsidR="00086F23">
        <w:rPr>
          <w:lang w:val="en-US" w:eastAsia="ja-JP"/>
        </w:rPr>
        <w:t>pal</w:t>
      </w:r>
      <w:r w:rsidR="0051418D">
        <w:rPr>
          <w:lang w:val="en-US" w:eastAsia="ja-JP"/>
        </w:rPr>
        <w:t xml:space="preserve"> duties of the departmental L</w:t>
      </w:r>
      <w:r>
        <w:rPr>
          <w:lang w:val="en-US" w:eastAsia="ja-JP"/>
        </w:rPr>
        <w:t>a</w:t>
      </w:r>
      <w:r w:rsidR="0051418D">
        <w:rPr>
          <w:lang w:val="en-US" w:eastAsia="ja-JP"/>
        </w:rPr>
        <w:t>ser Safety O</w:t>
      </w:r>
      <w:r>
        <w:rPr>
          <w:lang w:val="en-US" w:eastAsia="ja-JP"/>
        </w:rPr>
        <w:t>fficer</w:t>
      </w:r>
      <w:r w:rsidR="0051418D">
        <w:rPr>
          <w:lang w:val="en-US" w:eastAsia="ja-JP"/>
        </w:rPr>
        <w:t xml:space="preserve"> (LSO)</w:t>
      </w:r>
      <w:r>
        <w:rPr>
          <w:lang w:val="en-US" w:eastAsia="ja-JP"/>
        </w:rPr>
        <w:t xml:space="preserve"> include:</w:t>
      </w:r>
    </w:p>
    <w:p w14:paraId="583CD8C2" w14:textId="77777777" w:rsidR="005211DB" w:rsidRPr="005211DB" w:rsidRDefault="005211DB" w:rsidP="005211DB">
      <w:pPr>
        <w:pStyle w:val="ListParagraph"/>
        <w:numPr>
          <w:ilvl w:val="0"/>
          <w:numId w:val="25"/>
        </w:numPr>
        <w:rPr>
          <w:lang w:eastAsia="ja-JP"/>
        </w:rPr>
      </w:pPr>
      <w:r>
        <w:rPr>
          <w:lang w:eastAsia="ja-JP"/>
        </w:rPr>
        <w:t>Identifying all Class 3B and 4 lasers within their area of repsonsiilbity and maintaining an accurate inventory;</w:t>
      </w:r>
    </w:p>
    <w:p w14:paraId="3154685D" w14:textId="77777777" w:rsidR="005211DB" w:rsidRPr="005211DB" w:rsidRDefault="005B358A" w:rsidP="005211DB">
      <w:pPr>
        <w:pStyle w:val="ListParagraph"/>
        <w:numPr>
          <w:ilvl w:val="0"/>
          <w:numId w:val="25"/>
        </w:numPr>
        <w:rPr>
          <w:lang w:eastAsia="ja-JP"/>
        </w:rPr>
      </w:pPr>
      <w:r>
        <w:rPr>
          <w:lang w:eastAsia="ja-JP"/>
        </w:rPr>
        <w:t>E</w:t>
      </w:r>
      <w:r w:rsidR="005028DB">
        <w:rPr>
          <w:lang w:eastAsia="ja-JP"/>
        </w:rPr>
        <w:t>n</w:t>
      </w:r>
      <w:r>
        <w:rPr>
          <w:lang w:eastAsia="ja-JP"/>
        </w:rPr>
        <w:t>s</w:t>
      </w:r>
      <w:r w:rsidR="005028DB">
        <w:rPr>
          <w:lang w:eastAsia="ja-JP"/>
        </w:rPr>
        <w:t>uring a</w:t>
      </w:r>
      <w:r w:rsidR="005211DB" w:rsidRPr="005211DB">
        <w:rPr>
          <w:lang w:eastAsia="ja-JP"/>
        </w:rPr>
        <w:t xml:space="preserve">ll </w:t>
      </w:r>
      <w:r w:rsidR="005211DB">
        <w:rPr>
          <w:lang w:eastAsia="ja-JP"/>
        </w:rPr>
        <w:t>lasers are appropriately labelled</w:t>
      </w:r>
      <w:r w:rsidR="005211DB" w:rsidRPr="005211DB">
        <w:rPr>
          <w:lang w:eastAsia="ja-JP"/>
        </w:rPr>
        <w:t xml:space="preserve"> and laser designated areas clearly identified; </w:t>
      </w:r>
    </w:p>
    <w:p w14:paraId="0E34821E" w14:textId="77777777" w:rsidR="005211DB" w:rsidRPr="005211DB" w:rsidRDefault="005028DB" w:rsidP="005211DB">
      <w:pPr>
        <w:pStyle w:val="ListParagraph"/>
        <w:numPr>
          <w:ilvl w:val="0"/>
          <w:numId w:val="25"/>
        </w:numPr>
        <w:rPr>
          <w:lang w:eastAsia="ja-JP"/>
        </w:rPr>
      </w:pPr>
      <w:r>
        <w:rPr>
          <w:lang w:eastAsia="ja-JP"/>
        </w:rPr>
        <w:t>Ensuring p</w:t>
      </w:r>
      <w:r w:rsidR="005211DB">
        <w:rPr>
          <w:lang w:eastAsia="ja-JP"/>
        </w:rPr>
        <w:t>rocedures and risk assessments</w:t>
      </w:r>
      <w:r w:rsidR="005211DB" w:rsidRPr="005211DB">
        <w:rPr>
          <w:lang w:eastAsia="ja-JP"/>
        </w:rPr>
        <w:t xml:space="preserve"> for the safe operation of la</w:t>
      </w:r>
      <w:r w:rsidR="005211DB">
        <w:rPr>
          <w:lang w:eastAsia="ja-JP"/>
        </w:rPr>
        <w:t>sers are produced and readily available to users</w:t>
      </w:r>
      <w:r w:rsidR="005211DB" w:rsidRPr="005211DB">
        <w:rPr>
          <w:lang w:eastAsia="ja-JP"/>
        </w:rPr>
        <w:t xml:space="preserve">; </w:t>
      </w:r>
    </w:p>
    <w:p w14:paraId="0F707392" w14:textId="77777777" w:rsidR="005211DB" w:rsidRPr="005211DB" w:rsidRDefault="0090558D" w:rsidP="005211DB">
      <w:pPr>
        <w:pStyle w:val="ListParagraph"/>
        <w:numPr>
          <w:ilvl w:val="0"/>
          <w:numId w:val="25"/>
        </w:numPr>
        <w:rPr>
          <w:lang w:eastAsia="ja-JP"/>
        </w:rPr>
      </w:pPr>
      <w:r>
        <w:rPr>
          <w:lang w:eastAsia="ja-JP"/>
        </w:rPr>
        <w:t>Identifying p</w:t>
      </w:r>
      <w:r w:rsidR="005211DB" w:rsidRPr="005211DB">
        <w:rPr>
          <w:lang w:eastAsia="ja-JP"/>
        </w:rPr>
        <w:t>ersonnel intending to work wit</w:t>
      </w:r>
      <w:r w:rsidR="005211DB">
        <w:rPr>
          <w:lang w:eastAsia="ja-JP"/>
        </w:rPr>
        <w:t>h lasers,</w:t>
      </w:r>
      <w:r>
        <w:rPr>
          <w:lang w:eastAsia="ja-JP"/>
        </w:rPr>
        <w:t xml:space="preserve"> </w:t>
      </w:r>
      <w:r w:rsidR="005211DB" w:rsidRPr="005211DB">
        <w:rPr>
          <w:lang w:eastAsia="ja-JP"/>
        </w:rPr>
        <w:t xml:space="preserve">and </w:t>
      </w:r>
      <w:r>
        <w:rPr>
          <w:lang w:eastAsia="ja-JP"/>
        </w:rPr>
        <w:t xml:space="preserve">ensuring they </w:t>
      </w:r>
      <w:r w:rsidR="005211DB" w:rsidRPr="005211DB">
        <w:rPr>
          <w:lang w:eastAsia="ja-JP"/>
        </w:rPr>
        <w:t xml:space="preserve">receive training in the safe use of lasers; </w:t>
      </w:r>
    </w:p>
    <w:p w14:paraId="680E6421" w14:textId="77777777" w:rsidR="005211DB" w:rsidRPr="005211DB" w:rsidRDefault="0090558D" w:rsidP="005211DB">
      <w:pPr>
        <w:pStyle w:val="ListParagraph"/>
        <w:numPr>
          <w:ilvl w:val="0"/>
          <w:numId w:val="25"/>
        </w:numPr>
        <w:rPr>
          <w:lang w:eastAsia="ja-JP"/>
        </w:rPr>
      </w:pPr>
      <w:r>
        <w:rPr>
          <w:lang w:eastAsia="ja-JP"/>
        </w:rPr>
        <w:t>Checking that u</w:t>
      </w:r>
      <w:r w:rsidR="005211DB" w:rsidRPr="005211DB">
        <w:rPr>
          <w:lang w:eastAsia="ja-JP"/>
        </w:rPr>
        <w:t>ndergrad</w:t>
      </w:r>
      <w:r>
        <w:rPr>
          <w:lang w:eastAsia="ja-JP"/>
        </w:rPr>
        <w:t>uates working with lasers</w:t>
      </w:r>
      <w:r w:rsidR="005211DB" w:rsidRPr="005211DB">
        <w:rPr>
          <w:lang w:eastAsia="ja-JP"/>
        </w:rPr>
        <w:t xml:space="preserve"> use the minimum power laser practicable</w:t>
      </w:r>
      <w:r w:rsidR="005028DB">
        <w:rPr>
          <w:lang w:eastAsia="ja-JP"/>
        </w:rPr>
        <w:t>, and be app</w:t>
      </w:r>
      <w:r w:rsidR="005211DB">
        <w:rPr>
          <w:lang w:eastAsia="ja-JP"/>
        </w:rPr>
        <w:t>r</w:t>
      </w:r>
      <w:r w:rsidR="005028DB">
        <w:rPr>
          <w:lang w:eastAsia="ja-JP"/>
        </w:rPr>
        <w:t>o</w:t>
      </w:r>
      <w:r w:rsidR="005211DB">
        <w:rPr>
          <w:lang w:eastAsia="ja-JP"/>
        </w:rPr>
        <w:t>p</w:t>
      </w:r>
      <w:r w:rsidR="005028DB">
        <w:rPr>
          <w:lang w:eastAsia="ja-JP"/>
        </w:rPr>
        <w:t>r</w:t>
      </w:r>
      <w:r w:rsidR="005211DB">
        <w:rPr>
          <w:lang w:eastAsia="ja-JP"/>
        </w:rPr>
        <w:t>iately instructed, trained and supervised</w:t>
      </w:r>
      <w:r w:rsidR="005211DB" w:rsidRPr="005211DB">
        <w:rPr>
          <w:lang w:eastAsia="ja-JP"/>
        </w:rPr>
        <w:t xml:space="preserve">; </w:t>
      </w:r>
    </w:p>
    <w:p w14:paraId="0B2439C2" w14:textId="5B626B7E" w:rsidR="005211DB" w:rsidRPr="005211DB" w:rsidRDefault="0090558D" w:rsidP="005211DB">
      <w:pPr>
        <w:pStyle w:val="ListParagraph"/>
        <w:numPr>
          <w:ilvl w:val="0"/>
          <w:numId w:val="25"/>
        </w:numPr>
        <w:rPr>
          <w:lang w:eastAsia="ja-JP"/>
        </w:rPr>
      </w:pPr>
      <w:r>
        <w:rPr>
          <w:lang w:eastAsia="ja-JP"/>
        </w:rPr>
        <w:t>Ensuring a</w:t>
      </w:r>
      <w:r w:rsidR="005211DB" w:rsidRPr="005211DB">
        <w:rPr>
          <w:lang w:eastAsia="ja-JP"/>
        </w:rPr>
        <w:t xml:space="preserve">ll lasers in the department </w:t>
      </w:r>
      <w:r w:rsidR="00165068">
        <w:rPr>
          <w:lang w:eastAsia="ja-JP"/>
        </w:rPr>
        <w:t>are used in accordance with</w:t>
      </w:r>
      <w:r w:rsidR="005211DB" w:rsidRPr="005211DB">
        <w:rPr>
          <w:lang w:eastAsia="ja-JP"/>
        </w:rPr>
        <w:t xml:space="preserve"> </w:t>
      </w:r>
      <w:r w:rsidR="00165068">
        <w:rPr>
          <w:lang w:eastAsia="ja-JP"/>
        </w:rPr>
        <w:t>legislation</w:t>
      </w:r>
      <w:r w:rsidR="005028DB">
        <w:rPr>
          <w:lang w:eastAsia="ja-JP"/>
        </w:rPr>
        <w:t>, indus</w:t>
      </w:r>
      <w:r w:rsidR="005211DB">
        <w:rPr>
          <w:lang w:eastAsia="ja-JP"/>
        </w:rPr>
        <w:t xml:space="preserve">try </w:t>
      </w:r>
      <w:r w:rsidR="005028DB">
        <w:rPr>
          <w:lang w:eastAsia="ja-JP"/>
        </w:rPr>
        <w:t xml:space="preserve">standards and </w:t>
      </w:r>
      <w:r w:rsidR="005211DB">
        <w:rPr>
          <w:lang w:eastAsia="ja-JP"/>
        </w:rPr>
        <w:t xml:space="preserve">best practice and University </w:t>
      </w:r>
      <w:r w:rsidR="005211DB" w:rsidRPr="005211DB">
        <w:rPr>
          <w:lang w:eastAsia="ja-JP"/>
        </w:rPr>
        <w:t xml:space="preserve">guidance; </w:t>
      </w:r>
    </w:p>
    <w:p w14:paraId="07C86CF2" w14:textId="77777777" w:rsidR="005211DB" w:rsidRPr="005211DB" w:rsidRDefault="0090558D" w:rsidP="005211DB">
      <w:pPr>
        <w:pStyle w:val="ListParagraph"/>
        <w:numPr>
          <w:ilvl w:val="0"/>
          <w:numId w:val="25"/>
        </w:numPr>
        <w:rPr>
          <w:lang w:eastAsia="ja-JP"/>
        </w:rPr>
      </w:pPr>
      <w:r>
        <w:rPr>
          <w:lang w:eastAsia="ja-JP"/>
        </w:rPr>
        <w:t>Undertaking r</w:t>
      </w:r>
      <w:r w:rsidR="005211DB">
        <w:rPr>
          <w:lang w:eastAsia="ja-JP"/>
        </w:rPr>
        <w:t>outine audits</w:t>
      </w:r>
      <w:r w:rsidR="005211DB" w:rsidRPr="005211DB">
        <w:rPr>
          <w:lang w:eastAsia="ja-JP"/>
        </w:rPr>
        <w:t xml:space="preserve"> to ensu</w:t>
      </w:r>
      <w:r w:rsidR="005211DB">
        <w:rPr>
          <w:lang w:eastAsia="ja-JP"/>
        </w:rPr>
        <w:t>re compliance with the above requirements</w:t>
      </w:r>
      <w:r w:rsidR="005211DB" w:rsidRPr="005211DB">
        <w:rPr>
          <w:lang w:eastAsia="ja-JP"/>
        </w:rPr>
        <w:t xml:space="preserve">. </w:t>
      </w:r>
    </w:p>
    <w:p w14:paraId="2F082C7F" w14:textId="6D83E16B" w:rsidR="00060A36" w:rsidRDefault="00060A36" w:rsidP="00060A36">
      <w:pPr>
        <w:pStyle w:val="TOCHeading1"/>
      </w:pPr>
      <w:bookmarkStart w:id="16" w:name="_Toc494101872"/>
      <w:r>
        <w:t>Personal Protective Equipment</w:t>
      </w:r>
      <w:r w:rsidR="00CE7F00">
        <w:t xml:space="preserve"> (PPE)</w:t>
      </w:r>
      <w:bookmarkEnd w:id="16"/>
    </w:p>
    <w:p w14:paraId="679FE0E5" w14:textId="77777777" w:rsidR="00060A36" w:rsidRDefault="00E21460" w:rsidP="00E21460">
      <w:pPr>
        <w:ind w:left="357"/>
        <w:rPr>
          <w:lang w:val="en-US" w:eastAsia="ja-JP"/>
        </w:rPr>
      </w:pPr>
      <w:r>
        <w:rPr>
          <w:lang w:val="en-US" w:eastAsia="ja-JP"/>
        </w:rPr>
        <w:t>Personal Protective Equipment should always be a last resort. Regarding the use of lasers the principal protective equipment will be that to protect the skin and eyes from harm depending on the classification of the laser and operations being carried out.</w:t>
      </w:r>
    </w:p>
    <w:p w14:paraId="7B83AC72" w14:textId="1917CBFB" w:rsidR="00EE607E" w:rsidRDefault="00EE607E" w:rsidP="00E21460">
      <w:pPr>
        <w:ind w:left="357"/>
        <w:rPr>
          <w:lang w:val="en-US" w:eastAsia="ja-JP"/>
        </w:rPr>
      </w:pPr>
      <w:r>
        <w:rPr>
          <w:lang w:val="en-US" w:eastAsia="ja-JP"/>
        </w:rPr>
        <w:t>Any PPE required needs to meet the appropriate standards and provide a suitable level of protection. The main item that m</w:t>
      </w:r>
      <w:r w:rsidR="00770314">
        <w:rPr>
          <w:lang w:val="en-US" w:eastAsia="ja-JP"/>
        </w:rPr>
        <w:t>a</w:t>
      </w:r>
      <w:r>
        <w:rPr>
          <w:lang w:val="en-US" w:eastAsia="ja-JP"/>
        </w:rPr>
        <w:t>y be required when using lasers is protective eyewear. This should be designed to reduce the incident radiation to a level at or below the appropriate Maximum Permissible Exposure (MPE) level. It should be noted that protective eyewear for laser use provides protection only against accidental viewing, they are not designed to enable</w:t>
      </w:r>
      <w:r w:rsidR="005322C4">
        <w:rPr>
          <w:lang w:val="en-US" w:eastAsia="ja-JP"/>
        </w:rPr>
        <w:t xml:space="preserve"> a person to intentionally stare into</w:t>
      </w:r>
      <w:r>
        <w:rPr>
          <w:lang w:val="en-US" w:eastAsia="ja-JP"/>
        </w:rPr>
        <w:t xml:space="preserve"> a beam.</w:t>
      </w:r>
    </w:p>
    <w:p w14:paraId="057B89E7" w14:textId="77777777" w:rsidR="00E21460" w:rsidRDefault="00EE607E" w:rsidP="00E21460">
      <w:pPr>
        <w:ind w:left="357"/>
        <w:rPr>
          <w:lang w:val="en-US" w:eastAsia="ja-JP"/>
        </w:rPr>
      </w:pPr>
      <w:r>
        <w:rPr>
          <w:lang w:val="en-US" w:eastAsia="ja-JP"/>
        </w:rPr>
        <w:t xml:space="preserve">Protective eyewear for laser use must meet the requirements of either BS EN 207:2017 Filters and eye protectors against laser radiation or BS EN 208: 2009 Eye protectors for adjustment work on laser and laser systems. </w:t>
      </w:r>
      <w:r w:rsidR="005322C4">
        <w:rPr>
          <w:lang w:val="en-US" w:eastAsia="ja-JP"/>
        </w:rPr>
        <w:t>There are a number of factors to take into consideration when choosing the</w:t>
      </w:r>
      <w:r w:rsidR="00DF62CF">
        <w:rPr>
          <w:lang w:val="en-US" w:eastAsia="ja-JP"/>
        </w:rPr>
        <w:t xml:space="preserve"> corre</w:t>
      </w:r>
      <w:r w:rsidR="005322C4">
        <w:rPr>
          <w:lang w:val="en-US" w:eastAsia="ja-JP"/>
        </w:rPr>
        <w:t>c</w:t>
      </w:r>
      <w:r w:rsidR="00DF62CF">
        <w:rPr>
          <w:lang w:val="en-US" w:eastAsia="ja-JP"/>
        </w:rPr>
        <w:t>t</w:t>
      </w:r>
      <w:r w:rsidR="005322C4">
        <w:rPr>
          <w:lang w:val="en-US" w:eastAsia="ja-JP"/>
        </w:rPr>
        <w:t xml:space="preserve"> eyewear and filters including the wavelength at which the laser operates, its power and/or pulse energy</w:t>
      </w:r>
      <w:r w:rsidR="00B066DE">
        <w:rPr>
          <w:lang w:val="en-US" w:eastAsia="ja-JP"/>
        </w:rPr>
        <w:t>, and the optical density of the filter. The eyewear also should have the CE mark.</w:t>
      </w:r>
    </w:p>
    <w:p w14:paraId="6F661963" w14:textId="77777777" w:rsidR="00A43492" w:rsidRDefault="00A43492" w:rsidP="00ED14EB">
      <w:pPr>
        <w:pStyle w:val="TOCHeading"/>
      </w:pPr>
      <w:bookmarkStart w:id="17" w:name="_Toc494101873"/>
      <w:r>
        <w:t>Accident and Emergency Procedures</w:t>
      </w:r>
      <w:bookmarkEnd w:id="17"/>
    </w:p>
    <w:p w14:paraId="3AE8ED31" w14:textId="77777777" w:rsidR="005303FD" w:rsidRDefault="005303FD" w:rsidP="005303FD">
      <w:pPr>
        <w:rPr>
          <w:lang w:eastAsia="ja-JP"/>
        </w:rPr>
      </w:pPr>
      <w:r w:rsidRPr="005303FD">
        <w:rPr>
          <w:lang w:eastAsia="ja-JP"/>
        </w:rPr>
        <w:t>In the event of a se</w:t>
      </w:r>
      <w:r w:rsidR="005173C1">
        <w:rPr>
          <w:lang w:eastAsia="ja-JP"/>
        </w:rPr>
        <w:t>rious incident, arrangements should be</w:t>
      </w:r>
      <w:r w:rsidRPr="005303FD">
        <w:rPr>
          <w:lang w:eastAsia="ja-JP"/>
        </w:rPr>
        <w:t xml:space="preserve"> in place to make hazard information readily available to individuals (including security and external emergency services) attending the incident to enable the appropriate action to be taken.</w:t>
      </w:r>
    </w:p>
    <w:p w14:paraId="14E03EF4" w14:textId="77777777" w:rsidR="005303FD" w:rsidRDefault="005303FD" w:rsidP="0023509E">
      <w:pPr>
        <w:pStyle w:val="ListParagraph"/>
        <w:numPr>
          <w:ilvl w:val="0"/>
          <w:numId w:val="28"/>
        </w:numPr>
        <w:rPr>
          <w:lang w:eastAsia="ja-JP"/>
        </w:rPr>
      </w:pPr>
      <w:r w:rsidRPr="005303FD">
        <w:rPr>
          <w:lang w:eastAsia="ja-JP"/>
        </w:rPr>
        <w:t>Where there is serious risk to health, immediate steps are taken to mitigate the effects, provide information to those who may be affected and restore the situation to normal.</w:t>
      </w:r>
    </w:p>
    <w:p w14:paraId="79DBDB6C" w14:textId="77777777" w:rsidR="005303FD" w:rsidRDefault="005303FD" w:rsidP="0023509E">
      <w:pPr>
        <w:pStyle w:val="ListParagraph"/>
        <w:numPr>
          <w:ilvl w:val="0"/>
          <w:numId w:val="28"/>
        </w:numPr>
        <w:rPr>
          <w:lang w:eastAsia="ja-JP"/>
        </w:rPr>
      </w:pPr>
      <w:r w:rsidRPr="005303FD">
        <w:rPr>
          <w:lang w:eastAsia="ja-JP"/>
        </w:rPr>
        <w:t>Where staff are required to carry ou</w:t>
      </w:r>
      <w:r w:rsidR="00E07C56">
        <w:rPr>
          <w:lang w:eastAsia="ja-JP"/>
        </w:rPr>
        <w:t>t work in response to a laser</w:t>
      </w:r>
      <w:r w:rsidRPr="005303FD">
        <w:rPr>
          <w:lang w:eastAsia="ja-JP"/>
        </w:rPr>
        <w:t xml:space="preserve"> incident they are provided with appropriate PPE and equipment, information and training.</w:t>
      </w:r>
    </w:p>
    <w:p w14:paraId="027DB4B3" w14:textId="77777777" w:rsidR="005303FD" w:rsidRDefault="005303FD" w:rsidP="0023509E">
      <w:pPr>
        <w:pStyle w:val="ListParagraph"/>
        <w:numPr>
          <w:ilvl w:val="0"/>
          <w:numId w:val="28"/>
        </w:numPr>
        <w:rPr>
          <w:lang w:eastAsia="ja-JP"/>
        </w:rPr>
      </w:pPr>
      <w:r w:rsidRPr="005303FD">
        <w:rPr>
          <w:lang w:eastAsia="ja-JP"/>
        </w:rPr>
        <w:t xml:space="preserve">Emergency procedures and arrangements are identified by risk assessments; this should consider what to do in the event of fire, </w:t>
      </w:r>
      <w:r w:rsidR="0023509E">
        <w:rPr>
          <w:lang w:eastAsia="ja-JP"/>
        </w:rPr>
        <w:t xml:space="preserve">provision of </w:t>
      </w:r>
      <w:r w:rsidR="00E07C56">
        <w:rPr>
          <w:lang w:eastAsia="ja-JP"/>
        </w:rPr>
        <w:t>first aid and eye/skin damage</w:t>
      </w:r>
      <w:r w:rsidRPr="005303FD">
        <w:rPr>
          <w:lang w:eastAsia="ja-JP"/>
        </w:rPr>
        <w:t xml:space="preserve">. </w:t>
      </w:r>
    </w:p>
    <w:p w14:paraId="2B89F140" w14:textId="77777777" w:rsidR="001E3277" w:rsidRDefault="001E3277" w:rsidP="0023509E">
      <w:pPr>
        <w:pStyle w:val="ListParagraph"/>
        <w:numPr>
          <w:ilvl w:val="0"/>
          <w:numId w:val="28"/>
        </w:numPr>
        <w:rPr>
          <w:lang w:eastAsia="ja-JP"/>
        </w:rPr>
      </w:pPr>
      <w:r>
        <w:rPr>
          <w:lang w:eastAsia="ja-JP"/>
        </w:rPr>
        <w:t>In the event of eye damage, a medical expert should be consulted</w:t>
      </w:r>
      <w:r w:rsidR="00B2269D">
        <w:rPr>
          <w:lang w:eastAsia="ja-JP"/>
        </w:rPr>
        <w:t xml:space="preserve"> as soon as possible.</w:t>
      </w:r>
    </w:p>
    <w:p w14:paraId="65F8DCE5" w14:textId="77777777" w:rsidR="00B2269D" w:rsidRDefault="00B2269D" w:rsidP="0023509E">
      <w:pPr>
        <w:pStyle w:val="ListParagraph"/>
        <w:numPr>
          <w:ilvl w:val="0"/>
          <w:numId w:val="28"/>
        </w:numPr>
        <w:rPr>
          <w:lang w:eastAsia="ja-JP"/>
        </w:rPr>
      </w:pPr>
      <w:r>
        <w:rPr>
          <w:lang w:eastAsia="ja-JP"/>
        </w:rPr>
        <w:lastRenderedPageBreak/>
        <w:t>The response in the event of skin damage will depend on the severity of the burn.</w:t>
      </w:r>
    </w:p>
    <w:p w14:paraId="173F3A53" w14:textId="77777777" w:rsidR="001A6D76" w:rsidRDefault="005303FD" w:rsidP="0023509E">
      <w:pPr>
        <w:pStyle w:val="ListParagraph"/>
        <w:numPr>
          <w:ilvl w:val="0"/>
          <w:numId w:val="28"/>
        </w:numPr>
        <w:rPr>
          <w:lang w:eastAsia="ja-JP"/>
        </w:rPr>
      </w:pPr>
      <w:r w:rsidRPr="005303FD">
        <w:rPr>
          <w:lang w:eastAsia="ja-JP"/>
        </w:rPr>
        <w:t>First aid provisions (including any specialist requirements</w:t>
      </w:r>
      <w:r w:rsidR="00E07C56">
        <w:rPr>
          <w:lang w:eastAsia="ja-JP"/>
        </w:rPr>
        <w:t>) are suitable for use</w:t>
      </w:r>
      <w:r w:rsidRPr="005303FD">
        <w:rPr>
          <w:lang w:eastAsia="ja-JP"/>
        </w:rPr>
        <w:t xml:space="preserve"> by their staff and students. </w:t>
      </w:r>
    </w:p>
    <w:p w14:paraId="6FAD42AA" w14:textId="77777777" w:rsidR="00A43492" w:rsidRDefault="00A43492" w:rsidP="00ED14EB">
      <w:pPr>
        <w:pStyle w:val="TOCHeading"/>
      </w:pPr>
      <w:bookmarkStart w:id="18" w:name="_Toc494101874"/>
      <w:r>
        <w:t>Waste Disposal</w:t>
      </w:r>
      <w:bookmarkEnd w:id="18"/>
    </w:p>
    <w:p w14:paraId="64E35CA8" w14:textId="77777777" w:rsidR="00060A36" w:rsidRPr="00344F68" w:rsidRDefault="00344F68" w:rsidP="00060A36">
      <w:pPr>
        <w:rPr>
          <w:lang w:val="en-US" w:eastAsia="ja-JP"/>
        </w:rPr>
      </w:pPr>
      <w:r>
        <w:rPr>
          <w:lang w:val="en-US" w:eastAsia="ja-JP"/>
        </w:rPr>
        <w:t>La</w:t>
      </w:r>
      <w:r w:rsidR="00DF62CF">
        <w:rPr>
          <w:lang w:val="en-US" w:eastAsia="ja-JP"/>
        </w:rPr>
        <w:t>sers once disconn</w:t>
      </w:r>
      <w:r>
        <w:rPr>
          <w:lang w:val="en-US" w:eastAsia="ja-JP"/>
        </w:rPr>
        <w:t>ected a</w:t>
      </w:r>
      <w:r w:rsidR="00DF62CF">
        <w:rPr>
          <w:lang w:val="en-US" w:eastAsia="ja-JP"/>
        </w:rPr>
        <w:t>t</w:t>
      </w:r>
      <w:r>
        <w:rPr>
          <w:lang w:val="en-US" w:eastAsia="ja-JP"/>
        </w:rPr>
        <w:t xml:space="preserve"> the power supply do not pose any danger to persons as the generation of the laser beam is dependent upon the presence of power. Therefore, lasers should be disposed </w:t>
      </w:r>
      <w:r w:rsidR="001E3277">
        <w:rPr>
          <w:lang w:val="en-US" w:eastAsia="ja-JP"/>
        </w:rPr>
        <w:t xml:space="preserve">of </w:t>
      </w:r>
      <w:r>
        <w:rPr>
          <w:lang w:val="en-US" w:eastAsia="ja-JP"/>
        </w:rPr>
        <w:t xml:space="preserve">as waste electrical equipment in accordance with the Waste Electrical and Electronic Equipment (WEEE) Regulations 2013. Please contact the University waste department on </w:t>
      </w:r>
      <w:hyperlink r:id="rId15" w:history="1">
        <w:r w:rsidRPr="00D1091D">
          <w:rPr>
            <w:rStyle w:val="Hyperlink"/>
            <w:lang w:val="en-US" w:eastAsia="ja-JP"/>
          </w:rPr>
          <w:t>waste@lists.ac.uk</w:t>
        </w:r>
      </w:hyperlink>
      <w:r>
        <w:rPr>
          <w:lang w:val="en-US" w:eastAsia="ja-JP"/>
        </w:rPr>
        <w:t xml:space="preserve"> for collection and disposal.</w:t>
      </w:r>
    </w:p>
    <w:p w14:paraId="01667E43" w14:textId="77777777" w:rsidR="00044283" w:rsidRDefault="00044283" w:rsidP="00ED14EB">
      <w:pPr>
        <w:pStyle w:val="TOCHeading"/>
      </w:pPr>
      <w:bookmarkStart w:id="19" w:name="_Toc494101875"/>
      <w:r>
        <w:t>References</w:t>
      </w:r>
      <w:bookmarkEnd w:id="19"/>
    </w:p>
    <w:p w14:paraId="54069306" w14:textId="77777777" w:rsidR="00203D20" w:rsidRDefault="00DF0979" w:rsidP="00044283">
      <w:pPr>
        <w:rPr>
          <w:u w:val="single"/>
          <w:lang w:eastAsia="ja-JP"/>
        </w:rPr>
      </w:pPr>
      <w:hyperlink r:id="rId16" w:history="1">
        <w:r w:rsidR="00EC0E85" w:rsidRPr="00EC0E85">
          <w:rPr>
            <w:rStyle w:val="Hyperlink"/>
            <w:lang w:eastAsia="ja-JP"/>
          </w:rPr>
          <w:t>Public Health England laser radiation safety advice</w:t>
        </w:r>
      </w:hyperlink>
    </w:p>
    <w:p w14:paraId="1B434059" w14:textId="77777777" w:rsidR="00EC0E85" w:rsidRDefault="0059502C" w:rsidP="00044283">
      <w:pPr>
        <w:rPr>
          <w:lang w:eastAsia="ja-JP"/>
        </w:rPr>
      </w:pPr>
      <w:r w:rsidRPr="0059502C">
        <w:rPr>
          <w:lang w:eastAsia="ja-JP"/>
        </w:rPr>
        <w:t>BS EN 60825-1: 2007. Safety of laser products: Part 1. Equipment classification and requirements. British Standards Institution, London</w:t>
      </w:r>
    </w:p>
    <w:p w14:paraId="7E085C3D" w14:textId="77777777" w:rsidR="00F62812" w:rsidRDefault="00DF0979" w:rsidP="00044283">
      <w:pPr>
        <w:rPr>
          <w:lang w:eastAsia="ja-JP"/>
        </w:rPr>
      </w:pPr>
      <w:hyperlink r:id="rId17" w:history="1">
        <w:r w:rsidR="00F62812" w:rsidRPr="00F62812">
          <w:rPr>
            <w:rStyle w:val="Hyperlink"/>
            <w:lang w:eastAsia="ja-JP"/>
          </w:rPr>
          <w:t>Non-binding Guide to the Artificial Optical Radiation Directive 2006/25/EC</w:t>
        </w:r>
      </w:hyperlink>
    </w:p>
    <w:p w14:paraId="21C77C0F" w14:textId="77777777" w:rsidR="0059502C" w:rsidRPr="0059502C" w:rsidRDefault="0059502C" w:rsidP="00044283">
      <w:pPr>
        <w:rPr>
          <w:lang w:eastAsia="ja-JP"/>
        </w:rPr>
      </w:pPr>
    </w:p>
    <w:p w14:paraId="7CEF1480" w14:textId="77777777" w:rsidR="00EA6FD9" w:rsidRDefault="00EA6FD9">
      <w:pPr>
        <w:spacing w:before="0" w:after="0"/>
        <w:rPr>
          <w:rFonts w:eastAsia="Times New Roman"/>
          <w:i/>
          <w:iCs/>
          <w:color w:val="4F81BD"/>
          <w:spacing w:val="15"/>
          <w:sz w:val="26"/>
          <w:szCs w:val="26"/>
        </w:rPr>
      </w:pPr>
      <w:bookmarkStart w:id="20" w:name="_Toc468196494"/>
      <w:r>
        <w:br w:type="page"/>
      </w:r>
    </w:p>
    <w:p w14:paraId="7AF27685" w14:textId="77777777" w:rsidR="0024760C" w:rsidRDefault="00F62812" w:rsidP="00F62812">
      <w:pPr>
        <w:pStyle w:val="Heading3"/>
      </w:pPr>
      <w:r>
        <w:lastRenderedPageBreak/>
        <w:t>Appendix 1: Summary of laser beam hazards</w:t>
      </w:r>
    </w:p>
    <w:tbl>
      <w:tblPr>
        <w:tblStyle w:val="GridTable1Light"/>
        <w:tblW w:w="0" w:type="auto"/>
        <w:tblLook w:val="04A0" w:firstRow="1" w:lastRow="0" w:firstColumn="1" w:lastColumn="0" w:noHBand="0" w:noVBand="1"/>
      </w:tblPr>
      <w:tblGrid>
        <w:gridCol w:w="1980"/>
        <w:gridCol w:w="1843"/>
        <w:gridCol w:w="3118"/>
        <w:gridCol w:w="3515"/>
      </w:tblGrid>
      <w:tr w:rsidR="00F62812" w14:paraId="6357688E" w14:textId="77777777" w:rsidTr="009E6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2B9CE9E" w14:textId="77777777" w:rsidR="00F62812" w:rsidRDefault="00F62812" w:rsidP="00F62812">
            <w:r>
              <w:t>Wavelength (nm)</w:t>
            </w:r>
          </w:p>
        </w:tc>
        <w:tc>
          <w:tcPr>
            <w:tcW w:w="1843" w:type="dxa"/>
          </w:tcPr>
          <w:p w14:paraId="6D385871" w14:textId="77777777" w:rsidR="00F62812" w:rsidRDefault="00F62812" w:rsidP="00F62812">
            <w:pPr>
              <w:cnfStyle w:val="100000000000" w:firstRow="1" w:lastRow="0" w:firstColumn="0" w:lastColumn="0" w:oddVBand="0" w:evenVBand="0" w:oddHBand="0" w:evenHBand="0" w:firstRowFirstColumn="0" w:firstRowLastColumn="0" w:lastRowFirstColumn="0" w:lastRowLastColumn="0"/>
            </w:pPr>
            <w:r>
              <w:t>Radiation type</w:t>
            </w:r>
          </w:p>
        </w:tc>
        <w:tc>
          <w:tcPr>
            <w:tcW w:w="3118" w:type="dxa"/>
          </w:tcPr>
          <w:p w14:paraId="25A5C71C" w14:textId="77777777" w:rsidR="00F62812" w:rsidRDefault="00F62812" w:rsidP="00F62812">
            <w:pPr>
              <w:cnfStyle w:val="100000000000" w:firstRow="1" w:lastRow="0" w:firstColumn="0" w:lastColumn="0" w:oddVBand="0" w:evenVBand="0" w:oddHBand="0" w:evenHBand="0" w:firstRowFirstColumn="0" w:firstRowLastColumn="0" w:lastRowFirstColumn="0" w:lastRowLastColumn="0"/>
            </w:pPr>
            <w:r>
              <w:t>Effect on Eye</w:t>
            </w:r>
          </w:p>
        </w:tc>
        <w:tc>
          <w:tcPr>
            <w:tcW w:w="3515" w:type="dxa"/>
          </w:tcPr>
          <w:p w14:paraId="63D451EA" w14:textId="77777777" w:rsidR="00F62812" w:rsidRDefault="00F62812" w:rsidP="00F62812">
            <w:pPr>
              <w:cnfStyle w:val="100000000000" w:firstRow="1" w:lastRow="0" w:firstColumn="0" w:lastColumn="0" w:oddVBand="0" w:evenVBand="0" w:oddHBand="0" w:evenHBand="0" w:firstRowFirstColumn="0" w:firstRowLastColumn="0" w:lastRowFirstColumn="0" w:lastRowLastColumn="0"/>
            </w:pPr>
            <w:r>
              <w:t>Effect on Skin</w:t>
            </w:r>
          </w:p>
        </w:tc>
      </w:tr>
      <w:tr w:rsidR="00F62812" w14:paraId="60EACED7" w14:textId="77777777" w:rsidTr="009E6F41">
        <w:tc>
          <w:tcPr>
            <w:cnfStyle w:val="001000000000" w:firstRow="0" w:lastRow="0" w:firstColumn="1" w:lastColumn="0" w:oddVBand="0" w:evenVBand="0" w:oddHBand="0" w:evenHBand="0" w:firstRowFirstColumn="0" w:firstRowLastColumn="0" w:lastRowFirstColumn="0" w:lastRowLastColumn="0"/>
            <w:tcW w:w="1980" w:type="dxa"/>
          </w:tcPr>
          <w:p w14:paraId="2B52F4AA" w14:textId="77777777" w:rsidR="00F62812" w:rsidRPr="009E6F41" w:rsidRDefault="009E6F41" w:rsidP="00F62812">
            <w:pPr>
              <w:rPr>
                <w:b w:val="0"/>
              </w:rPr>
            </w:pPr>
            <w:r w:rsidRPr="009E6F41">
              <w:rPr>
                <w:b w:val="0"/>
              </w:rPr>
              <w:t>100</w:t>
            </w:r>
            <w:r>
              <w:rPr>
                <w:b w:val="0"/>
              </w:rPr>
              <w:t xml:space="preserve"> </w:t>
            </w:r>
            <w:r w:rsidRPr="009E6F41">
              <w:rPr>
                <w:b w:val="0"/>
              </w:rPr>
              <w:t>-</w:t>
            </w:r>
            <w:r>
              <w:rPr>
                <w:b w:val="0"/>
              </w:rPr>
              <w:t xml:space="preserve"> </w:t>
            </w:r>
            <w:r w:rsidRPr="009E6F41">
              <w:rPr>
                <w:b w:val="0"/>
              </w:rPr>
              <w:t>280</w:t>
            </w:r>
          </w:p>
        </w:tc>
        <w:tc>
          <w:tcPr>
            <w:tcW w:w="1843" w:type="dxa"/>
          </w:tcPr>
          <w:p w14:paraId="2880F8DF" w14:textId="77777777" w:rsidR="00F62812" w:rsidRDefault="00F62812" w:rsidP="00F62812">
            <w:pPr>
              <w:cnfStyle w:val="000000000000" w:firstRow="0" w:lastRow="0" w:firstColumn="0" w:lastColumn="0" w:oddVBand="0" w:evenVBand="0" w:oddHBand="0" w:evenHBand="0" w:firstRowFirstColumn="0" w:firstRowLastColumn="0" w:lastRowFirstColumn="0" w:lastRowLastColumn="0"/>
            </w:pPr>
            <w:r>
              <w:t>UVC</w:t>
            </w:r>
          </w:p>
        </w:tc>
        <w:tc>
          <w:tcPr>
            <w:tcW w:w="3118" w:type="dxa"/>
          </w:tcPr>
          <w:p w14:paraId="76D8580D"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Photokeratitis</w:t>
            </w:r>
          </w:p>
          <w:p w14:paraId="64B6F124" w14:textId="77777777" w:rsidR="009E6F41" w:rsidRDefault="009E6F41" w:rsidP="00F62812">
            <w:pPr>
              <w:cnfStyle w:val="000000000000" w:firstRow="0" w:lastRow="0" w:firstColumn="0" w:lastColumn="0" w:oddVBand="0" w:evenVBand="0" w:oddHBand="0" w:evenHBand="0" w:firstRowFirstColumn="0" w:firstRowLastColumn="0" w:lastRowFirstColumn="0" w:lastRowLastColumn="0"/>
            </w:pPr>
            <w:r>
              <w:t>Photoconjunctivitis</w:t>
            </w:r>
          </w:p>
        </w:tc>
        <w:tc>
          <w:tcPr>
            <w:tcW w:w="3515" w:type="dxa"/>
          </w:tcPr>
          <w:p w14:paraId="594DED2F"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Erythema</w:t>
            </w:r>
          </w:p>
          <w:p w14:paraId="1D910EA0" w14:textId="77777777" w:rsidR="009E6F41" w:rsidRDefault="009E6F41" w:rsidP="00F62812">
            <w:pPr>
              <w:cnfStyle w:val="000000000000" w:firstRow="0" w:lastRow="0" w:firstColumn="0" w:lastColumn="0" w:oddVBand="0" w:evenVBand="0" w:oddHBand="0" w:evenHBand="0" w:firstRowFirstColumn="0" w:firstRowLastColumn="0" w:lastRowFirstColumn="0" w:lastRowLastColumn="0"/>
            </w:pPr>
            <w:r>
              <w:t>Skin cancer</w:t>
            </w:r>
          </w:p>
        </w:tc>
      </w:tr>
      <w:tr w:rsidR="00F62812" w14:paraId="1DDC1837" w14:textId="77777777" w:rsidTr="009E6F41">
        <w:tc>
          <w:tcPr>
            <w:cnfStyle w:val="001000000000" w:firstRow="0" w:lastRow="0" w:firstColumn="1" w:lastColumn="0" w:oddVBand="0" w:evenVBand="0" w:oddHBand="0" w:evenHBand="0" w:firstRowFirstColumn="0" w:firstRowLastColumn="0" w:lastRowFirstColumn="0" w:lastRowLastColumn="0"/>
            <w:tcW w:w="1980" w:type="dxa"/>
          </w:tcPr>
          <w:p w14:paraId="2B0DE938" w14:textId="77777777" w:rsidR="00F62812" w:rsidRPr="009E6F41" w:rsidRDefault="009E6F41" w:rsidP="00F62812">
            <w:pPr>
              <w:rPr>
                <w:b w:val="0"/>
              </w:rPr>
            </w:pPr>
            <w:r>
              <w:rPr>
                <w:b w:val="0"/>
              </w:rPr>
              <w:t>280 - 315</w:t>
            </w:r>
          </w:p>
        </w:tc>
        <w:tc>
          <w:tcPr>
            <w:tcW w:w="1843" w:type="dxa"/>
          </w:tcPr>
          <w:p w14:paraId="4FB8DE63" w14:textId="77777777" w:rsidR="00F62812" w:rsidRDefault="00F62812" w:rsidP="00F62812">
            <w:pPr>
              <w:cnfStyle w:val="000000000000" w:firstRow="0" w:lastRow="0" w:firstColumn="0" w:lastColumn="0" w:oddVBand="0" w:evenVBand="0" w:oddHBand="0" w:evenHBand="0" w:firstRowFirstColumn="0" w:firstRowLastColumn="0" w:lastRowFirstColumn="0" w:lastRowLastColumn="0"/>
            </w:pPr>
            <w:r>
              <w:t>UVB</w:t>
            </w:r>
          </w:p>
        </w:tc>
        <w:tc>
          <w:tcPr>
            <w:tcW w:w="3118" w:type="dxa"/>
          </w:tcPr>
          <w:p w14:paraId="02385C07" w14:textId="77777777" w:rsidR="009E6F41" w:rsidRPr="009E6F41" w:rsidRDefault="009E6F41" w:rsidP="009E6F41">
            <w:pPr>
              <w:cnfStyle w:val="000000000000" w:firstRow="0" w:lastRow="0" w:firstColumn="0" w:lastColumn="0" w:oddVBand="0" w:evenVBand="0" w:oddHBand="0" w:evenHBand="0" w:firstRowFirstColumn="0" w:firstRowLastColumn="0" w:lastRowFirstColumn="0" w:lastRowLastColumn="0"/>
            </w:pPr>
            <w:r w:rsidRPr="009E6F41">
              <w:t>Photokeratitis</w:t>
            </w:r>
          </w:p>
          <w:p w14:paraId="472F26C6" w14:textId="77777777" w:rsidR="00F62812" w:rsidRDefault="009E6F41" w:rsidP="009E6F41">
            <w:pPr>
              <w:cnfStyle w:val="000000000000" w:firstRow="0" w:lastRow="0" w:firstColumn="0" w:lastColumn="0" w:oddVBand="0" w:evenVBand="0" w:oddHBand="0" w:evenHBand="0" w:firstRowFirstColumn="0" w:firstRowLastColumn="0" w:lastRowFirstColumn="0" w:lastRowLastColumn="0"/>
            </w:pPr>
            <w:r w:rsidRPr="009E6F41">
              <w:t>Photoconjunctivitis</w:t>
            </w:r>
          </w:p>
          <w:p w14:paraId="76EF568A" w14:textId="77777777" w:rsidR="009E6F41" w:rsidRDefault="009E6F41" w:rsidP="009E6F41">
            <w:pPr>
              <w:cnfStyle w:val="000000000000" w:firstRow="0" w:lastRow="0" w:firstColumn="0" w:lastColumn="0" w:oddVBand="0" w:evenVBand="0" w:oddHBand="0" w:evenHBand="0" w:firstRowFirstColumn="0" w:firstRowLastColumn="0" w:lastRowFirstColumn="0" w:lastRowLastColumn="0"/>
            </w:pPr>
            <w:r>
              <w:t>Cataracts</w:t>
            </w:r>
          </w:p>
        </w:tc>
        <w:tc>
          <w:tcPr>
            <w:tcW w:w="3515" w:type="dxa"/>
          </w:tcPr>
          <w:p w14:paraId="56D7F075" w14:textId="77777777" w:rsidR="009E6F41" w:rsidRDefault="009E6F41" w:rsidP="009E6F41">
            <w:pPr>
              <w:cnfStyle w:val="000000000000" w:firstRow="0" w:lastRow="0" w:firstColumn="0" w:lastColumn="0" w:oddVBand="0" w:evenVBand="0" w:oddHBand="0" w:evenHBand="0" w:firstRowFirstColumn="0" w:firstRowLastColumn="0" w:lastRowFirstColumn="0" w:lastRowLastColumn="0"/>
            </w:pPr>
            <w:r w:rsidRPr="009E6F41">
              <w:t>Erythema</w:t>
            </w:r>
          </w:p>
          <w:p w14:paraId="353089F4" w14:textId="77777777" w:rsidR="009E6F41" w:rsidRPr="009E6F41" w:rsidRDefault="009E6F41" w:rsidP="009E6F41">
            <w:pPr>
              <w:cnfStyle w:val="000000000000" w:firstRow="0" w:lastRow="0" w:firstColumn="0" w:lastColumn="0" w:oddVBand="0" w:evenVBand="0" w:oddHBand="0" w:evenHBand="0" w:firstRowFirstColumn="0" w:firstRowLastColumn="0" w:lastRowFirstColumn="0" w:lastRowLastColumn="0"/>
            </w:pPr>
            <w:r>
              <w:t>Elastosis (photoageing)</w:t>
            </w:r>
          </w:p>
          <w:p w14:paraId="22291A21" w14:textId="77777777" w:rsidR="00F62812" w:rsidRDefault="009E6F41" w:rsidP="009E6F41">
            <w:pPr>
              <w:cnfStyle w:val="000000000000" w:firstRow="0" w:lastRow="0" w:firstColumn="0" w:lastColumn="0" w:oddVBand="0" w:evenVBand="0" w:oddHBand="0" w:evenHBand="0" w:firstRowFirstColumn="0" w:firstRowLastColumn="0" w:lastRowFirstColumn="0" w:lastRowLastColumn="0"/>
            </w:pPr>
            <w:r w:rsidRPr="009E6F41">
              <w:t>Skin cancer</w:t>
            </w:r>
          </w:p>
        </w:tc>
      </w:tr>
      <w:tr w:rsidR="00F62812" w14:paraId="2E3F938F" w14:textId="77777777" w:rsidTr="009E6F41">
        <w:tc>
          <w:tcPr>
            <w:cnfStyle w:val="001000000000" w:firstRow="0" w:lastRow="0" w:firstColumn="1" w:lastColumn="0" w:oddVBand="0" w:evenVBand="0" w:oddHBand="0" w:evenHBand="0" w:firstRowFirstColumn="0" w:firstRowLastColumn="0" w:lastRowFirstColumn="0" w:lastRowLastColumn="0"/>
            <w:tcW w:w="1980" w:type="dxa"/>
          </w:tcPr>
          <w:p w14:paraId="1F99C09D" w14:textId="77777777" w:rsidR="00F62812" w:rsidRPr="009E6F41" w:rsidRDefault="009E6F41" w:rsidP="00F62812">
            <w:pPr>
              <w:rPr>
                <w:b w:val="0"/>
              </w:rPr>
            </w:pPr>
            <w:r>
              <w:rPr>
                <w:b w:val="0"/>
              </w:rPr>
              <w:t>315 - 400</w:t>
            </w:r>
          </w:p>
        </w:tc>
        <w:tc>
          <w:tcPr>
            <w:tcW w:w="1843" w:type="dxa"/>
          </w:tcPr>
          <w:p w14:paraId="687EF736" w14:textId="77777777" w:rsidR="00F62812" w:rsidRDefault="00F62812" w:rsidP="00F62812">
            <w:pPr>
              <w:cnfStyle w:val="000000000000" w:firstRow="0" w:lastRow="0" w:firstColumn="0" w:lastColumn="0" w:oddVBand="0" w:evenVBand="0" w:oddHBand="0" w:evenHBand="0" w:firstRowFirstColumn="0" w:firstRowLastColumn="0" w:lastRowFirstColumn="0" w:lastRowLastColumn="0"/>
            </w:pPr>
            <w:r>
              <w:t>UVA</w:t>
            </w:r>
          </w:p>
        </w:tc>
        <w:tc>
          <w:tcPr>
            <w:tcW w:w="3118" w:type="dxa"/>
          </w:tcPr>
          <w:p w14:paraId="69DECAF3" w14:textId="77777777" w:rsidR="009E6F41" w:rsidRPr="009E6F41" w:rsidRDefault="009E6F41" w:rsidP="009E6F41">
            <w:pPr>
              <w:cnfStyle w:val="000000000000" w:firstRow="0" w:lastRow="0" w:firstColumn="0" w:lastColumn="0" w:oddVBand="0" w:evenVBand="0" w:oddHBand="0" w:evenHBand="0" w:firstRowFirstColumn="0" w:firstRowLastColumn="0" w:lastRowFirstColumn="0" w:lastRowLastColumn="0"/>
            </w:pPr>
            <w:r w:rsidRPr="009E6F41">
              <w:t>Photokeratitis</w:t>
            </w:r>
          </w:p>
          <w:p w14:paraId="231CC18B" w14:textId="77777777" w:rsidR="009E6F41" w:rsidRPr="009E6F41" w:rsidRDefault="009E6F41" w:rsidP="009E6F41">
            <w:pPr>
              <w:cnfStyle w:val="000000000000" w:firstRow="0" w:lastRow="0" w:firstColumn="0" w:lastColumn="0" w:oddVBand="0" w:evenVBand="0" w:oddHBand="0" w:evenHBand="0" w:firstRowFirstColumn="0" w:firstRowLastColumn="0" w:lastRowFirstColumn="0" w:lastRowLastColumn="0"/>
            </w:pPr>
            <w:r w:rsidRPr="009E6F41">
              <w:t>Photoconjunctivitis</w:t>
            </w:r>
          </w:p>
          <w:p w14:paraId="2139AF3D" w14:textId="77777777" w:rsidR="00F62812" w:rsidRDefault="009E6F41" w:rsidP="009E6F41">
            <w:pPr>
              <w:cnfStyle w:val="000000000000" w:firstRow="0" w:lastRow="0" w:firstColumn="0" w:lastColumn="0" w:oddVBand="0" w:evenVBand="0" w:oddHBand="0" w:evenHBand="0" w:firstRowFirstColumn="0" w:firstRowLastColumn="0" w:lastRowFirstColumn="0" w:lastRowLastColumn="0"/>
            </w:pPr>
            <w:r w:rsidRPr="009E6F41">
              <w:t>Cataracts</w:t>
            </w:r>
          </w:p>
          <w:p w14:paraId="3D048469" w14:textId="77777777" w:rsidR="009E6F41" w:rsidRDefault="009E6F41" w:rsidP="009E6F41">
            <w:pPr>
              <w:cnfStyle w:val="000000000000" w:firstRow="0" w:lastRow="0" w:firstColumn="0" w:lastColumn="0" w:oddVBand="0" w:evenVBand="0" w:oddHBand="0" w:evenHBand="0" w:firstRowFirstColumn="0" w:firstRowLastColumn="0" w:lastRowFirstColumn="0" w:lastRowLastColumn="0"/>
            </w:pPr>
            <w:r>
              <w:t>Photoretinal damage</w:t>
            </w:r>
          </w:p>
        </w:tc>
        <w:tc>
          <w:tcPr>
            <w:tcW w:w="3515" w:type="dxa"/>
          </w:tcPr>
          <w:p w14:paraId="71589465" w14:textId="77777777" w:rsidR="009E6F41" w:rsidRPr="009E6F41" w:rsidRDefault="009E6F41" w:rsidP="009E6F41">
            <w:pPr>
              <w:cnfStyle w:val="000000000000" w:firstRow="0" w:lastRow="0" w:firstColumn="0" w:lastColumn="0" w:oddVBand="0" w:evenVBand="0" w:oddHBand="0" w:evenHBand="0" w:firstRowFirstColumn="0" w:firstRowLastColumn="0" w:lastRowFirstColumn="0" w:lastRowLastColumn="0"/>
            </w:pPr>
            <w:r w:rsidRPr="009E6F41">
              <w:t>Erythema</w:t>
            </w:r>
          </w:p>
          <w:p w14:paraId="6E41E83D" w14:textId="77777777" w:rsidR="009E6F41" w:rsidRDefault="009E6F41" w:rsidP="009E6F41">
            <w:pPr>
              <w:cnfStyle w:val="000000000000" w:firstRow="0" w:lastRow="0" w:firstColumn="0" w:lastColumn="0" w:oddVBand="0" w:evenVBand="0" w:oddHBand="0" w:evenHBand="0" w:firstRowFirstColumn="0" w:firstRowLastColumn="0" w:lastRowFirstColumn="0" w:lastRowLastColumn="0"/>
            </w:pPr>
            <w:r w:rsidRPr="009E6F41">
              <w:t>Elastosis (photoageing)</w:t>
            </w:r>
          </w:p>
          <w:p w14:paraId="71776E9C" w14:textId="77777777" w:rsidR="009E6F41" w:rsidRPr="009E6F41" w:rsidRDefault="009E6F41" w:rsidP="009E6F41">
            <w:pPr>
              <w:cnfStyle w:val="000000000000" w:firstRow="0" w:lastRow="0" w:firstColumn="0" w:lastColumn="0" w:oddVBand="0" w:evenVBand="0" w:oddHBand="0" w:evenHBand="0" w:firstRowFirstColumn="0" w:firstRowLastColumn="0" w:lastRowFirstColumn="0" w:lastRowLastColumn="0"/>
            </w:pPr>
            <w:r>
              <w:t>Immediate Pigment Darkening</w:t>
            </w:r>
            <w:r w:rsidR="00814606">
              <w:t xml:space="preserve"> (tanning)</w:t>
            </w:r>
          </w:p>
          <w:p w14:paraId="0DDB39A8" w14:textId="77777777" w:rsidR="00F62812" w:rsidRDefault="009E6F41" w:rsidP="009E6F41">
            <w:pPr>
              <w:cnfStyle w:val="000000000000" w:firstRow="0" w:lastRow="0" w:firstColumn="0" w:lastColumn="0" w:oddVBand="0" w:evenVBand="0" w:oddHBand="0" w:evenHBand="0" w:firstRowFirstColumn="0" w:firstRowLastColumn="0" w:lastRowFirstColumn="0" w:lastRowLastColumn="0"/>
            </w:pPr>
            <w:r w:rsidRPr="009E6F41">
              <w:t>Skin cancer</w:t>
            </w:r>
          </w:p>
        </w:tc>
      </w:tr>
      <w:tr w:rsidR="00F62812" w14:paraId="7A7D91DA" w14:textId="77777777" w:rsidTr="009E6F41">
        <w:tc>
          <w:tcPr>
            <w:cnfStyle w:val="001000000000" w:firstRow="0" w:lastRow="0" w:firstColumn="1" w:lastColumn="0" w:oddVBand="0" w:evenVBand="0" w:oddHBand="0" w:evenHBand="0" w:firstRowFirstColumn="0" w:firstRowLastColumn="0" w:lastRowFirstColumn="0" w:lastRowLastColumn="0"/>
            <w:tcW w:w="1980" w:type="dxa"/>
          </w:tcPr>
          <w:p w14:paraId="580CB142" w14:textId="77777777" w:rsidR="00F62812" w:rsidRPr="009E6F41" w:rsidRDefault="009E6F41" w:rsidP="00F62812">
            <w:pPr>
              <w:rPr>
                <w:b w:val="0"/>
              </w:rPr>
            </w:pPr>
            <w:r>
              <w:rPr>
                <w:b w:val="0"/>
              </w:rPr>
              <w:t>380 – 780</w:t>
            </w:r>
          </w:p>
        </w:tc>
        <w:tc>
          <w:tcPr>
            <w:tcW w:w="1843" w:type="dxa"/>
          </w:tcPr>
          <w:p w14:paraId="79F928C9" w14:textId="77777777" w:rsidR="00F62812" w:rsidRDefault="00F62812" w:rsidP="00F62812">
            <w:pPr>
              <w:cnfStyle w:val="000000000000" w:firstRow="0" w:lastRow="0" w:firstColumn="0" w:lastColumn="0" w:oddVBand="0" w:evenVBand="0" w:oddHBand="0" w:evenHBand="0" w:firstRowFirstColumn="0" w:firstRowLastColumn="0" w:lastRowFirstColumn="0" w:lastRowLastColumn="0"/>
            </w:pPr>
            <w:r>
              <w:t>Visible</w:t>
            </w:r>
          </w:p>
        </w:tc>
        <w:tc>
          <w:tcPr>
            <w:tcW w:w="3118" w:type="dxa"/>
          </w:tcPr>
          <w:p w14:paraId="669E91DE"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rsidRPr="009E6F41">
              <w:t>Photoretinal damage</w:t>
            </w:r>
            <w:r>
              <w:t xml:space="preserve"> (Blue Light Hazard)</w:t>
            </w:r>
          </w:p>
          <w:p w14:paraId="6C4ECC62" w14:textId="77777777" w:rsidR="009E6F41" w:rsidRDefault="009E6F41" w:rsidP="00F62812">
            <w:pPr>
              <w:cnfStyle w:val="000000000000" w:firstRow="0" w:lastRow="0" w:firstColumn="0" w:lastColumn="0" w:oddVBand="0" w:evenVBand="0" w:oddHBand="0" w:evenHBand="0" w:firstRowFirstColumn="0" w:firstRowLastColumn="0" w:lastRowFirstColumn="0" w:lastRowLastColumn="0"/>
            </w:pPr>
            <w:r>
              <w:t>Retinal Burn</w:t>
            </w:r>
          </w:p>
        </w:tc>
        <w:tc>
          <w:tcPr>
            <w:tcW w:w="3515" w:type="dxa"/>
          </w:tcPr>
          <w:p w14:paraId="2603CA88"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Burn</w:t>
            </w:r>
          </w:p>
        </w:tc>
      </w:tr>
      <w:tr w:rsidR="00F62812" w14:paraId="10880A88" w14:textId="77777777" w:rsidTr="009E6F41">
        <w:tc>
          <w:tcPr>
            <w:cnfStyle w:val="001000000000" w:firstRow="0" w:lastRow="0" w:firstColumn="1" w:lastColumn="0" w:oddVBand="0" w:evenVBand="0" w:oddHBand="0" w:evenHBand="0" w:firstRowFirstColumn="0" w:firstRowLastColumn="0" w:lastRowFirstColumn="0" w:lastRowLastColumn="0"/>
            <w:tcW w:w="1980" w:type="dxa"/>
          </w:tcPr>
          <w:p w14:paraId="3E515F37" w14:textId="77777777" w:rsidR="00F62812" w:rsidRPr="009E6F41" w:rsidRDefault="009E6F41" w:rsidP="00F62812">
            <w:pPr>
              <w:rPr>
                <w:b w:val="0"/>
              </w:rPr>
            </w:pPr>
            <w:r>
              <w:rPr>
                <w:b w:val="0"/>
              </w:rPr>
              <w:t>780 – 1400</w:t>
            </w:r>
          </w:p>
        </w:tc>
        <w:tc>
          <w:tcPr>
            <w:tcW w:w="1843" w:type="dxa"/>
          </w:tcPr>
          <w:p w14:paraId="52BEA71B" w14:textId="77777777" w:rsidR="00F62812" w:rsidRDefault="00F62812" w:rsidP="00F62812">
            <w:pPr>
              <w:cnfStyle w:val="000000000000" w:firstRow="0" w:lastRow="0" w:firstColumn="0" w:lastColumn="0" w:oddVBand="0" w:evenVBand="0" w:oddHBand="0" w:evenHBand="0" w:firstRowFirstColumn="0" w:firstRowLastColumn="0" w:lastRowFirstColumn="0" w:lastRowLastColumn="0"/>
            </w:pPr>
            <w:r>
              <w:t>IRA</w:t>
            </w:r>
          </w:p>
        </w:tc>
        <w:tc>
          <w:tcPr>
            <w:tcW w:w="3118" w:type="dxa"/>
          </w:tcPr>
          <w:p w14:paraId="771DA6C0"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Cataracts</w:t>
            </w:r>
          </w:p>
          <w:p w14:paraId="4792FBD3" w14:textId="77777777" w:rsidR="009E6F41" w:rsidRDefault="009E6F41" w:rsidP="00F62812">
            <w:pPr>
              <w:cnfStyle w:val="000000000000" w:firstRow="0" w:lastRow="0" w:firstColumn="0" w:lastColumn="0" w:oddVBand="0" w:evenVBand="0" w:oddHBand="0" w:evenHBand="0" w:firstRowFirstColumn="0" w:firstRowLastColumn="0" w:lastRowFirstColumn="0" w:lastRowLastColumn="0"/>
            </w:pPr>
            <w:r>
              <w:t>Retinal Burn</w:t>
            </w:r>
          </w:p>
        </w:tc>
        <w:tc>
          <w:tcPr>
            <w:tcW w:w="3515" w:type="dxa"/>
          </w:tcPr>
          <w:p w14:paraId="6CD3B307"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Burn</w:t>
            </w:r>
          </w:p>
        </w:tc>
      </w:tr>
      <w:tr w:rsidR="00F62812" w14:paraId="3B865B56" w14:textId="77777777" w:rsidTr="009E6F41">
        <w:tc>
          <w:tcPr>
            <w:cnfStyle w:val="001000000000" w:firstRow="0" w:lastRow="0" w:firstColumn="1" w:lastColumn="0" w:oddVBand="0" w:evenVBand="0" w:oddHBand="0" w:evenHBand="0" w:firstRowFirstColumn="0" w:firstRowLastColumn="0" w:lastRowFirstColumn="0" w:lastRowLastColumn="0"/>
            <w:tcW w:w="1980" w:type="dxa"/>
          </w:tcPr>
          <w:p w14:paraId="4E08C7F7" w14:textId="77777777" w:rsidR="00F62812" w:rsidRPr="009E6F41" w:rsidRDefault="009E6F41" w:rsidP="00F62812">
            <w:pPr>
              <w:rPr>
                <w:b w:val="0"/>
              </w:rPr>
            </w:pPr>
            <w:r>
              <w:rPr>
                <w:b w:val="0"/>
              </w:rPr>
              <w:t>1400 – 3000</w:t>
            </w:r>
          </w:p>
        </w:tc>
        <w:tc>
          <w:tcPr>
            <w:tcW w:w="1843" w:type="dxa"/>
          </w:tcPr>
          <w:p w14:paraId="41EC304A" w14:textId="77777777" w:rsidR="00F62812" w:rsidRDefault="00F62812" w:rsidP="00F62812">
            <w:pPr>
              <w:cnfStyle w:val="000000000000" w:firstRow="0" w:lastRow="0" w:firstColumn="0" w:lastColumn="0" w:oddVBand="0" w:evenVBand="0" w:oddHBand="0" w:evenHBand="0" w:firstRowFirstColumn="0" w:firstRowLastColumn="0" w:lastRowFirstColumn="0" w:lastRowLastColumn="0"/>
            </w:pPr>
            <w:r>
              <w:t>IRB</w:t>
            </w:r>
          </w:p>
        </w:tc>
        <w:tc>
          <w:tcPr>
            <w:tcW w:w="3118" w:type="dxa"/>
          </w:tcPr>
          <w:p w14:paraId="1D054D65"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Cataracts</w:t>
            </w:r>
          </w:p>
        </w:tc>
        <w:tc>
          <w:tcPr>
            <w:tcW w:w="3515" w:type="dxa"/>
          </w:tcPr>
          <w:p w14:paraId="6F76CC3E"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Burn</w:t>
            </w:r>
          </w:p>
        </w:tc>
      </w:tr>
      <w:tr w:rsidR="00F62812" w14:paraId="428EC4CA" w14:textId="77777777" w:rsidTr="009E6F41">
        <w:tc>
          <w:tcPr>
            <w:cnfStyle w:val="001000000000" w:firstRow="0" w:lastRow="0" w:firstColumn="1" w:lastColumn="0" w:oddVBand="0" w:evenVBand="0" w:oddHBand="0" w:evenHBand="0" w:firstRowFirstColumn="0" w:firstRowLastColumn="0" w:lastRowFirstColumn="0" w:lastRowLastColumn="0"/>
            <w:tcW w:w="1980" w:type="dxa"/>
          </w:tcPr>
          <w:p w14:paraId="2C6AD2FA" w14:textId="77777777" w:rsidR="00F62812" w:rsidRPr="009E6F41" w:rsidRDefault="009E6F41" w:rsidP="00F62812">
            <w:pPr>
              <w:rPr>
                <w:b w:val="0"/>
              </w:rPr>
            </w:pPr>
            <w:r>
              <w:rPr>
                <w:b w:val="0"/>
              </w:rPr>
              <w:t>3000 - 10</w:t>
            </w:r>
            <w:r w:rsidRPr="009E6F41">
              <w:rPr>
                <w:b w:val="0"/>
                <w:vertAlign w:val="superscript"/>
              </w:rPr>
              <w:t>6</w:t>
            </w:r>
          </w:p>
        </w:tc>
        <w:tc>
          <w:tcPr>
            <w:tcW w:w="1843" w:type="dxa"/>
          </w:tcPr>
          <w:p w14:paraId="192C8768" w14:textId="77777777" w:rsidR="00F62812" w:rsidRDefault="00F62812" w:rsidP="00F62812">
            <w:pPr>
              <w:cnfStyle w:val="000000000000" w:firstRow="0" w:lastRow="0" w:firstColumn="0" w:lastColumn="0" w:oddVBand="0" w:evenVBand="0" w:oddHBand="0" w:evenHBand="0" w:firstRowFirstColumn="0" w:firstRowLastColumn="0" w:lastRowFirstColumn="0" w:lastRowLastColumn="0"/>
            </w:pPr>
            <w:r>
              <w:t>IRC</w:t>
            </w:r>
          </w:p>
        </w:tc>
        <w:tc>
          <w:tcPr>
            <w:tcW w:w="3118" w:type="dxa"/>
          </w:tcPr>
          <w:p w14:paraId="5C53584D"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Corneal Burn</w:t>
            </w:r>
          </w:p>
        </w:tc>
        <w:tc>
          <w:tcPr>
            <w:tcW w:w="3515" w:type="dxa"/>
          </w:tcPr>
          <w:p w14:paraId="046F72AB"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Burn</w:t>
            </w:r>
          </w:p>
        </w:tc>
      </w:tr>
    </w:tbl>
    <w:p w14:paraId="7A205BD6" w14:textId="77777777" w:rsidR="0024760C" w:rsidRDefault="00F62812" w:rsidP="0024760C">
      <w:r>
        <w:t xml:space="preserve">Table reproduced from </w:t>
      </w:r>
      <w:r w:rsidR="001E3277" w:rsidRPr="001E3277">
        <w:t>Non-binding Guide to the Artificial Optical Radiation Directive 2006/25/EC</w:t>
      </w:r>
    </w:p>
    <w:p w14:paraId="46701482" w14:textId="77777777" w:rsidR="0024760C" w:rsidRDefault="0024760C">
      <w:pPr>
        <w:spacing w:before="0" w:after="0"/>
      </w:pPr>
      <w:r>
        <w:br w:type="page"/>
      </w:r>
    </w:p>
    <w:p w14:paraId="54CF8B21" w14:textId="77777777" w:rsidR="00ED14EB" w:rsidRPr="00ED14EB" w:rsidRDefault="0015797A" w:rsidP="005B1FF6">
      <w:pPr>
        <w:pStyle w:val="Heading3"/>
      </w:pPr>
      <w:r>
        <w:lastRenderedPageBreak/>
        <w:t>Appendix 2</w:t>
      </w:r>
      <w:r w:rsidR="00781FEB">
        <w:t>: Laser labels</w:t>
      </w:r>
    </w:p>
    <w:tbl>
      <w:tblPr>
        <w:tblStyle w:val="GridTable1Light"/>
        <w:tblpPr w:leftFromText="180" w:rightFromText="180" w:vertAnchor="text" w:tblpY="1"/>
        <w:tblOverlap w:val="never"/>
        <w:tblW w:w="10485" w:type="dxa"/>
        <w:tblLook w:val="04A0" w:firstRow="1" w:lastRow="0" w:firstColumn="1" w:lastColumn="0" w:noHBand="0" w:noVBand="1"/>
      </w:tblPr>
      <w:tblGrid>
        <w:gridCol w:w="1838"/>
        <w:gridCol w:w="8647"/>
      </w:tblGrid>
      <w:tr w:rsidR="00781FEB" w14:paraId="3D613B38" w14:textId="77777777" w:rsidTr="00A013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39194AE7" w14:textId="77777777" w:rsidR="00781FEB" w:rsidRPr="0035482C" w:rsidRDefault="00BA6234" w:rsidP="0024760C">
            <w:pPr>
              <w:keepNext/>
              <w:spacing w:before="240" w:after="60"/>
              <w:outlineLvl w:val="0"/>
              <w:rPr>
                <w:rFonts w:asciiTheme="majorHAnsi" w:hAnsiTheme="majorHAnsi"/>
                <w:sz w:val="24"/>
                <w:szCs w:val="24"/>
              </w:rPr>
            </w:pPr>
            <w:r>
              <w:rPr>
                <w:rFonts w:asciiTheme="majorHAnsi" w:hAnsiTheme="majorHAnsi"/>
                <w:sz w:val="24"/>
                <w:szCs w:val="24"/>
              </w:rPr>
              <w:t>Class of Laser</w:t>
            </w:r>
          </w:p>
        </w:tc>
        <w:tc>
          <w:tcPr>
            <w:tcW w:w="8647" w:type="dxa"/>
          </w:tcPr>
          <w:p w14:paraId="1A5B5890" w14:textId="77777777" w:rsidR="00781FEB" w:rsidRPr="0035482C" w:rsidRDefault="00BA6234" w:rsidP="0024760C">
            <w:pPr>
              <w:keepNext/>
              <w:spacing w:before="240" w:after="60"/>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Label Required</w:t>
            </w:r>
          </w:p>
        </w:tc>
      </w:tr>
      <w:tr w:rsidR="00781FEB" w14:paraId="1750571B"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5629A1F1" w14:textId="77777777" w:rsidR="00781FEB" w:rsidRPr="00101A21" w:rsidRDefault="00BA6234" w:rsidP="0024760C">
            <w:pPr>
              <w:keepNext/>
              <w:spacing w:before="240" w:after="60"/>
              <w:jc w:val="center"/>
              <w:outlineLvl w:val="0"/>
              <w:rPr>
                <w:rFonts w:asciiTheme="majorHAnsi" w:hAnsiTheme="majorHAnsi"/>
                <w:sz w:val="22"/>
                <w:szCs w:val="22"/>
              </w:rPr>
            </w:pPr>
            <w:r>
              <w:rPr>
                <w:rFonts w:asciiTheme="majorHAnsi" w:hAnsiTheme="majorHAnsi"/>
                <w:sz w:val="22"/>
                <w:szCs w:val="22"/>
              </w:rPr>
              <w:t>1</w:t>
            </w:r>
          </w:p>
        </w:tc>
        <w:tc>
          <w:tcPr>
            <w:tcW w:w="8647" w:type="dxa"/>
          </w:tcPr>
          <w:p w14:paraId="16368926" w14:textId="77777777" w:rsidR="00781FEB" w:rsidRDefault="00BA6234"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t>No ha</w:t>
            </w:r>
            <w:r w:rsidR="00BE4480">
              <w:t>z</w:t>
            </w:r>
            <w:r>
              <w:t>ard label required or explanatory text required.</w:t>
            </w:r>
          </w:p>
          <w:p w14:paraId="45382E2D" w14:textId="77777777" w:rsidR="0026651B" w:rsidRPr="00101A21" w:rsidRDefault="0026651B"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p>
        </w:tc>
      </w:tr>
      <w:tr w:rsidR="00781FEB" w14:paraId="6A737859"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002A69B9" w14:textId="77777777" w:rsidR="00781FEB" w:rsidRPr="00101A21" w:rsidRDefault="00BA6234" w:rsidP="0024760C">
            <w:pPr>
              <w:keepNext/>
              <w:spacing w:before="240" w:after="60"/>
              <w:jc w:val="center"/>
              <w:outlineLvl w:val="0"/>
              <w:rPr>
                <w:rFonts w:asciiTheme="majorHAnsi" w:hAnsiTheme="majorHAnsi"/>
                <w:sz w:val="22"/>
                <w:szCs w:val="22"/>
              </w:rPr>
            </w:pPr>
            <w:r>
              <w:rPr>
                <w:rFonts w:asciiTheme="majorHAnsi" w:hAnsiTheme="majorHAnsi"/>
                <w:sz w:val="22"/>
                <w:szCs w:val="22"/>
              </w:rPr>
              <w:t>1M</w:t>
            </w:r>
          </w:p>
        </w:tc>
        <w:tc>
          <w:tcPr>
            <w:tcW w:w="8647" w:type="dxa"/>
          </w:tcPr>
          <w:p w14:paraId="7626998C" w14:textId="77777777" w:rsidR="00580A90" w:rsidRDefault="002F797F"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drawing>
                <wp:anchor distT="0" distB="0" distL="114300" distR="114300" simplePos="0" relativeHeight="251658240" behindDoc="1" locked="0" layoutInCell="1" allowOverlap="1" wp14:anchorId="109E7F15" wp14:editId="2B7E0566">
                  <wp:simplePos x="0" y="0"/>
                  <wp:positionH relativeFrom="column">
                    <wp:posOffset>2808605</wp:posOffset>
                  </wp:positionH>
                  <wp:positionV relativeFrom="paragraph">
                    <wp:posOffset>44450</wp:posOffset>
                  </wp:positionV>
                  <wp:extent cx="2174400" cy="1623600"/>
                  <wp:effectExtent l="0" t="0" r="0" b="0"/>
                  <wp:wrapSquare wrapText="bothSides"/>
                  <wp:docPr id="9" name="Picture 9" descr="Laser radiation do not stare into beam or view directly with optical instruments, class 1M laser equipment warning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ser radiation do not stare into beam or view directly with optical instruments, class 1M laser equipment warning labe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400" cy="16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A90">
              <w:t>Triangle hazard warning</w:t>
            </w:r>
            <w:r w:rsidR="00BA6234">
              <w:t xml:space="preserve"> label not required. </w:t>
            </w:r>
          </w:p>
          <w:p w14:paraId="41DD8AAB" w14:textId="77777777" w:rsidR="00781FEB" w:rsidRDefault="00BA6234"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t>Explanatory label as follows:</w:t>
            </w:r>
          </w:p>
          <w:p w14:paraId="6B1D9F41" w14:textId="77777777" w:rsidR="00BA6234" w:rsidRPr="00101A21" w:rsidRDefault="00BA6234"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p>
        </w:tc>
      </w:tr>
      <w:tr w:rsidR="00781FEB" w14:paraId="509CAC95" w14:textId="77777777" w:rsidTr="002F51CA">
        <w:trPr>
          <w:trHeight w:val="2360"/>
        </w:trPr>
        <w:tc>
          <w:tcPr>
            <w:cnfStyle w:val="001000000000" w:firstRow="0" w:lastRow="0" w:firstColumn="1" w:lastColumn="0" w:oddVBand="0" w:evenVBand="0" w:oddHBand="0" w:evenHBand="0" w:firstRowFirstColumn="0" w:firstRowLastColumn="0" w:lastRowFirstColumn="0" w:lastRowLastColumn="0"/>
            <w:tcW w:w="1838" w:type="dxa"/>
          </w:tcPr>
          <w:p w14:paraId="6ADCD25C" w14:textId="77777777" w:rsidR="00781FEB" w:rsidRPr="00836964" w:rsidRDefault="00BA6234" w:rsidP="0024760C">
            <w:pPr>
              <w:keepNext/>
              <w:spacing w:before="240" w:after="60"/>
              <w:jc w:val="center"/>
              <w:outlineLvl w:val="0"/>
              <w:rPr>
                <w:rFonts w:asciiTheme="majorHAnsi" w:hAnsiTheme="majorHAnsi"/>
                <w:sz w:val="22"/>
                <w:szCs w:val="22"/>
              </w:rPr>
            </w:pPr>
            <w:r>
              <w:rPr>
                <w:rFonts w:asciiTheme="majorHAnsi" w:hAnsiTheme="majorHAnsi"/>
                <w:sz w:val="22"/>
                <w:szCs w:val="22"/>
              </w:rPr>
              <w:t>2</w:t>
            </w:r>
          </w:p>
        </w:tc>
        <w:tc>
          <w:tcPr>
            <w:tcW w:w="8647" w:type="dxa"/>
          </w:tcPr>
          <w:p w14:paraId="347F0012" w14:textId="77777777" w:rsidR="00781FEB" w:rsidRDefault="002F797F"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drawing>
                <wp:anchor distT="0" distB="0" distL="114300" distR="114300" simplePos="0" relativeHeight="251659264" behindDoc="0" locked="0" layoutInCell="1" allowOverlap="1" wp14:anchorId="1CA1D972" wp14:editId="081FB785">
                  <wp:simplePos x="0" y="0"/>
                  <wp:positionH relativeFrom="column">
                    <wp:posOffset>2806557</wp:posOffset>
                  </wp:positionH>
                  <wp:positionV relativeFrom="paragraph">
                    <wp:posOffset>60960</wp:posOffset>
                  </wp:positionV>
                  <wp:extent cx="2160000" cy="1612800"/>
                  <wp:effectExtent l="0" t="0" r="0" b="6985"/>
                  <wp:wrapSquare wrapText="bothSides"/>
                  <wp:docPr id="10" name="Picture 10" descr="Laser radiation do not stare into the beam, class 2 laser equipment warning safety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ser radiation do not stare into the beam, class 2 laser equipment warning safety lab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00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A90">
              <w:t xml:space="preserve">Triangle hazard warning label required and  </w:t>
            </w:r>
          </w:p>
          <w:p w14:paraId="073274B4" w14:textId="77777777" w:rsidR="00580A90" w:rsidRDefault="00580A90"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t xml:space="preserve">Explanatory label as follows: </w:t>
            </w:r>
          </w:p>
          <w:p w14:paraId="35B3DFC7" w14:textId="77777777" w:rsidR="00580A90" w:rsidRPr="00836964" w:rsidRDefault="00580A90"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p>
        </w:tc>
      </w:tr>
      <w:tr w:rsidR="00781FEB" w14:paraId="1C93EC68"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2595C16C" w14:textId="77777777" w:rsidR="00781FEB" w:rsidRPr="00141A98" w:rsidRDefault="00BA6234" w:rsidP="0024760C">
            <w:pPr>
              <w:keepNext/>
              <w:spacing w:before="240" w:after="60"/>
              <w:jc w:val="center"/>
              <w:outlineLvl w:val="0"/>
              <w:rPr>
                <w:rFonts w:asciiTheme="majorHAnsi" w:hAnsiTheme="majorHAnsi"/>
                <w:sz w:val="22"/>
                <w:szCs w:val="22"/>
              </w:rPr>
            </w:pPr>
            <w:r>
              <w:rPr>
                <w:rFonts w:asciiTheme="majorHAnsi" w:hAnsiTheme="majorHAnsi"/>
                <w:sz w:val="22"/>
                <w:szCs w:val="22"/>
              </w:rPr>
              <w:t>2M</w:t>
            </w:r>
          </w:p>
        </w:tc>
        <w:tc>
          <w:tcPr>
            <w:tcW w:w="8647" w:type="dxa"/>
          </w:tcPr>
          <w:p w14:paraId="7D2A1848" w14:textId="77777777" w:rsidR="00580A90" w:rsidRPr="00580A90" w:rsidRDefault="002F797F" w:rsidP="00580A90">
            <w:pPr>
              <w:keepNext/>
              <w:spacing w:before="240" w:after="60"/>
              <w:outlineLvl w:val="0"/>
              <w:cnfStyle w:val="000000000000" w:firstRow="0" w:lastRow="0" w:firstColumn="0" w:lastColumn="0" w:oddVBand="0" w:evenVBand="0" w:oddHBand="0" w:evenHBand="0" w:firstRowFirstColumn="0" w:firstRowLastColumn="0" w:lastRowFirstColumn="0" w:lastRowLastColumn="0"/>
            </w:pPr>
            <w:r>
              <w:drawing>
                <wp:anchor distT="0" distB="0" distL="114300" distR="114300" simplePos="0" relativeHeight="251660288" behindDoc="0" locked="0" layoutInCell="1" allowOverlap="1" wp14:anchorId="43D01945" wp14:editId="21664F80">
                  <wp:simplePos x="0" y="0"/>
                  <wp:positionH relativeFrom="column">
                    <wp:posOffset>2820327</wp:posOffset>
                  </wp:positionH>
                  <wp:positionV relativeFrom="paragraph">
                    <wp:posOffset>46990</wp:posOffset>
                  </wp:positionV>
                  <wp:extent cx="2160000" cy="1612800"/>
                  <wp:effectExtent l="0" t="0" r="0" b="6985"/>
                  <wp:wrapSquare wrapText="bothSides"/>
                  <wp:docPr id="11" name="Picture 11" descr="Laser radiation do not stare into beam or view directly with optical instruments, class 2M laser equipment warning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ser radiation do not stare into beam or view directly with optical instruments, class 2M laser equipment warning lab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00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A90" w:rsidRPr="00580A90">
              <w:t xml:space="preserve">Triangle hazard warning label required and  </w:t>
            </w:r>
          </w:p>
          <w:p w14:paraId="52F2905F" w14:textId="77777777" w:rsidR="00580A90" w:rsidRPr="00580A90" w:rsidRDefault="00580A90" w:rsidP="00580A90">
            <w:pPr>
              <w:keepNext/>
              <w:spacing w:before="240" w:after="60"/>
              <w:outlineLvl w:val="0"/>
              <w:cnfStyle w:val="000000000000" w:firstRow="0" w:lastRow="0" w:firstColumn="0" w:lastColumn="0" w:oddVBand="0" w:evenVBand="0" w:oddHBand="0" w:evenHBand="0" w:firstRowFirstColumn="0" w:firstRowLastColumn="0" w:lastRowFirstColumn="0" w:lastRowLastColumn="0"/>
            </w:pPr>
            <w:r w:rsidRPr="00580A90">
              <w:t xml:space="preserve">Explanatory label as follows: </w:t>
            </w:r>
          </w:p>
          <w:p w14:paraId="3E995D0F" w14:textId="77777777" w:rsidR="00781FEB" w:rsidRPr="00141A98" w:rsidRDefault="00781FEB"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p>
        </w:tc>
      </w:tr>
      <w:tr w:rsidR="00781FEB" w14:paraId="522D65ED"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71E11118" w14:textId="77777777" w:rsidR="00781FEB" w:rsidRPr="004D450F" w:rsidRDefault="00BA6234" w:rsidP="0024760C">
            <w:pPr>
              <w:keepNext/>
              <w:spacing w:before="240" w:after="60"/>
              <w:jc w:val="center"/>
              <w:outlineLvl w:val="0"/>
              <w:rPr>
                <w:rFonts w:asciiTheme="majorHAnsi" w:hAnsiTheme="majorHAnsi"/>
                <w:sz w:val="22"/>
                <w:szCs w:val="22"/>
              </w:rPr>
            </w:pPr>
            <w:r>
              <w:rPr>
                <w:rFonts w:asciiTheme="majorHAnsi" w:hAnsiTheme="majorHAnsi"/>
                <w:sz w:val="22"/>
                <w:szCs w:val="22"/>
              </w:rPr>
              <w:t>3R</w:t>
            </w:r>
          </w:p>
        </w:tc>
        <w:tc>
          <w:tcPr>
            <w:tcW w:w="8647" w:type="dxa"/>
          </w:tcPr>
          <w:p w14:paraId="6259B237" w14:textId="77777777" w:rsidR="00781FEB" w:rsidRDefault="005B1FF6"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drawing>
                <wp:anchor distT="0" distB="0" distL="114300" distR="114300" simplePos="0" relativeHeight="251661312" behindDoc="0" locked="0" layoutInCell="1" allowOverlap="1" wp14:anchorId="6D049666" wp14:editId="640AAA08">
                  <wp:simplePos x="0" y="0"/>
                  <wp:positionH relativeFrom="column">
                    <wp:posOffset>2823922</wp:posOffset>
                  </wp:positionH>
                  <wp:positionV relativeFrom="paragraph">
                    <wp:posOffset>5080</wp:posOffset>
                  </wp:positionV>
                  <wp:extent cx="2160000" cy="1612800"/>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0" cy="1612800"/>
                          </a:xfrm>
                          <a:prstGeom prst="rect">
                            <a:avLst/>
                          </a:prstGeom>
                          <a:noFill/>
                        </pic:spPr>
                      </pic:pic>
                    </a:graphicData>
                  </a:graphic>
                  <wp14:sizeRelH relativeFrom="margin">
                    <wp14:pctWidth>0</wp14:pctWidth>
                  </wp14:sizeRelH>
                  <wp14:sizeRelV relativeFrom="margin">
                    <wp14:pctHeight>0</wp14:pctHeight>
                  </wp14:sizeRelV>
                </wp:anchor>
              </w:drawing>
            </w:r>
            <w:r w:rsidR="00722ADF">
              <w:t>Triangle hazard</w:t>
            </w:r>
            <w:r>
              <w:t xml:space="preserve"> </w:t>
            </w:r>
            <w:r w:rsidR="00722ADF">
              <w:t>warning label required, and</w:t>
            </w:r>
          </w:p>
          <w:p w14:paraId="2616C26C" w14:textId="77777777" w:rsidR="00722ADF" w:rsidRPr="004D450F" w:rsidRDefault="00722ADF" w:rsidP="005B1FF6">
            <w:pPr>
              <w:keepNext/>
              <w:spacing w:before="240" w:after="60"/>
              <w:outlineLvl w:val="0"/>
              <w:cnfStyle w:val="000000000000" w:firstRow="0" w:lastRow="0" w:firstColumn="0" w:lastColumn="0" w:oddVBand="0" w:evenVBand="0" w:oddHBand="0" w:evenHBand="0" w:firstRowFirstColumn="0" w:firstRowLastColumn="0" w:lastRowFirstColumn="0" w:lastRowLastColumn="0"/>
            </w:pPr>
            <w:r>
              <w:t xml:space="preserve">Explanatory label as follows: </w:t>
            </w:r>
          </w:p>
        </w:tc>
      </w:tr>
      <w:tr w:rsidR="00781FEB" w14:paraId="631B4904"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32AC13E2" w14:textId="77777777" w:rsidR="0026651B" w:rsidRDefault="0026651B" w:rsidP="0024760C">
            <w:pPr>
              <w:keepNext/>
              <w:spacing w:before="240" w:after="60"/>
              <w:jc w:val="center"/>
              <w:outlineLvl w:val="0"/>
              <w:rPr>
                <w:rFonts w:asciiTheme="majorHAnsi" w:hAnsiTheme="majorHAnsi"/>
                <w:sz w:val="22"/>
                <w:szCs w:val="22"/>
              </w:rPr>
            </w:pPr>
          </w:p>
          <w:p w14:paraId="0E839654" w14:textId="77777777" w:rsidR="00781FEB" w:rsidRPr="00E90A45" w:rsidRDefault="00BA6234" w:rsidP="0024760C">
            <w:pPr>
              <w:keepNext/>
              <w:spacing w:before="240" w:after="60"/>
              <w:jc w:val="center"/>
              <w:outlineLvl w:val="0"/>
              <w:rPr>
                <w:rFonts w:asciiTheme="majorHAnsi" w:hAnsiTheme="majorHAnsi"/>
                <w:sz w:val="22"/>
                <w:szCs w:val="22"/>
              </w:rPr>
            </w:pPr>
            <w:r>
              <w:rPr>
                <w:rFonts w:asciiTheme="majorHAnsi" w:hAnsiTheme="majorHAnsi"/>
                <w:sz w:val="22"/>
                <w:szCs w:val="22"/>
              </w:rPr>
              <w:t>3B</w:t>
            </w:r>
          </w:p>
        </w:tc>
        <w:tc>
          <w:tcPr>
            <w:tcW w:w="8647" w:type="dxa"/>
          </w:tcPr>
          <w:p w14:paraId="692AC418" w14:textId="77777777" w:rsidR="0026651B" w:rsidRDefault="0026651B"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p>
          <w:p w14:paraId="28B1B3AC" w14:textId="77777777" w:rsidR="00781FEB" w:rsidRDefault="005B1FF6"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t>Triangle hazard warning label required, and</w:t>
            </w:r>
          </w:p>
          <w:p w14:paraId="444696FD" w14:textId="77777777" w:rsidR="005B1FF6" w:rsidRPr="00E90A45" w:rsidRDefault="005B1FF6"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drawing>
                <wp:anchor distT="0" distB="0" distL="114300" distR="114300" simplePos="0" relativeHeight="251662336" behindDoc="0" locked="0" layoutInCell="1" allowOverlap="1" wp14:anchorId="0829F32A" wp14:editId="4C624835">
                  <wp:simplePos x="0" y="0"/>
                  <wp:positionH relativeFrom="column">
                    <wp:posOffset>2823761</wp:posOffset>
                  </wp:positionH>
                  <wp:positionV relativeFrom="paragraph">
                    <wp:posOffset>39370</wp:posOffset>
                  </wp:positionV>
                  <wp:extent cx="2160000" cy="1612800"/>
                  <wp:effectExtent l="0" t="0" r="0" b="6985"/>
                  <wp:wrapSquare wrapText="bothSides"/>
                  <wp:docPr id="15" name="Picture 15" descr="Laser radiation avoid exposure to beam, class 3b laser equipment warning safety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er radiation avoid exposure to beam, class 3b laser equipment warning safety labe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Explanatory label as follows: </w:t>
            </w:r>
          </w:p>
        </w:tc>
      </w:tr>
      <w:tr w:rsidR="00781FEB" w14:paraId="1BFAD73E"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28CD07E1" w14:textId="77777777" w:rsidR="00781FEB" w:rsidRPr="00E90A45" w:rsidRDefault="00BA6234" w:rsidP="0024760C">
            <w:pPr>
              <w:keepNext/>
              <w:spacing w:before="240" w:after="60"/>
              <w:jc w:val="center"/>
              <w:outlineLvl w:val="0"/>
              <w:rPr>
                <w:rFonts w:asciiTheme="majorHAnsi" w:hAnsiTheme="majorHAnsi"/>
                <w:sz w:val="22"/>
                <w:szCs w:val="22"/>
              </w:rPr>
            </w:pPr>
            <w:r>
              <w:rPr>
                <w:rFonts w:asciiTheme="majorHAnsi" w:hAnsiTheme="majorHAnsi"/>
                <w:sz w:val="22"/>
                <w:szCs w:val="22"/>
              </w:rPr>
              <w:t>4</w:t>
            </w:r>
          </w:p>
        </w:tc>
        <w:tc>
          <w:tcPr>
            <w:tcW w:w="8647" w:type="dxa"/>
          </w:tcPr>
          <w:p w14:paraId="5CB40C04" w14:textId="77777777" w:rsidR="00781FEB" w:rsidRDefault="005B1FF6"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drawing>
                <wp:anchor distT="0" distB="0" distL="114300" distR="114300" simplePos="0" relativeHeight="251663360" behindDoc="0" locked="0" layoutInCell="1" allowOverlap="1" wp14:anchorId="7178EAB3" wp14:editId="46D0BFE0">
                  <wp:simplePos x="0" y="0"/>
                  <wp:positionH relativeFrom="column">
                    <wp:posOffset>2823486</wp:posOffset>
                  </wp:positionH>
                  <wp:positionV relativeFrom="paragraph">
                    <wp:posOffset>96</wp:posOffset>
                  </wp:positionV>
                  <wp:extent cx="2206800" cy="1648800"/>
                  <wp:effectExtent l="0" t="0" r="3175" b="8890"/>
                  <wp:wrapSquare wrapText="bothSides"/>
                  <wp:docPr id="2" name="Picture 2" descr="Laser radiation, avoid eye or skin exposure to direct or scattered radiation, class 4 laser equipment warning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er radiation, avoid eye or skin exposure to direct or scattered radiation, class 4 laser equipment warning labe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6800" cy="1648800"/>
                          </a:xfrm>
                          <a:prstGeom prst="rect">
                            <a:avLst/>
                          </a:prstGeom>
                          <a:noFill/>
                          <a:ln>
                            <a:noFill/>
                          </a:ln>
                        </pic:spPr>
                      </pic:pic>
                    </a:graphicData>
                  </a:graphic>
                  <wp14:sizeRelH relativeFrom="margin">
                    <wp14:pctWidth>0</wp14:pctWidth>
                  </wp14:sizeRelH>
                  <wp14:sizeRelV relativeFrom="margin">
                    <wp14:pctHeight>0</wp14:pctHeight>
                  </wp14:sizeRelV>
                </wp:anchor>
              </w:drawing>
            </w:r>
            <w:r>
              <w:t>Triangle hazard warning label required, and</w:t>
            </w:r>
          </w:p>
          <w:p w14:paraId="023DE806" w14:textId="77777777" w:rsidR="005B1FF6" w:rsidRPr="00E90A45" w:rsidRDefault="005B1FF6"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t xml:space="preserve">Explnantory labels as follows: </w:t>
            </w:r>
          </w:p>
        </w:tc>
      </w:tr>
      <w:tr w:rsidR="00781FEB" w14:paraId="56E2CF2D"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01202DB0" w14:textId="77777777" w:rsidR="00781FEB" w:rsidRPr="002B76B8" w:rsidRDefault="00BA6234" w:rsidP="009A4688">
            <w:pPr>
              <w:keepNext/>
              <w:spacing w:before="240" w:after="60"/>
              <w:jc w:val="center"/>
              <w:outlineLvl w:val="0"/>
              <w:rPr>
                <w:sz w:val="22"/>
                <w:szCs w:val="22"/>
              </w:rPr>
            </w:pPr>
            <w:r>
              <w:rPr>
                <w:sz w:val="22"/>
                <w:szCs w:val="22"/>
              </w:rPr>
              <w:t>Class 3B or 4 laser completely enclosed</w:t>
            </w:r>
            <w:r w:rsidR="009A4688">
              <w:rPr>
                <w:sz w:val="22"/>
                <w:szCs w:val="22"/>
              </w:rPr>
              <w:t xml:space="preserve"> and/or interlocked</w:t>
            </w:r>
          </w:p>
        </w:tc>
        <w:tc>
          <w:tcPr>
            <w:tcW w:w="8647" w:type="dxa"/>
          </w:tcPr>
          <w:p w14:paraId="4A8559FB" w14:textId="77777777" w:rsidR="00781FEB" w:rsidRDefault="0085242B"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drawing>
                <wp:anchor distT="0" distB="0" distL="114300" distR="114300" simplePos="0" relativeHeight="251664384" behindDoc="0" locked="0" layoutInCell="1" allowOverlap="1" wp14:anchorId="515DCF1D" wp14:editId="16DF641A">
                  <wp:simplePos x="0" y="0"/>
                  <wp:positionH relativeFrom="column">
                    <wp:posOffset>2822635</wp:posOffset>
                  </wp:positionH>
                  <wp:positionV relativeFrom="paragraph">
                    <wp:posOffset>72</wp:posOffset>
                  </wp:positionV>
                  <wp:extent cx="2160000" cy="1612800"/>
                  <wp:effectExtent l="0" t="0" r="0" b="6985"/>
                  <wp:wrapSquare wrapText="bothSides"/>
                  <wp:docPr id="16" name="Picture 16" descr="Caution laser radiation when open avoid exposure to beam, laser equipment warning safety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on laser radiation when open avoid exposure to beam, laser equipment warning safety lab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480">
              <w:t>No hazard label required.</w:t>
            </w:r>
            <w:r>
              <w:t xml:space="preserve"> </w:t>
            </w:r>
          </w:p>
          <w:p w14:paraId="78D9CFFE" w14:textId="77777777" w:rsidR="00BE4480" w:rsidRDefault="00BE4480"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t xml:space="preserve">Explanatory label as follows: </w:t>
            </w:r>
          </w:p>
          <w:p w14:paraId="570D3876" w14:textId="77777777" w:rsidR="0085242B" w:rsidRDefault="0085242B"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t>May need to be a</w:t>
            </w:r>
            <w:r w:rsidR="00BE4480">
              <w:t>dapted depending on</w:t>
            </w:r>
          </w:p>
          <w:p w14:paraId="313BE401" w14:textId="77777777" w:rsidR="0085242B" w:rsidRDefault="00BE4480" w:rsidP="0085242B">
            <w:pPr>
              <w:keepNext/>
              <w:spacing w:before="240" w:after="60"/>
              <w:outlineLvl w:val="0"/>
              <w:cnfStyle w:val="000000000000" w:firstRow="0" w:lastRow="0" w:firstColumn="0" w:lastColumn="0" w:oddVBand="0" w:evenVBand="0" w:oddHBand="0" w:evenHBand="0" w:firstRowFirstColumn="0" w:firstRowLastColumn="0" w:lastRowFirstColumn="0" w:lastRowLastColumn="0"/>
            </w:pPr>
            <w:r>
              <w:t xml:space="preserve"> original class of laser</w:t>
            </w:r>
          </w:p>
          <w:p w14:paraId="61A6CBBC" w14:textId="77777777" w:rsidR="007103E8" w:rsidRPr="002B76B8" w:rsidRDefault="007103E8" w:rsidP="0085242B">
            <w:pPr>
              <w:keepNext/>
              <w:spacing w:before="240" w:after="60"/>
              <w:outlineLvl w:val="0"/>
              <w:cnfStyle w:val="000000000000" w:firstRow="0" w:lastRow="0" w:firstColumn="0" w:lastColumn="0" w:oddVBand="0" w:evenVBand="0" w:oddHBand="0" w:evenHBand="0" w:firstRowFirstColumn="0" w:firstRowLastColumn="0" w:lastRowFirstColumn="0" w:lastRowLastColumn="0"/>
            </w:pPr>
          </w:p>
        </w:tc>
      </w:tr>
      <w:tr w:rsidR="007103E8" w14:paraId="42D910DE"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5632D00E" w14:textId="77777777" w:rsidR="007103E8" w:rsidRDefault="007103E8" w:rsidP="009A4688">
            <w:pPr>
              <w:keepNext/>
              <w:spacing w:before="240" w:after="60"/>
              <w:jc w:val="center"/>
              <w:outlineLvl w:val="0"/>
              <w:rPr>
                <w:sz w:val="22"/>
                <w:szCs w:val="22"/>
              </w:rPr>
            </w:pPr>
            <w:r w:rsidRPr="007103E8">
              <w:rPr>
                <w:sz w:val="22"/>
                <w:szCs w:val="22"/>
              </w:rPr>
              <w:t>Aperture Labels for Class 3R, Class 3B &amp; Class 4 lasers</w:t>
            </w:r>
          </w:p>
        </w:tc>
        <w:tc>
          <w:tcPr>
            <w:tcW w:w="8647" w:type="dxa"/>
          </w:tcPr>
          <w:p w14:paraId="766499B3" w14:textId="77777777" w:rsidR="007103E8" w:rsidRDefault="007103E8"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rsidRPr="007103E8">
              <w:drawing>
                <wp:anchor distT="0" distB="0" distL="114300" distR="114300" simplePos="0" relativeHeight="251665408" behindDoc="0" locked="0" layoutInCell="1" allowOverlap="1" wp14:anchorId="131007C0" wp14:editId="6905FD1B">
                  <wp:simplePos x="0" y="0"/>
                  <wp:positionH relativeFrom="column">
                    <wp:posOffset>2870169</wp:posOffset>
                  </wp:positionH>
                  <wp:positionV relativeFrom="paragraph">
                    <wp:posOffset>76200</wp:posOffset>
                  </wp:positionV>
                  <wp:extent cx="2160000" cy="1612800"/>
                  <wp:effectExtent l="0" t="0" r="0" b="6985"/>
                  <wp:wrapSquare wrapText="bothSides"/>
                  <wp:docPr id="3" name="Picture 3" descr="Laser aperture equipment warning safety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er aperture equipment warning safety labe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0" cy="1612800"/>
                          </a:xfrm>
                          <a:prstGeom prst="rect">
                            <a:avLst/>
                          </a:prstGeom>
                          <a:noFill/>
                          <a:ln>
                            <a:noFill/>
                          </a:ln>
                        </pic:spPr>
                      </pic:pic>
                    </a:graphicData>
                  </a:graphic>
                </wp:anchor>
              </w:drawing>
            </w:r>
            <w:r w:rsidRPr="007103E8">
              <w:t>Each Class 3R, Class 3B and Class 4 laser product shall display a label close to where the beam is emitted bearing the words 'LASER APERTURE' or 'AVOID EXPOSURE – LASER RADIATION IS EMI</w:t>
            </w:r>
            <w:r>
              <w:t>TTED FROM THIS APERTURE'. Rxample label is as follows:</w:t>
            </w:r>
          </w:p>
          <w:p w14:paraId="0C696875" w14:textId="77777777" w:rsidR="007103E8" w:rsidRDefault="007103E8"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p>
        </w:tc>
      </w:tr>
      <w:bookmarkEnd w:id="20"/>
    </w:tbl>
    <w:p w14:paraId="1C68EF9D" w14:textId="77777777" w:rsidR="002E68BA" w:rsidRDefault="002E68BA" w:rsidP="007103E8">
      <w:pPr>
        <w:spacing w:before="0" w:after="0"/>
      </w:pPr>
    </w:p>
    <w:p w14:paraId="00BD2125" w14:textId="77777777" w:rsidR="002E68BA" w:rsidRPr="002E68BA" w:rsidRDefault="002E68BA" w:rsidP="002E68BA"/>
    <w:p w14:paraId="72AD4A60" w14:textId="77777777" w:rsidR="0024760C" w:rsidRDefault="0024760C" w:rsidP="00101A21">
      <w:pPr>
        <w:keepNext/>
        <w:spacing w:before="240" w:after="60"/>
        <w:outlineLvl w:val="0"/>
      </w:pPr>
    </w:p>
    <w:p w14:paraId="7D0B3F15" w14:textId="77777777" w:rsidR="001E5F3F" w:rsidRDefault="001E5F3F" w:rsidP="0024760C">
      <w:pPr>
        <w:numPr>
          <w:ilvl w:val="1"/>
          <w:numId w:val="0"/>
        </w:numPr>
        <w:rPr>
          <w:rFonts w:eastAsia="Times New Roman"/>
          <w:i/>
          <w:iCs/>
          <w:color w:val="4F81BD"/>
          <w:spacing w:val="15"/>
          <w:sz w:val="26"/>
          <w:szCs w:val="26"/>
        </w:rPr>
        <w:sectPr w:rsidR="001E5F3F" w:rsidSect="00EA78A4">
          <w:pgSz w:w="11906" w:h="16838"/>
          <w:pgMar w:top="720" w:right="720" w:bottom="720" w:left="720" w:header="708" w:footer="708" w:gutter="0"/>
          <w:cols w:space="708"/>
          <w:docGrid w:linePitch="360"/>
        </w:sectPr>
      </w:pPr>
    </w:p>
    <w:p w14:paraId="337FF7E6" w14:textId="77777777" w:rsidR="004611CE" w:rsidRDefault="004611CE" w:rsidP="004611CE">
      <w:pPr>
        <w:pStyle w:val="Heading3"/>
      </w:pPr>
      <w:r>
        <w:lastRenderedPageBreak/>
        <w:t>Appendix 3: La</w:t>
      </w:r>
      <w:r w:rsidR="001308FC">
        <w:t>ser safety training form</w:t>
      </w:r>
    </w:p>
    <w:p w14:paraId="4F56025A" w14:textId="77777777" w:rsidR="001308FC" w:rsidRDefault="001308FC" w:rsidP="001308FC">
      <w:pPr>
        <w:rPr>
          <w:b/>
          <w:bCs/>
        </w:rPr>
      </w:pPr>
    </w:p>
    <w:p w14:paraId="31A521B2" w14:textId="77777777" w:rsidR="001308FC" w:rsidRPr="0079144E" w:rsidRDefault="001308FC" w:rsidP="001308FC">
      <w:pPr>
        <w:rPr>
          <w:rFonts w:asciiTheme="majorHAnsi" w:hAnsiTheme="majorHAnsi"/>
          <w:sz w:val="24"/>
          <w:szCs w:val="24"/>
        </w:rPr>
      </w:pPr>
      <w:r w:rsidRPr="0079144E">
        <w:rPr>
          <w:rFonts w:asciiTheme="majorHAnsi" w:hAnsiTheme="majorHAnsi"/>
          <w:b/>
          <w:bCs/>
          <w:sz w:val="24"/>
          <w:szCs w:val="24"/>
        </w:rPr>
        <w:t>Form for recording the  instruction and training provided by the</w:t>
      </w:r>
      <w:r w:rsidR="0079144E">
        <w:rPr>
          <w:rFonts w:asciiTheme="majorHAnsi" w:hAnsiTheme="majorHAnsi"/>
          <w:b/>
          <w:bCs/>
          <w:sz w:val="24"/>
          <w:szCs w:val="24"/>
        </w:rPr>
        <w:t xml:space="preserve"> Department</w:t>
      </w:r>
      <w:r w:rsidRPr="0079144E">
        <w:rPr>
          <w:rFonts w:asciiTheme="majorHAnsi" w:hAnsiTheme="majorHAnsi"/>
          <w:b/>
          <w:bCs/>
          <w:sz w:val="24"/>
          <w:szCs w:val="24"/>
        </w:rPr>
        <w:t xml:space="preserve"> Laser Safety Officer (LSO)</w:t>
      </w:r>
    </w:p>
    <w:p w14:paraId="270A6BD4" w14:textId="77777777" w:rsidR="001308FC" w:rsidRPr="001308FC" w:rsidRDefault="001308FC" w:rsidP="001308FC"/>
    <w:tbl>
      <w:tblPr>
        <w:tblW w:w="103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08"/>
        <w:gridCol w:w="7535"/>
      </w:tblGrid>
      <w:tr w:rsidR="001308FC" w:rsidRPr="001308FC" w14:paraId="2D3E950C" w14:textId="77777777" w:rsidTr="001308FC">
        <w:tc>
          <w:tcPr>
            <w:tcW w:w="2808" w:type="dxa"/>
            <w:tcBorders>
              <w:top w:val="single" w:sz="4" w:space="0" w:color="auto"/>
              <w:left w:val="single" w:sz="4" w:space="0" w:color="auto"/>
              <w:bottom w:val="single" w:sz="4" w:space="0" w:color="auto"/>
              <w:right w:val="single" w:sz="4" w:space="0" w:color="auto"/>
            </w:tcBorders>
            <w:shd w:val="clear" w:color="auto" w:fill="E6E6E6"/>
          </w:tcPr>
          <w:p w14:paraId="55D76667" w14:textId="77777777" w:rsidR="001308FC" w:rsidRPr="001308FC" w:rsidRDefault="001308FC" w:rsidP="001308FC">
            <w:pPr>
              <w:rPr>
                <w:b/>
                <w:bCs/>
              </w:rPr>
            </w:pPr>
            <w:r w:rsidRPr="001308FC">
              <w:rPr>
                <w:b/>
                <w:bCs/>
              </w:rPr>
              <w:t>Candidate</w:t>
            </w:r>
          </w:p>
        </w:tc>
        <w:tc>
          <w:tcPr>
            <w:tcW w:w="7535" w:type="dxa"/>
            <w:tcBorders>
              <w:top w:val="single" w:sz="4" w:space="0" w:color="auto"/>
              <w:left w:val="single" w:sz="4" w:space="0" w:color="auto"/>
              <w:bottom w:val="single" w:sz="4" w:space="0" w:color="auto"/>
              <w:right w:val="single" w:sz="4" w:space="0" w:color="auto"/>
            </w:tcBorders>
          </w:tcPr>
          <w:p w14:paraId="438054B6" w14:textId="77777777" w:rsidR="001308FC" w:rsidRPr="001308FC" w:rsidRDefault="001308FC" w:rsidP="001308FC"/>
        </w:tc>
      </w:tr>
      <w:tr w:rsidR="001308FC" w:rsidRPr="001308FC" w14:paraId="371A7F09" w14:textId="77777777" w:rsidTr="001308FC">
        <w:tc>
          <w:tcPr>
            <w:tcW w:w="2808" w:type="dxa"/>
            <w:tcBorders>
              <w:top w:val="single" w:sz="4" w:space="0" w:color="auto"/>
              <w:left w:val="single" w:sz="4" w:space="0" w:color="auto"/>
              <w:bottom w:val="single" w:sz="4" w:space="0" w:color="auto"/>
              <w:right w:val="single" w:sz="4" w:space="0" w:color="auto"/>
            </w:tcBorders>
            <w:shd w:val="clear" w:color="auto" w:fill="E6E6E6"/>
          </w:tcPr>
          <w:p w14:paraId="54E8B969" w14:textId="77777777" w:rsidR="001308FC" w:rsidRPr="001308FC" w:rsidRDefault="001308FC" w:rsidP="001308FC">
            <w:pPr>
              <w:rPr>
                <w:b/>
                <w:bCs/>
              </w:rPr>
            </w:pPr>
            <w:r w:rsidRPr="001308FC">
              <w:rPr>
                <w:b/>
                <w:bCs/>
              </w:rPr>
              <w:t>Candidate's Department</w:t>
            </w:r>
          </w:p>
        </w:tc>
        <w:tc>
          <w:tcPr>
            <w:tcW w:w="7535" w:type="dxa"/>
            <w:tcBorders>
              <w:top w:val="single" w:sz="4" w:space="0" w:color="auto"/>
              <w:left w:val="single" w:sz="4" w:space="0" w:color="auto"/>
              <w:bottom w:val="single" w:sz="4" w:space="0" w:color="auto"/>
              <w:right w:val="single" w:sz="4" w:space="0" w:color="auto"/>
            </w:tcBorders>
          </w:tcPr>
          <w:p w14:paraId="7F1DD8FE" w14:textId="77777777" w:rsidR="001308FC" w:rsidRPr="001308FC" w:rsidRDefault="001308FC" w:rsidP="001308FC"/>
        </w:tc>
      </w:tr>
      <w:tr w:rsidR="001308FC" w:rsidRPr="001308FC" w14:paraId="27962654" w14:textId="77777777" w:rsidTr="001308FC">
        <w:tc>
          <w:tcPr>
            <w:tcW w:w="2808" w:type="dxa"/>
            <w:tcBorders>
              <w:top w:val="single" w:sz="4" w:space="0" w:color="auto"/>
              <w:left w:val="single" w:sz="4" w:space="0" w:color="auto"/>
              <w:bottom w:val="single" w:sz="4" w:space="0" w:color="auto"/>
              <w:right w:val="single" w:sz="4" w:space="0" w:color="auto"/>
            </w:tcBorders>
            <w:shd w:val="clear" w:color="auto" w:fill="E6E6E6"/>
          </w:tcPr>
          <w:p w14:paraId="0E88525E" w14:textId="77777777" w:rsidR="001308FC" w:rsidRPr="001308FC" w:rsidRDefault="001308FC" w:rsidP="001308FC">
            <w:pPr>
              <w:rPr>
                <w:b/>
                <w:bCs/>
              </w:rPr>
            </w:pPr>
            <w:r w:rsidRPr="001308FC">
              <w:rPr>
                <w:b/>
                <w:bCs/>
              </w:rPr>
              <w:t>Candidate's Supervisor</w:t>
            </w:r>
          </w:p>
        </w:tc>
        <w:tc>
          <w:tcPr>
            <w:tcW w:w="7535" w:type="dxa"/>
            <w:tcBorders>
              <w:top w:val="single" w:sz="4" w:space="0" w:color="auto"/>
              <w:left w:val="single" w:sz="4" w:space="0" w:color="auto"/>
              <w:bottom w:val="single" w:sz="4" w:space="0" w:color="auto"/>
              <w:right w:val="single" w:sz="4" w:space="0" w:color="auto"/>
            </w:tcBorders>
          </w:tcPr>
          <w:p w14:paraId="1ECC8850" w14:textId="77777777" w:rsidR="001308FC" w:rsidRPr="001308FC" w:rsidRDefault="001308FC" w:rsidP="001308FC"/>
        </w:tc>
      </w:tr>
      <w:tr w:rsidR="001308FC" w:rsidRPr="001308FC" w14:paraId="6FDF2B9A" w14:textId="77777777" w:rsidTr="001308FC">
        <w:tc>
          <w:tcPr>
            <w:tcW w:w="2808" w:type="dxa"/>
            <w:tcBorders>
              <w:top w:val="single" w:sz="4" w:space="0" w:color="auto"/>
              <w:left w:val="single" w:sz="4" w:space="0" w:color="auto"/>
              <w:bottom w:val="single" w:sz="4" w:space="0" w:color="auto"/>
              <w:right w:val="single" w:sz="4" w:space="0" w:color="auto"/>
            </w:tcBorders>
            <w:shd w:val="clear" w:color="auto" w:fill="E6E6E6"/>
          </w:tcPr>
          <w:p w14:paraId="46492002" w14:textId="77777777" w:rsidR="001308FC" w:rsidRPr="001308FC" w:rsidRDefault="001308FC" w:rsidP="001308FC">
            <w:pPr>
              <w:rPr>
                <w:b/>
                <w:bCs/>
              </w:rPr>
            </w:pPr>
            <w:r w:rsidRPr="001308FC">
              <w:rPr>
                <w:b/>
                <w:bCs/>
              </w:rPr>
              <w:t>Contact Details</w:t>
            </w:r>
          </w:p>
        </w:tc>
        <w:tc>
          <w:tcPr>
            <w:tcW w:w="7535" w:type="dxa"/>
            <w:tcBorders>
              <w:top w:val="single" w:sz="4" w:space="0" w:color="auto"/>
              <w:left w:val="single" w:sz="4" w:space="0" w:color="auto"/>
              <w:bottom w:val="single" w:sz="4" w:space="0" w:color="auto"/>
              <w:right w:val="single" w:sz="4" w:space="0" w:color="auto"/>
            </w:tcBorders>
          </w:tcPr>
          <w:p w14:paraId="7E5DCF1B" w14:textId="77777777" w:rsidR="001308FC" w:rsidRPr="001308FC" w:rsidRDefault="001308FC" w:rsidP="001308FC"/>
        </w:tc>
      </w:tr>
    </w:tbl>
    <w:p w14:paraId="5F98A941" w14:textId="77777777" w:rsidR="001308FC" w:rsidRPr="001308FC" w:rsidRDefault="001308FC" w:rsidP="001308FC"/>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74"/>
        <w:gridCol w:w="2382"/>
      </w:tblGrid>
      <w:tr w:rsidR="001308FC" w:rsidRPr="001308FC" w14:paraId="2B5D7A9F" w14:textId="77777777" w:rsidTr="0079144E">
        <w:tc>
          <w:tcPr>
            <w:tcW w:w="3861" w:type="pct"/>
            <w:tcBorders>
              <w:top w:val="single" w:sz="4" w:space="0" w:color="auto"/>
              <w:left w:val="single" w:sz="4" w:space="0" w:color="auto"/>
              <w:bottom w:val="single" w:sz="4" w:space="0" w:color="auto"/>
              <w:right w:val="single" w:sz="4" w:space="0" w:color="auto"/>
            </w:tcBorders>
            <w:shd w:val="clear" w:color="auto" w:fill="E6E6E6"/>
            <w:vAlign w:val="center"/>
          </w:tcPr>
          <w:p w14:paraId="7EA21B9E" w14:textId="77777777" w:rsidR="001308FC" w:rsidRPr="001308FC" w:rsidRDefault="001308FC" w:rsidP="001308FC">
            <w:pPr>
              <w:rPr>
                <w:b/>
                <w:bCs/>
              </w:rPr>
            </w:pPr>
            <w:r w:rsidRPr="001308FC">
              <w:rPr>
                <w:b/>
                <w:bCs/>
              </w:rPr>
              <w:t>Item</w:t>
            </w:r>
          </w:p>
        </w:tc>
        <w:tc>
          <w:tcPr>
            <w:tcW w:w="1139" w:type="pct"/>
            <w:tcBorders>
              <w:top w:val="single" w:sz="4" w:space="0" w:color="auto"/>
              <w:left w:val="single" w:sz="4" w:space="0" w:color="auto"/>
              <w:bottom w:val="single" w:sz="4" w:space="0" w:color="auto"/>
              <w:right w:val="single" w:sz="4" w:space="0" w:color="auto"/>
            </w:tcBorders>
            <w:shd w:val="clear" w:color="auto" w:fill="E6E6E6"/>
            <w:vAlign w:val="center"/>
          </w:tcPr>
          <w:p w14:paraId="2C0A8A04" w14:textId="77777777" w:rsidR="001308FC" w:rsidRPr="001308FC" w:rsidRDefault="001308FC" w:rsidP="001308FC">
            <w:pPr>
              <w:rPr>
                <w:b/>
                <w:bCs/>
              </w:rPr>
            </w:pPr>
            <w:r w:rsidRPr="001308FC">
              <w:rPr>
                <w:b/>
                <w:bCs/>
              </w:rPr>
              <w:t>Date</w:t>
            </w:r>
          </w:p>
        </w:tc>
      </w:tr>
      <w:tr w:rsidR="001308FC" w:rsidRPr="001308FC" w14:paraId="465535E1" w14:textId="77777777" w:rsidTr="0079144E">
        <w:tc>
          <w:tcPr>
            <w:tcW w:w="3861" w:type="pct"/>
            <w:tcBorders>
              <w:top w:val="single" w:sz="4" w:space="0" w:color="auto"/>
              <w:left w:val="single" w:sz="4" w:space="0" w:color="auto"/>
              <w:bottom w:val="single" w:sz="4" w:space="0" w:color="auto"/>
              <w:right w:val="single" w:sz="4" w:space="0" w:color="auto"/>
            </w:tcBorders>
            <w:vAlign w:val="center"/>
          </w:tcPr>
          <w:p w14:paraId="3C35DDF5" w14:textId="77777777" w:rsidR="001308FC" w:rsidRPr="001308FC" w:rsidRDefault="001308FC" w:rsidP="001308FC">
            <w:r w:rsidRPr="001308FC">
              <w:t>Candidate shown video on the safe use of lasers by the Department Laser Safety Officer (LSO)</w:t>
            </w:r>
          </w:p>
        </w:tc>
        <w:tc>
          <w:tcPr>
            <w:tcW w:w="1139" w:type="pct"/>
            <w:tcBorders>
              <w:top w:val="single" w:sz="4" w:space="0" w:color="auto"/>
              <w:left w:val="single" w:sz="4" w:space="0" w:color="auto"/>
              <w:bottom w:val="single" w:sz="4" w:space="0" w:color="auto"/>
              <w:right w:val="single" w:sz="4" w:space="0" w:color="auto"/>
            </w:tcBorders>
            <w:vAlign w:val="center"/>
          </w:tcPr>
          <w:p w14:paraId="7990E2AE" w14:textId="77777777" w:rsidR="001308FC" w:rsidRPr="001308FC" w:rsidRDefault="001308FC" w:rsidP="001308FC"/>
        </w:tc>
      </w:tr>
      <w:tr w:rsidR="001308FC" w:rsidRPr="001308FC" w14:paraId="1C5F5596" w14:textId="77777777" w:rsidTr="0079144E">
        <w:tc>
          <w:tcPr>
            <w:tcW w:w="3861" w:type="pct"/>
            <w:tcBorders>
              <w:top w:val="single" w:sz="4" w:space="0" w:color="auto"/>
              <w:left w:val="single" w:sz="4" w:space="0" w:color="auto"/>
              <w:bottom w:val="single" w:sz="4" w:space="0" w:color="auto"/>
              <w:right w:val="single" w:sz="4" w:space="0" w:color="auto"/>
            </w:tcBorders>
            <w:vAlign w:val="center"/>
          </w:tcPr>
          <w:p w14:paraId="4E00DE91" w14:textId="77777777" w:rsidR="001308FC" w:rsidRPr="001308FC" w:rsidRDefault="001308FC" w:rsidP="001308FC">
            <w:r w:rsidRPr="001308FC">
              <w:t>Candidate given a tour of a typical laser installation, with the hazards and controls highlighted, by the Supervisor or Department LSO</w:t>
            </w:r>
          </w:p>
        </w:tc>
        <w:tc>
          <w:tcPr>
            <w:tcW w:w="1139" w:type="pct"/>
            <w:tcBorders>
              <w:top w:val="single" w:sz="4" w:space="0" w:color="auto"/>
              <w:left w:val="single" w:sz="4" w:space="0" w:color="auto"/>
              <w:bottom w:val="single" w:sz="4" w:space="0" w:color="auto"/>
              <w:right w:val="single" w:sz="4" w:space="0" w:color="auto"/>
            </w:tcBorders>
            <w:vAlign w:val="center"/>
          </w:tcPr>
          <w:p w14:paraId="126734C0" w14:textId="77777777" w:rsidR="001308FC" w:rsidRPr="001308FC" w:rsidRDefault="001308FC" w:rsidP="001308FC"/>
        </w:tc>
      </w:tr>
      <w:tr w:rsidR="001308FC" w:rsidRPr="001308FC" w14:paraId="2345690E" w14:textId="77777777" w:rsidTr="0079144E">
        <w:tc>
          <w:tcPr>
            <w:tcW w:w="3861" w:type="pct"/>
            <w:tcBorders>
              <w:top w:val="single" w:sz="4" w:space="0" w:color="auto"/>
              <w:left w:val="single" w:sz="4" w:space="0" w:color="auto"/>
              <w:bottom w:val="single" w:sz="4" w:space="0" w:color="auto"/>
              <w:right w:val="single" w:sz="4" w:space="0" w:color="auto"/>
            </w:tcBorders>
            <w:vAlign w:val="center"/>
          </w:tcPr>
          <w:p w14:paraId="106318F0" w14:textId="77777777" w:rsidR="001308FC" w:rsidRPr="001308FC" w:rsidRDefault="001308FC" w:rsidP="001308FC">
            <w:r w:rsidRPr="001308FC">
              <w:t>Candidate discusses hazards and controls associated with his application with the Supervisor or Department LSO</w:t>
            </w:r>
          </w:p>
        </w:tc>
        <w:tc>
          <w:tcPr>
            <w:tcW w:w="1139" w:type="pct"/>
            <w:tcBorders>
              <w:top w:val="single" w:sz="4" w:space="0" w:color="auto"/>
              <w:left w:val="single" w:sz="4" w:space="0" w:color="auto"/>
              <w:bottom w:val="single" w:sz="4" w:space="0" w:color="auto"/>
              <w:right w:val="single" w:sz="4" w:space="0" w:color="auto"/>
            </w:tcBorders>
            <w:vAlign w:val="center"/>
          </w:tcPr>
          <w:p w14:paraId="44C06091" w14:textId="77777777" w:rsidR="001308FC" w:rsidRPr="001308FC" w:rsidRDefault="001308FC" w:rsidP="001308FC"/>
        </w:tc>
      </w:tr>
      <w:tr w:rsidR="001308FC" w:rsidRPr="001308FC" w14:paraId="09BFB329" w14:textId="77777777" w:rsidTr="0079144E">
        <w:tc>
          <w:tcPr>
            <w:tcW w:w="3861" w:type="pct"/>
            <w:tcBorders>
              <w:top w:val="single" w:sz="4" w:space="0" w:color="auto"/>
              <w:left w:val="single" w:sz="4" w:space="0" w:color="auto"/>
              <w:bottom w:val="single" w:sz="4" w:space="0" w:color="auto"/>
              <w:right w:val="single" w:sz="4" w:space="0" w:color="auto"/>
            </w:tcBorders>
            <w:vAlign w:val="center"/>
          </w:tcPr>
          <w:p w14:paraId="38DBF16A" w14:textId="77777777" w:rsidR="001308FC" w:rsidRPr="001308FC" w:rsidRDefault="001308FC" w:rsidP="001308FC">
            <w:r w:rsidRPr="001308FC">
              <w:t>Candidate produces a risk assessment and safe operating procedure for his/her application – either alo</w:t>
            </w:r>
            <w:r w:rsidR="0051198F">
              <w:t>ne or with assistance of th</w:t>
            </w:r>
            <w:r w:rsidR="0079144E">
              <w:t>e</w:t>
            </w:r>
            <w:r w:rsidR="0051198F">
              <w:t>i</w:t>
            </w:r>
            <w:r w:rsidR="0079144E">
              <w:t>r</w:t>
            </w:r>
            <w:r w:rsidRPr="001308FC">
              <w:t xml:space="preserve"> supervisor</w:t>
            </w:r>
          </w:p>
        </w:tc>
        <w:tc>
          <w:tcPr>
            <w:tcW w:w="1139" w:type="pct"/>
            <w:tcBorders>
              <w:top w:val="single" w:sz="4" w:space="0" w:color="auto"/>
              <w:left w:val="single" w:sz="4" w:space="0" w:color="auto"/>
              <w:bottom w:val="single" w:sz="4" w:space="0" w:color="auto"/>
              <w:right w:val="single" w:sz="4" w:space="0" w:color="auto"/>
            </w:tcBorders>
            <w:vAlign w:val="center"/>
          </w:tcPr>
          <w:p w14:paraId="68C9333E" w14:textId="77777777" w:rsidR="001308FC" w:rsidRPr="001308FC" w:rsidRDefault="001308FC" w:rsidP="001308FC"/>
        </w:tc>
      </w:tr>
      <w:tr w:rsidR="001308FC" w:rsidRPr="001308FC" w14:paraId="3573D181" w14:textId="77777777" w:rsidTr="0079144E">
        <w:tc>
          <w:tcPr>
            <w:tcW w:w="3861" w:type="pct"/>
            <w:tcBorders>
              <w:top w:val="single" w:sz="4" w:space="0" w:color="auto"/>
              <w:left w:val="single" w:sz="4" w:space="0" w:color="auto"/>
              <w:bottom w:val="single" w:sz="4" w:space="0" w:color="auto"/>
              <w:right w:val="single" w:sz="4" w:space="0" w:color="auto"/>
            </w:tcBorders>
            <w:vAlign w:val="center"/>
          </w:tcPr>
          <w:p w14:paraId="1A48D302" w14:textId="77777777" w:rsidR="001308FC" w:rsidRPr="001308FC" w:rsidRDefault="001308FC" w:rsidP="001308FC">
            <w:r w:rsidRPr="001308FC">
              <w:t>Candidate presents his/her risk assessment and safe operating procedure to the Department LSO for discussion and review</w:t>
            </w:r>
          </w:p>
        </w:tc>
        <w:tc>
          <w:tcPr>
            <w:tcW w:w="1139" w:type="pct"/>
            <w:tcBorders>
              <w:top w:val="single" w:sz="4" w:space="0" w:color="auto"/>
              <w:left w:val="single" w:sz="4" w:space="0" w:color="auto"/>
              <w:bottom w:val="single" w:sz="4" w:space="0" w:color="auto"/>
              <w:right w:val="single" w:sz="4" w:space="0" w:color="auto"/>
            </w:tcBorders>
            <w:vAlign w:val="center"/>
          </w:tcPr>
          <w:p w14:paraId="76D3C685" w14:textId="77777777" w:rsidR="001308FC" w:rsidRPr="001308FC" w:rsidRDefault="001308FC" w:rsidP="001308FC"/>
        </w:tc>
      </w:tr>
    </w:tbl>
    <w:p w14:paraId="37391F00" w14:textId="77777777" w:rsidR="001308FC" w:rsidRPr="001308FC" w:rsidRDefault="001308FC" w:rsidP="001308FC"/>
    <w:tbl>
      <w:tblPr>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61"/>
        <w:gridCol w:w="6224"/>
      </w:tblGrid>
      <w:tr w:rsidR="001308FC" w:rsidRPr="001308FC" w14:paraId="5E692F09" w14:textId="77777777" w:rsidTr="0079144E">
        <w:tc>
          <w:tcPr>
            <w:tcW w:w="4261" w:type="dxa"/>
            <w:tcBorders>
              <w:top w:val="single" w:sz="4" w:space="0" w:color="auto"/>
              <w:left w:val="single" w:sz="4" w:space="0" w:color="auto"/>
              <w:bottom w:val="single" w:sz="4" w:space="0" w:color="auto"/>
              <w:right w:val="single" w:sz="4" w:space="0" w:color="auto"/>
            </w:tcBorders>
            <w:shd w:val="clear" w:color="auto" w:fill="E7E6E6" w:themeFill="background2"/>
          </w:tcPr>
          <w:p w14:paraId="25671460" w14:textId="77777777" w:rsidR="001308FC" w:rsidRPr="0079144E" w:rsidRDefault="001308FC" w:rsidP="001308FC">
            <w:pPr>
              <w:rPr>
                <w:b/>
              </w:rPr>
            </w:pPr>
            <w:r w:rsidRPr="0079144E">
              <w:rPr>
                <w:b/>
              </w:rPr>
              <w:t>Training provided by and date</w:t>
            </w:r>
          </w:p>
        </w:tc>
        <w:tc>
          <w:tcPr>
            <w:tcW w:w="6224" w:type="dxa"/>
            <w:tcBorders>
              <w:top w:val="single" w:sz="4" w:space="0" w:color="auto"/>
              <w:left w:val="single" w:sz="4" w:space="0" w:color="auto"/>
              <w:bottom w:val="single" w:sz="4" w:space="0" w:color="auto"/>
              <w:right w:val="single" w:sz="4" w:space="0" w:color="auto"/>
            </w:tcBorders>
          </w:tcPr>
          <w:p w14:paraId="7E856463" w14:textId="77777777" w:rsidR="001308FC" w:rsidRPr="001308FC" w:rsidRDefault="001308FC" w:rsidP="001308FC"/>
        </w:tc>
      </w:tr>
      <w:tr w:rsidR="001308FC" w:rsidRPr="001308FC" w14:paraId="72FE039E" w14:textId="77777777" w:rsidTr="0079144E">
        <w:tc>
          <w:tcPr>
            <w:tcW w:w="4261" w:type="dxa"/>
            <w:tcBorders>
              <w:top w:val="single" w:sz="4" w:space="0" w:color="auto"/>
              <w:left w:val="single" w:sz="4" w:space="0" w:color="auto"/>
              <w:bottom w:val="single" w:sz="4" w:space="0" w:color="auto"/>
              <w:right w:val="single" w:sz="4" w:space="0" w:color="auto"/>
            </w:tcBorders>
            <w:shd w:val="clear" w:color="auto" w:fill="E7E6E6" w:themeFill="background2"/>
          </w:tcPr>
          <w:p w14:paraId="043E5CE4" w14:textId="77777777" w:rsidR="001308FC" w:rsidRPr="0079144E" w:rsidRDefault="001308FC" w:rsidP="001308FC">
            <w:pPr>
              <w:rPr>
                <w:b/>
              </w:rPr>
            </w:pPr>
            <w:r w:rsidRPr="0079144E">
              <w:rPr>
                <w:b/>
              </w:rPr>
              <w:t>Assessment reviewed by and date</w:t>
            </w:r>
          </w:p>
        </w:tc>
        <w:tc>
          <w:tcPr>
            <w:tcW w:w="6224" w:type="dxa"/>
            <w:tcBorders>
              <w:top w:val="single" w:sz="4" w:space="0" w:color="auto"/>
              <w:left w:val="single" w:sz="4" w:space="0" w:color="auto"/>
              <w:bottom w:val="single" w:sz="4" w:space="0" w:color="auto"/>
              <w:right w:val="single" w:sz="4" w:space="0" w:color="auto"/>
            </w:tcBorders>
          </w:tcPr>
          <w:p w14:paraId="677E4A87" w14:textId="77777777" w:rsidR="001308FC" w:rsidRPr="001308FC" w:rsidRDefault="001308FC" w:rsidP="001308FC"/>
        </w:tc>
      </w:tr>
    </w:tbl>
    <w:p w14:paraId="15DDB7CA" w14:textId="77777777" w:rsidR="001308FC" w:rsidRPr="001308FC" w:rsidRDefault="001308FC" w:rsidP="001308FC"/>
    <w:p w14:paraId="75E08FBB" w14:textId="77777777" w:rsidR="001308FC" w:rsidRPr="001308FC" w:rsidRDefault="001308FC" w:rsidP="001308FC"/>
    <w:p w14:paraId="42F6E07C" w14:textId="77777777" w:rsidR="000F1F6E" w:rsidRDefault="000F1F6E">
      <w:pPr>
        <w:spacing w:before="0" w:after="0"/>
        <w:rPr>
          <w:rFonts w:eastAsia="Times New Roman"/>
          <w:i/>
          <w:iCs/>
          <w:color w:val="4F81BD"/>
          <w:spacing w:val="15"/>
          <w:sz w:val="26"/>
          <w:szCs w:val="26"/>
        </w:rPr>
      </w:pPr>
      <w:r>
        <w:rPr>
          <w:rFonts w:eastAsia="Times New Roman"/>
          <w:i/>
          <w:iCs/>
          <w:color w:val="4F81BD"/>
          <w:spacing w:val="15"/>
          <w:sz w:val="26"/>
          <w:szCs w:val="26"/>
        </w:rPr>
        <w:br w:type="page"/>
      </w:r>
    </w:p>
    <w:p w14:paraId="140ED016" w14:textId="77777777" w:rsidR="000F1F6E" w:rsidRDefault="000F1F6E" w:rsidP="000F1F6E">
      <w:pPr>
        <w:pStyle w:val="Heading3"/>
      </w:pPr>
      <w:r>
        <w:lastRenderedPageBreak/>
        <w:t>Appendix 4: Laser pointers</w:t>
      </w:r>
    </w:p>
    <w:p w14:paraId="1751AA12" w14:textId="4FF829C0" w:rsidR="000F1F6E" w:rsidRDefault="00901F57" w:rsidP="000F1F6E">
      <w:r>
        <w:t>Laser pointers are commonly available and some can be classed higher than Class 1 and therefore could cause harm. Therefore, they should be pu</w:t>
      </w:r>
      <w:r w:rsidR="003114B5">
        <w:t>r</w:t>
      </w:r>
      <w:r>
        <w:t>chased with caution; they should be low power (&lt;1mW) and no more than Class 2. Instructions for their safe use should be readily available.</w:t>
      </w:r>
      <w:r w:rsidR="00EB2F4E">
        <w:t xml:space="preserve"> They should only be p</w:t>
      </w:r>
      <w:r w:rsidR="002C5525">
        <w:t>u</w:t>
      </w:r>
      <w:r w:rsidR="00EB2F4E">
        <w:t>r</w:t>
      </w:r>
      <w:r w:rsidR="002C5525">
        <w:t>chased from reputable suppliers.</w:t>
      </w:r>
    </w:p>
    <w:p w14:paraId="32F6325B" w14:textId="77777777" w:rsidR="000B2C62" w:rsidRDefault="00901F57" w:rsidP="000B2C62">
      <w:r w:rsidRPr="00901F57">
        <w:t>Laser pointers should only be used as a pointing device a</w:t>
      </w:r>
      <w:r w:rsidR="002E7BE5">
        <w:t>nd securely stored when not in </w:t>
      </w:r>
      <w:r w:rsidRPr="00901F57">
        <w:t>use. Pe</w:t>
      </w:r>
      <w:r w:rsidR="002E7BE5">
        <w:t xml:space="preserve">rsons who use laser pointers should </w:t>
      </w:r>
      <w:r w:rsidRPr="00901F57">
        <w:t>ensure th</w:t>
      </w:r>
      <w:r w:rsidR="002E7BE5">
        <w:t>at they are aware of potential </w:t>
      </w:r>
      <w:r w:rsidRPr="00901F57">
        <w:t>hazards and they should comply with the basic instructions below. </w:t>
      </w:r>
    </w:p>
    <w:p w14:paraId="29F6A148" w14:textId="77777777" w:rsidR="0051198F" w:rsidRDefault="00901F57" w:rsidP="0051198F">
      <w:r w:rsidRPr="00901F57">
        <w:t>Instructions for use</w:t>
      </w:r>
      <w:r w:rsidR="0051198F">
        <w:t>:</w:t>
      </w:r>
      <w:r w:rsidRPr="00901F57">
        <w:t xml:space="preserve">   </w:t>
      </w:r>
    </w:p>
    <w:p w14:paraId="759600EC" w14:textId="1BCF0DC3" w:rsidR="00901F57" w:rsidRDefault="00901F57" w:rsidP="0051198F">
      <w:r w:rsidRPr="00901F57">
        <w:t>When operating laser pointers, users must ensure that </w:t>
      </w:r>
      <w:r w:rsidR="0051198F">
        <w:t>they use them in a safe manner </w:t>
      </w:r>
      <w:r w:rsidRPr="00901F57">
        <w:t>and do not expose themselves or others to the beam</w:t>
      </w:r>
      <w:r w:rsidR="00086F23">
        <w:t>. Laser pointers are not to be </w:t>
      </w:r>
      <w:r w:rsidRPr="00901F57">
        <w:t>modified in any way</w:t>
      </w:r>
      <w:r w:rsidR="004611CE">
        <w:t>.</w:t>
      </w:r>
    </w:p>
    <w:p w14:paraId="16AE5FAA" w14:textId="77777777" w:rsidR="0051198F" w:rsidRPr="000B2C62" w:rsidRDefault="0051198F" w:rsidP="0051198F"/>
    <w:tbl>
      <w:tblPr>
        <w:tblStyle w:val="TableGrid"/>
        <w:tblW w:w="0" w:type="auto"/>
        <w:tblLook w:val="04A0" w:firstRow="1" w:lastRow="0" w:firstColumn="1" w:lastColumn="0" w:noHBand="0" w:noVBand="1"/>
      </w:tblPr>
      <w:tblGrid>
        <w:gridCol w:w="3640"/>
        <w:gridCol w:w="6816"/>
      </w:tblGrid>
      <w:tr w:rsidR="00901F57" w14:paraId="4156DDC7" w14:textId="77777777" w:rsidTr="00901F57">
        <w:tc>
          <w:tcPr>
            <w:tcW w:w="5228" w:type="dxa"/>
          </w:tcPr>
          <w:p w14:paraId="3A98AF09" w14:textId="77777777" w:rsidR="00901F57" w:rsidRPr="004611CE" w:rsidRDefault="004611CE" w:rsidP="004611CE">
            <w:pPr>
              <w:keepNext/>
              <w:spacing w:before="240" w:after="60"/>
              <w:jc w:val="center"/>
              <w:outlineLvl w:val="0"/>
              <w:rPr>
                <w:sz w:val="96"/>
                <w:szCs w:val="96"/>
              </w:rPr>
            </w:pPr>
            <w:r w:rsidRPr="004611CE">
              <w:rPr>
                <w:color w:val="70AD47" w:themeColor="accent6"/>
                <w:sz w:val="96"/>
                <w:szCs w:val="96"/>
              </w:rPr>
              <w:sym w:font="Wingdings" w:char="F0FC"/>
            </w:r>
          </w:p>
        </w:tc>
        <w:tc>
          <w:tcPr>
            <w:tcW w:w="5228" w:type="dxa"/>
          </w:tcPr>
          <w:p w14:paraId="0E7FC18B" w14:textId="77777777" w:rsidR="004611CE" w:rsidRDefault="004611CE" w:rsidP="00B655F8">
            <w:pPr>
              <w:pStyle w:val="ListParagraph"/>
              <w:keepNext/>
              <w:numPr>
                <w:ilvl w:val="0"/>
                <w:numId w:val="33"/>
              </w:numPr>
              <w:spacing w:before="240" w:after="60"/>
            </w:pPr>
            <w:r w:rsidRPr="004611CE">
              <w:t xml:space="preserve">Follow the manufacturer's safety instructions.  </w:t>
            </w:r>
          </w:p>
          <w:p w14:paraId="563099BB" w14:textId="77777777" w:rsidR="004611CE" w:rsidRPr="004611CE" w:rsidRDefault="004611CE" w:rsidP="00B655F8">
            <w:pPr>
              <w:pStyle w:val="ListParagraph"/>
              <w:keepNext/>
              <w:numPr>
                <w:ilvl w:val="0"/>
                <w:numId w:val="33"/>
              </w:numPr>
              <w:spacing w:before="240" w:after="60"/>
            </w:pPr>
            <w:r w:rsidRPr="004611CE">
              <w:t xml:space="preserve">Take care when operating the laser pointer.   </w:t>
            </w:r>
          </w:p>
          <w:p w14:paraId="21868988" w14:textId="77777777" w:rsidR="00901F57" w:rsidRPr="004611CE" w:rsidRDefault="004611CE" w:rsidP="004611CE">
            <w:pPr>
              <w:pStyle w:val="ListParagraph"/>
              <w:keepNext/>
              <w:numPr>
                <w:ilvl w:val="0"/>
                <w:numId w:val="33"/>
              </w:numPr>
              <w:spacing w:before="240" w:after="60"/>
            </w:pPr>
            <w:r w:rsidRPr="004611CE">
              <w:t>Keep the ‘on’ button depressed only when necessary. </w:t>
            </w:r>
          </w:p>
        </w:tc>
      </w:tr>
      <w:tr w:rsidR="00901F57" w14:paraId="07C070C1" w14:textId="77777777" w:rsidTr="00901F57">
        <w:tc>
          <w:tcPr>
            <w:tcW w:w="5228" w:type="dxa"/>
          </w:tcPr>
          <w:p w14:paraId="3C86FE0D" w14:textId="77777777" w:rsidR="00901F57" w:rsidRPr="004611CE" w:rsidRDefault="004611CE" w:rsidP="004611CE">
            <w:pPr>
              <w:keepNext/>
              <w:spacing w:before="240" w:after="60"/>
              <w:jc w:val="center"/>
              <w:outlineLvl w:val="0"/>
              <w:rPr>
                <w:sz w:val="96"/>
                <w:szCs w:val="96"/>
              </w:rPr>
            </w:pPr>
            <w:r w:rsidRPr="004611CE">
              <w:rPr>
                <w:color w:val="FF0000"/>
                <w:sz w:val="96"/>
                <w:szCs w:val="96"/>
              </w:rPr>
              <w:sym w:font="Wingdings" w:char="F0FB"/>
            </w:r>
          </w:p>
        </w:tc>
        <w:tc>
          <w:tcPr>
            <w:tcW w:w="5228" w:type="dxa"/>
          </w:tcPr>
          <w:p w14:paraId="21CCFBA3" w14:textId="77777777" w:rsidR="004611CE" w:rsidRDefault="004611CE" w:rsidP="004611CE">
            <w:pPr>
              <w:pStyle w:val="ListParagraph"/>
              <w:keepNext/>
              <w:numPr>
                <w:ilvl w:val="0"/>
                <w:numId w:val="33"/>
              </w:numPr>
              <w:spacing w:before="240" w:after="60"/>
              <w:outlineLvl w:val="0"/>
            </w:pPr>
            <w:r w:rsidRPr="004611CE">
              <w:t xml:space="preserve">Do not keep the 'on' button depressed when not pointing at the screen.   </w:t>
            </w:r>
          </w:p>
          <w:p w14:paraId="4FDE578F" w14:textId="77777777" w:rsidR="004611CE" w:rsidRDefault="004611CE" w:rsidP="004611CE">
            <w:pPr>
              <w:pStyle w:val="ListParagraph"/>
              <w:keepNext/>
              <w:numPr>
                <w:ilvl w:val="0"/>
                <w:numId w:val="33"/>
              </w:numPr>
              <w:spacing w:before="240" w:after="60"/>
              <w:outlineLvl w:val="0"/>
            </w:pPr>
            <w:r w:rsidRPr="004611CE">
              <w:t xml:space="preserve">Do not point at or towards the audience.    </w:t>
            </w:r>
          </w:p>
          <w:p w14:paraId="1FD1DD65" w14:textId="77777777" w:rsidR="004611CE" w:rsidRDefault="004611CE" w:rsidP="004611CE">
            <w:pPr>
              <w:pStyle w:val="ListParagraph"/>
              <w:keepNext/>
              <w:numPr>
                <w:ilvl w:val="0"/>
                <w:numId w:val="33"/>
              </w:numPr>
              <w:spacing w:before="240" w:after="60"/>
              <w:outlineLvl w:val="0"/>
            </w:pPr>
            <w:r w:rsidRPr="004611CE">
              <w:t xml:space="preserve">Do not point at mirrored surfaces.  </w:t>
            </w:r>
          </w:p>
          <w:p w14:paraId="51273A5E" w14:textId="77777777" w:rsidR="004611CE" w:rsidRDefault="004611CE" w:rsidP="004611CE">
            <w:pPr>
              <w:pStyle w:val="ListParagraph"/>
              <w:keepNext/>
              <w:numPr>
                <w:ilvl w:val="0"/>
                <w:numId w:val="33"/>
              </w:numPr>
              <w:spacing w:before="240" w:after="60"/>
              <w:outlineLvl w:val="0"/>
            </w:pPr>
            <w:r w:rsidRPr="004611CE">
              <w:t xml:space="preserve">Never look into the laser aperture.  </w:t>
            </w:r>
          </w:p>
          <w:p w14:paraId="68F6F758" w14:textId="77777777" w:rsidR="004611CE" w:rsidRDefault="004611CE" w:rsidP="004611CE">
            <w:pPr>
              <w:pStyle w:val="ListParagraph"/>
              <w:keepNext/>
              <w:numPr>
                <w:ilvl w:val="0"/>
                <w:numId w:val="33"/>
              </w:numPr>
              <w:spacing w:before="240" w:after="60"/>
              <w:outlineLvl w:val="0"/>
            </w:pPr>
            <w:r w:rsidRPr="004611CE">
              <w:t xml:space="preserve">Never look directly or stare into the beam/beam aperture when on.  </w:t>
            </w:r>
          </w:p>
          <w:p w14:paraId="657BEAF2" w14:textId="77777777" w:rsidR="00901F57" w:rsidRDefault="004611CE" w:rsidP="004611CE">
            <w:pPr>
              <w:pStyle w:val="ListParagraph"/>
              <w:keepNext/>
              <w:numPr>
                <w:ilvl w:val="0"/>
                <w:numId w:val="33"/>
              </w:numPr>
              <w:spacing w:before="240" w:after="60"/>
              <w:outlineLvl w:val="0"/>
            </w:pPr>
            <w:r w:rsidRPr="004611CE">
              <w:t>Never allow unauthorised use, especially by children. </w:t>
            </w:r>
          </w:p>
          <w:p w14:paraId="5DF1290B" w14:textId="77777777" w:rsidR="004611CE" w:rsidRPr="004611CE" w:rsidRDefault="004611CE" w:rsidP="004611CE">
            <w:pPr>
              <w:keepNext/>
              <w:spacing w:before="240" w:after="60"/>
              <w:outlineLvl w:val="0"/>
            </w:pPr>
          </w:p>
        </w:tc>
      </w:tr>
    </w:tbl>
    <w:p w14:paraId="7CB242D9" w14:textId="15881B98" w:rsidR="002C5525" w:rsidRDefault="002C5525" w:rsidP="00101A21">
      <w:pPr>
        <w:keepNext/>
        <w:spacing w:before="240" w:after="60"/>
        <w:outlineLvl w:val="0"/>
      </w:pPr>
    </w:p>
    <w:p w14:paraId="21975C47" w14:textId="77777777" w:rsidR="002C5525" w:rsidRDefault="002C5525">
      <w:pPr>
        <w:spacing w:before="0" w:after="0"/>
      </w:pPr>
      <w:r>
        <w:br w:type="page"/>
      </w:r>
    </w:p>
    <w:p w14:paraId="77586E5C" w14:textId="7A5D3574" w:rsidR="002C5525" w:rsidRDefault="002C5525" w:rsidP="002C5525">
      <w:pPr>
        <w:pStyle w:val="Heading3"/>
      </w:pPr>
      <w:r>
        <w:lastRenderedPageBreak/>
        <w:t>Appendix 5: Laser Lab Door Template</w:t>
      </w:r>
    </w:p>
    <w:p w14:paraId="32F5AA04" w14:textId="1A69E7C3" w:rsidR="0024760C" w:rsidRPr="00101A21" w:rsidRDefault="002C5525" w:rsidP="002C5525">
      <w:r w:rsidRPr="002C5525">
        <w:drawing>
          <wp:inline distT="0" distB="0" distL="0" distR="0" wp14:anchorId="50EB5303" wp14:editId="6A38A6F5">
            <wp:extent cx="5899867" cy="7628259"/>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11358" cy="7643117"/>
                    </a:xfrm>
                    <a:prstGeom prst="rect">
                      <a:avLst/>
                    </a:prstGeom>
                  </pic:spPr>
                </pic:pic>
              </a:graphicData>
            </a:graphic>
          </wp:inline>
        </w:drawing>
      </w:r>
    </w:p>
    <w:sectPr w:rsidR="0024760C" w:rsidRPr="00101A21" w:rsidSect="00EA6FD9">
      <w:pgSz w:w="11906" w:h="16838"/>
      <w:pgMar w:top="720" w:right="720" w:bottom="720"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08414" w14:textId="77777777" w:rsidR="00DF0979" w:rsidRDefault="00DF0979" w:rsidP="00CF75CF">
      <w:pPr>
        <w:spacing w:before="0" w:after="0"/>
      </w:pPr>
      <w:r>
        <w:separator/>
      </w:r>
    </w:p>
  </w:endnote>
  <w:endnote w:type="continuationSeparator" w:id="0">
    <w:p w14:paraId="4F906D4C" w14:textId="77777777" w:rsidR="00DF0979" w:rsidRDefault="00DF0979" w:rsidP="00CF75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pex Sans Book">
    <w:altName w:val="Apex Sans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auto" w:fill="1F497D"/>
      <w:tblLook w:val="04A0" w:firstRow="1" w:lastRow="0" w:firstColumn="1" w:lastColumn="0" w:noHBand="0" w:noVBand="1"/>
    </w:tblPr>
    <w:tblGrid>
      <w:gridCol w:w="1931"/>
      <w:gridCol w:w="6290"/>
      <w:gridCol w:w="2245"/>
    </w:tblGrid>
    <w:tr w:rsidR="00770314" w:rsidRPr="00A12CBC" w14:paraId="79C4AA09" w14:textId="77777777" w:rsidTr="00A12CBC">
      <w:tc>
        <w:tcPr>
          <w:tcW w:w="1951" w:type="dxa"/>
          <w:shd w:val="clear" w:color="auto" w:fill="1F497D"/>
          <w:vAlign w:val="center"/>
        </w:tcPr>
        <w:p w14:paraId="1CDD2F4B" w14:textId="72ED99DC" w:rsidR="00770314" w:rsidRPr="00A12CBC" w:rsidRDefault="00770314" w:rsidP="00A12CBC">
          <w:pPr>
            <w:rPr>
              <w:rFonts w:eastAsia="Times New Roman"/>
              <w:b/>
              <w:color w:val="FFFFFF"/>
            </w:rPr>
          </w:pPr>
          <w:r w:rsidRPr="00A12CBC">
            <w:rPr>
              <w:rFonts w:eastAsia="Times New Roman" w:cs="Times New Roman"/>
              <w:b/>
              <w:noProof w:val="0"/>
              <w:color w:val="FFFFFF"/>
              <w:sz w:val="16"/>
              <w:lang w:eastAsia="en-US"/>
            </w:rPr>
            <w:t xml:space="preserve">Page </w:t>
          </w:r>
          <w:r w:rsidRPr="00A12CBC">
            <w:rPr>
              <w:rFonts w:eastAsia="Times New Roman" w:cs="Times New Roman"/>
              <w:b/>
              <w:noProof w:val="0"/>
              <w:color w:val="FFFFFF"/>
              <w:sz w:val="16"/>
              <w:lang w:eastAsia="en-US"/>
            </w:rPr>
            <w:fldChar w:fldCharType="begin"/>
          </w:r>
          <w:r w:rsidRPr="00A12CBC">
            <w:rPr>
              <w:rFonts w:eastAsia="Times New Roman" w:cs="Times New Roman"/>
              <w:b/>
              <w:noProof w:val="0"/>
              <w:color w:val="FFFFFF"/>
              <w:sz w:val="16"/>
              <w:lang w:eastAsia="en-US"/>
            </w:rPr>
            <w:instrText xml:space="preserve"> PAGE   \* MERGEFORMAT </w:instrText>
          </w:r>
          <w:r w:rsidRPr="00A12CBC">
            <w:rPr>
              <w:rFonts w:eastAsia="Times New Roman" w:cs="Times New Roman"/>
              <w:b/>
              <w:noProof w:val="0"/>
              <w:color w:val="FFFFFF"/>
              <w:sz w:val="16"/>
              <w:lang w:eastAsia="en-US"/>
            </w:rPr>
            <w:fldChar w:fldCharType="separate"/>
          </w:r>
          <w:r w:rsidR="009B4E6F">
            <w:rPr>
              <w:rFonts w:eastAsia="Times New Roman" w:cs="Times New Roman"/>
              <w:b/>
              <w:color w:val="FFFFFF"/>
              <w:sz w:val="16"/>
              <w:lang w:eastAsia="en-US"/>
            </w:rPr>
            <w:t>12</w:t>
          </w:r>
          <w:r w:rsidRPr="00A12CBC">
            <w:rPr>
              <w:rFonts w:eastAsia="Times New Roman" w:cs="Times New Roman"/>
              <w:b/>
              <w:noProof w:val="0"/>
              <w:color w:val="FFFFFF"/>
              <w:sz w:val="16"/>
              <w:lang w:eastAsia="en-US"/>
            </w:rPr>
            <w:fldChar w:fldCharType="end"/>
          </w:r>
          <w:r w:rsidRPr="00A12CBC">
            <w:rPr>
              <w:rFonts w:eastAsia="Times New Roman" w:cs="Times New Roman"/>
              <w:b/>
              <w:noProof w:val="0"/>
              <w:color w:val="FFFFFF"/>
              <w:sz w:val="16"/>
              <w:lang w:eastAsia="en-US"/>
            </w:rPr>
            <w:t xml:space="preserve"> of </w:t>
          </w:r>
          <w:r w:rsidRPr="00A12CBC">
            <w:rPr>
              <w:rFonts w:eastAsia="Times New Roman" w:cs="Times New Roman"/>
              <w:b/>
              <w:noProof w:val="0"/>
              <w:color w:val="FFFFFF"/>
              <w:sz w:val="16"/>
              <w:lang w:eastAsia="en-US"/>
            </w:rPr>
            <w:fldChar w:fldCharType="begin"/>
          </w:r>
          <w:r w:rsidRPr="00A12CBC">
            <w:rPr>
              <w:rFonts w:eastAsia="Times New Roman" w:cs="Times New Roman"/>
              <w:b/>
              <w:noProof w:val="0"/>
              <w:color w:val="FFFFFF"/>
              <w:sz w:val="16"/>
              <w:lang w:eastAsia="en-US"/>
            </w:rPr>
            <w:instrText xml:space="preserve"> NUMPAGES   \* MERGEFORMAT </w:instrText>
          </w:r>
          <w:r w:rsidRPr="00A12CBC">
            <w:rPr>
              <w:rFonts w:eastAsia="Times New Roman" w:cs="Times New Roman"/>
              <w:b/>
              <w:noProof w:val="0"/>
              <w:color w:val="FFFFFF"/>
              <w:sz w:val="16"/>
              <w:lang w:eastAsia="en-US"/>
            </w:rPr>
            <w:fldChar w:fldCharType="separate"/>
          </w:r>
          <w:r w:rsidR="009B4E6F">
            <w:rPr>
              <w:rFonts w:eastAsia="Times New Roman" w:cs="Times New Roman"/>
              <w:b/>
              <w:color w:val="FFFFFF"/>
              <w:sz w:val="16"/>
              <w:lang w:eastAsia="en-US"/>
            </w:rPr>
            <w:t>17</w:t>
          </w:r>
          <w:r w:rsidRPr="00A12CBC">
            <w:rPr>
              <w:rFonts w:eastAsia="Times New Roman" w:cs="Times New Roman"/>
              <w:b/>
              <w:noProof w:val="0"/>
              <w:color w:val="FFFFFF"/>
              <w:sz w:val="16"/>
              <w:lang w:eastAsia="en-US"/>
            </w:rPr>
            <w:fldChar w:fldCharType="end"/>
          </w:r>
        </w:p>
      </w:tc>
      <w:tc>
        <w:tcPr>
          <w:tcW w:w="6379" w:type="dxa"/>
          <w:shd w:val="clear" w:color="auto" w:fill="1F497D"/>
          <w:vAlign w:val="center"/>
        </w:tcPr>
        <w:p w14:paraId="6C6C0944" w14:textId="77777777" w:rsidR="00770314" w:rsidRPr="00A12CBC" w:rsidRDefault="00770314" w:rsidP="00A43492">
          <w:pPr>
            <w:jc w:val="center"/>
            <w:rPr>
              <w:rFonts w:eastAsia="Times New Roman"/>
              <w:b/>
              <w:color w:val="FFFFFF"/>
            </w:rPr>
          </w:pPr>
        </w:p>
      </w:tc>
      <w:tc>
        <w:tcPr>
          <w:tcW w:w="2268" w:type="dxa"/>
          <w:shd w:val="clear" w:color="auto" w:fill="1F497D"/>
          <w:vAlign w:val="center"/>
        </w:tcPr>
        <w:p w14:paraId="07AC5850" w14:textId="735C822E" w:rsidR="00770314" w:rsidRPr="00A12CBC" w:rsidRDefault="00770314" w:rsidP="0026140D">
          <w:pPr>
            <w:jc w:val="center"/>
            <w:rPr>
              <w:rFonts w:eastAsia="Times New Roman"/>
              <w:b/>
              <w:color w:val="FFFFFF"/>
              <w:sz w:val="16"/>
            </w:rPr>
          </w:pPr>
          <w:r w:rsidRPr="00A12CBC">
            <w:rPr>
              <w:rFonts w:eastAsia="Times New Roman"/>
              <w:b/>
              <w:color w:val="FFFFFF"/>
              <w:sz w:val="16"/>
            </w:rPr>
            <w:t xml:space="preserve">Saved: </w:t>
          </w:r>
          <w:r>
            <w:rPr>
              <w:rFonts w:eastAsia="Times New Roman"/>
              <w:b/>
              <w:color w:val="FFFFFF"/>
              <w:sz w:val="16"/>
            </w:rPr>
            <w:fldChar w:fldCharType="begin"/>
          </w:r>
          <w:r>
            <w:rPr>
              <w:rFonts w:eastAsia="Times New Roman"/>
              <w:b/>
              <w:color w:val="FFFFFF"/>
              <w:sz w:val="16"/>
            </w:rPr>
            <w:instrText xml:space="preserve"> SAVEDATE  \@ "dd MMMM yyyy"  \* MERGEFORMAT </w:instrText>
          </w:r>
          <w:r>
            <w:rPr>
              <w:rFonts w:eastAsia="Times New Roman"/>
              <w:b/>
              <w:color w:val="FFFFFF"/>
              <w:sz w:val="16"/>
            </w:rPr>
            <w:fldChar w:fldCharType="separate"/>
          </w:r>
          <w:r w:rsidR="009B4E6F">
            <w:rPr>
              <w:rFonts w:eastAsia="Times New Roman"/>
              <w:b/>
              <w:color w:val="FFFFFF"/>
              <w:sz w:val="16"/>
            </w:rPr>
            <w:t>09 July 2019</w:t>
          </w:r>
          <w:r>
            <w:rPr>
              <w:rFonts w:eastAsia="Times New Roman"/>
              <w:b/>
              <w:color w:val="FFFFFF"/>
              <w:sz w:val="16"/>
            </w:rPr>
            <w:fldChar w:fldCharType="end"/>
          </w:r>
        </w:p>
      </w:tc>
    </w:tr>
  </w:tbl>
  <w:p w14:paraId="08BC0539" w14:textId="77777777" w:rsidR="00770314" w:rsidRPr="00DB6F09" w:rsidRDefault="00770314" w:rsidP="00DB6F09">
    <w:pPr>
      <w:pStyle w:val="Footer"/>
      <w:pBdr>
        <w:top w:val="none" w:sz="0" w:space="0" w:color="auto"/>
      </w:pBdr>
      <w:tabs>
        <w:tab w:val="clear" w:pos="4820"/>
        <w:tab w:val="clear" w:pos="9498"/>
        <w:tab w:val="left" w:pos="1633"/>
      </w:tabs>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auto" w:fill="1F497D"/>
      <w:tblLook w:val="04A0" w:firstRow="1" w:lastRow="0" w:firstColumn="1" w:lastColumn="0" w:noHBand="0" w:noVBand="1"/>
    </w:tblPr>
    <w:tblGrid>
      <w:gridCol w:w="1930"/>
      <w:gridCol w:w="6287"/>
      <w:gridCol w:w="2249"/>
    </w:tblGrid>
    <w:tr w:rsidR="00770314" w:rsidRPr="00A12CBC" w14:paraId="3EF18AE6" w14:textId="77777777" w:rsidTr="00044283">
      <w:tc>
        <w:tcPr>
          <w:tcW w:w="1951" w:type="dxa"/>
          <w:shd w:val="clear" w:color="auto" w:fill="1F497D"/>
          <w:vAlign w:val="center"/>
        </w:tcPr>
        <w:p w14:paraId="72597AB4" w14:textId="03B805B9" w:rsidR="00770314" w:rsidRPr="00A12CBC" w:rsidRDefault="00770314" w:rsidP="00B1714B">
          <w:pPr>
            <w:rPr>
              <w:rFonts w:eastAsia="Times New Roman"/>
              <w:b/>
              <w:color w:val="FFFFFF"/>
            </w:rPr>
          </w:pPr>
          <w:r w:rsidRPr="00EF026B">
            <w:rPr>
              <w:rFonts w:eastAsia="Times New Roman" w:cs="Times New Roman"/>
              <w:b/>
              <w:noProof w:val="0"/>
              <w:color w:val="FFFFFF"/>
              <w:sz w:val="16"/>
              <w:lang w:eastAsia="en-US"/>
            </w:rPr>
            <w:t xml:space="preserve">Page </w:t>
          </w:r>
          <w:r w:rsidRPr="00EF026B">
            <w:rPr>
              <w:rFonts w:eastAsia="Times New Roman" w:cs="Times New Roman"/>
              <w:b/>
              <w:bCs/>
              <w:noProof w:val="0"/>
              <w:color w:val="FFFFFF"/>
              <w:sz w:val="16"/>
              <w:lang w:eastAsia="en-US"/>
            </w:rPr>
            <w:fldChar w:fldCharType="begin"/>
          </w:r>
          <w:r w:rsidRPr="00EF026B">
            <w:rPr>
              <w:rFonts w:eastAsia="Times New Roman" w:cs="Times New Roman"/>
              <w:b/>
              <w:bCs/>
              <w:noProof w:val="0"/>
              <w:color w:val="FFFFFF"/>
              <w:sz w:val="16"/>
              <w:lang w:eastAsia="en-US"/>
            </w:rPr>
            <w:instrText xml:space="preserve"> PAGE  \* Arabic  \* MERGEFORMAT </w:instrText>
          </w:r>
          <w:r w:rsidRPr="00EF026B">
            <w:rPr>
              <w:rFonts w:eastAsia="Times New Roman" w:cs="Times New Roman"/>
              <w:b/>
              <w:bCs/>
              <w:noProof w:val="0"/>
              <w:color w:val="FFFFFF"/>
              <w:sz w:val="16"/>
              <w:lang w:eastAsia="en-US"/>
            </w:rPr>
            <w:fldChar w:fldCharType="separate"/>
          </w:r>
          <w:r w:rsidR="009B4E6F">
            <w:rPr>
              <w:rFonts w:eastAsia="Times New Roman" w:cs="Times New Roman"/>
              <w:b/>
              <w:bCs/>
              <w:color w:val="FFFFFF"/>
              <w:sz w:val="16"/>
              <w:lang w:eastAsia="en-US"/>
            </w:rPr>
            <w:t>1</w:t>
          </w:r>
          <w:r w:rsidRPr="00EF026B">
            <w:rPr>
              <w:rFonts w:eastAsia="Times New Roman" w:cs="Times New Roman"/>
              <w:b/>
              <w:bCs/>
              <w:noProof w:val="0"/>
              <w:color w:val="FFFFFF"/>
              <w:sz w:val="16"/>
              <w:lang w:eastAsia="en-US"/>
            </w:rPr>
            <w:fldChar w:fldCharType="end"/>
          </w:r>
          <w:r w:rsidRPr="00EF026B">
            <w:rPr>
              <w:rFonts w:eastAsia="Times New Roman" w:cs="Times New Roman"/>
              <w:b/>
              <w:noProof w:val="0"/>
              <w:color w:val="FFFFFF"/>
              <w:sz w:val="16"/>
              <w:lang w:eastAsia="en-US"/>
            </w:rPr>
            <w:t xml:space="preserve"> of </w:t>
          </w:r>
          <w:r w:rsidRPr="00EF026B">
            <w:rPr>
              <w:rFonts w:eastAsia="Times New Roman" w:cs="Times New Roman"/>
              <w:b/>
              <w:bCs/>
              <w:noProof w:val="0"/>
              <w:color w:val="FFFFFF"/>
              <w:sz w:val="16"/>
              <w:lang w:eastAsia="en-US"/>
            </w:rPr>
            <w:fldChar w:fldCharType="begin"/>
          </w:r>
          <w:r w:rsidRPr="00EF026B">
            <w:rPr>
              <w:rFonts w:eastAsia="Times New Roman" w:cs="Times New Roman"/>
              <w:b/>
              <w:bCs/>
              <w:noProof w:val="0"/>
              <w:color w:val="FFFFFF"/>
              <w:sz w:val="16"/>
              <w:lang w:eastAsia="en-US"/>
            </w:rPr>
            <w:instrText xml:space="preserve"> NUMPAGES  \* Arabic  \* MERGEFORMAT </w:instrText>
          </w:r>
          <w:r w:rsidRPr="00EF026B">
            <w:rPr>
              <w:rFonts w:eastAsia="Times New Roman" w:cs="Times New Roman"/>
              <w:b/>
              <w:bCs/>
              <w:noProof w:val="0"/>
              <w:color w:val="FFFFFF"/>
              <w:sz w:val="16"/>
              <w:lang w:eastAsia="en-US"/>
            </w:rPr>
            <w:fldChar w:fldCharType="separate"/>
          </w:r>
          <w:r w:rsidR="009B4E6F">
            <w:rPr>
              <w:rFonts w:eastAsia="Times New Roman" w:cs="Times New Roman"/>
              <w:b/>
              <w:bCs/>
              <w:color w:val="FFFFFF"/>
              <w:sz w:val="16"/>
              <w:lang w:eastAsia="en-US"/>
            </w:rPr>
            <w:t>17</w:t>
          </w:r>
          <w:r w:rsidRPr="00EF026B">
            <w:rPr>
              <w:rFonts w:eastAsia="Times New Roman" w:cs="Times New Roman"/>
              <w:b/>
              <w:bCs/>
              <w:noProof w:val="0"/>
              <w:color w:val="FFFFFF"/>
              <w:sz w:val="16"/>
              <w:lang w:eastAsia="en-US"/>
            </w:rPr>
            <w:fldChar w:fldCharType="end"/>
          </w:r>
        </w:p>
      </w:tc>
      <w:tc>
        <w:tcPr>
          <w:tcW w:w="6379" w:type="dxa"/>
          <w:shd w:val="clear" w:color="auto" w:fill="1F497D"/>
          <w:vAlign w:val="center"/>
        </w:tcPr>
        <w:p w14:paraId="6DC52D9F" w14:textId="77777777" w:rsidR="00770314" w:rsidRPr="00A12CBC" w:rsidRDefault="00770314" w:rsidP="00B1714B">
          <w:pPr>
            <w:jc w:val="center"/>
            <w:rPr>
              <w:rFonts w:eastAsia="Times New Roman"/>
              <w:b/>
              <w:color w:val="FFFFFF"/>
            </w:rPr>
          </w:pPr>
        </w:p>
      </w:tc>
      <w:tc>
        <w:tcPr>
          <w:tcW w:w="2268" w:type="dxa"/>
          <w:shd w:val="clear" w:color="auto" w:fill="1F497D"/>
          <w:vAlign w:val="center"/>
        </w:tcPr>
        <w:p w14:paraId="40740BB2" w14:textId="0D80893B" w:rsidR="00770314" w:rsidRPr="00A12CBC" w:rsidRDefault="00770314" w:rsidP="00B1714B">
          <w:pPr>
            <w:jc w:val="center"/>
            <w:rPr>
              <w:rFonts w:eastAsia="Times New Roman"/>
              <w:b/>
              <w:color w:val="FFFFFF"/>
              <w:sz w:val="16"/>
            </w:rPr>
          </w:pPr>
          <w:r w:rsidRPr="00A12CBC">
            <w:rPr>
              <w:rFonts w:eastAsia="Times New Roman"/>
              <w:b/>
              <w:color w:val="FFFFFF"/>
              <w:sz w:val="16"/>
            </w:rPr>
            <w:t xml:space="preserve">Saved: </w:t>
          </w:r>
          <w:r w:rsidRPr="00A12CBC">
            <w:rPr>
              <w:rFonts w:eastAsia="Times New Roman"/>
              <w:b/>
              <w:color w:val="FFFFFF"/>
              <w:sz w:val="16"/>
            </w:rPr>
            <w:fldChar w:fldCharType="begin"/>
          </w:r>
          <w:r w:rsidRPr="00A12CBC">
            <w:rPr>
              <w:rFonts w:eastAsia="Times New Roman"/>
              <w:b/>
              <w:color w:val="FFFFFF"/>
              <w:sz w:val="16"/>
            </w:rPr>
            <w:instrText xml:space="preserve"> SAVEDATE  \@ "dd/MMM/yyyy" \* MERGEFORMAT </w:instrText>
          </w:r>
          <w:r w:rsidRPr="00A12CBC">
            <w:rPr>
              <w:rFonts w:eastAsia="Times New Roman"/>
              <w:b/>
              <w:color w:val="FFFFFF"/>
              <w:sz w:val="16"/>
            </w:rPr>
            <w:fldChar w:fldCharType="separate"/>
          </w:r>
          <w:r w:rsidR="009B4E6F">
            <w:rPr>
              <w:rFonts w:eastAsia="Times New Roman"/>
              <w:b/>
              <w:color w:val="FFFFFF"/>
              <w:sz w:val="16"/>
            </w:rPr>
            <w:t>09/Jul/2019</w:t>
          </w:r>
          <w:r w:rsidRPr="00A12CBC">
            <w:rPr>
              <w:rFonts w:eastAsia="Times New Roman"/>
              <w:b/>
              <w:color w:val="FFFFFF"/>
              <w:sz w:val="16"/>
            </w:rPr>
            <w:fldChar w:fldCharType="end"/>
          </w:r>
        </w:p>
      </w:tc>
    </w:tr>
  </w:tbl>
  <w:p w14:paraId="536A6E39" w14:textId="77777777" w:rsidR="00770314" w:rsidRDefault="00770314" w:rsidP="00EE26D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E912A" w14:textId="77777777" w:rsidR="00DF0979" w:rsidRDefault="00DF0979" w:rsidP="00CF75CF">
      <w:pPr>
        <w:spacing w:before="0" w:after="0"/>
      </w:pPr>
      <w:r>
        <w:separator/>
      </w:r>
    </w:p>
  </w:footnote>
  <w:footnote w:type="continuationSeparator" w:id="0">
    <w:p w14:paraId="56B6A9F5" w14:textId="77777777" w:rsidR="00DF0979" w:rsidRDefault="00DF0979" w:rsidP="00CF75C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362"/>
      <w:gridCol w:w="5561"/>
      <w:gridCol w:w="3543"/>
    </w:tblGrid>
    <w:tr w:rsidR="00770314" w:rsidRPr="00491275" w14:paraId="37E309D4" w14:textId="77777777" w:rsidTr="0040719B">
      <w:tc>
        <w:tcPr>
          <w:tcW w:w="7054" w:type="dxa"/>
          <w:gridSpan w:val="2"/>
          <w:vAlign w:val="center"/>
        </w:tcPr>
        <w:p w14:paraId="4D605E3C" w14:textId="77777777" w:rsidR="00770314" w:rsidRPr="00491275" w:rsidRDefault="00770314" w:rsidP="0040719B">
          <w:pPr>
            <w:pStyle w:val="Header"/>
            <w:spacing w:after="60"/>
            <w:jc w:val="left"/>
            <w:rPr>
              <w:b/>
              <w:sz w:val="32"/>
            </w:rPr>
          </w:pPr>
          <w:r>
            <w:rPr>
              <w:b/>
              <w:sz w:val="36"/>
            </w:rPr>
            <w:t>UHSE</w:t>
          </w:r>
        </w:p>
      </w:tc>
      <w:tc>
        <w:tcPr>
          <w:tcW w:w="3544" w:type="dxa"/>
          <w:vMerge w:val="restart"/>
        </w:tcPr>
        <w:p w14:paraId="050BFC84" w14:textId="77777777" w:rsidR="00770314" w:rsidRPr="00491275" w:rsidRDefault="00770314" w:rsidP="0040719B">
          <w:pPr>
            <w:pStyle w:val="Header"/>
          </w:pPr>
          <w:r>
            <w:rPr>
              <w:noProof/>
              <w:lang w:eastAsia="en-GB"/>
            </w:rPr>
            <w:drawing>
              <wp:inline distT="0" distB="0" distL="0" distR="0" wp14:anchorId="1615C696" wp14:editId="5C701AB1">
                <wp:extent cx="2076450" cy="847725"/>
                <wp:effectExtent l="0" t="0" r="0" b="9525"/>
                <wp:docPr id="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47725"/>
                        </a:xfrm>
                        <a:prstGeom prst="rect">
                          <a:avLst/>
                        </a:prstGeom>
                        <a:noFill/>
                        <a:ln>
                          <a:noFill/>
                        </a:ln>
                      </pic:spPr>
                    </pic:pic>
                  </a:graphicData>
                </a:graphic>
              </wp:inline>
            </w:drawing>
          </w:r>
        </w:p>
      </w:tc>
    </w:tr>
    <w:tr w:rsidR="00770314" w:rsidRPr="00491275" w14:paraId="7C9E573C" w14:textId="77777777" w:rsidTr="0040719B">
      <w:tc>
        <w:tcPr>
          <w:tcW w:w="7054" w:type="dxa"/>
          <w:gridSpan w:val="2"/>
          <w:vAlign w:val="center"/>
        </w:tcPr>
        <w:p w14:paraId="1BFCD47F" w14:textId="77777777" w:rsidR="00770314" w:rsidRPr="00491275" w:rsidRDefault="00770314" w:rsidP="0040719B">
          <w:pPr>
            <w:pStyle w:val="Header"/>
            <w:spacing w:after="60"/>
            <w:jc w:val="left"/>
            <w:rPr>
              <w:sz w:val="32"/>
            </w:rPr>
          </w:pPr>
          <w:r>
            <w:rPr>
              <w:sz w:val="28"/>
            </w:rPr>
            <w:t>Laser Safety</w:t>
          </w:r>
        </w:p>
      </w:tc>
      <w:tc>
        <w:tcPr>
          <w:tcW w:w="3544" w:type="dxa"/>
          <w:vMerge/>
        </w:tcPr>
        <w:p w14:paraId="4D70D4BE" w14:textId="77777777" w:rsidR="00770314" w:rsidRPr="00491275" w:rsidRDefault="00770314" w:rsidP="0040719B">
          <w:pPr>
            <w:pStyle w:val="Header"/>
          </w:pPr>
        </w:p>
      </w:tc>
    </w:tr>
    <w:tr w:rsidR="00770314" w:rsidRPr="00491275" w14:paraId="2416C2DC" w14:textId="77777777" w:rsidTr="0040719B">
      <w:trPr>
        <w:trHeight w:val="365"/>
      </w:trPr>
      <w:tc>
        <w:tcPr>
          <w:tcW w:w="1384" w:type="dxa"/>
          <w:vAlign w:val="center"/>
        </w:tcPr>
        <w:p w14:paraId="61858D4F" w14:textId="77777777" w:rsidR="00770314" w:rsidRPr="00491275" w:rsidRDefault="00770314" w:rsidP="0040719B">
          <w:pPr>
            <w:pStyle w:val="Header"/>
            <w:jc w:val="left"/>
            <w:rPr>
              <w:b/>
            </w:rPr>
          </w:pPr>
        </w:p>
      </w:tc>
      <w:tc>
        <w:tcPr>
          <w:tcW w:w="5670" w:type="dxa"/>
          <w:vAlign w:val="center"/>
        </w:tcPr>
        <w:p w14:paraId="5B8AFAEC" w14:textId="77777777" w:rsidR="00770314" w:rsidRPr="00491275" w:rsidRDefault="00770314" w:rsidP="0040719B">
          <w:pPr>
            <w:pStyle w:val="Header"/>
            <w:jc w:val="left"/>
          </w:pPr>
        </w:p>
      </w:tc>
      <w:tc>
        <w:tcPr>
          <w:tcW w:w="3544" w:type="dxa"/>
          <w:vMerge/>
        </w:tcPr>
        <w:p w14:paraId="7DC906CC" w14:textId="77777777" w:rsidR="00770314" w:rsidRPr="00491275" w:rsidRDefault="00770314" w:rsidP="0040719B">
          <w:pPr>
            <w:pStyle w:val="Header"/>
          </w:pPr>
        </w:p>
      </w:tc>
    </w:tr>
    <w:tr w:rsidR="00770314" w:rsidRPr="00491275" w14:paraId="54F06AC2" w14:textId="77777777" w:rsidTr="0040719B">
      <w:trPr>
        <w:trHeight w:val="365"/>
      </w:trPr>
      <w:tc>
        <w:tcPr>
          <w:tcW w:w="1384" w:type="dxa"/>
          <w:shd w:val="clear" w:color="auto" w:fill="1F497D"/>
          <w:vAlign w:val="center"/>
        </w:tcPr>
        <w:p w14:paraId="183E4A6A" w14:textId="77777777" w:rsidR="00770314" w:rsidRPr="00491275" w:rsidRDefault="00770314" w:rsidP="0040719B">
          <w:pPr>
            <w:pStyle w:val="Header"/>
            <w:rPr>
              <w:b/>
            </w:rPr>
          </w:pPr>
        </w:p>
      </w:tc>
      <w:tc>
        <w:tcPr>
          <w:tcW w:w="5670" w:type="dxa"/>
          <w:shd w:val="clear" w:color="auto" w:fill="1F497D"/>
          <w:vAlign w:val="center"/>
        </w:tcPr>
        <w:p w14:paraId="28B98BD7" w14:textId="77777777" w:rsidR="00770314" w:rsidRPr="00491275" w:rsidRDefault="00770314" w:rsidP="0040719B">
          <w:pPr>
            <w:pStyle w:val="Header"/>
          </w:pPr>
        </w:p>
      </w:tc>
      <w:tc>
        <w:tcPr>
          <w:tcW w:w="3544" w:type="dxa"/>
          <w:shd w:val="clear" w:color="auto" w:fill="1F497D"/>
        </w:tcPr>
        <w:p w14:paraId="71368DF2" w14:textId="77777777" w:rsidR="00770314" w:rsidRPr="00491275" w:rsidRDefault="00770314" w:rsidP="0040719B">
          <w:pPr>
            <w:pStyle w:val="Header"/>
          </w:pPr>
        </w:p>
      </w:tc>
    </w:tr>
  </w:tbl>
  <w:p w14:paraId="263C7968" w14:textId="77777777" w:rsidR="00770314" w:rsidRPr="0040719B" w:rsidRDefault="00770314" w:rsidP="00407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364"/>
      <w:gridCol w:w="5559"/>
      <w:gridCol w:w="3543"/>
    </w:tblGrid>
    <w:tr w:rsidR="00770314" w:rsidRPr="00491275" w14:paraId="4A932F5F" w14:textId="77777777" w:rsidTr="00B1714B">
      <w:tc>
        <w:tcPr>
          <w:tcW w:w="6923" w:type="dxa"/>
          <w:gridSpan w:val="2"/>
          <w:vAlign w:val="center"/>
        </w:tcPr>
        <w:p w14:paraId="7E6A5A17" w14:textId="77777777" w:rsidR="00770314" w:rsidRPr="00491275" w:rsidRDefault="00770314" w:rsidP="00B1714B">
          <w:pPr>
            <w:pStyle w:val="Header"/>
            <w:spacing w:after="60"/>
            <w:jc w:val="left"/>
            <w:rPr>
              <w:b/>
              <w:sz w:val="32"/>
            </w:rPr>
          </w:pPr>
          <w:r>
            <w:rPr>
              <w:b/>
              <w:sz w:val="36"/>
            </w:rPr>
            <w:t>UHSE</w:t>
          </w:r>
        </w:p>
      </w:tc>
      <w:tc>
        <w:tcPr>
          <w:tcW w:w="3543" w:type="dxa"/>
          <w:vMerge w:val="restart"/>
        </w:tcPr>
        <w:p w14:paraId="510F1486" w14:textId="77777777" w:rsidR="00770314" w:rsidRPr="00491275" w:rsidRDefault="00770314" w:rsidP="00B1714B">
          <w:pPr>
            <w:pStyle w:val="Header"/>
          </w:pPr>
          <w:r>
            <w:rPr>
              <w:noProof/>
              <w:lang w:eastAsia="en-GB"/>
            </w:rPr>
            <w:drawing>
              <wp:inline distT="0" distB="0" distL="0" distR="0" wp14:anchorId="53BCECF7" wp14:editId="11DB9274">
                <wp:extent cx="2076450" cy="847725"/>
                <wp:effectExtent l="0" t="0" r="0" b="9525"/>
                <wp:docPr id="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47725"/>
                        </a:xfrm>
                        <a:prstGeom prst="rect">
                          <a:avLst/>
                        </a:prstGeom>
                        <a:noFill/>
                        <a:ln>
                          <a:noFill/>
                        </a:ln>
                      </pic:spPr>
                    </pic:pic>
                  </a:graphicData>
                </a:graphic>
              </wp:inline>
            </w:drawing>
          </w:r>
        </w:p>
      </w:tc>
    </w:tr>
    <w:tr w:rsidR="00770314" w:rsidRPr="00491275" w14:paraId="1F9EF7AF" w14:textId="77777777" w:rsidTr="00B1714B">
      <w:tc>
        <w:tcPr>
          <w:tcW w:w="6923" w:type="dxa"/>
          <w:gridSpan w:val="2"/>
          <w:vAlign w:val="center"/>
        </w:tcPr>
        <w:p w14:paraId="0B8D2F6C" w14:textId="77777777" w:rsidR="00770314" w:rsidRPr="00491275" w:rsidRDefault="00770314" w:rsidP="00B1714B">
          <w:pPr>
            <w:pStyle w:val="Header"/>
            <w:spacing w:after="60"/>
            <w:jc w:val="left"/>
            <w:rPr>
              <w:sz w:val="32"/>
            </w:rPr>
          </w:pPr>
          <w:r>
            <w:rPr>
              <w:sz w:val="28"/>
            </w:rPr>
            <w:t>Laser Safety</w:t>
          </w:r>
        </w:p>
      </w:tc>
      <w:tc>
        <w:tcPr>
          <w:tcW w:w="3543" w:type="dxa"/>
          <w:vMerge/>
        </w:tcPr>
        <w:p w14:paraId="426108E4" w14:textId="77777777" w:rsidR="00770314" w:rsidRPr="00491275" w:rsidRDefault="00770314" w:rsidP="00B1714B">
          <w:pPr>
            <w:pStyle w:val="Header"/>
          </w:pPr>
        </w:p>
      </w:tc>
    </w:tr>
    <w:tr w:rsidR="00770314" w:rsidRPr="00491275" w14:paraId="2387FE8C" w14:textId="77777777" w:rsidTr="00B1714B">
      <w:trPr>
        <w:trHeight w:val="365"/>
      </w:trPr>
      <w:tc>
        <w:tcPr>
          <w:tcW w:w="1364" w:type="dxa"/>
          <w:vAlign w:val="center"/>
        </w:tcPr>
        <w:p w14:paraId="3090BAC9" w14:textId="77777777" w:rsidR="00770314" w:rsidRPr="00491275" w:rsidRDefault="00770314" w:rsidP="00B1714B">
          <w:pPr>
            <w:pStyle w:val="Header"/>
            <w:jc w:val="left"/>
            <w:rPr>
              <w:b/>
            </w:rPr>
          </w:pPr>
        </w:p>
      </w:tc>
      <w:tc>
        <w:tcPr>
          <w:tcW w:w="5559" w:type="dxa"/>
          <w:vAlign w:val="center"/>
        </w:tcPr>
        <w:p w14:paraId="3B5A6C10" w14:textId="77777777" w:rsidR="00770314" w:rsidRPr="00491275" w:rsidRDefault="00770314" w:rsidP="00B1714B">
          <w:pPr>
            <w:pStyle w:val="Header"/>
            <w:jc w:val="left"/>
          </w:pPr>
        </w:p>
      </w:tc>
      <w:tc>
        <w:tcPr>
          <w:tcW w:w="3543" w:type="dxa"/>
          <w:vMerge/>
        </w:tcPr>
        <w:p w14:paraId="16F080C0" w14:textId="77777777" w:rsidR="00770314" w:rsidRPr="00491275" w:rsidRDefault="00770314" w:rsidP="00B1714B">
          <w:pPr>
            <w:pStyle w:val="Header"/>
          </w:pPr>
        </w:p>
      </w:tc>
    </w:tr>
    <w:tr w:rsidR="00770314" w:rsidRPr="00491275" w14:paraId="6278D83F" w14:textId="77777777" w:rsidTr="00B1714B">
      <w:trPr>
        <w:trHeight w:val="365"/>
      </w:trPr>
      <w:tc>
        <w:tcPr>
          <w:tcW w:w="1364" w:type="dxa"/>
          <w:shd w:val="clear" w:color="auto" w:fill="1F497D"/>
          <w:vAlign w:val="center"/>
        </w:tcPr>
        <w:p w14:paraId="333D0E90" w14:textId="77777777" w:rsidR="00770314" w:rsidRPr="00491275" w:rsidRDefault="00770314" w:rsidP="00B1714B">
          <w:pPr>
            <w:pStyle w:val="Header"/>
            <w:rPr>
              <w:b/>
            </w:rPr>
          </w:pPr>
        </w:p>
      </w:tc>
      <w:tc>
        <w:tcPr>
          <w:tcW w:w="5559" w:type="dxa"/>
          <w:shd w:val="clear" w:color="auto" w:fill="1F497D"/>
          <w:vAlign w:val="center"/>
        </w:tcPr>
        <w:p w14:paraId="48646BA6" w14:textId="77777777" w:rsidR="00770314" w:rsidRPr="00491275" w:rsidRDefault="00770314" w:rsidP="00B1714B">
          <w:pPr>
            <w:pStyle w:val="Header"/>
          </w:pPr>
        </w:p>
      </w:tc>
      <w:tc>
        <w:tcPr>
          <w:tcW w:w="3543" w:type="dxa"/>
          <w:shd w:val="clear" w:color="auto" w:fill="1F497D"/>
        </w:tcPr>
        <w:p w14:paraId="4F82A821" w14:textId="77777777" w:rsidR="00770314" w:rsidRPr="00491275" w:rsidRDefault="00770314" w:rsidP="00B1714B">
          <w:pPr>
            <w:pStyle w:val="Header"/>
          </w:pPr>
        </w:p>
      </w:tc>
    </w:tr>
  </w:tbl>
  <w:p w14:paraId="510CD60E" w14:textId="77777777" w:rsidR="00770314" w:rsidRDefault="00770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5E0"/>
    <w:multiLevelType w:val="hybridMultilevel"/>
    <w:tmpl w:val="3EB4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F0977"/>
    <w:multiLevelType w:val="hybridMultilevel"/>
    <w:tmpl w:val="70805CA0"/>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801F92"/>
    <w:multiLevelType w:val="hybridMultilevel"/>
    <w:tmpl w:val="9AB0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326FD"/>
    <w:multiLevelType w:val="hybridMultilevel"/>
    <w:tmpl w:val="12CEB21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0E410F6F"/>
    <w:multiLevelType w:val="hybridMultilevel"/>
    <w:tmpl w:val="6C905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59289F"/>
    <w:multiLevelType w:val="multilevel"/>
    <w:tmpl w:val="498C1326"/>
    <w:lvl w:ilvl="0">
      <w:start w:val="1"/>
      <w:numFmt w:val="decimal"/>
      <w:pStyle w:val="Heading1"/>
      <w:lvlText w:val="%1."/>
      <w:lvlJc w:val="left"/>
      <w:pPr>
        <w:ind w:left="360" w:hanging="360"/>
      </w:pPr>
    </w:lvl>
    <w:lvl w:ilvl="1">
      <w:start w:val="1"/>
      <w:numFmt w:val="decimal"/>
      <w:pStyle w:val="Heading2"/>
      <w:lvlText w:val="%1.%2."/>
      <w:lvlJc w:val="left"/>
      <w:pPr>
        <w:ind w:left="62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947285"/>
    <w:multiLevelType w:val="hybridMultilevel"/>
    <w:tmpl w:val="3F42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603C4"/>
    <w:multiLevelType w:val="hybridMultilevel"/>
    <w:tmpl w:val="563CD3A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961625F"/>
    <w:multiLevelType w:val="hybridMultilevel"/>
    <w:tmpl w:val="35F6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F3C04"/>
    <w:multiLevelType w:val="hybridMultilevel"/>
    <w:tmpl w:val="89ACFF80"/>
    <w:lvl w:ilvl="0" w:tplc="08090001">
      <w:start w:val="1"/>
      <w:numFmt w:val="bullet"/>
      <w:lvlText w:val=""/>
      <w:lvlJc w:val="left"/>
      <w:pPr>
        <w:ind w:left="717" w:hanging="360"/>
      </w:pPr>
      <w:rPr>
        <w:rFonts w:ascii="Symbol" w:hAnsi="Symbol" w:hint="default"/>
      </w:rPr>
    </w:lvl>
    <w:lvl w:ilvl="1" w:tplc="2D0A22AA">
      <w:numFmt w:val="bullet"/>
      <w:lvlText w:val="•"/>
      <w:lvlJc w:val="left"/>
      <w:pPr>
        <w:ind w:left="1437" w:hanging="360"/>
      </w:pPr>
      <w:rPr>
        <w:rFonts w:ascii="Calibri" w:eastAsia="Calibri" w:hAnsi="Calibri" w:cs="Aria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1F360B99"/>
    <w:multiLevelType w:val="hybridMultilevel"/>
    <w:tmpl w:val="BAD06BA8"/>
    <w:lvl w:ilvl="0" w:tplc="82B6F744">
      <w:start w:val="1"/>
      <w:numFmt w:val="decimal"/>
      <w:pStyle w:val="ListParagraph"/>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6EB407A"/>
    <w:multiLevelType w:val="hybridMultilevel"/>
    <w:tmpl w:val="676C099C"/>
    <w:lvl w:ilvl="0" w:tplc="F5C88686">
      <w:start w:val="1"/>
      <w:numFmt w:val="bullet"/>
      <w:pStyle w:val="Outcomes"/>
      <w:lvlText w:val=""/>
      <w:lvlJc w:val="left"/>
      <w:pPr>
        <w:tabs>
          <w:tab w:val="num" w:pos="1080"/>
        </w:tabs>
        <w:ind w:left="1080" w:hanging="360"/>
      </w:pPr>
      <w:rPr>
        <w:rFonts w:ascii="Symbol" w:hAnsi="Symbol" w:hint="default"/>
        <w:color w:val="000000"/>
      </w:rPr>
    </w:lvl>
    <w:lvl w:ilvl="1" w:tplc="0C090003" w:tentative="1">
      <w:start w:val="1"/>
      <w:numFmt w:val="bullet"/>
      <w:lvlText w:val="o"/>
      <w:lvlJc w:val="left"/>
      <w:pPr>
        <w:tabs>
          <w:tab w:val="num" w:pos="1630"/>
        </w:tabs>
        <w:ind w:left="1630" w:hanging="360"/>
      </w:pPr>
      <w:rPr>
        <w:rFonts w:ascii="Courier New" w:hAnsi="Courier New" w:cs="Courier New" w:hint="default"/>
      </w:rPr>
    </w:lvl>
    <w:lvl w:ilvl="2" w:tplc="0C090005" w:tentative="1">
      <w:start w:val="1"/>
      <w:numFmt w:val="bullet"/>
      <w:lvlText w:val=""/>
      <w:lvlJc w:val="left"/>
      <w:pPr>
        <w:tabs>
          <w:tab w:val="num" w:pos="2350"/>
        </w:tabs>
        <w:ind w:left="2350" w:hanging="360"/>
      </w:pPr>
      <w:rPr>
        <w:rFonts w:ascii="Wingdings" w:hAnsi="Wingdings" w:hint="default"/>
      </w:rPr>
    </w:lvl>
    <w:lvl w:ilvl="3" w:tplc="0C090001" w:tentative="1">
      <w:start w:val="1"/>
      <w:numFmt w:val="bullet"/>
      <w:lvlText w:val=""/>
      <w:lvlJc w:val="left"/>
      <w:pPr>
        <w:tabs>
          <w:tab w:val="num" w:pos="3070"/>
        </w:tabs>
        <w:ind w:left="3070" w:hanging="360"/>
      </w:pPr>
      <w:rPr>
        <w:rFonts w:ascii="Symbol" w:hAnsi="Symbol" w:hint="default"/>
      </w:rPr>
    </w:lvl>
    <w:lvl w:ilvl="4" w:tplc="0C090003" w:tentative="1">
      <w:start w:val="1"/>
      <w:numFmt w:val="bullet"/>
      <w:lvlText w:val="o"/>
      <w:lvlJc w:val="left"/>
      <w:pPr>
        <w:tabs>
          <w:tab w:val="num" w:pos="3790"/>
        </w:tabs>
        <w:ind w:left="3790" w:hanging="360"/>
      </w:pPr>
      <w:rPr>
        <w:rFonts w:ascii="Courier New" w:hAnsi="Courier New" w:cs="Courier New" w:hint="default"/>
      </w:rPr>
    </w:lvl>
    <w:lvl w:ilvl="5" w:tplc="0C090005" w:tentative="1">
      <w:start w:val="1"/>
      <w:numFmt w:val="bullet"/>
      <w:lvlText w:val=""/>
      <w:lvlJc w:val="left"/>
      <w:pPr>
        <w:tabs>
          <w:tab w:val="num" w:pos="4510"/>
        </w:tabs>
        <w:ind w:left="4510" w:hanging="360"/>
      </w:pPr>
      <w:rPr>
        <w:rFonts w:ascii="Wingdings" w:hAnsi="Wingdings" w:hint="default"/>
      </w:rPr>
    </w:lvl>
    <w:lvl w:ilvl="6" w:tplc="0C090001" w:tentative="1">
      <w:start w:val="1"/>
      <w:numFmt w:val="bullet"/>
      <w:lvlText w:val=""/>
      <w:lvlJc w:val="left"/>
      <w:pPr>
        <w:tabs>
          <w:tab w:val="num" w:pos="5230"/>
        </w:tabs>
        <w:ind w:left="5230" w:hanging="360"/>
      </w:pPr>
      <w:rPr>
        <w:rFonts w:ascii="Symbol" w:hAnsi="Symbol" w:hint="default"/>
      </w:rPr>
    </w:lvl>
    <w:lvl w:ilvl="7" w:tplc="0C090003" w:tentative="1">
      <w:start w:val="1"/>
      <w:numFmt w:val="bullet"/>
      <w:lvlText w:val="o"/>
      <w:lvlJc w:val="left"/>
      <w:pPr>
        <w:tabs>
          <w:tab w:val="num" w:pos="5950"/>
        </w:tabs>
        <w:ind w:left="5950" w:hanging="360"/>
      </w:pPr>
      <w:rPr>
        <w:rFonts w:ascii="Courier New" w:hAnsi="Courier New" w:cs="Courier New" w:hint="default"/>
      </w:rPr>
    </w:lvl>
    <w:lvl w:ilvl="8" w:tplc="0C090005" w:tentative="1">
      <w:start w:val="1"/>
      <w:numFmt w:val="bullet"/>
      <w:lvlText w:val=""/>
      <w:lvlJc w:val="left"/>
      <w:pPr>
        <w:tabs>
          <w:tab w:val="num" w:pos="6670"/>
        </w:tabs>
        <w:ind w:left="6670" w:hanging="360"/>
      </w:pPr>
      <w:rPr>
        <w:rFonts w:ascii="Wingdings" w:hAnsi="Wingdings" w:hint="default"/>
      </w:rPr>
    </w:lvl>
  </w:abstractNum>
  <w:abstractNum w:abstractNumId="12" w15:restartNumberingAfterBreak="0">
    <w:nsid w:val="29AA1BD7"/>
    <w:multiLevelType w:val="hybridMultilevel"/>
    <w:tmpl w:val="6896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87382"/>
    <w:multiLevelType w:val="hybridMultilevel"/>
    <w:tmpl w:val="79FA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C1E05"/>
    <w:multiLevelType w:val="hybridMultilevel"/>
    <w:tmpl w:val="9816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5365E"/>
    <w:multiLevelType w:val="hybridMultilevel"/>
    <w:tmpl w:val="BF26B7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B492936"/>
    <w:multiLevelType w:val="multilevel"/>
    <w:tmpl w:val="5D4A4B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E6D1963"/>
    <w:multiLevelType w:val="hybridMultilevel"/>
    <w:tmpl w:val="3D567A24"/>
    <w:lvl w:ilvl="0" w:tplc="CFA6AD0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F1ADF"/>
    <w:multiLevelType w:val="hybridMultilevel"/>
    <w:tmpl w:val="101C57A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46986929"/>
    <w:multiLevelType w:val="hybridMultilevel"/>
    <w:tmpl w:val="13BA4C0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8D66CE0"/>
    <w:multiLevelType w:val="hybridMultilevel"/>
    <w:tmpl w:val="3440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731AE"/>
    <w:multiLevelType w:val="hybridMultilevel"/>
    <w:tmpl w:val="D962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97BD1"/>
    <w:multiLevelType w:val="hybridMultilevel"/>
    <w:tmpl w:val="B29236C0"/>
    <w:lvl w:ilvl="0" w:tplc="CFA6AD0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495AF6"/>
    <w:multiLevelType w:val="hybridMultilevel"/>
    <w:tmpl w:val="9CF26F68"/>
    <w:lvl w:ilvl="0" w:tplc="CFA6AD0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357BA"/>
    <w:multiLevelType w:val="hybridMultilevel"/>
    <w:tmpl w:val="BF1A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E822F2"/>
    <w:multiLevelType w:val="multilevel"/>
    <w:tmpl w:val="C6FC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AA0ABB"/>
    <w:multiLevelType w:val="hybridMultilevel"/>
    <w:tmpl w:val="B524B192"/>
    <w:lvl w:ilvl="0" w:tplc="3B30F0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2F79FC"/>
    <w:multiLevelType w:val="hybridMultilevel"/>
    <w:tmpl w:val="8850D560"/>
    <w:lvl w:ilvl="0" w:tplc="E722C8C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E24A8D"/>
    <w:multiLevelType w:val="hybridMultilevel"/>
    <w:tmpl w:val="A7F8812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602F292D"/>
    <w:multiLevelType w:val="hybridMultilevel"/>
    <w:tmpl w:val="CFFEFF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996683"/>
    <w:multiLevelType w:val="hybridMultilevel"/>
    <w:tmpl w:val="F1E0E3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661E6640"/>
    <w:multiLevelType w:val="hybridMultilevel"/>
    <w:tmpl w:val="E1724E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67AE40BD"/>
    <w:multiLevelType w:val="hybridMultilevel"/>
    <w:tmpl w:val="92380BB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69E82B7D"/>
    <w:multiLevelType w:val="hybridMultilevel"/>
    <w:tmpl w:val="4D9CCA84"/>
    <w:lvl w:ilvl="0" w:tplc="CFA6AD0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7A607E"/>
    <w:multiLevelType w:val="hybridMultilevel"/>
    <w:tmpl w:val="2FDC90D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72B1434F"/>
    <w:multiLevelType w:val="hybridMultilevel"/>
    <w:tmpl w:val="D1EC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9"/>
  </w:num>
  <w:num w:numId="4">
    <w:abstractNumId w:val="13"/>
  </w:num>
  <w:num w:numId="5">
    <w:abstractNumId w:val="5"/>
  </w:num>
  <w:num w:numId="6">
    <w:abstractNumId w:val="24"/>
  </w:num>
  <w:num w:numId="7">
    <w:abstractNumId w:val="25"/>
  </w:num>
  <w:num w:numId="8">
    <w:abstractNumId w:val="16"/>
  </w:num>
  <w:num w:numId="9">
    <w:abstractNumId w:val="0"/>
  </w:num>
  <w:num w:numId="10">
    <w:abstractNumId w:val="21"/>
  </w:num>
  <w:num w:numId="11">
    <w:abstractNumId w:val="2"/>
  </w:num>
  <w:num w:numId="12">
    <w:abstractNumId w:val="26"/>
  </w:num>
  <w:num w:numId="13">
    <w:abstractNumId w:val="17"/>
  </w:num>
  <w:num w:numId="14">
    <w:abstractNumId w:val="23"/>
  </w:num>
  <w:num w:numId="15">
    <w:abstractNumId w:val="33"/>
  </w:num>
  <w:num w:numId="16">
    <w:abstractNumId w:val="22"/>
  </w:num>
  <w:num w:numId="17">
    <w:abstractNumId w:val="27"/>
  </w:num>
  <w:num w:numId="18">
    <w:abstractNumId w:val="34"/>
  </w:num>
  <w:num w:numId="19">
    <w:abstractNumId w:val="28"/>
  </w:num>
  <w:num w:numId="20">
    <w:abstractNumId w:val="3"/>
  </w:num>
  <w:num w:numId="21">
    <w:abstractNumId w:val="15"/>
  </w:num>
  <w:num w:numId="22">
    <w:abstractNumId w:val="30"/>
  </w:num>
  <w:num w:numId="23">
    <w:abstractNumId w:val="31"/>
  </w:num>
  <w:num w:numId="24">
    <w:abstractNumId w:val="12"/>
  </w:num>
  <w:num w:numId="25">
    <w:abstractNumId w:val="9"/>
  </w:num>
  <w:num w:numId="26">
    <w:abstractNumId w:val="4"/>
  </w:num>
  <w:num w:numId="27">
    <w:abstractNumId w:val="20"/>
  </w:num>
  <w:num w:numId="28">
    <w:abstractNumId w:val="35"/>
  </w:num>
  <w:num w:numId="29">
    <w:abstractNumId w:val="14"/>
  </w:num>
  <w:num w:numId="30">
    <w:abstractNumId w:val="7"/>
  </w:num>
  <w:num w:numId="31">
    <w:abstractNumId w:val="32"/>
  </w:num>
  <w:num w:numId="32">
    <w:abstractNumId w:val="8"/>
  </w:num>
  <w:num w:numId="33">
    <w:abstractNumId w:val="6"/>
  </w:num>
  <w:num w:numId="34">
    <w:abstractNumId w:val="18"/>
  </w:num>
  <w:num w:numId="35">
    <w:abstractNumId w:val="1"/>
  </w:num>
  <w:num w:numId="3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75"/>
    <w:rsid w:val="00002552"/>
    <w:rsid w:val="00003304"/>
    <w:rsid w:val="00007316"/>
    <w:rsid w:val="000118C3"/>
    <w:rsid w:val="000133D2"/>
    <w:rsid w:val="00017890"/>
    <w:rsid w:val="00021722"/>
    <w:rsid w:val="00022FBF"/>
    <w:rsid w:val="00030808"/>
    <w:rsid w:val="000361D6"/>
    <w:rsid w:val="00040CF9"/>
    <w:rsid w:val="00044283"/>
    <w:rsid w:val="000507D1"/>
    <w:rsid w:val="00052F34"/>
    <w:rsid w:val="00060A36"/>
    <w:rsid w:val="00062F6C"/>
    <w:rsid w:val="00064F58"/>
    <w:rsid w:val="00086F23"/>
    <w:rsid w:val="000969BD"/>
    <w:rsid w:val="000B22C7"/>
    <w:rsid w:val="000B2C62"/>
    <w:rsid w:val="000B4708"/>
    <w:rsid w:val="000B64B0"/>
    <w:rsid w:val="000C24A4"/>
    <w:rsid w:val="000C6A02"/>
    <w:rsid w:val="000D25A4"/>
    <w:rsid w:val="000D5E32"/>
    <w:rsid w:val="000D7E4A"/>
    <w:rsid w:val="000D7FC4"/>
    <w:rsid w:val="000E160C"/>
    <w:rsid w:val="000F1F6E"/>
    <w:rsid w:val="000F26A1"/>
    <w:rsid w:val="000F403D"/>
    <w:rsid w:val="00101A21"/>
    <w:rsid w:val="00102FF1"/>
    <w:rsid w:val="00103A2E"/>
    <w:rsid w:val="00104977"/>
    <w:rsid w:val="00106DA0"/>
    <w:rsid w:val="00112EB4"/>
    <w:rsid w:val="00113E4A"/>
    <w:rsid w:val="001308FC"/>
    <w:rsid w:val="00135103"/>
    <w:rsid w:val="00136D8D"/>
    <w:rsid w:val="00141A98"/>
    <w:rsid w:val="00142505"/>
    <w:rsid w:val="001441E1"/>
    <w:rsid w:val="001458EF"/>
    <w:rsid w:val="001460C4"/>
    <w:rsid w:val="0015797A"/>
    <w:rsid w:val="00165068"/>
    <w:rsid w:val="001674C9"/>
    <w:rsid w:val="00173190"/>
    <w:rsid w:val="001749B3"/>
    <w:rsid w:val="00174E24"/>
    <w:rsid w:val="001849B4"/>
    <w:rsid w:val="001A6D76"/>
    <w:rsid w:val="001C53D6"/>
    <w:rsid w:val="001C6D70"/>
    <w:rsid w:val="001D1744"/>
    <w:rsid w:val="001D7618"/>
    <w:rsid w:val="001E3277"/>
    <w:rsid w:val="001E5F3F"/>
    <w:rsid w:val="001E6348"/>
    <w:rsid w:val="001F19F6"/>
    <w:rsid w:val="001F3D41"/>
    <w:rsid w:val="00203D20"/>
    <w:rsid w:val="00215155"/>
    <w:rsid w:val="00217D5C"/>
    <w:rsid w:val="0023509E"/>
    <w:rsid w:val="00235614"/>
    <w:rsid w:val="002445B0"/>
    <w:rsid w:val="00245A06"/>
    <w:rsid w:val="0024760C"/>
    <w:rsid w:val="0025707C"/>
    <w:rsid w:val="0026140D"/>
    <w:rsid w:val="0026651B"/>
    <w:rsid w:val="0027528B"/>
    <w:rsid w:val="00276B67"/>
    <w:rsid w:val="00283655"/>
    <w:rsid w:val="0028657A"/>
    <w:rsid w:val="00294BB4"/>
    <w:rsid w:val="00297A00"/>
    <w:rsid w:val="002B76B8"/>
    <w:rsid w:val="002C3611"/>
    <w:rsid w:val="002C5525"/>
    <w:rsid w:val="002C7ABB"/>
    <w:rsid w:val="002E68BA"/>
    <w:rsid w:val="002E7BE5"/>
    <w:rsid w:val="002F00F4"/>
    <w:rsid w:val="002F166C"/>
    <w:rsid w:val="002F51CA"/>
    <w:rsid w:val="002F797F"/>
    <w:rsid w:val="003015C5"/>
    <w:rsid w:val="00303EE7"/>
    <w:rsid w:val="003114B5"/>
    <w:rsid w:val="00314772"/>
    <w:rsid w:val="0031706C"/>
    <w:rsid w:val="003230E2"/>
    <w:rsid w:val="00343ABE"/>
    <w:rsid w:val="003448C6"/>
    <w:rsid w:val="00344F68"/>
    <w:rsid w:val="003474F6"/>
    <w:rsid w:val="0035482C"/>
    <w:rsid w:val="003622B9"/>
    <w:rsid w:val="00364B4F"/>
    <w:rsid w:val="0037271B"/>
    <w:rsid w:val="00381DF8"/>
    <w:rsid w:val="00385905"/>
    <w:rsid w:val="00391C8D"/>
    <w:rsid w:val="00395D52"/>
    <w:rsid w:val="003A2EF2"/>
    <w:rsid w:val="003A44FE"/>
    <w:rsid w:val="003A4690"/>
    <w:rsid w:val="003C22E5"/>
    <w:rsid w:val="003C381E"/>
    <w:rsid w:val="003C50C0"/>
    <w:rsid w:val="003C7EFE"/>
    <w:rsid w:val="003D2E62"/>
    <w:rsid w:val="003E3C65"/>
    <w:rsid w:val="003F2B56"/>
    <w:rsid w:val="004051BF"/>
    <w:rsid w:val="0040550C"/>
    <w:rsid w:val="0040719B"/>
    <w:rsid w:val="00421BFB"/>
    <w:rsid w:val="00431452"/>
    <w:rsid w:val="0043523D"/>
    <w:rsid w:val="00441901"/>
    <w:rsid w:val="00445DD5"/>
    <w:rsid w:val="00446415"/>
    <w:rsid w:val="0045411C"/>
    <w:rsid w:val="004611CE"/>
    <w:rsid w:val="004621B0"/>
    <w:rsid w:val="004626DF"/>
    <w:rsid w:val="00482A5B"/>
    <w:rsid w:val="0049268C"/>
    <w:rsid w:val="00493272"/>
    <w:rsid w:val="004A1D09"/>
    <w:rsid w:val="004A3A23"/>
    <w:rsid w:val="004C0EC6"/>
    <w:rsid w:val="004C61E6"/>
    <w:rsid w:val="004D450F"/>
    <w:rsid w:val="004D45D3"/>
    <w:rsid w:val="004E31BD"/>
    <w:rsid w:val="004E76FB"/>
    <w:rsid w:val="004F7242"/>
    <w:rsid w:val="005028DB"/>
    <w:rsid w:val="00503B4D"/>
    <w:rsid w:val="0051176C"/>
    <w:rsid w:val="0051198F"/>
    <w:rsid w:val="0051418D"/>
    <w:rsid w:val="005173C1"/>
    <w:rsid w:val="005178EE"/>
    <w:rsid w:val="005211DB"/>
    <w:rsid w:val="005251AE"/>
    <w:rsid w:val="005303FD"/>
    <w:rsid w:val="005322C4"/>
    <w:rsid w:val="00535537"/>
    <w:rsid w:val="00540171"/>
    <w:rsid w:val="0054498D"/>
    <w:rsid w:val="00547BED"/>
    <w:rsid w:val="0055001C"/>
    <w:rsid w:val="00551287"/>
    <w:rsid w:val="00557322"/>
    <w:rsid w:val="0056493B"/>
    <w:rsid w:val="005656DA"/>
    <w:rsid w:val="00565A2E"/>
    <w:rsid w:val="00565BAD"/>
    <w:rsid w:val="00566C95"/>
    <w:rsid w:val="00577FB4"/>
    <w:rsid w:val="00580A90"/>
    <w:rsid w:val="005837C5"/>
    <w:rsid w:val="00583AF9"/>
    <w:rsid w:val="005858DE"/>
    <w:rsid w:val="00592975"/>
    <w:rsid w:val="00593F1C"/>
    <w:rsid w:val="0059502C"/>
    <w:rsid w:val="005957A6"/>
    <w:rsid w:val="005B1FF6"/>
    <w:rsid w:val="005B358A"/>
    <w:rsid w:val="005B48F5"/>
    <w:rsid w:val="005C1454"/>
    <w:rsid w:val="005C3117"/>
    <w:rsid w:val="005C4EBB"/>
    <w:rsid w:val="005D4AC4"/>
    <w:rsid w:val="005D6994"/>
    <w:rsid w:val="005D7722"/>
    <w:rsid w:val="005E18E0"/>
    <w:rsid w:val="005E35BC"/>
    <w:rsid w:val="005E4C5B"/>
    <w:rsid w:val="005E71EE"/>
    <w:rsid w:val="005E7501"/>
    <w:rsid w:val="005F2919"/>
    <w:rsid w:val="005F2C1E"/>
    <w:rsid w:val="005F38FD"/>
    <w:rsid w:val="005F43FF"/>
    <w:rsid w:val="005F4BB5"/>
    <w:rsid w:val="00601CD4"/>
    <w:rsid w:val="00602E37"/>
    <w:rsid w:val="006117E5"/>
    <w:rsid w:val="0061505C"/>
    <w:rsid w:val="0062220B"/>
    <w:rsid w:val="00630C78"/>
    <w:rsid w:val="00634859"/>
    <w:rsid w:val="00645142"/>
    <w:rsid w:val="00647DF9"/>
    <w:rsid w:val="0066037F"/>
    <w:rsid w:val="00661207"/>
    <w:rsid w:val="00662BFE"/>
    <w:rsid w:val="00665C49"/>
    <w:rsid w:val="00692C43"/>
    <w:rsid w:val="006945EC"/>
    <w:rsid w:val="00696511"/>
    <w:rsid w:val="00696BDF"/>
    <w:rsid w:val="006A00D1"/>
    <w:rsid w:val="006A30C3"/>
    <w:rsid w:val="006B1E8F"/>
    <w:rsid w:val="006B7962"/>
    <w:rsid w:val="006D46B3"/>
    <w:rsid w:val="006E02C6"/>
    <w:rsid w:val="006F2591"/>
    <w:rsid w:val="006F65D9"/>
    <w:rsid w:val="006F6841"/>
    <w:rsid w:val="00706664"/>
    <w:rsid w:val="007103E8"/>
    <w:rsid w:val="0071453A"/>
    <w:rsid w:val="007205A9"/>
    <w:rsid w:val="007218ED"/>
    <w:rsid w:val="00722ADF"/>
    <w:rsid w:val="00732DCE"/>
    <w:rsid w:val="00732E6F"/>
    <w:rsid w:val="00740CF2"/>
    <w:rsid w:val="00750FCA"/>
    <w:rsid w:val="00762ACD"/>
    <w:rsid w:val="00764AC7"/>
    <w:rsid w:val="00770314"/>
    <w:rsid w:val="00780215"/>
    <w:rsid w:val="00781FEB"/>
    <w:rsid w:val="007902F7"/>
    <w:rsid w:val="0079144E"/>
    <w:rsid w:val="007A3C39"/>
    <w:rsid w:val="007A5366"/>
    <w:rsid w:val="007A72C9"/>
    <w:rsid w:val="007B1F04"/>
    <w:rsid w:val="007C0C60"/>
    <w:rsid w:val="007C7591"/>
    <w:rsid w:val="007D1272"/>
    <w:rsid w:val="007D671F"/>
    <w:rsid w:val="007E1691"/>
    <w:rsid w:val="007E539A"/>
    <w:rsid w:val="007F05A7"/>
    <w:rsid w:val="00802B58"/>
    <w:rsid w:val="0080308E"/>
    <w:rsid w:val="0080417F"/>
    <w:rsid w:val="00804E3E"/>
    <w:rsid w:val="00814606"/>
    <w:rsid w:val="008249DF"/>
    <w:rsid w:val="0083131D"/>
    <w:rsid w:val="00836964"/>
    <w:rsid w:val="008442EA"/>
    <w:rsid w:val="00846FBF"/>
    <w:rsid w:val="0085075D"/>
    <w:rsid w:val="0085242B"/>
    <w:rsid w:val="008631D4"/>
    <w:rsid w:val="008637CE"/>
    <w:rsid w:val="008711E0"/>
    <w:rsid w:val="00871424"/>
    <w:rsid w:val="008845D9"/>
    <w:rsid w:val="00885268"/>
    <w:rsid w:val="0089205C"/>
    <w:rsid w:val="008A53D6"/>
    <w:rsid w:val="008A63E8"/>
    <w:rsid w:val="008C3754"/>
    <w:rsid w:val="008C6274"/>
    <w:rsid w:val="008C6628"/>
    <w:rsid w:val="008D06A6"/>
    <w:rsid w:val="008D455E"/>
    <w:rsid w:val="008D5987"/>
    <w:rsid w:val="008D6E63"/>
    <w:rsid w:val="008F4C3A"/>
    <w:rsid w:val="008F591D"/>
    <w:rsid w:val="009010D3"/>
    <w:rsid w:val="00901F57"/>
    <w:rsid w:val="0090558D"/>
    <w:rsid w:val="00911019"/>
    <w:rsid w:val="009111D9"/>
    <w:rsid w:val="00911A67"/>
    <w:rsid w:val="00915E57"/>
    <w:rsid w:val="00916901"/>
    <w:rsid w:val="009179F6"/>
    <w:rsid w:val="0092117C"/>
    <w:rsid w:val="00924313"/>
    <w:rsid w:val="00935CAC"/>
    <w:rsid w:val="0094035A"/>
    <w:rsid w:val="00947035"/>
    <w:rsid w:val="00947D3D"/>
    <w:rsid w:val="00950183"/>
    <w:rsid w:val="00961549"/>
    <w:rsid w:val="00970E69"/>
    <w:rsid w:val="009723CD"/>
    <w:rsid w:val="00974076"/>
    <w:rsid w:val="0097494A"/>
    <w:rsid w:val="009816E9"/>
    <w:rsid w:val="009821ED"/>
    <w:rsid w:val="00984115"/>
    <w:rsid w:val="009A4688"/>
    <w:rsid w:val="009B24D2"/>
    <w:rsid w:val="009B4E6F"/>
    <w:rsid w:val="009B6ABC"/>
    <w:rsid w:val="009C694B"/>
    <w:rsid w:val="009C7BF9"/>
    <w:rsid w:val="009D55E2"/>
    <w:rsid w:val="009D6D95"/>
    <w:rsid w:val="009E6F41"/>
    <w:rsid w:val="00A01389"/>
    <w:rsid w:val="00A12CBC"/>
    <w:rsid w:val="00A15438"/>
    <w:rsid w:val="00A156AC"/>
    <w:rsid w:val="00A21C73"/>
    <w:rsid w:val="00A2545C"/>
    <w:rsid w:val="00A2550C"/>
    <w:rsid w:val="00A263A0"/>
    <w:rsid w:val="00A2666D"/>
    <w:rsid w:val="00A30D5C"/>
    <w:rsid w:val="00A36453"/>
    <w:rsid w:val="00A3734E"/>
    <w:rsid w:val="00A431F9"/>
    <w:rsid w:val="00A43483"/>
    <w:rsid w:val="00A43492"/>
    <w:rsid w:val="00A43875"/>
    <w:rsid w:val="00A47AA4"/>
    <w:rsid w:val="00A74EC3"/>
    <w:rsid w:val="00A7739E"/>
    <w:rsid w:val="00A8058B"/>
    <w:rsid w:val="00A931AD"/>
    <w:rsid w:val="00A94FAE"/>
    <w:rsid w:val="00AA26F6"/>
    <w:rsid w:val="00AA7BA9"/>
    <w:rsid w:val="00AC19D4"/>
    <w:rsid w:val="00AC5069"/>
    <w:rsid w:val="00AC59DE"/>
    <w:rsid w:val="00AD1654"/>
    <w:rsid w:val="00AD22E8"/>
    <w:rsid w:val="00AD5444"/>
    <w:rsid w:val="00AE5041"/>
    <w:rsid w:val="00AE6FA4"/>
    <w:rsid w:val="00AF132F"/>
    <w:rsid w:val="00B05472"/>
    <w:rsid w:val="00B066DE"/>
    <w:rsid w:val="00B06F5B"/>
    <w:rsid w:val="00B07FCE"/>
    <w:rsid w:val="00B14C53"/>
    <w:rsid w:val="00B1714B"/>
    <w:rsid w:val="00B21AAE"/>
    <w:rsid w:val="00B2269D"/>
    <w:rsid w:val="00B2470F"/>
    <w:rsid w:val="00B257D7"/>
    <w:rsid w:val="00B31521"/>
    <w:rsid w:val="00B37CF9"/>
    <w:rsid w:val="00B41627"/>
    <w:rsid w:val="00B438D7"/>
    <w:rsid w:val="00B50EC5"/>
    <w:rsid w:val="00B5747D"/>
    <w:rsid w:val="00B655F8"/>
    <w:rsid w:val="00B65A06"/>
    <w:rsid w:val="00B673FC"/>
    <w:rsid w:val="00B72142"/>
    <w:rsid w:val="00B736B8"/>
    <w:rsid w:val="00B73A42"/>
    <w:rsid w:val="00B834AB"/>
    <w:rsid w:val="00B85B2B"/>
    <w:rsid w:val="00B923BB"/>
    <w:rsid w:val="00B94E08"/>
    <w:rsid w:val="00BA067C"/>
    <w:rsid w:val="00BA35AA"/>
    <w:rsid w:val="00BA6234"/>
    <w:rsid w:val="00BD025D"/>
    <w:rsid w:val="00BE4071"/>
    <w:rsid w:val="00BE4480"/>
    <w:rsid w:val="00BF0104"/>
    <w:rsid w:val="00BF1B73"/>
    <w:rsid w:val="00C020E6"/>
    <w:rsid w:val="00C03E5C"/>
    <w:rsid w:val="00C040B6"/>
    <w:rsid w:val="00C04DFE"/>
    <w:rsid w:val="00C07F26"/>
    <w:rsid w:val="00C16301"/>
    <w:rsid w:val="00C168EC"/>
    <w:rsid w:val="00C17B89"/>
    <w:rsid w:val="00C21E33"/>
    <w:rsid w:val="00C22360"/>
    <w:rsid w:val="00C27B52"/>
    <w:rsid w:val="00C40DD6"/>
    <w:rsid w:val="00C50B5E"/>
    <w:rsid w:val="00C56266"/>
    <w:rsid w:val="00C66B2A"/>
    <w:rsid w:val="00C66B91"/>
    <w:rsid w:val="00C7209E"/>
    <w:rsid w:val="00C75444"/>
    <w:rsid w:val="00C80DC8"/>
    <w:rsid w:val="00C8198B"/>
    <w:rsid w:val="00C86C6C"/>
    <w:rsid w:val="00CA13DD"/>
    <w:rsid w:val="00CB3851"/>
    <w:rsid w:val="00CB6EBF"/>
    <w:rsid w:val="00CB73AF"/>
    <w:rsid w:val="00CC5948"/>
    <w:rsid w:val="00CC7D8E"/>
    <w:rsid w:val="00CD2C8F"/>
    <w:rsid w:val="00CD5E8F"/>
    <w:rsid w:val="00CE0AC5"/>
    <w:rsid w:val="00CE7F00"/>
    <w:rsid w:val="00CF3F46"/>
    <w:rsid w:val="00CF75CF"/>
    <w:rsid w:val="00D00F15"/>
    <w:rsid w:val="00D064A1"/>
    <w:rsid w:val="00D15A1C"/>
    <w:rsid w:val="00D23B0D"/>
    <w:rsid w:val="00D24EE3"/>
    <w:rsid w:val="00D25C41"/>
    <w:rsid w:val="00D2798F"/>
    <w:rsid w:val="00D27FF7"/>
    <w:rsid w:val="00D31830"/>
    <w:rsid w:val="00D33613"/>
    <w:rsid w:val="00D3513A"/>
    <w:rsid w:val="00D37909"/>
    <w:rsid w:val="00D37A2F"/>
    <w:rsid w:val="00D52B0F"/>
    <w:rsid w:val="00D643E1"/>
    <w:rsid w:val="00D7769E"/>
    <w:rsid w:val="00D77E32"/>
    <w:rsid w:val="00D85FA3"/>
    <w:rsid w:val="00D87C6C"/>
    <w:rsid w:val="00DA0A58"/>
    <w:rsid w:val="00DA1E7A"/>
    <w:rsid w:val="00DB20F8"/>
    <w:rsid w:val="00DB4318"/>
    <w:rsid w:val="00DB6F09"/>
    <w:rsid w:val="00DD1501"/>
    <w:rsid w:val="00DD17F4"/>
    <w:rsid w:val="00DD35B0"/>
    <w:rsid w:val="00DE0681"/>
    <w:rsid w:val="00DE09B4"/>
    <w:rsid w:val="00DE3667"/>
    <w:rsid w:val="00DE36BB"/>
    <w:rsid w:val="00DE3AEF"/>
    <w:rsid w:val="00DE671E"/>
    <w:rsid w:val="00DF0979"/>
    <w:rsid w:val="00DF223F"/>
    <w:rsid w:val="00DF2BF9"/>
    <w:rsid w:val="00DF62CF"/>
    <w:rsid w:val="00E05D3C"/>
    <w:rsid w:val="00E06FEB"/>
    <w:rsid w:val="00E07C56"/>
    <w:rsid w:val="00E12425"/>
    <w:rsid w:val="00E175E1"/>
    <w:rsid w:val="00E21460"/>
    <w:rsid w:val="00E35A3D"/>
    <w:rsid w:val="00E3677C"/>
    <w:rsid w:val="00E50629"/>
    <w:rsid w:val="00E537DE"/>
    <w:rsid w:val="00E552F4"/>
    <w:rsid w:val="00E57BB0"/>
    <w:rsid w:val="00E62E34"/>
    <w:rsid w:val="00E665B1"/>
    <w:rsid w:val="00E667B6"/>
    <w:rsid w:val="00E74DC2"/>
    <w:rsid w:val="00E87C22"/>
    <w:rsid w:val="00E90A45"/>
    <w:rsid w:val="00E97A79"/>
    <w:rsid w:val="00EA025F"/>
    <w:rsid w:val="00EA6FD9"/>
    <w:rsid w:val="00EA7636"/>
    <w:rsid w:val="00EA78A4"/>
    <w:rsid w:val="00EB2F4E"/>
    <w:rsid w:val="00EB6B69"/>
    <w:rsid w:val="00EC0E85"/>
    <w:rsid w:val="00EC2C71"/>
    <w:rsid w:val="00ED14EB"/>
    <w:rsid w:val="00ED31BC"/>
    <w:rsid w:val="00ED7AEC"/>
    <w:rsid w:val="00EE07D9"/>
    <w:rsid w:val="00EE26D5"/>
    <w:rsid w:val="00EE5189"/>
    <w:rsid w:val="00EE607E"/>
    <w:rsid w:val="00EF237D"/>
    <w:rsid w:val="00F13E8E"/>
    <w:rsid w:val="00F20836"/>
    <w:rsid w:val="00F21A62"/>
    <w:rsid w:val="00F35234"/>
    <w:rsid w:val="00F374C3"/>
    <w:rsid w:val="00F43AD8"/>
    <w:rsid w:val="00F468D7"/>
    <w:rsid w:val="00F5023F"/>
    <w:rsid w:val="00F558D8"/>
    <w:rsid w:val="00F604B2"/>
    <w:rsid w:val="00F62812"/>
    <w:rsid w:val="00F62A52"/>
    <w:rsid w:val="00F63409"/>
    <w:rsid w:val="00F65E21"/>
    <w:rsid w:val="00F76824"/>
    <w:rsid w:val="00F81DE1"/>
    <w:rsid w:val="00F82F33"/>
    <w:rsid w:val="00F866C2"/>
    <w:rsid w:val="00FA4CD9"/>
    <w:rsid w:val="00FA62A1"/>
    <w:rsid w:val="00FB29DC"/>
    <w:rsid w:val="00FC1FE5"/>
    <w:rsid w:val="00FC79F2"/>
    <w:rsid w:val="00FD30F5"/>
    <w:rsid w:val="00FE2CF2"/>
    <w:rsid w:val="00FE781D"/>
    <w:rsid w:val="00FF2CBA"/>
    <w:rsid w:val="00FF7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D9EE4"/>
  <w15:chartTrackingRefBased/>
  <w15:docId w15:val="{986D4733-A14D-4002-9464-183710E9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A2E"/>
    <w:pPr>
      <w:spacing w:before="120" w:after="120"/>
    </w:pPr>
    <w:rPr>
      <w:rFonts w:asciiTheme="minorHAnsi" w:hAnsiTheme="minorHAnsi" w:cs="Arial"/>
      <w:noProof/>
    </w:rPr>
  </w:style>
  <w:style w:type="paragraph" w:styleId="Heading1">
    <w:name w:val="heading 1"/>
    <w:basedOn w:val="ListParagraph"/>
    <w:next w:val="Normal"/>
    <w:link w:val="Heading1Char"/>
    <w:uiPriority w:val="9"/>
    <w:qFormat/>
    <w:rsid w:val="00593F1C"/>
    <w:pPr>
      <w:keepNext/>
      <w:keepLines/>
      <w:numPr>
        <w:numId w:val="5"/>
      </w:numPr>
      <w:spacing w:before="480" w:after="0" w:line="276" w:lineRule="auto"/>
      <w:outlineLvl w:val="0"/>
    </w:pPr>
    <w:rPr>
      <w:rFonts w:asciiTheme="majorHAnsi" w:eastAsia="Times New Roman" w:hAnsiTheme="majorHAnsi" w:cs="Times New Roman"/>
      <w:b/>
      <w:bCs/>
      <w:noProof w:val="0"/>
      <w:color w:val="365F91"/>
      <w:sz w:val="28"/>
      <w:szCs w:val="28"/>
      <w:lang w:val="en-US" w:eastAsia="ja-JP"/>
    </w:rPr>
  </w:style>
  <w:style w:type="paragraph" w:styleId="Heading2">
    <w:name w:val="heading 2"/>
    <w:basedOn w:val="ListParagraph"/>
    <w:next w:val="Normal"/>
    <w:link w:val="Heading2Char"/>
    <w:unhideWhenUsed/>
    <w:qFormat/>
    <w:rsid w:val="00593F1C"/>
    <w:pPr>
      <w:keepNext/>
      <w:keepLines/>
      <w:numPr>
        <w:ilvl w:val="1"/>
        <w:numId w:val="5"/>
      </w:numPr>
      <w:spacing w:before="480" w:after="0" w:line="120" w:lineRule="auto"/>
      <w:ind w:left="641" w:hanging="284"/>
      <w:outlineLvl w:val="1"/>
    </w:pPr>
    <w:rPr>
      <w:rFonts w:asciiTheme="majorHAnsi" w:eastAsia="Times New Roman" w:hAnsiTheme="majorHAnsi" w:cs="Times New Roman"/>
      <w:b/>
      <w:bCs/>
      <w:noProof w:val="0"/>
      <w:color w:val="365F91"/>
      <w:sz w:val="24"/>
      <w:szCs w:val="24"/>
      <w:lang w:val="en-US" w:eastAsia="ja-JP"/>
    </w:rPr>
  </w:style>
  <w:style w:type="paragraph" w:styleId="Heading3">
    <w:name w:val="heading 3"/>
    <w:basedOn w:val="Normal"/>
    <w:next w:val="Normal"/>
    <w:link w:val="Heading3Char"/>
    <w:uiPriority w:val="9"/>
    <w:unhideWhenUsed/>
    <w:qFormat/>
    <w:rsid w:val="00593F1C"/>
    <w:pPr>
      <w:numPr>
        <w:ilvl w:val="1"/>
      </w:numPr>
      <w:outlineLvl w:val="2"/>
    </w:pPr>
    <w:rPr>
      <w:rFonts w:eastAsia="Times New Roman"/>
      <w:i/>
      <w:iCs/>
      <w:color w:val="4F81BD"/>
      <w:spacing w:val="15"/>
      <w:sz w:val="26"/>
      <w:szCs w:val="26"/>
    </w:rPr>
  </w:style>
  <w:style w:type="paragraph" w:styleId="Heading4">
    <w:name w:val="heading 4"/>
    <w:basedOn w:val="Normal"/>
    <w:next w:val="Normal"/>
    <w:link w:val="Heading4Char"/>
    <w:uiPriority w:val="9"/>
    <w:unhideWhenUsed/>
    <w:qFormat/>
    <w:rsid w:val="00CA13DD"/>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7E1691"/>
    <w:pPr>
      <w:keepNext/>
      <w:keepLines/>
      <w:spacing w:before="200" w:after="0"/>
      <w:outlineLvl w:val="4"/>
    </w:pPr>
    <w:rPr>
      <w:rFonts w:eastAsia="Times New Roman" w:cs="Times New Roman"/>
      <w:noProof w:val="0"/>
      <w:color w:val="243F60"/>
      <w:sz w:val="22"/>
      <w:szCs w:val="22"/>
      <w:lang w:val="en-AU" w:eastAsia="en-US"/>
    </w:rPr>
  </w:style>
  <w:style w:type="paragraph" w:styleId="Heading6">
    <w:name w:val="heading 6"/>
    <w:basedOn w:val="Normal"/>
    <w:next w:val="Normal"/>
    <w:link w:val="Heading6Char"/>
    <w:unhideWhenUsed/>
    <w:qFormat/>
    <w:rsid w:val="007E1691"/>
    <w:pPr>
      <w:keepNext/>
      <w:keepLines/>
      <w:spacing w:before="200" w:after="0"/>
      <w:outlineLvl w:val="5"/>
    </w:pPr>
    <w:rPr>
      <w:rFonts w:eastAsia="Times New Roman" w:cs="Times New Roman"/>
      <w:i/>
      <w:iCs/>
      <w:noProof w:val="0"/>
      <w:color w:val="243F60"/>
      <w:sz w:val="22"/>
      <w:szCs w:val="22"/>
      <w:lang w:val="en-AU" w:eastAsia="en-US"/>
    </w:rPr>
  </w:style>
  <w:style w:type="paragraph" w:styleId="Heading7">
    <w:name w:val="heading 7"/>
    <w:basedOn w:val="Normal"/>
    <w:next w:val="Normal"/>
    <w:link w:val="Heading7Char"/>
    <w:unhideWhenUsed/>
    <w:qFormat/>
    <w:rsid w:val="007E1691"/>
    <w:pPr>
      <w:keepNext/>
      <w:keepLines/>
      <w:spacing w:before="200" w:after="0"/>
      <w:outlineLvl w:val="6"/>
    </w:pPr>
    <w:rPr>
      <w:rFonts w:eastAsia="Times New Roman" w:cs="Times New Roman"/>
      <w:i/>
      <w:iCs/>
      <w:noProof w:val="0"/>
      <w:color w:val="404040"/>
      <w:sz w:val="22"/>
      <w:szCs w:val="22"/>
      <w:lang w:val="en-AU" w:eastAsia="en-US"/>
    </w:rPr>
  </w:style>
  <w:style w:type="paragraph" w:styleId="Heading8">
    <w:name w:val="heading 8"/>
    <w:basedOn w:val="Normal"/>
    <w:next w:val="Normal"/>
    <w:link w:val="Heading8Char"/>
    <w:unhideWhenUsed/>
    <w:qFormat/>
    <w:rsid w:val="007E1691"/>
    <w:pPr>
      <w:keepNext/>
      <w:keepLines/>
      <w:spacing w:before="200" w:after="0"/>
      <w:outlineLvl w:val="7"/>
    </w:pPr>
    <w:rPr>
      <w:rFonts w:eastAsia="Times New Roman" w:cs="Times New Roman"/>
      <w:noProof w:val="0"/>
      <w:color w:val="404040"/>
      <w:sz w:val="22"/>
      <w:szCs w:val="22"/>
      <w:lang w:val="en-AU" w:eastAsia="en-US"/>
    </w:rPr>
  </w:style>
  <w:style w:type="paragraph" w:styleId="Heading9">
    <w:name w:val="heading 9"/>
    <w:basedOn w:val="Normal"/>
    <w:next w:val="Normal"/>
    <w:link w:val="Heading9Char"/>
    <w:qFormat/>
    <w:rsid w:val="007E1691"/>
    <w:pPr>
      <w:spacing w:before="240" w:after="60"/>
      <w:outlineLvl w:val="8"/>
    </w:pPr>
    <w:rPr>
      <w:rFonts w:eastAsia="Times New Roman" w:cs="Times New Roman"/>
      <w:i/>
      <w:noProof w:val="0"/>
      <w:sz w:val="1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3F1C"/>
    <w:rPr>
      <w:rFonts w:asciiTheme="majorHAnsi" w:eastAsia="Times New Roman" w:hAnsiTheme="majorHAnsi"/>
      <w:b/>
      <w:bCs/>
      <w:color w:val="365F91"/>
      <w:sz w:val="28"/>
      <w:szCs w:val="28"/>
      <w:lang w:val="en-US" w:eastAsia="ja-JP"/>
    </w:rPr>
  </w:style>
  <w:style w:type="character" w:customStyle="1" w:styleId="Heading2Char">
    <w:name w:val="Heading 2 Char"/>
    <w:link w:val="Heading2"/>
    <w:rsid w:val="00593F1C"/>
    <w:rPr>
      <w:rFonts w:asciiTheme="majorHAnsi" w:eastAsia="Times New Roman" w:hAnsiTheme="majorHAnsi"/>
      <w:b/>
      <w:bCs/>
      <w:color w:val="365F91"/>
      <w:sz w:val="24"/>
      <w:szCs w:val="24"/>
      <w:lang w:val="en-US" w:eastAsia="ja-JP"/>
    </w:rPr>
  </w:style>
  <w:style w:type="character" w:customStyle="1" w:styleId="Heading3Char">
    <w:name w:val="Heading 3 Char"/>
    <w:link w:val="Heading3"/>
    <w:uiPriority w:val="9"/>
    <w:rsid w:val="00593F1C"/>
    <w:rPr>
      <w:rFonts w:asciiTheme="minorHAnsi" w:eastAsia="Times New Roman" w:hAnsiTheme="minorHAnsi" w:cs="Arial"/>
      <w:i/>
      <w:iCs/>
      <w:noProof/>
      <w:color w:val="4F81BD"/>
      <w:spacing w:val="15"/>
      <w:sz w:val="26"/>
      <w:szCs w:val="26"/>
    </w:rPr>
  </w:style>
  <w:style w:type="character" w:customStyle="1" w:styleId="Heading4Char">
    <w:name w:val="Heading 4 Char"/>
    <w:link w:val="Heading4"/>
    <w:uiPriority w:val="9"/>
    <w:rsid w:val="00CA13DD"/>
    <w:rPr>
      <w:rFonts w:ascii="Cambria" w:eastAsia="Times New Roman" w:hAnsi="Cambria" w:cs="Times New Roman"/>
      <w:b/>
      <w:bCs/>
      <w:i/>
      <w:iCs/>
      <w:noProof/>
      <w:color w:val="4F81BD"/>
      <w:sz w:val="20"/>
      <w:szCs w:val="20"/>
      <w:lang w:eastAsia="en-GB"/>
    </w:rPr>
  </w:style>
  <w:style w:type="paragraph" w:styleId="Title">
    <w:name w:val="Title"/>
    <w:basedOn w:val="Normal"/>
    <w:next w:val="Normal"/>
    <w:link w:val="TitleChar"/>
    <w:uiPriority w:val="10"/>
    <w:qFormat/>
    <w:rsid w:val="00CA13DD"/>
    <w:pPr>
      <w:spacing w:before="320" w:after="320"/>
      <w:contextualSpacing/>
    </w:pPr>
    <w:rPr>
      <w:rFonts w:eastAsia="Times New Roman"/>
      <w:b/>
      <w:color w:val="000000"/>
      <w:spacing w:val="5"/>
      <w:kern w:val="28"/>
      <w:sz w:val="52"/>
      <w:szCs w:val="52"/>
    </w:rPr>
  </w:style>
  <w:style w:type="character" w:customStyle="1" w:styleId="TitleChar">
    <w:name w:val="Title Char"/>
    <w:link w:val="Title"/>
    <w:uiPriority w:val="10"/>
    <w:rsid w:val="00CA13DD"/>
    <w:rPr>
      <w:rFonts w:ascii="Arial" w:eastAsia="Times New Roman" w:hAnsi="Arial" w:cs="Arial"/>
      <w:b/>
      <w:noProof/>
      <w:color w:val="000000"/>
      <w:spacing w:val="5"/>
      <w:kern w:val="28"/>
      <w:sz w:val="52"/>
      <w:szCs w:val="52"/>
      <w:lang w:eastAsia="en-GB"/>
    </w:rPr>
  </w:style>
  <w:style w:type="paragraph" w:styleId="Subtitle">
    <w:name w:val="Subtitle"/>
    <w:basedOn w:val="Normal"/>
    <w:next w:val="Normal"/>
    <w:link w:val="SubtitleChar"/>
    <w:uiPriority w:val="11"/>
    <w:qFormat/>
    <w:rsid w:val="00CA13DD"/>
    <w:pPr>
      <w:numPr>
        <w:ilvl w:val="1"/>
      </w:numPr>
    </w:pPr>
    <w:rPr>
      <w:rFonts w:eastAsia="Times New Roman"/>
      <w:i/>
      <w:iCs/>
      <w:color w:val="4F81BD"/>
      <w:spacing w:val="15"/>
      <w:sz w:val="26"/>
      <w:szCs w:val="26"/>
    </w:rPr>
  </w:style>
  <w:style w:type="character" w:customStyle="1" w:styleId="SubtitleChar">
    <w:name w:val="Subtitle Char"/>
    <w:link w:val="Subtitle"/>
    <w:uiPriority w:val="11"/>
    <w:rsid w:val="00CA13DD"/>
    <w:rPr>
      <w:rFonts w:ascii="Arial" w:eastAsia="Times New Roman" w:hAnsi="Arial" w:cs="Arial"/>
      <w:i/>
      <w:iCs/>
      <w:noProof/>
      <w:color w:val="4F81BD"/>
      <w:spacing w:val="15"/>
      <w:sz w:val="26"/>
      <w:szCs w:val="26"/>
      <w:lang w:eastAsia="en-GB"/>
    </w:rPr>
  </w:style>
  <w:style w:type="paragraph" w:styleId="ListParagraph">
    <w:name w:val="List Paragraph"/>
    <w:basedOn w:val="Normal"/>
    <w:uiPriority w:val="34"/>
    <w:rsid w:val="00CA13DD"/>
    <w:pPr>
      <w:numPr>
        <w:numId w:val="1"/>
      </w:numPr>
      <w:ind w:left="709" w:hanging="425"/>
    </w:pPr>
  </w:style>
  <w:style w:type="paragraph" w:customStyle="1" w:styleId="TextBox">
    <w:name w:val="TextBox"/>
    <w:basedOn w:val="Normal"/>
    <w:link w:val="TextBoxChar"/>
    <w:qFormat/>
    <w:rsid w:val="00CA13DD"/>
    <w:rPr>
      <w:sz w:val="18"/>
      <w:szCs w:val="18"/>
    </w:rPr>
  </w:style>
  <w:style w:type="paragraph" w:customStyle="1" w:styleId="RoundBullet">
    <w:name w:val="RoundBullet"/>
    <w:basedOn w:val="Normal"/>
    <w:link w:val="RoundBulletChar"/>
    <w:qFormat/>
    <w:rsid w:val="00CA13DD"/>
    <w:pPr>
      <w:spacing w:before="0" w:after="0"/>
      <w:jc w:val="center"/>
    </w:pPr>
    <w:rPr>
      <w:color w:val="FFFFFF"/>
    </w:rPr>
  </w:style>
  <w:style w:type="character" w:customStyle="1" w:styleId="TextBoxChar">
    <w:name w:val="TextBox Char"/>
    <w:link w:val="TextBox"/>
    <w:rsid w:val="00CA13DD"/>
    <w:rPr>
      <w:rFonts w:ascii="Arial" w:hAnsi="Arial" w:cs="Arial"/>
      <w:noProof/>
      <w:sz w:val="18"/>
      <w:szCs w:val="18"/>
      <w:lang w:eastAsia="en-GB"/>
    </w:rPr>
  </w:style>
  <w:style w:type="character" w:customStyle="1" w:styleId="RoundBulletChar">
    <w:name w:val="RoundBullet Char"/>
    <w:link w:val="RoundBullet"/>
    <w:rsid w:val="00CA13DD"/>
    <w:rPr>
      <w:rFonts w:ascii="Arial" w:hAnsi="Arial" w:cs="Arial"/>
      <w:noProof/>
      <w:color w:val="FFFFFF"/>
      <w:sz w:val="20"/>
      <w:szCs w:val="20"/>
      <w:lang w:eastAsia="en-GB"/>
    </w:rPr>
  </w:style>
  <w:style w:type="paragraph" w:styleId="BalloonText">
    <w:name w:val="Balloon Text"/>
    <w:basedOn w:val="Normal"/>
    <w:link w:val="BalloonTextChar"/>
    <w:uiPriority w:val="99"/>
    <w:unhideWhenUsed/>
    <w:rsid w:val="00CA13DD"/>
    <w:pPr>
      <w:spacing w:before="0" w:after="0"/>
    </w:pPr>
    <w:rPr>
      <w:rFonts w:ascii="Tahoma" w:hAnsi="Tahoma" w:cs="Tahoma"/>
      <w:sz w:val="16"/>
      <w:szCs w:val="16"/>
    </w:rPr>
  </w:style>
  <w:style w:type="character" w:customStyle="1" w:styleId="BalloonTextChar">
    <w:name w:val="Balloon Text Char"/>
    <w:link w:val="BalloonText"/>
    <w:uiPriority w:val="99"/>
    <w:rsid w:val="00CA13DD"/>
    <w:rPr>
      <w:rFonts w:ascii="Tahoma" w:hAnsi="Tahoma" w:cs="Tahoma"/>
      <w:noProof/>
      <w:sz w:val="16"/>
      <w:szCs w:val="16"/>
      <w:lang w:eastAsia="en-GB"/>
    </w:rPr>
  </w:style>
  <w:style w:type="paragraph" w:customStyle="1" w:styleId="GlossaryLetterHeading">
    <w:name w:val="GlossaryLetterHeading"/>
    <w:basedOn w:val="Normal"/>
    <w:link w:val="GlossaryLetterHeadingChar"/>
    <w:qFormat/>
    <w:rsid w:val="00A15438"/>
    <w:pPr>
      <w:pBdr>
        <w:bottom w:val="single" w:sz="18" w:space="1" w:color="auto"/>
      </w:pBdr>
      <w:spacing w:before="240" w:after="240"/>
    </w:pPr>
    <w:rPr>
      <w:b/>
      <w:caps/>
      <w:sz w:val="32"/>
      <w:szCs w:val="36"/>
    </w:rPr>
  </w:style>
  <w:style w:type="character" w:customStyle="1" w:styleId="GlossaryLetterHeadingChar">
    <w:name w:val="GlossaryLetterHeading Char"/>
    <w:link w:val="GlossaryLetterHeading"/>
    <w:rsid w:val="00A15438"/>
    <w:rPr>
      <w:rFonts w:ascii="Arial" w:hAnsi="Arial" w:cs="Arial"/>
      <w:b/>
      <w:caps/>
      <w:noProof/>
      <w:sz w:val="32"/>
      <w:szCs w:val="36"/>
      <w:lang w:eastAsia="en-GB"/>
    </w:rPr>
  </w:style>
  <w:style w:type="paragraph" w:customStyle="1" w:styleId="GlossaryTerm">
    <w:name w:val="GlossaryTerm"/>
    <w:basedOn w:val="Normal"/>
    <w:link w:val="GlossaryTermChar"/>
    <w:qFormat/>
    <w:rsid w:val="00235614"/>
    <w:pPr>
      <w:spacing w:before="240" w:after="0"/>
    </w:pPr>
    <w:rPr>
      <w:b/>
      <w:i/>
    </w:rPr>
  </w:style>
  <w:style w:type="character" w:customStyle="1" w:styleId="GlossaryTermChar">
    <w:name w:val="GlossaryTerm Char"/>
    <w:link w:val="GlossaryTerm"/>
    <w:rsid w:val="00235614"/>
    <w:rPr>
      <w:rFonts w:ascii="Arial" w:hAnsi="Arial" w:cs="Arial"/>
      <w:b/>
      <w:i/>
      <w:noProof/>
      <w:sz w:val="20"/>
      <w:szCs w:val="20"/>
      <w:lang w:eastAsia="en-GB"/>
    </w:rPr>
  </w:style>
  <w:style w:type="paragraph" w:customStyle="1" w:styleId="Heading51">
    <w:name w:val="Heading 51"/>
    <w:basedOn w:val="Normal"/>
    <w:next w:val="Normal"/>
    <w:unhideWhenUsed/>
    <w:qFormat/>
    <w:rsid w:val="007E1691"/>
    <w:pPr>
      <w:keepNext/>
      <w:keepLines/>
      <w:spacing w:before="200" w:after="0"/>
      <w:outlineLvl w:val="4"/>
    </w:pPr>
    <w:rPr>
      <w:rFonts w:eastAsia="Times New Roman" w:cs="Times New Roman"/>
      <w:noProof w:val="0"/>
      <w:color w:val="243F60"/>
      <w:lang w:eastAsia="en-US"/>
    </w:rPr>
  </w:style>
  <w:style w:type="paragraph" w:customStyle="1" w:styleId="Heading61">
    <w:name w:val="Heading 61"/>
    <w:basedOn w:val="Normal"/>
    <w:next w:val="Normal"/>
    <w:unhideWhenUsed/>
    <w:qFormat/>
    <w:rsid w:val="007E1691"/>
    <w:pPr>
      <w:keepNext/>
      <w:keepLines/>
      <w:spacing w:before="200" w:after="0"/>
      <w:outlineLvl w:val="5"/>
    </w:pPr>
    <w:rPr>
      <w:rFonts w:eastAsia="Times New Roman" w:cs="Times New Roman"/>
      <w:i/>
      <w:iCs/>
      <w:noProof w:val="0"/>
      <w:color w:val="243F60"/>
      <w:lang w:eastAsia="en-US"/>
    </w:rPr>
  </w:style>
  <w:style w:type="paragraph" w:customStyle="1" w:styleId="Heading71">
    <w:name w:val="Heading 71"/>
    <w:basedOn w:val="Normal"/>
    <w:next w:val="Normal"/>
    <w:unhideWhenUsed/>
    <w:qFormat/>
    <w:rsid w:val="007E1691"/>
    <w:pPr>
      <w:keepNext/>
      <w:keepLines/>
      <w:spacing w:before="200" w:after="0"/>
      <w:outlineLvl w:val="6"/>
    </w:pPr>
    <w:rPr>
      <w:rFonts w:eastAsia="Times New Roman" w:cs="Times New Roman"/>
      <w:i/>
      <w:iCs/>
      <w:noProof w:val="0"/>
      <w:color w:val="404040"/>
      <w:lang w:eastAsia="en-US"/>
    </w:rPr>
  </w:style>
  <w:style w:type="paragraph" w:customStyle="1" w:styleId="Heading81">
    <w:name w:val="Heading 81"/>
    <w:basedOn w:val="Normal"/>
    <w:next w:val="Normal"/>
    <w:unhideWhenUsed/>
    <w:qFormat/>
    <w:rsid w:val="007E1691"/>
    <w:pPr>
      <w:keepNext/>
      <w:keepLines/>
      <w:spacing w:before="200" w:after="0"/>
      <w:outlineLvl w:val="7"/>
    </w:pPr>
    <w:rPr>
      <w:rFonts w:eastAsia="Times New Roman" w:cs="Times New Roman"/>
      <w:noProof w:val="0"/>
      <w:color w:val="404040"/>
      <w:lang w:eastAsia="en-US"/>
    </w:rPr>
  </w:style>
  <w:style w:type="character" w:customStyle="1" w:styleId="Heading9Char">
    <w:name w:val="Heading 9 Char"/>
    <w:link w:val="Heading9"/>
    <w:rsid w:val="007E1691"/>
    <w:rPr>
      <w:rFonts w:ascii="Arial" w:eastAsia="Times New Roman" w:hAnsi="Arial" w:cs="Times New Roman"/>
      <w:i/>
      <w:sz w:val="18"/>
      <w:szCs w:val="20"/>
      <w:lang w:val="en-AU"/>
    </w:rPr>
  </w:style>
  <w:style w:type="numbering" w:customStyle="1" w:styleId="NoList1">
    <w:name w:val="No List1"/>
    <w:next w:val="NoList"/>
    <w:uiPriority w:val="99"/>
    <w:semiHidden/>
    <w:unhideWhenUsed/>
    <w:rsid w:val="007E1691"/>
  </w:style>
  <w:style w:type="paragraph" w:styleId="Header">
    <w:name w:val="header"/>
    <w:basedOn w:val="Normal"/>
    <w:link w:val="HeaderChar"/>
    <w:uiPriority w:val="99"/>
    <w:rsid w:val="007E1691"/>
    <w:pPr>
      <w:tabs>
        <w:tab w:val="center" w:pos="4153"/>
        <w:tab w:val="right" w:pos="8306"/>
      </w:tabs>
      <w:spacing w:before="60" w:after="0"/>
      <w:jc w:val="right"/>
    </w:pPr>
    <w:rPr>
      <w:rFonts w:eastAsia="Times New Roman" w:cs="Times New Roman"/>
      <w:i/>
      <w:noProof w:val="0"/>
      <w:sz w:val="18"/>
      <w:lang w:eastAsia="en-US"/>
    </w:rPr>
  </w:style>
  <w:style w:type="character" w:customStyle="1" w:styleId="HeaderChar">
    <w:name w:val="Header Char"/>
    <w:link w:val="Header"/>
    <w:uiPriority w:val="99"/>
    <w:rsid w:val="007E1691"/>
    <w:rPr>
      <w:rFonts w:ascii="Arial" w:eastAsia="Times New Roman" w:hAnsi="Arial" w:cs="Times New Roman"/>
      <w:i/>
      <w:sz w:val="18"/>
      <w:szCs w:val="20"/>
    </w:rPr>
  </w:style>
  <w:style w:type="paragraph" w:styleId="Footer">
    <w:name w:val="footer"/>
    <w:basedOn w:val="Normal"/>
    <w:link w:val="FooterChar"/>
    <w:uiPriority w:val="99"/>
    <w:rsid w:val="007E1691"/>
    <w:pPr>
      <w:pBdr>
        <w:top w:val="single" w:sz="4" w:space="10" w:color="FF0000"/>
      </w:pBdr>
      <w:tabs>
        <w:tab w:val="center" w:pos="4820"/>
        <w:tab w:val="right" w:pos="9498"/>
      </w:tabs>
      <w:spacing w:before="60" w:after="60"/>
    </w:pPr>
    <w:rPr>
      <w:rFonts w:eastAsia="Times New Roman" w:cs="Times New Roman"/>
      <w:i/>
      <w:noProof w:val="0"/>
      <w:sz w:val="18"/>
      <w:lang w:eastAsia="en-US"/>
    </w:rPr>
  </w:style>
  <w:style w:type="character" w:customStyle="1" w:styleId="FooterChar">
    <w:name w:val="Footer Char"/>
    <w:link w:val="Footer"/>
    <w:uiPriority w:val="99"/>
    <w:rsid w:val="007E1691"/>
    <w:rPr>
      <w:rFonts w:ascii="Arial" w:eastAsia="Times New Roman" w:hAnsi="Arial" w:cs="Times New Roman"/>
      <w:i/>
      <w:sz w:val="18"/>
      <w:szCs w:val="20"/>
    </w:rPr>
  </w:style>
  <w:style w:type="paragraph" w:customStyle="1" w:styleId="TextIntro">
    <w:name w:val="Text_Intro"/>
    <w:basedOn w:val="Normal"/>
    <w:rsid w:val="007E1691"/>
    <w:pPr>
      <w:spacing w:before="0" w:after="0"/>
    </w:pPr>
    <w:rPr>
      <w:rFonts w:eastAsia="Times New Roman" w:cs="Times New Roman"/>
      <w:noProof w:val="0"/>
      <w:lang w:eastAsia="en-US"/>
    </w:rPr>
  </w:style>
  <w:style w:type="paragraph" w:customStyle="1" w:styleId="TextPreamble">
    <w:name w:val="Text_Preamble"/>
    <w:basedOn w:val="Normal"/>
    <w:rsid w:val="007E1691"/>
    <w:pPr>
      <w:spacing w:before="60" w:after="60"/>
    </w:pPr>
    <w:rPr>
      <w:rFonts w:eastAsia="Times New Roman" w:cs="Times New Roman"/>
      <w:i/>
      <w:noProof w:val="0"/>
      <w:lang w:eastAsia="en-US"/>
    </w:rPr>
  </w:style>
  <w:style w:type="paragraph" w:customStyle="1" w:styleId="TextPreambleLabel">
    <w:name w:val="Text_PreambleLabel"/>
    <w:basedOn w:val="Normal"/>
    <w:rsid w:val="007E1691"/>
    <w:pPr>
      <w:spacing w:before="60" w:after="60"/>
      <w:ind w:left="113" w:right="113"/>
      <w:jc w:val="center"/>
    </w:pPr>
    <w:rPr>
      <w:rFonts w:eastAsia="Times New Roman" w:cs="Times New Roman"/>
      <w:b/>
      <w:i/>
      <w:noProof w:val="0"/>
      <w:color w:val="C00000"/>
      <w:position w:val="-6"/>
      <w:sz w:val="18"/>
      <w:szCs w:val="18"/>
      <w:lang w:eastAsia="en-US"/>
    </w:rPr>
  </w:style>
  <w:style w:type="paragraph" w:customStyle="1" w:styleId="TextReference">
    <w:name w:val="Text_Reference"/>
    <w:basedOn w:val="Normal"/>
    <w:rsid w:val="007E1691"/>
    <w:pPr>
      <w:spacing w:before="60" w:after="60"/>
    </w:pPr>
    <w:rPr>
      <w:rFonts w:eastAsia="Times New Roman" w:cs="Times New Roman"/>
      <w:b/>
      <w:noProof w:val="0"/>
      <w:color w:val="000000"/>
      <w:sz w:val="22"/>
      <w:lang w:eastAsia="en-US"/>
    </w:rPr>
  </w:style>
  <w:style w:type="paragraph" w:customStyle="1" w:styleId="TextTip">
    <w:name w:val="Text_Tip"/>
    <w:basedOn w:val="Normal"/>
    <w:rsid w:val="007E1691"/>
    <w:pPr>
      <w:spacing w:before="60" w:after="60"/>
    </w:pPr>
    <w:rPr>
      <w:rFonts w:eastAsia="Times New Roman" w:cs="Times New Roman"/>
      <w:b/>
      <w:noProof w:val="0"/>
      <w:color w:val="000000"/>
      <w:sz w:val="22"/>
      <w:lang w:eastAsia="en-US"/>
    </w:rPr>
  </w:style>
  <w:style w:type="paragraph" w:customStyle="1" w:styleId="IndentedText">
    <w:name w:val="IndentedText"/>
    <w:basedOn w:val="Normal"/>
    <w:rsid w:val="007E1691"/>
    <w:pPr>
      <w:spacing w:before="60" w:after="60"/>
      <w:ind w:left="284"/>
    </w:pPr>
    <w:rPr>
      <w:rFonts w:eastAsia="Times New Roman" w:cs="Times New Roman"/>
      <w:noProof w:val="0"/>
      <w:lang w:eastAsia="en-US"/>
    </w:rPr>
  </w:style>
  <w:style w:type="paragraph" w:customStyle="1" w:styleId="SubHeading">
    <w:name w:val="SubHeading"/>
    <w:basedOn w:val="Normal"/>
    <w:link w:val="SubHeadingChar"/>
    <w:rsid w:val="007E1691"/>
    <w:pPr>
      <w:spacing w:before="60" w:after="60"/>
    </w:pPr>
    <w:rPr>
      <w:rFonts w:eastAsia="Times New Roman" w:cs="Times New Roman"/>
      <w:b/>
      <w:noProof w:val="0"/>
      <w:color w:val="C00000"/>
      <w:sz w:val="22"/>
      <w:szCs w:val="22"/>
      <w:lang w:eastAsia="en-US"/>
    </w:rPr>
  </w:style>
  <w:style w:type="character" w:customStyle="1" w:styleId="SubHeadingChar">
    <w:name w:val="SubHeading Char"/>
    <w:link w:val="SubHeading"/>
    <w:rsid w:val="007E1691"/>
    <w:rPr>
      <w:rFonts w:ascii="Arial" w:eastAsia="Times New Roman" w:hAnsi="Arial" w:cs="Times New Roman"/>
      <w:b/>
      <w:color w:val="C00000"/>
    </w:rPr>
  </w:style>
  <w:style w:type="paragraph" w:customStyle="1" w:styleId="Outcomes">
    <w:name w:val="Outcomes"/>
    <w:basedOn w:val="Normal"/>
    <w:rsid w:val="007E1691"/>
    <w:pPr>
      <w:numPr>
        <w:numId w:val="2"/>
      </w:numPr>
      <w:tabs>
        <w:tab w:val="clear" w:pos="1080"/>
        <w:tab w:val="num" w:pos="360"/>
      </w:tabs>
      <w:spacing w:before="60" w:after="60"/>
      <w:ind w:left="0" w:firstLine="0"/>
    </w:pPr>
    <w:rPr>
      <w:rFonts w:eastAsia="Times New Roman" w:cs="Times New Roman"/>
      <w:noProof w:val="0"/>
      <w:lang w:eastAsia="en-US"/>
    </w:rPr>
  </w:style>
  <w:style w:type="paragraph" w:customStyle="1" w:styleId="TOCHeading1">
    <w:name w:val="TOC Heading1"/>
    <w:basedOn w:val="Heading2"/>
    <w:next w:val="Normal"/>
    <w:uiPriority w:val="39"/>
    <w:unhideWhenUsed/>
    <w:qFormat/>
    <w:rsid w:val="00ED14EB"/>
  </w:style>
  <w:style w:type="paragraph" w:styleId="TOC1">
    <w:name w:val="toc 1"/>
    <w:basedOn w:val="Normal"/>
    <w:next w:val="Normal"/>
    <w:autoRedefine/>
    <w:uiPriority w:val="39"/>
    <w:rsid w:val="00A43492"/>
    <w:rPr>
      <w:b/>
      <w:bCs/>
      <w:caps/>
    </w:rPr>
  </w:style>
  <w:style w:type="paragraph" w:styleId="TOC2">
    <w:name w:val="toc 2"/>
    <w:basedOn w:val="Normal"/>
    <w:next w:val="Normal"/>
    <w:autoRedefine/>
    <w:uiPriority w:val="39"/>
    <w:rsid w:val="007E1691"/>
    <w:pPr>
      <w:spacing w:before="0" w:after="0"/>
      <w:ind w:left="200"/>
    </w:pPr>
    <w:rPr>
      <w:smallCaps/>
    </w:rPr>
  </w:style>
  <w:style w:type="character" w:customStyle="1" w:styleId="Hyperlink1">
    <w:name w:val="Hyperlink1"/>
    <w:uiPriority w:val="99"/>
    <w:unhideWhenUsed/>
    <w:rsid w:val="007E1691"/>
    <w:rPr>
      <w:color w:val="0000FF"/>
      <w:u w:val="single"/>
    </w:rPr>
  </w:style>
  <w:style w:type="paragraph" w:customStyle="1" w:styleId="RefBullet">
    <w:name w:val="Ref Bullet"/>
    <w:basedOn w:val="Normal"/>
    <w:rsid w:val="007E1691"/>
    <w:pPr>
      <w:spacing w:before="60" w:after="0"/>
      <w:ind w:left="714" w:hanging="357"/>
    </w:pPr>
    <w:rPr>
      <w:rFonts w:eastAsia="Times New Roman" w:cs="Times New Roman"/>
      <w:noProof w:val="0"/>
      <w:color w:val="000000"/>
      <w:lang w:eastAsia="en-US"/>
    </w:rPr>
  </w:style>
  <w:style w:type="character" w:customStyle="1" w:styleId="notlocalizable">
    <w:name w:val="notlocalizable"/>
    <w:basedOn w:val="DefaultParagraphFont"/>
    <w:rsid w:val="007E1691"/>
  </w:style>
  <w:style w:type="paragraph" w:customStyle="1" w:styleId="ReferencePoint">
    <w:name w:val="Reference_Point"/>
    <w:basedOn w:val="Normal"/>
    <w:rsid w:val="007E1691"/>
    <w:pPr>
      <w:spacing w:before="180" w:after="60"/>
    </w:pPr>
    <w:rPr>
      <w:rFonts w:eastAsia="Times New Roman" w:cs="Times New Roman"/>
      <w:bCs/>
      <w:noProof w:val="0"/>
      <w:sz w:val="18"/>
      <w:lang w:eastAsia="en-US"/>
    </w:rPr>
  </w:style>
  <w:style w:type="character" w:customStyle="1" w:styleId="Heading5Char">
    <w:name w:val="Heading 5 Char"/>
    <w:link w:val="Heading5"/>
    <w:rsid w:val="007E1691"/>
    <w:rPr>
      <w:rFonts w:ascii="Arial" w:eastAsia="Times New Roman" w:hAnsi="Arial" w:cs="Times New Roman"/>
      <w:color w:val="243F60"/>
      <w:lang w:val="en-AU" w:eastAsia="en-US"/>
    </w:rPr>
  </w:style>
  <w:style w:type="character" w:customStyle="1" w:styleId="Heading6Char">
    <w:name w:val="Heading 6 Char"/>
    <w:link w:val="Heading6"/>
    <w:rsid w:val="007E1691"/>
    <w:rPr>
      <w:rFonts w:ascii="Arial" w:eastAsia="Times New Roman" w:hAnsi="Arial" w:cs="Times New Roman"/>
      <w:i/>
      <w:iCs/>
      <w:color w:val="243F60"/>
      <w:lang w:val="en-AU" w:eastAsia="en-US"/>
    </w:rPr>
  </w:style>
  <w:style w:type="character" w:customStyle="1" w:styleId="Heading7Char">
    <w:name w:val="Heading 7 Char"/>
    <w:link w:val="Heading7"/>
    <w:rsid w:val="007E1691"/>
    <w:rPr>
      <w:rFonts w:ascii="Arial" w:eastAsia="Times New Roman" w:hAnsi="Arial" w:cs="Times New Roman"/>
      <w:i/>
      <w:iCs/>
      <w:color w:val="404040"/>
      <w:lang w:val="en-AU" w:eastAsia="en-US"/>
    </w:rPr>
  </w:style>
  <w:style w:type="character" w:customStyle="1" w:styleId="Heading8Char">
    <w:name w:val="Heading 8 Char"/>
    <w:link w:val="Heading8"/>
    <w:rsid w:val="007E1691"/>
    <w:rPr>
      <w:rFonts w:ascii="Arial" w:eastAsia="Times New Roman" w:hAnsi="Arial" w:cs="Times New Roman"/>
      <w:color w:val="404040"/>
      <w:lang w:val="en-AU" w:eastAsia="en-US"/>
    </w:rPr>
  </w:style>
  <w:style w:type="paragraph" w:customStyle="1" w:styleId="NoSpacing1">
    <w:name w:val="No Spacing1"/>
    <w:next w:val="NoSpacing"/>
    <w:link w:val="NoSpacingChar"/>
    <w:uiPriority w:val="1"/>
    <w:qFormat/>
    <w:rsid w:val="007E1691"/>
    <w:rPr>
      <w:rFonts w:eastAsia="Times New Roman"/>
      <w:sz w:val="22"/>
      <w:szCs w:val="22"/>
      <w:lang w:val="en-US" w:eastAsia="ja-JP"/>
    </w:rPr>
  </w:style>
  <w:style w:type="character" w:customStyle="1" w:styleId="NoSpacingChar">
    <w:name w:val="No Spacing Char"/>
    <w:link w:val="NoSpacing1"/>
    <w:uiPriority w:val="1"/>
    <w:rsid w:val="007E1691"/>
    <w:rPr>
      <w:rFonts w:ascii="Arial" w:eastAsia="Times New Roman" w:hAnsi="Arial" w:cs="Times New Roman"/>
      <w:sz w:val="22"/>
      <w:szCs w:val="22"/>
      <w:lang w:val="en-US" w:eastAsia="ja-JP"/>
    </w:rPr>
  </w:style>
  <w:style w:type="paragraph" w:styleId="BodyText">
    <w:name w:val="Body Text"/>
    <w:basedOn w:val="Normal"/>
    <w:link w:val="BodyTextChar"/>
    <w:rsid w:val="007E1691"/>
    <w:pPr>
      <w:spacing w:before="0" w:after="0"/>
      <w:jc w:val="center"/>
    </w:pPr>
    <w:rPr>
      <w:rFonts w:ascii="Comic Sans MS" w:eastAsia="Times New Roman" w:hAnsi="Comic Sans MS" w:cs="Times New Roman"/>
      <w:i/>
      <w:iCs/>
      <w:noProof w:val="0"/>
      <w:sz w:val="72"/>
      <w:szCs w:val="24"/>
      <w:lang w:val="en-US" w:eastAsia="en-US"/>
    </w:rPr>
  </w:style>
  <w:style w:type="character" w:customStyle="1" w:styleId="BodyTextChar">
    <w:name w:val="Body Text Char"/>
    <w:link w:val="BodyText"/>
    <w:rsid w:val="007E1691"/>
    <w:rPr>
      <w:rFonts w:ascii="Comic Sans MS" w:eastAsia="Times New Roman" w:hAnsi="Comic Sans MS" w:cs="Times New Roman"/>
      <w:i/>
      <w:iCs/>
      <w:sz w:val="72"/>
      <w:szCs w:val="24"/>
      <w:lang w:val="en-US"/>
    </w:rPr>
  </w:style>
  <w:style w:type="paragraph" w:styleId="TOC3">
    <w:name w:val="toc 3"/>
    <w:basedOn w:val="Normal"/>
    <w:next w:val="Normal"/>
    <w:autoRedefine/>
    <w:uiPriority w:val="39"/>
    <w:rsid w:val="007E1691"/>
    <w:pPr>
      <w:spacing w:before="0" w:after="0"/>
      <w:ind w:left="400"/>
    </w:pPr>
    <w:rPr>
      <w:i/>
      <w:iCs/>
    </w:rPr>
  </w:style>
  <w:style w:type="table" w:styleId="TableGrid">
    <w:name w:val="Table Grid"/>
    <w:basedOn w:val="TableNormal"/>
    <w:rsid w:val="007E16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7E16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quick">
    <w:name w:val="quick"/>
    <w:uiPriority w:val="1"/>
    <w:qFormat/>
    <w:rsid w:val="007E1691"/>
    <w:rPr>
      <w:rFonts w:ascii="Britannic Bold" w:hAnsi="Britannic Bold" w:hint="default"/>
      <w:b/>
      <w:bCs w:val="0"/>
      <w:color w:val="8064A2"/>
    </w:rPr>
  </w:style>
  <w:style w:type="character" w:styleId="CommentReference">
    <w:name w:val="annotation reference"/>
    <w:uiPriority w:val="99"/>
    <w:unhideWhenUsed/>
    <w:rsid w:val="007E1691"/>
    <w:rPr>
      <w:sz w:val="16"/>
      <w:szCs w:val="16"/>
    </w:rPr>
  </w:style>
  <w:style w:type="paragraph" w:customStyle="1" w:styleId="CommentText1">
    <w:name w:val="Comment Text1"/>
    <w:basedOn w:val="Normal"/>
    <w:next w:val="CommentText"/>
    <w:link w:val="CommentTextChar"/>
    <w:uiPriority w:val="99"/>
    <w:unhideWhenUsed/>
    <w:rsid w:val="007E1691"/>
    <w:rPr>
      <w:rFonts w:eastAsia="Arial"/>
      <w:sz w:val="22"/>
      <w:szCs w:val="22"/>
      <w:lang w:eastAsia="en-US"/>
    </w:rPr>
  </w:style>
  <w:style w:type="character" w:customStyle="1" w:styleId="CommentTextChar">
    <w:name w:val="Comment Text Char"/>
    <w:link w:val="CommentText1"/>
    <w:uiPriority w:val="99"/>
    <w:rsid w:val="007E1691"/>
    <w:rPr>
      <w:rFonts w:ascii="Arial" w:eastAsia="Arial" w:hAnsi="Arial" w:cs="Arial"/>
      <w:noProof/>
    </w:rPr>
  </w:style>
  <w:style w:type="paragraph" w:styleId="CommentText">
    <w:name w:val="annotation text"/>
    <w:basedOn w:val="Normal"/>
    <w:link w:val="CommentTextChar1"/>
    <w:uiPriority w:val="99"/>
    <w:unhideWhenUsed/>
    <w:rsid w:val="007E1691"/>
  </w:style>
  <w:style w:type="character" w:customStyle="1" w:styleId="CommentTextChar1">
    <w:name w:val="Comment Text Char1"/>
    <w:link w:val="CommentText"/>
    <w:uiPriority w:val="99"/>
    <w:semiHidden/>
    <w:rsid w:val="007E1691"/>
    <w:rPr>
      <w:rFonts w:ascii="Arial" w:hAnsi="Arial" w:cs="Arial"/>
      <w:noProof/>
      <w:sz w:val="20"/>
      <w:szCs w:val="20"/>
      <w:lang w:eastAsia="en-GB"/>
    </w:rPr>
  </w:style>
  <w:style w:type="paragraph" w:styleId="CommentSubject">
    <w:name w:val="annotation subject"/>
    <w:basedOn w:val="CommentText"/>
    <w:next w:val="CommentText"/>
    <w:link w:val="CommentSubjectChar"/>
    <w:uiPriority w:val="99"/>
    <w:unhideWhenUsed/>
    <w:rsid w:val="007E1691"/>
    <w:rPr>
      <w:b/>
      <w:bCs/>
    </w:rPr>
  </w:style>
  <w:style w:type="character" w:customStyle="1" w:styleId="CommentSubjectChar">
    <w:name w:val="Comment Subject Char"/>
    <w:link w:val="CommentSubject"/>
    <w:uiPriority w:val="99"/>
    <w:rsid w:val="007E1691"/>
    <w:rPr>
      <w:rFonts w:ascii="Arial" w:hAnsi="Arial" w:cs="Arial"/>
      <w:b/>
      <w:bCs/>
      <w:noProof/>
      <w:sz w:val="20"/>
      <w:szCs w:val="20"/>
      <w:lang w:eastAsia="en-GB"/>
    </w:rPr>
  </w:style>
  <w:style w:type="paragraph" w:customStyle="1" w:styleId="GlossaryDefinition">
    <w:name w:val="GlossaryDefinition"/>
    <w:basedOn w:val="Normal"/>
    <w:link w:val="GlossaryDefinitionChar"/>
    <w:qFormat/>
    <w:rsid w:val="007E1691"/>
    <w:pPr>
      <w:spacing w:before="0" w:after="60"/>
    </w:pPr>
  </w:style>
  <w:style w:type="character" w:customStyle="1" w:styleId="GlossaryDefinitionChar">
    <w:name w:val="GlossaryDefinition Char"/>
    <w:link w:val="GlossaryDefinition"/>
    <w:rsid w:val="007E1691"/>
    <w:rPr>
      <w:rFonts w:ascii="Arial" w:hAnsi="Arial" w:cs="Arial"/>
      <w:noProof/>
      <w:sz w:val="20"/>
      <w:szCs w:val="20"/>
      <w:lang w:eastAsia="en-GB"/>
    </w:rPr>
  </w:style>
  <w:style w:type="table" w:customStyle="1" w:styleId="ITTraining">
    <w:name w:val="IT Training"/>
    <w:basedOn w:val="TableNormal"/>
    <w:uiPriority w:val="99"/>
    <w:rsid w:val="007E1691"/>
    <w:rPr>
      <w:rFonts w:ascii="Arial" w:hAnsi="Arial"/>
    </w:rPr>
    <w:tblPr>
      <w:tblStyleRowBandSize w:val="1"/>
    </w:tblPr>
    <w:tblStylePr w:type="firstRow">
      <w:rPr>
        <w:rFonts w:ascii="Arial" w:hAnsi="Arial"/>
        <w:b/>
        <w:color w:val="FFFFFF"/>
        <w:sz w:val="22"/>
      </w:rPr>
      <w:tblPr/>
      <w:tcPr>
        <w:shd w:val="clear" w:color="auto" w:fill="484542"/>
      </w:tcPr>
    </w:tblStylePr>
    <w:tblStylePr w:type="band1Horz">
      <w:rPr>
        <w:rFonts w:ascii="Arial" w:hAnsi="Arial"/>
        <w:sz w:val="20"/>
      </w:rPr>
      <w:tblPr/>
      <w:tcPr>
        <w:shd w:val="clear" w:color="auto" w:fill="FFFFFF"/>
      </w:tcPr>
    </w:tblStylePr>
    <w:tblStylePr w:type="band2Horz">
      <w:rPr>
        <w:rFonts w:ascii="Arial" w:hAnsi="Arial"/>
        <w:sz w:val="20"/>
      </w:rPr>
      <w:tblPr/>
      <w:tcPr>
        <w:shd w:val="clear" w:color="auto" w:fill="D5D3B9"/>
      </w:tcPr>
    </w:tblStylePr>
  </w:style>
  <w:style w:type="table" w:customStyle="1" w:styleId="BUCSITTraining">
    <w:name w:val="BUCS IT Training"/>
    <w:basedOn w:val="TableNormal"/>
    <w:uiPriority w:val="99"/>
    <w:rsid w:val="007E1691"/>
    <w:rPr>
      <w:rFonts w:ascii="Arial" w:hAnsi="Arial"/>
      <w:sz w:val="18"/>
    </w:rPr>
    <w:tblPr>
      <w:tblStyleRow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pPr>
        <w:jc w:val="center"/>
      </w:pPr>
      <w:rPr>
        <w:rFonts w:ascii="Arial" w:hAnsi="Arial"/>
        <w:b/>
        <w:color w:val="FFFFFF"/>
        <w:sz w:val="18"/>
      </w:rPr>
      <w:tblPr/>
      <w:tcPr>
        <w:shd w:val="clear" w:color="auto" w:fill="1F497D"/>
      </w:tcPr>
    </w:tblStylePr>
    <w:tblStylePr w:type="band1Horz">
      <w:pPr>
        <w:jc w:val="left"/>
      </w:pPr>
      <w:rPr>
        <w:rFonts w:ascii="Arial" w:hAnsi="Arial"/>
        <w:color w:val="auto"/>
        <w:sz w:val="18"/>
      </w:rPr>
      <w:tblPr/>
      <w:tcPr>
        <w:shd w:val="clear" w:color="auto" w:fill="FFFFFF"/>
      </w:tcPr>
    </w:tblStylePr>
    <w:tblStylePr w:type="band2Horz">
      <w:tblPr/>
      <w:tcPr>
        <w:tcBorders>
          <w:top w:val="single" w:sz="4" w:space="0" w:color="595959"/>
          <w:left w:val="single" w:sz="4" w:space="0" w:color="595959"/>
          <w:bottom w:val="single" w:sz="4" w:space="0" w:color="595959"/>
          <w:right w:val="single" w:sz="4" w:space="0" w:color="595959"/>
          <w:insideH w:val="single" w:sz="4" w:space="0" w:color="595959"/>
          <w:insideV w:val="single" w:sz="4" w:space="0" w:color="595959"/>
        </w:tcBorders>
        <w:shd w:val="clear" w:color="auto" w:fill="DDD9C3"/>
      </w:tcPr>
    </w:tblStylePr>
  </w:style>
  <w:style w:type="numbering" w:customStyle="1" w:styleId="NoList11">
    <w:name w:val="No List11"/>
    <w:next w:val="NoList"/>
    <w:uiPriority w:val="99"/>
    <w:semiHidden/>
    <w:unhideWhenUsed/>
    <w:rsid w:val="007E1691"/>
  </w:style>
  <w:style w:type="paragraph" w:customStyle="1" w:styleId="tip">
    <w:name w:val="tip"/>
    <w:basedOn w:val="Normal"/>
    <w:rsid w:val="007E1691"/>
    <w:pPr>
      <w:spacing w:before="60" w:after="60"/>
      <w:ind w:left="426" w:hanging="426"/>
    </w:pPr>
    <w:rPr>
      <w:rFonts w:eastAsia="Times New Roman" w:cs="Times New Roman"/>
      <w:i/>
      <w:noProof w:val="0"/>
      <w:lang w:val="en-AU" w:eastAsia="en-US"/>
    </w:rPr>
  </w:style>
  <w:style w:type="character" w:customStyle="1" w:styleId="keyword">
    <w:name w:val="keyword"/>
    <w:rsid w:val="007E1691"/>
    <w:rPr>
      <w:rFonts w:ascii="Arial" w:hAnsi="Arial"/>
      <w:b/>
      <w:i/>
      <w:sz w:val="20"/>
    </w:rPr>
  </w:style>
  <w:style w:type="character" w:customStyle="1" w:styleId="Command">
    <w:name w:val="Command"/>
    <w:rsid w:val="007E1691"/>
    <w:rPr>
      <w:rFonts w:ascii="Arial" w:hAnsi="Arial" w:cs="Arial"/>
      <w:b/>
      <w:sz w:val="20"/>
    </w:rPr>
  </w:style>
  <w:style w:type="character" w:customStyle="1" w:styleId="Typing">
    <w:name w:val="Typing"/>
    <w:rsid w:val="007E1691"/>
    <w:rPr>
      <w:rFonts w:ascii="Arial" w:hAnsi="Arial" w:cs="Arial"/>
      <w:b/>
      <w:sz w:val="20"/>
    </w:rPr>
  </w:style>
  <w:style w:type="paragraph" w:customStyle="1" w:styleId="tty1">
    <w:name w:val="tty_1"/>
    <w:basedOn w:val="Normal"/>
    <w:rsid w:val="007E1691"/>
    <w:pPr>
      <w:spacing w:before="60" w:after="60"/>
    </w:pPr>
    <w:rPr>
      <w:rFonts w:eastAsia="Times New Roman" w:cs="Times New Roman"/>
      <w:i/>
      <w:noProof w:val="0"/>
      <w:lang w:val="en-AU" w:eastAsia="en-US"/>
    </w:rPr>
  </w:style>
  <w:style w:type="paragraph" w:customStyle="1" w:styleId="TOC41">
    <w:name w:val="TOC 41"/>
    <w:basedOn w:val="Normal"/>
    <w:next w:val="Normal"/>
    <w:autoRedefine/>
    <w:uiPriority w:val="39"/>
    <w:unhideWhenUsed/>
    <w:rsid w:val="007E1691"/>
    <w:pPr>
      <w:spacing w:before="0" w:after="100" w:line="276" w:lineRule="auto"/>
      <w:ind w:left="660"/>
    </w:pPr>
    <w:rPr>
      <w:rFonts w:eastAsia="Times New Roman" w:cs="Times New Roman"/>
      <w:noProof w:val="0"/>
      <w:sz w:val="22"/>
      <w:szCs w:val="22"/>
    </w:rPr>
  </w:style>
  <w:style w:type="paragraph" w:customStyle="1" w:styleId="TOC51">
    <w:name w:val="TOC 51"/>
    <w:basedOn w:val="Normal"/>
    <w:next w:val="Normal"/>
    <w:autoRedefine/>
    <w:uiPriority w:val="39"/>
    <w:unhideWhenUsed/>
    <w:rsid w:val="007E1691"/>
    <w:pPr>
      <w:spacing w:before="0" w:after="100" w:line="276" w:lineRule="auto"/>
      <w:ind w:left="880"/>
    </w:pPr>
    <w:rPr>
      <w:rFonts w:eastAsia="Times New Roman" w:cs="Times New Roman"/>
      <w:noProof w:val="0"/>
      <w:sz w:val="22"/>
      <w:szCs w:val="22"/>
    </w:rPr>
  </w:style>
  <w:style w:type="paragraph" w:customStyle="1" w:styleId="TOC61">
    <w:name w:val="TOC 61"/>
    <w:basedOn w:val="Normal"/>
    <w:next w:val="Normal"/>
    <w:autoRedefine/>
    <w:uiPriority w:val="39"/>
    <w:unhideWhenUsed/>
    <w:rsid w:val="007E1691"/>
    <w:pPr>
      <w:spacing w:before="0" w:after="100" w:line="276" w:lineRule="auto"/>
      <w:ind w:left="1100"/>
    </w:pPr>
    <w:rPr>
      <w:rFonts w:eastAsia="Times New Roman" w:cs="Times New Roman"/>
      <w:noProof w:val="0"/>
      <w:sz w:val="22"/>
      <w:szCs w:val="22"/>
    </w:rPr>
  </w:style>
  <w:style w:type="paragraph" w:customStyle="1" w:styleId="TOC71">
    <w:name w:val="TOC 71"/>
    <w:basedOn w:val="Normal"/>
    <w:next w:val="Normal"/>
    <w:autoRedefine/>
    <w:uiPriority w:val="39"/>
    <w:unhideWhenUsed/>
    <w:rsid w:val="007E1691"/>
    <w:pPr>
      <w:spacing w:before="0" w:after="100" w:line="276" w:lineRule="auto"/>
      <w:ind w:left="1320"/>
    </w:pPr>
    <w:rPr>
      <w:rFonts w:eastAsia="Times New Roman" w:cs="Times New Roman"/>
      <w:noProof w:val="0"/>
      <w:sz w:val="22"/>
      <w:szCs w:val="22"/>
    </w:rPr>
  </w:style>
  <w:style w:type="paragraph" w:customStyle="1" w:styleId="TOC81">
    <w:name w:val="TOC 81"/>
    <w:basedOn w:val="Normal"/>
    <w:next w:val="Normal"/>
    <w:autoRedefine/>
    <w:uiPriority w:val="39"/>
    <w:unhideWhenUsed/>
    <w:rsid w:val="007E1691"/>
    <w:pPr>
      <w:spacing w:before="0" w:after="100" w:line="276" w:lineRule="auto"/>
      <w:ind w:left="1540"/>
    </w:pPr>
    <w:rPr>
      <w:rFonts w:eastAsia="Times New Roman" w:cs="Times New Roman"/>
      <w:noProof w:val="0"/>
      <w:sz w:val="22"/>
      <w:szCs w:val="22"/>
    </w:rPr>
  </w:style>
  <w:style w:type="paragraph" w:customStyle="1" w:styleId="TOC91">
    <w:name w:val="TOC 91"/>
    <w:basedOn w:val="Normal"/>
    <w:next w:val="Normal"/>
    <w:autoRedefine/>
    <w:uiPriority w:val="39"/>
    <w:unhideWhenUsed/>
    <w:rsid w:val="007E1691"/>
    <w:pPr>
      <w:spacing w:before="0" w:after="100" w:line="276" w:lineRule="auto"/>
      <w:ind w:left="1760"/>
    </w:pPr>
    <w:rPr>
      <w:rFonts w:eastAsia="Times New Roman" w:cs="Times New Roman"/>
      <w:noProof w:val="0"/>
      <w:sz w:val="22"/>
      <w:szCs w:val="22"/>
    </w:rPr>
  </w:style>
  <w:style w:type="character" w:styleId="Hyperlink">
    <w:name w:val="Hyperlink"/>
    <w:uiPriority w:val="99"/>
    <w:unhideWhenUsed/>
    <w:rsid w:val="007E1691"/>
    <w:rPr>
      <w:color w:val="0000FF"/>
      <w:u w:val="single"/>
    </w:rPr>
  </w:style>
  <w:style w:type="character" w:customStyle="1" w:styleId="Heading5Char1">
    <w:name w:val="Heading 5 Char1"/>
    <w:uiPriority w:val="9"/>
    <w:semiHidden/>
    <w:rsid w:val="007E1691"/>
    <w:rPr>
      <w:rFonts w:ascii="Cambria" w:eastAsia="Times New Roman" w:hAnsi="Cambria" w:cs="Times New Roman"/>
      <w:noProof/>
      <w:color w:val="243F60"/>
      <w:sz w:val="20"/>
      <w:szCs w:val="20"/>
      <w:lang w:eastAsia="en-GB"/>
    </w:rPr>
  </w:style>
  <w:style w:type="character" w:customStyle="1" w:styleId="Heading6Char1">
    <w:name w:val="Heading 6 Char1"/>
    <w:uiPriority w:val="9"/>
    <w:semiHidden/>
    <w:rsid w:val="007E1691"/>
    <w:rPr>
      <w:rFonts w:ascii="Cambria" w:eastAsia="Times New Roman" w:hAnsi="Cambria" w:cs="Times New Roman"/>
      <w:i/>
      <w:iCs/>
      <w:noProof/>
      <w:color w:val="243F60"/>
      <w:sz w:val="20"/>
      <w:szCs w:val="20"/>
      <w:lang w:eastAsia="en-GB"/>
    </w:rPr>
  </w:style>
  <w:style w:type="character" w:customStyle="1" w:styleId="Heading7Char1">
    <w:name w:val="Heading 7 Char1"/>
    <w:uiPriority w:val="9"/>
    <w:semiHidden/>
    <w:rsid w:val="007E1691"/>
    <w:rPr>
      <w:rFonts w:ascii="Cambria" w:eastAsia="Times New Roman" w:hAnsi="Cambria" w:cs="Times New Roman"/>
      <w:i/>
      <w:iCs/>
      <w:noProof/>
      <w:color w:val="404040"/>
      <w:sz w:val="20"/>
      <w:szCs w:val="20"/>
      <w:lang w:eastAsia="en-GB"/>
    </w:rPr>
  </w:style>
  <w:style w:type="character" w:customStyle="1" w:styleId="Heading8Char1">
    <w:name w:val="Heading 8 Char1"/>
    <w:uiPriority w:val="9"/>
    <w:semiHidden/>
    <w:rsid w:val="007E1691"/>
    <w:rPr>
      <w:rFonts w:ascii="Cambria" w:eastAsia="Times New Roman" w:hAnsi="Cambria" w:cs="Times New Roman"/>
      <w:noProof/>
      <w:color w:val="404040"/>
      <w:sz w:val="20"/>
      <w:szCs w:val="20"/>
      <w:lang w:eastAsia="en-GB"/>
    </w:rPr>
  </w:style>
  <w:style w:type="paragraph" w:styleId="NoSpacing">
    <w:name w:val="No Spacing"/>
    <w:uiPriority w:val="1"/>
    <w:qFormat/>
    <w:rsid w:val="007E1691"/>
    <w:rPr>
      <w:rFonts w:ascii="Arial" w:hAnsi="Arial" w:cs="Arial"/>
      <w:noProof/>
    </w:rPr>
  </w:style>
  <w:style w:type="table" w:styleId="MediumShading1-Accent1">
    <w:name w:val="Medium Shading 1 Accent 1"/>
    <w:basedOn w:val="TableNormal"/>
    <w:uiPriority w:val="63"/>
    <w:rsid w:val="007E16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80308E"/>
    <w:pPr>
      <w:outlineLvl w:val="9"/>
    </w:pPr>
  </w:style>
  <w:style w:type="paragraph" w:styleId="TOC4">
    <w:name w:val="toc 4"/>
    <w:basedOn w:val="Normal"/>
    <w:next w:val="Normal"/>
    <w:autoRedefine/>
    <w:uiPriority w:val="39"/>
    <w:unhideWhenUsed/>
    <w:rsid w:val="008637CE"/>
    <w:pPr>
      <w:spacing w:before="0" w:after="0"/>
      <w:ind w:left="600"/>
    </w:pPr>
    <w:rPr>
      <w:sz w:val="18"/>
      <w:szCs w:val="18"/>
    </w:rPr>
  </w:style>
  <w:style w:type="paragraph" w:styleId="TOC5">
    <w:name w:val="toc 5"/>
    <w:basedOn w:val="Normal"/>
    <w:next w:val="Normal"/>
    <w:autoRedefine/>
    <w:uiPriority w:val="39"/>
    <w:unhideWhenUsed/>
    <w:rsid w:val="008637CE"/>
    <w:pPr>
      <w:spacing w:before="0" w:after="0"/>
      <w:ind w:left="800"/>
    </w:pPr>
    <w:rPr>
      <w:sz w:val="18"/>
      <w:szCs w:val="18"/>
    </w:rPr>
  </w:style>
  <w:style w:type="paragraph" w:styleId="TOC6">
    <w:name w:val="toc 6"/>
    <w:basedOn w:val="Normal"/>
    <w:next w:val="Normal"/>
    <w:autoRedefine/>
    <w:uiPriority w:val="39"/>
    <w:unhideWhenUsed/>
    <w:rsid w:val="008637CE"/>
    <w:pPr>
      <w:spacing w:before="0" w:after="0"/>
      <w:ind w:left="1000"/>
    </w:pPr>
    <w:rPr>
      <w:sz w:val="18"/>
      <w:szCs w:val="18"/>
    </w:rPr>
  </w:style>
  <w:style w:type="paragraph" w:styleId="TOC7">
    <w:name w:val="toc 7"/>
    <w:basedOn w:val="Normal"/>
    <w:next w:val="Normal"/>
    <w:autoRedefine/>
    <w:uiPriority w:val="39"/>
    <w:unhideWhenUsed/>
    <w:rsid w:val="008637CE"/>
    <w:pPr>
      <w:spacing w:before="0" w:after="0"/>
      <w:ind w:left="1200"/>
    </w:pPr>
    <w:rPr>
      <w:sz w:val="18"/>
      <w:szCs w:val="18"/>
    </w:rPr>
  </w:style>
  <w:style w:type="paragraph" w:styleId="TOC8">
    <w:name w:val="toc 8"/>
    <w:basedOn w:val="Normal"/>
    <w:next w:val="Normal"/>
    <w:autoRedefine/>
    <w:uiPriority w:val="39"/>
    <w:unhideWhenUsed/>
    <w:rsid w:val="008637CE"/>
    <w:pPr>
      <w:spacing w:before="0" w:after="0"/>
      <w:ind w:left="1400"/>
    </w:pPr>
    <w:rPr>
      <w:sz w:val="18"/>
      <w:szCs w:val="18"/>
    </w:rPr>
  </w:style>
  <w:style w:type="paragraph" w:styleId="TOC9">
    <w:name w:val="toc 9"/>
    <w:basedOn w:val="Normal"/>
    <w:next w:val="Normal"/>
    <w:autoRedefine/>
    <w:uiPriority w:val="39"/>
    <w:unhideWhenUsed/>
    <w:rsid w:val="008637CE"/>
    <w:pPr>
      <w:spacing w:before="0" w:after="0"/>
      <w:ind w:left="1600"/>
    </w:pPr>
    <w:rPr>
      <w:sz w:val="18"/>
      <w:szCs w:val="18"/>
    </w:rPr>
  </w:style>
  <w:style w:type="table" w:customStyle="1" w:styleId="MediumShading1-Accent111">
    <w:name w:val="Medium Shading 1 - Accent 111"/>
    <w:basedOn w:val="TableNormal"/>
    <w:next w:val="MediumShading1-Accent1"/>
    <w:uiPriority w:val="63"/>
    <w:rsid w:val="002C361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2">
    <w:name w:val="Medium Shading 1 - Accent 112"/>
    <w:basedOn w:val="TableNormal"/>
    <w:next w:val="MediumShading1-Accent1"/>
    <w:uiPriority w:val="63"/>
    <w:rsid w:val="002C361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ReportTitle">
    <w:name w:val="Report Title"/>
    <w:basedOn w:val="Normal"/>
    <w:link w:val="ReportTitleChar"/>
    <w:qFormat/>
    <w:rsid w:val="008845D9"/>
    <w:pPr>
      <w:spacing w:before="320" w:after="320" w:line="276" w:lineRule="auto"/>
      <w:contextualSpacing/>
    </w:pPr>
    <w:rPr>
      <w:rFonts w:eastAsia="Times New Roman" w:cs="Times New Roman"/>
      <w:b/>
      <w:noProof w:val="0"/>
      <w:color w:val="000000"/>
      <w:spacing w:val="5"/>
      <w:kern w:val="28"/>
      <w:sz w:val="72"/>
      <w:szCs w:val="72"/>
      <w:lang w:eastAsia="en-US"/>
    </w:rPr>
  </w:style>
  <w:style w:type="character" w:customStyle="1" w:styleId="ReportTitleChar">
    <w:name w:val="Report Title Char"/>
    <w:link w:val="ReportTitle"/>
    <w:rsid w:val="008845D9"/>
    <w:rPr>
      <w:rFonts w:ascii="Arial" w:eastAsia="Times New Roman" w:hAnsi="Arial"/>
      <w:b/>
      <w:color w:val="000000"/>
      <w:spacing w:val="5"/>
      <w:kern w:val="28"/>
      <w:sz w:val="72"/>
      <w:szCs w:val="72"/>
      <w:lang w:eastAsia="en-US"/>
    </w:rPr>
  </w:style>
  <w:style w:type="paragraph" w:styleId="NormalWeb">
    <w:name w:val="Normal (Web)"/>
    <w:basedOn w:val="Normal"/>
    <w:uiPriority w:val="99"/>
    <w:semiHidden/>
    <w:unhideWhenUsed/>
    <w:rsid w:val="00EF237D"/>
    <w:pPr>
      <w:spacing w:before="100" w:beforeAutospacing="1" w:after="100" w:afterAutospacing="1"/>
    </w:pPr>
    <w:rPr>
      <w:rFonts w:ascii="Times New Roman" w:eastAsia="Times New Roman" w:hAnsi="Times New Roman" w:cs="Times New Roman"/>
      <w:noProof w:val="0"/>
      <w:sz w:val="24"/>
      <w:szCs w:val="24"/>
    </w:rPr>
  </w:style>
  <w:style w:type="table" w:styleId="GridTable1Light">
    <w:name w:val="Grid Table 1 Light"/>
    <w:basedOn w:val="TableNormal"/>
    <w:uiPriority w:val="46"/>
    <w:rsid w:val="0035482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41A98"/>
    <w:pPr>
      <w:autoSpaceDE w:val="0"/>
      <w:autoSpaceDN w:val="0"/>
      <w:adjustRightInd w:val="0"/>
    </w:pPr>
    <w:rPr>
      <w:rFonts w:ascii="Apex Sans Book" w:hAnsi="Apex Sans Book" w:cs="Apex Sans Book"/>
      <w:color w:val="000000"/>
      <w:sz w:val="24"/>
      <w:szCs w:val="24"/>
    </w:rPr>
  </w:style>
  <w:style w:type="character" w:customStyle="1" w:styleId="A3">
    <w:name w:val="A3"/>
    <w:uiPriority w:val="99"/>
    <w:rsid w:val="00141A98"/>
    <w:rPr>
      <w:rFonts w:cs="Apex Sans Book"/>
      <w:color w:val="000000"/>
      <w:sz w:val="18"/>
      <w:szCs w:val="18"/>
    </w:rPr>
  </w:style>
  <w:style w:type="character" w:styleId="Strong">
    <w:name w:val="Strong"/>
    <w:basedOn w:val="DefaultParagraphFont"/>
    <w:uiPriority w:val="22"/>
    <w:qFormat/>
    <w:rsid w:val="005C4EBB"/>
    <w:rPr>
      <w:b/>
      <w:bCs/>
    </w:rPr>
  </w:style>
  <w:style w:type="character" w:customStyle="1" w:styleId="apple-converted-space">
    <w:name w:val="apple-converted-space"/>
    <w:basedOn w:val="DefaultParagraphFont"/>
    <w:rsid w:val="005C4EBB"/>
  </w:style>
  <w:style w:type="character" w:styleId="FollowedHyperlink">
    <w:name w:val="FollowedHyperlink"/>
    <w:basedOn w:val="DefaultParagraphFont"/>
    <w:uiPriority w:val="99"/>
    <w:semiHidden/>
    <w:unhideWhenUsed/>
    <w:rsid w:val="00B06F5B"/>
    <w:rPr>
      <w:color w:val="954F72" w:themeColor="followedHyperlink"/>
      <w:u w:val="single"/>
    </w:rPr>
  </w:style>
  <w:style w:type="table" w:styleId="GridTable4">
    <w:name w:val="Grid Table 4"/>
    <w:basedOn w:val="TableNormal"/>
    <w:uiPriority w:val="49"/>
    <w:rsid w:val="00F628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6012">
      <w:bodyDiv w:val="1"/>
      <w:marLeft w:val="0"/>
      <w:marRight w:val="0"/>
      <w:marTop w:val="0"/>
      <w:marBottom w:val="0"/>
      <w:divBdr>
        <w:top w:val="none" w:sz="0" w:space="0" w:color="auto"/>
        <w:left w:val="none" w:sz="0" w:space="0" w:color="auto"/>
        <w:bottom w:val="none" w:sz="0" w:space="0" w:color="auto"/>
        <w:right w:val="none" w:sz="0" w:space="0" w:color="auto"/>
      </w:divBdr>
    </w:div>
    <w:div w:id="731273698">
      <w:bodyDiv w:val="1"/>
      <w:marLeft w:val="0"/>
      <w:marRight w:val="0"/>
      <w:marTop w:val="0"/>
      <w:marBottom w:val="0"/>
      <w:divBdr>
        <w:top w:val="none" w:sz="0" w:space="0" w:color="auto"/>
        <w:left w:val="none" w:sz="0" w:space="0" w:color="auto"/>
        <w:bottom w:val="none" w:sz="0" w:space="0" w:color="auto"/>
        <w:right w:val="none" w:sz="0" w:space="0" w:color="auto"/>
      </w:divBdr>
    </w:div>
    <w:div w:id="1100562514">
      <w:bodyDiv w:val="1"/>
      <w:marLeft w:val="0"/>
      <w:marRight w:val="0"/>
      <w:marTop w:val="0"/>
      <w:marBottom w:val="0"/>
      <w:divBdr>
        <w:top w:val="none" w:sz="0" w:space="0" w:color="auto"/>
        <w:left w:val="none" w:sz="0" w:space="0" w:color="auto"/>
        <w:bottom w:val="none" w:sz="0" w:space="0" w:color="auto"/>
        <w:right w:val="none" w:sz="0" w:space="0" w:color="auto"/>
      </w:divBdr>
    </w:div>
    <w:div w:id="1781797198">
      <w:bodyDiv w:val="1"/>
      <w:marLeft w:val="0"/>
      <w:marRight w:val="0"/>
      <w:marTop w:val="0"/>
      <w:marBottom w:val="0"/>
      <w:divBdr>
        <w:top w:val="none" w:sz="0" w:space="0" w:color="auto"/>
        <w:left w:val="none" w:sz="0" w:space="0" w:color="auto"/>
        <w:bottom w:val="none" w:sz="0" w:space="0" w:color="auto"/>
        <w:right w:val="none" w:sz="0" w:space="0" w:color="auto"/>
      </w:divBdr>
    </w:div>
    <w:div w:id="214665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rpo.org.uk/images/documents/guideance/aurpogn7.pdf"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ublications.europa.eu/en/publication-detail/-/publication/556b55ab-5d1a-4119-8c5a-5be4fd845b68"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www.gov.uk/government/publications/laser-radiation-safety-advice/laser-radiation-safety-advic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mailto:waste@lists.ac.uk"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vimeo.com/channels/1507299" TargetMode="External"/><Relationship Id="rId22" Type="http://schemas.openxmlformats.org/officeDocument/2006/relationships/image" Target="media/image7.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21D51-7241-4C01-9D10-64E1B6BB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4679</Words>
  <Characters>26673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Robarts</dc:creator>
  <cp:keywords/>
  <cp:lastModifiedBy>Amy Chandler</cp:lastModifiedBy>
  <cp:revision>3</cp:revision>
  <cp:lastPrinted>2012-02-28T13:37:00Z</cp:lastPrinted>
  <dcterms:created xsi:type="dcterms:W3CDTF">2019-07-09T15:06:00Z</dcterms:created>
  <dcterms:modified xsi:type="dcterms:W3CDTF">2019-10-17T14:35:00Z</dcterms:modified>
</cp:coreProperties>
</file>