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650F" w14:textId="4D5C500D" w:rsidR="008F1CE6" w:rsidRPr="008F1CE6" w:rsidRDefault="008F1CE6" w:rsidP="008F1CE6">
      <w:pPr>
        <w:jc w:val="both"/>
        <w:rPr>
          <w:rFonts w:asciiTheme="minorHAnsi" w:eastAsiaTheme="minorHAnsi" w:hAnsiTheme="minorHAnsi" w:cstheme="minorBidi"/>
          <w:b/>
          <w:bCs/>
          <w:sz w:val="28"/>
          <w:szCs w:val="28"/>
          <w:u w:val="single"/>
        </w:rPr>
      </w:pPr>
      <w:bookmarkStart w:id="0" w:name="_Hlk61957681"/>
      <w:r w:rsidRPr="008F1CE6">
        <w:rPr>
          <w:rFonts w:asciiTheme="minorHAnsi" w:eastAsiaTheme="minorHAnsi" w:hAnsiTheme="minorHAnsi" w:cstheme="minorBidi"/>
          <w:b/>
          <w:bCs/>
          <w:sz w:val="28"/>
          <w:szCs w:val="28"/>
          <w:u w:val="single"/>
        </w:rPr>
        <w:t xml:space="preserve">10.0 </w:t>
      </w:r>
      <w:bookmarkStart w:id="1" w:name="_Hlk62821057"/>
      <w:r w:rsidRPr="008F1CE6">
        <w:rPr>
          <w:rFonts w:asciiTheme="minorHAnsi" w:eastAsiaTheme="minorHAnsi" w:hAnsiTheme="minorHAnsi" w:cstheme="minorBidi"/>
          <w:b/>
          <w:bCs/>
          <w:sz w:val="28"/>
          <w:szCs w:val="28"/>
          <w:u w:val="single"/>
        </w:rPr>
        <w:t>Guidelines for the Delivery of Online Coaching and Content to U18s</w:t>
      </w:r>
      <w:bookmarkEnd w:id="1"/>
    </w:p>
    <w:p w14:paraId="69B1C80A" w14:textId="77777777" w:rsidR="008F1CE6" w:rsidRPr="008F1CE6" w:rsidRDefault="008F1CE6" w:rsidP="008F1CE6">
      <w:pPr>
        <w:spacing w:line="259" w:lineRule="auto"/>
        <w:jc w:val="both"/>
        <w:rPr>
          <w:rFonts w:asciiTheme="minorHAnsi" w:eastAsiaTheme="minorHAnsi" w:hAnsiTheme="minorHAnsi" w:cstheme="minorBidi"/>
          <w:b/>
          <w:bCs/>
          <w:sz w:val="28"/>
          <w:szCs w:val="28"/>
          <w:u w:val="single"/>
        </w:rPr>
      </w:pPr>
    </w:p>
    <w:p w14:paraId="64540E6F" w14:textId="77777777" w:rsidR="008F1CE6" w:rsidRPr="008F1CE6" w:rsidRDefault="008F1CE6" w:rsidP="008F1CE6">
      <w:pPr>
        <w:spacing w:after="160" w:line="259" w:lineRule="auto"/>
        <w:jc w:val="both"/>
        <w:rPr>
          <w:rFonts w:asciiTheme="minorHAnsi" w:eastAsiaTheme="minorHAnsi" w:hAnsiTheme="minorHAnsi" w:cstheme="minorBidi"/>
        </w:rPr>
      </w:pPr>
      <w:r w:rsidRPr="008F1CE6">
        <w:rPr>
          <w:rFonts w:asciiTheme="minorHAnsi" w:eastAsiaTheme="minorHAnsi" w:hAnsiTheme="minorHAnsi" w:cstheme="minorBidi"/>
        </w:rPr>
        <w:t xml:space="preserve">10.1 These guidelines have been adapted from NSPCC and CPSU advice and NGB documentation to provide support for the delivery of virtual sessions to U18s. </w:t>
      </w:r>
    </w:p>
    <w:p w14:paraId="07BA9A42" w14:textId="77777777" w:rsidR="008F1CE6" w:rsidRPr="008F1CE6" w:rsidRDefault="008F1CE6" w:rsidP="008F1CE6">
      <w:pPr>
        <w:spacing w:after="160" w:line="259" w:lineRule="auto"/>
        <w:jc w:val="both"/>
        <w:rPr>
          <w:rFonts w:asciiTheme="minorHAnsi" w:eastAsiaTheme="minorHAnsi" w:hAnsiTheme="minorHAnsi" w:cstheme="minorBidi"/>
          <w:b/>
          <w:bCs/>
        </w:rPr>
      </w:pPr>
      <w:r w:rsidRPr="008F1CE6">
        <w:rPr>
          <w:rFonts w:asciiTheme="minorHAnsi" w:eastAsiaTheme="minorHAnsi" w:hAnsiTheme="minorHAnsi" w:cstheme="minorBidi"/>
        </w:rPr>
        <w:t xml:space="preserve">10.2 </w:t>
      </w:r>
      <w:r w:rsidRPr="008F1CE6">
        <w:rPr>
          <w:rFonts w:asciiTheme="minorHAnsi" w:eastAsiaTheme="minorHAnsi" w:hAnsiTheme="minorHAnsi" w:cstheme="minorBidi"/>
          <w:b/>
          <w:bCs/>
        </w:rPr>
        <w:t>You should adopt the same DSDR safeguarding principles as if you were delivering the session face to face.</w:t>
      </w:r>
    </w:p>
    <w:p w14:paraId="1CBC98F7" w14:textId="00F634BB" w:rsidR="008F1CE6" w:rsidRPr="008F1CE6" w:rsidRDefault="008F1CE6" w:rsidP="008F1CE6">
      <w:pPr>
        <w:spacing w:after="160" w:line="259" w:lineRule="auto"/>
        <w:jc w:val="both"/>
        <w:rPr>
          <w:rFonts w:asciiTheme="minorHAnsi" w:eastAsiaTheme="minorHAnsi" w:hAnsiTheme="minorHAnsi" w:cstheme="minorBidi"/>
        </w:rPr>
      </w:pPr>
      <w:r w:rsidRPr="008F1CE6">
        <w:rPr>
          <w:rFonts w:asciiTheme="minorHAnsi" w:eastAsiaTheme="minorHAnsi" w:hAnsiTheme="minorHAnsi" w:cstheme="minorBidi"/>
        </w:rPr>
        <w:t xml:space="preserve">10.3 You must remember that you are working in an official capacity for the University of Bath, you should be aware of the University’s </w:t>
      </w:r>
      <w:hyperlink r:id="rId7">
        <w:r w:rsidRPr="008F1CE6">
          <w:rPr>
            <w:rFonts w:asciiTheme="minorHAnsi" w:eastAsiaTheme="minorHAnsi" w:hAnsiTheme="minorHAnsi" w:cstheme="minorBidi"/>
            <w:color w:val="0563C1" w:themeColor="hyperlink"/>
            <w:u w:val="single"/>
          </w:rPr>
          <w:t xml:space="preserve">Social </w:t>
        </w:r>
        <w:r w:rsidRPr="008F1CE6">
          <w:rPr>
            <w:rFonts w:asciiTheme="minorHAnsi" w:eastAsiaTheme="minorHAnsi" w:hAnsiTheme="minorHAnsi" w:cstheme="minorBidi"/>
            <w:color w:val="0563C1" w:themeColor="hyperlink"/>
            <w:u w:val="single"/>
          </w:rPr>
          <w:t>M</w:t>
        </w:r>
        <w:r w:rsidRPr="008F1CE6">
          <w:rPr>
            <w:rFonts w:asciiTheme="minorHAnsi" w:eastAsiaTheme="minorHAnsi" w:hAnsiTheme="minorHAnsi" w:cstheme="minorBidi"/>
            <w:color w:val="0563C1" w:themeColor="hyperlink"/>
            <w:u w:val="single"/>
          </w:rPr>
          <w:t>edia Guidance</w:t>
        </w:r>
      </w:hyperlink>
      <w:r w:rsidRPr="008F1CE6">
        <w:rPr>
          <w:rFonts w:asciiTheme="minorHAnsi" w:eastAsiaTheme="minorHAnsi" w:hAnsiTheme="minorHAnsi" w:cstheme="minorBidi"/>
        </w:rPr>
        <w:t xml:space="preserve"> and you should adhere to the University’s </w:t>
      </w:r>
      <w:hyperlink r:id="rId8">
        <w:r w:rsidRPr="008F1CE6">
          <w:rPr>
            <w:rFonts w:asciiTheme="minorHAnsi" w:eastAsiaTheme="minorHAnsi" w:hAnsiTheme="minorHAnsi" w:cstheme="minorBidi"/>
            <w:color w:val="0563C1" w:themeColor="hyperlink"/>
            <w:u w:val="single"/>
          </w:rPr>
          <w:t>Dignity and R</w:t>
        </w:r>
        <w:r w:rsidRPr="008F1CE6">
          <w:rPr>
            <w:rFonts w:asciiTheme="minorHAnsi" w:eastAsiaTheme="minorHAnsi" w:hAnsiTheme="minorHAnsi" w:cstheme="minorBidi"/>
            <w:color w:val="0563C1" w:themeColor="hyperlink"/>
            <w:u w:val="single"/>
          </w:rPr>
          <w:t>e</w:t>
        </w:r>
        <w:r w:rsidRPr="008F1CE6">
          <w:rPr>
            <w:rFonts w:asciiTheme="minorHAnsi" w:eastAsiaTheme="minorHAnsi" w:hAnsiTheme="minorHAnsi" w:cstheme="minorBidi"/>
            <w:color w:val="0563C1" w:themeColor="hyperlink"/>
            <w:u w:val="single"/>
          </w:rPr>
          <w:t>spect Policy</w:t>
        </w:r>
      </w:hyperlink>
      <w:r w:rsidRPr="008F1CE6">
        <w:rPr>
          <w:rFonts w:asciiTheme="minorHAnsi" w:eastAsiaTheme="minorHAnsi" w:hAnsiTheme="minorHAnsi" w:cstheme="minorBidi"/>
        </w:rPr>
        <w:t xml:space="preserve"> and always reinforce robust professional boundaries.</w:t>
      </w:r>
    </w:p>
    <w:p w14:paraId="0A44FE0C" w14:textId="77777777" w:rsidR="008F1CE6" w:rsidRPr="008F1CE6" w:rsidRDefault="008F1CE6" w:rsidP="008F1CE6">
      <w:pPr>
        <w:spacing w:after="160" w:line="259" w:lineRule="auto"/>
        <w:jc w:val="both"/>
        <w:rPr>
          <w:rFonts w:asciiTheme="minorHAnsi" w:eastAsiaTheme="minorHAnsi" w:hAnsiTheme="minorHAnsi" w:cstheme="minorBidi"/>
          <w:i/>
          <w:iCs/>
        </w:rPr>
      </w:pPr>
      <w:r w:rsidRPr="008F1CE6">
        <w:rPr>
          <w:rFonts w:asciiTheme="minorHAnsi" w:eastAsiaTheme="minorHAnsi" w:hAnsiTheme="minorHAnsi" w:cstheme="minorBidi"/>
          <w:i/>
          <w:iCs/>
        </w:rPr>
        <w:t>Forms of online communication</w:t>
      </w:r>
    </w:p>
    <w:p w14:paraId="13D2BC52" w14:textId="77777777" w:rsidR="008F1CE6" w:rsidRPr="008F1CE6" w:rsidRDefault="008F1CE6" w:rsidP="008F1CE6">
      <w:pPr>
        <w:spacing w:after="160" w:line="259" w:lineRule="auto"/>
        <w:jc w:val="both"/>
        <w:rPr>
          <w:rFonts w:asciiTheme="minorHAnsi" w:eastAsiaTheme="minorHAnsi" w:hAnsiTheme="minorHAnsi" w:cstheme="minorBidi"/>
        </w:rPr>
      </w:pPr>
      <w:r w:rsidRPr="008F1CE6">
        <w:rPr>
          <w:rFonts w:asciiTheme="minorHAnsi" w:eastAsiaTheme="minorHAnsi" w:hAnsiTheme="minorHAnsi" w:cstheme="minorBidi"/>
        </w:rPr>
        <w:t xml:space="preserve">10.4 The use of departmental social media platforms for communications is permitted but do not add, follow, or interact with children on your personal social media accounts. </w:t>
      </w:r>
    </w:p>
    <w:p w14:paraId="168F64D7" w14:textId="77777777" w:rsidR="008F1CE6" w:rsidRPr="008F1CE6" w:rsidRDefault="008F1CE6" w:rsidP="008F1CE6">
      <w:pPr>
        <w:spacing w:after="160" w:line="259" w:lineRule="auto"/>
        <w:jc w:val="both"/>
        <w:rPr>
          <w:rFonts w:asciiTheme="minorHAnsi" w:eastAsiaTheme="minorHAnsi" w:hAnsiTheme="minorHAnsi" w:cstheme="minorBidi"/>
        </w:rPr>
      </w:pPr>
      <w:r w:rsidRPr="008F1CE6">
        <w:rPr>
          <w:rFonts w:asciiTheme="minorHAnsi" w:eastAsiaTheme="minorHAnsi" w:hAnsiTheme="minorHAnsi" w:cstheme="minorBidi"/>
        </w:rPr>
        <w:t xml:space="preserve">10.5 You should not give children your personal contact details (such as your personal mobile, personal email or social media details). </w:t>
      </w:r>
    </w:p>
    <w:p w14:paraId="161C57C9" w14:textId="77777777" w:rsidR="008F1CE6" w:rsidRPr="008F1CE6" w:rsidRDefault="008F1CE6" w:rsidP="008F1CE6">
      <w:pPr>
        <w:spacing w:after="160" w:line="259" w:lineRule="auto"/>
        <w:jc w:val="both"/>
        <w:rPr>
          <w:rFonts w:asciiTheme="minorHAnsi" w:eastAsiaTheme="minorHAnsi" w:hAnsiTheme="minorHAnsi" w:cstheme="minorBidi"/>
        </w:rPr>
      </w:pPr>
      <w:r w:rsidRPr="008F1CE6">
        <w:rPr>
          <w:rFonts w:asciiTheme="minorHAnsi" w:eastAsiaTheme="minorHAnsi" w:hAnsiTheme="minorHAnsi" w:cstheme="minorBidi"/>
        </w:rPr>
        <w:t xml:space="preserve">10.6 WhatsApp groups are permitted as a form of communication, but they should include the participants’ parent(s)/ guardian(s) to ensure all messaging is transparent.  </w:t>
      </w:r>
    </w:p>
    <w:p w14:paraId="58607F07" w14:textId="77777777" w:rsidR="008F1CE6" w:rsidRPr="008F1CE6" w:rsidRDefault="008F1CE6" w:rsidP="008F1CE6">
      <w:pPr>
        <w:spacing w:after="160" w:line="259" w:lineRule="auto"/>
        <w:jc w:val="both"/>
        <w:rPr>
          <w:rFonts w:asciiTheme="minorHAnsi" w:eastAsiaTheme="minorHAnsi" w:hAnsiTheme="minorHAnsi" w:cstheme="minorBidi"/>
        </w:rPr>
      </w:pPr>
      <w:r w:rsidRPr="008F1CE6">
        <w:rPr>
          <w:rFonts w:asciiTheme="minorHAnsi" w:eastAsiaTheme="minorHAnsi" w:hAnsiTheme="minorHAnsi" w:cstheme="minorBidi"/>
        </w:rPr>
        <w:t xml:space="preserve">10.7 Ensure you are not overly familiar with children and never make inappropriate jokes or comments to or around them or send messages which end with kisses (“xx”). </w:t>
      </w:r>
    </w:p>
    <w:p w14:paraId="08F6148D" w14:textId="77777777" w:rsidR="008F1CE6" w:rsidRPr="008F1CE6" w:rsidRDefault="008F1CE6" w:rsidP="008F1CE6">
      <w:pPr>
        <w:spacing w:after="160" w:line="259" w:lineRule="auto"/>
        <w:jc w:val="both"/>
        <w:rPr>
          <w:rFonts w:asciiTheme="minorHAnsi" w:eastAsiaTheme="minorHAnsi" w:hAnsiTheme="minorHAnsi" w:cstheme="minorBidi"/>
          <w:i/>
          <w:iCs/>
        </w:rPr>
      </w:pPr>
      <w:r w:rsidRPr="008F1CE6">
        <w:rPr>
          <w:rFonts w:asciiTheme="minorHAnsi" w:eastAsiaTheme="minorHAnsi" w:hAnsiTheme="minorHAnsi" w:cstheme="minorBidi"/>
          <w:i/>
          <w:iCs/>
        </w:rPr>
        <w:t>Livestreaming Platforms</w:t>
      </w:r>
    </w:p>
    <w:p w14:paraId="637F1301" w14:textId="77777777" w:rsidR="008F1CE6" w:rsidRPr="008F1CE6" w:rsidRDefault="008F1CE6" w:rsidP="008F1CE6">
      <w:pPr>
        <w:spacing w:after="160" w:line="259" w:lineRule="auto"/>
        <w:jc w:val="both"/>
        <w:rPr>
          <w:rFonts w:asciiTheme="minorHAnsi" w:eastAsiaTheme="minorHAnsi" w:hAnsiTheme="minorHAnsi" w:cstheme="minorBidi"/>
        </w:rPr>
      </w:pPr>
      <w:r w:rsidRPr="008F1CE6">
        <w:rPr>
          <w:rFonts w:asciiTheme="minorHAnsi" w:eastAsiaTheme="minorHAnsi" w:hAnsiTheme="minorHAnsi" w:cstheme="minorBidi"/>
        </w:rPr>
        <w:t xml:space="preserve">10.8 Use an appropriate and professional platform, e.g. Zoom*, MS Teams. Ensure the privacy and confidentiality settings are appropriate. For more information on different websites and platforms see </w:t>
      </w:r>
      <w:hyperlink r:id="rId9">
        <w:proofErr w:type="spellStart"/>
        <w:r w:rsidRPr="008F1CE6">
          <w:rPr>
            <w:rFonts w:asciiTheme="minorHAnsi" w:eastAsiaTheme="minorHAnsi" w:hAnsiTheme="minorHAnsi" w:cstheme="minorBidi"/>
            <w:color w:val="0563C1" w:themeColor="hyperlink"/>
            <w:u w:val="single"/>
          </w:rPr>
          <w:t>NetAwa</w:t>
        </w:r>
        <w:r w:rsidRPr="008F1CE6">
          <w:rPr>
            <w:rFonts w:asciiTheme="minorHAnsi" w:eastAsiaTheme="minorHAnsi" w:hAnsiTheme="minorHAnsi" w:cstheme="minorBidi"/>
            <w:color w:val="0563C1" w:themeColor="hyperlink"/>
            <w:u w:val="single"/>
          </w:rPr>
          <w:t>r</w:t>
        </w:r>
        <w:r w:rsidRPr="008F1CE6">
          <w:rPr>
            <w:rFonts w:asciiTheme="minorHAnsi" w:eastAsiaTheme="minorHAnsi" w:hAnsiTheme="minorHAnsi" w:cstheme="minorBidi"/>
            <w:color w:val="0563C1" w:themeColor="hyperlink"/>
            <w:u w:val="single"/>
          </w:rPr>
          <w:t>e</w:t>
        </w:r>
        <w:proofErr w:type="spellEnd"/>
      </w:hyperlink>
      <w:r w:rsidRPr="008F1CE6">
        <w:rPr>
          <w:rFonts w:asciiTheme="minorHAnsi" w:eastAsiaTheme="minorHAnsi" w:hAnsiTheme="minorHAnsi" w:cstheme="minorBidi"/>
        </w:rPr>
        <w:t>.</w:t>
      </w:r>
    </w:p>
    <w:p w14:paraId="1D08E688" w14:textId="77777777" w:rsidR="008F1CE6" w:rsidRPr="008F1CE6" w:rsidRDefault="008F1CE6" w:rsidP="008F1CE6">
      <w:pPr>
        <w:spacing w:after="160" w:line="259" w:lineRule="auto"/>
        <w:jc w:val="both"/>
        <w:rPr>
          <w:rFonts w:asciiTheme="minorHAnsi" w:eastAsiaTheme="minorHAnsi" w:hAnsiTheme="minorHAnsi" w:cstheme="minorBidi"/>
        </w:rPr>
      </w:pPr>
      <w:r w:rsidRPr="008F1CE6">
        <w:rPr>
          <w:rFonts w:asciiTheme="minorHAnsi" w:eastAsiaTheme="minorHAnsi" w:hAnsiTheme="minorHAnsi" w:cstheme="minorBidi"/>
        </w:rPr>
        <w:t xml:space="preserve">10.9 Ensure any use of livestreaming systems is in line with privacy and data protection or GDPR requirements, including the use of music within sessions to ensure it does not breach any licencing agreements. </w:t>
      </w:r>
    </w:p>
    <w:p w14:paraId="7980A8B9" w14:textId="77777777" w:rsidR="008F1CE6" w:rsidRPr="008F1CE6" w:rsidRDefault="008F1CE6" w:rsidP="008F1CE6">
      <w:pPr>
        <w:spacing w:after="160" w:line="259" w:lineRule="auto"/>
        <w:jc w:val="both"/>
        <w:rPr>
          <w:rFonts w:asciiTheme="minorHAnsi" w:eastAsiaTheme="minorHAnsi" w:hAnsiTheme="minorHAnsi" w:cstheme="minorBidi"/>
        </w:rPr>
      </w:pPr>
      <w:r w:rsidRPr="008F1CE6">
        <w:rPr>
          <w:rFonts w:asciiTheme="minorHAnsi" w:eastAsiaTheme="minorHAnsi" w:hAnsiTheme="minorHAnsi" w:cstheme="minorBidi"/>
        </w:rPr>
        <w:t xml:space="preserve">10.10 Familiarise yourself with the platforms’ privacy settings and know how to report any offensive or abusive content. </w:t>
      </w:r>
    </w:p>
    <w:p w14:paraId="57D5BFAF" w14:textId="77777777" w:rsidR="008F1CE6" w:rsidRPr="008F1CE6" w:rsidRDefault="008F1CE6" w:rsidP="008F1CE6">
      <w:pPr>
        <w:spacing w:line="259" w:lineRule="auto"/>
        <w:jc w:val="both"/>
        <w:rPr>
          <w:rFonts w:asciiTheme="minorHAnsi" w:eastAsiaTheme="minorHAnsi" w:hAnsiTheme="minorHAnsi" w:cstheme="minorBidi"/>
          <w:i/>
          <w:iCs/>
        </w:rPr>
      </w:pPr>
      <w:r w:rsidRPr="008F1CE6">
        <w:rPr>
          <w:rFonts w:asciiTheme="minorHAnsi" w:eastAsiaTheme="minorHAnsi" w:hAnsiTheme="minorHAnsi" w:cstheme="minorBidi"/>
        </w:rPr>
        <w:t xml:space="preserve"> </w:t>
      </w:r>
      <w:r w:rsidRPr="008F1CE6">
        <w:rPr>
          <w:rFonts w:asciiTheme="minorHAnsi" w:eastAsiaTheme="minorHAnsi" w:hAnsiTheme="minorHAnsi" w:cstheme="minorBidi"/>
          <w:i/>
          <w:iCs/>
        </w:rPr>
        <w:t>Parental/ Carers Consent</w:t>
      </w:r>
    </w:p>
    <w:p w14:paraId="3E278DCB" w14:textId="77777777" w:rsidR="008F1CE6" w:rsidRPr="008F1CE6" w:rsidRDefault="008F1CE6" w:rsidP="008F1CE6">
      <w:pPr>
        <w:spacing w:line="259" w:lineRule="auto"/>
        <w:jc w:val="both"/>
        <w:rPr>
          <w:rFonts w:asciiTheme="minorHAnsi" w:eastAsiaTheme="minorHAnsi" w:hAnsiTheme="minorHAnsi" w:cstheme="minorBidi"/>
          <w:i/>
          <w:iCs/>
        </w:rPr>
      </w:pPr>
    </w:p>
    <w:p w14:paraId="0E7769D5" w14:textId="77777777" w:rsidR="008F1CE6" w:rsidRPr="008F1CE6" w:rsidRDefault="008F1CE6" w:rsidP="008F1CE6">
      <w:pPr>
        <w:spacing w:after="160" w:line="259" w:lineRule="auto"/>
        <w:jc w:val="both"/>
        <w:rPr>
          <w:rFonts w:asciiTheme="minorHAnsi" w:eastAsiaTheme="minorHAnsi" w:hAnsiTheme="minorHAnsi" w:cstheme="minorBidi"/>
        </w:rPr>
      </w:pPr>
      <w:r w:rsidRPr="008F1CE6">
        <w:rPr>
          <w:rFonts w:asciiTheme="minorHAnsi" w:eastAsiaTheme="minorHAnsi" w:hAnsiTheme="minorHAnsi" w:cstheme="minorBidi"/>
        </w:rPr>
        <w:t>10.11 The following should be in place to ensure you have the appropriate consent for participation in the activity:</w:t>
      </w:r>
    </w:p>
    <w:p w14:paraId="1623D5FD" w14:textId="77777777" w:rsidR="008F1CE6" w:rsidRPr="008F1CE6" w:rsidRDefault="008F1CE6" w:rsidP="008F1CE6">
      <w:pPr>
        <w:numPr>
          <w:ilvl w:val="0"/>
          <w:numId w:val="29"/>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 xml:space="preserve">You should obtain parental consent in writing for their child to participate in a livestreaming session and within this consent, agree how any images and recording may be stored and used. </w:t>
      </w:r>
    </w:p>
    <w:p w14:paraId="77D51AEE" w14:textId="77777777" w:rsidR="008F1CE6" w:rsidRPr="008F1CE6" w:rsidRDefault="008F1CE6" w:rsidP="008F1CE6">
      <w:pPr>
        <w:numPr>
          <w:ilvl w:val="0"/>
          <w:numId w:val="29"/>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lastRenderedPageBreak/>
        <w:t>If your current procedures do not already cover this, you should ask parents/carers to provide you with important information like emergency contact details and any medical conditions or disabilities you should be aware of.  This can be captured on the consent form.</w:t>
      </w:r>
    </w:p>
    <w:p w14:paraId="45771C5D" w14:textId="77777777" w:rsidR="008F1CE6" w:rsidRPr="008F1CE6" w:rsidRDefault="008F1CE6" w:rsidP="008F1CE6">
      <w:pPr>
        <w:numPr>
          <w:ilvl w:val="0"/>
          <w:numId w:val="29"/>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All communication must go through parents/carers directly.  Any communication that is to be sent to children must have the parents/carers copied in.</w:t>
      </w:r>
    </w:p>
    <w:p w14:paraId="0587F807" w14:textId="77777777" w:rsidR="008F1CE6" w:rsidRPr="008F1CE6" w:rsidRDefault="008F1CE6" w:rsidP="008F1CE6">
      <w:pPr>
        <w:numPr>
          <w:ilvl w:val="0"/>
          <w:numId w:val="29"/>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 xml:space="preserve">Explain who you will share information with and when you may not be able to keep information confidential (for example, in the event of a safeguarding concern). </w:t>
      </w:r>
    </w:p>
    <w:p w14:paraId="4C42C8A8" w14:textId="77777777" w:rsidR="008F1CE6" w:rsidRPr="008F1CE6" w:rsidRDefault="008F1CE6" w:rsidP="008F1CE6">
      <w:pPr>
        <w:numPr>
          <w:ilvl w:val="0"/>
          <w:numId w:val="29"/>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Parents/carers must be aware of what their children are being asked to do during sessions, including any websites they will be asked to access, and be clear who their child is going to interact with online.</w:t>
      </w:r>
    </w:p>
    <w:p w14:paraId="3918C400" w14:textId="77777777" w:rsidR="008F1CE6" w:rsidRPr="008F1CE6" w:rsidRDefault="008F1CE6" w:rsidP="008F1CE6">
      <w:pPr>
        <w:numPr>
          <w:ilvl w:val="0"/>
          <w:numId w:val="29"/>
        </w:numPr>
        <w:spacing w:after="160" w:line="259" w:lineRule="auto"/>
        <w:contextualSpacing/>
        <w:jc w:val="both"/>
        <w:rPr>
          <w:rFonts w:asciiTheme="minorHAnsi" w:eastAsiaTheme="minorHAnsi" w:hAnsiTheme="minorHAnsi" w:cstheme="minorBidi"/>
        </w:rPr>
      </w:pPr>
      <w:bookmarkStart w:id="2" w:name="_Hlk61987133"/>
      <w:r w:rsidRPr="008F1CE6">
        <w:rPr>
          <w:rFonts w:asciiTheme="minorHAnsi" w:eastAsiaTheme="minorHAnsi" w:hAnsiTheme="minorHAnsi" w:cstheme="minorBidi"/>
        </w:rPr>
        <w:t xml:space="preserve">Do not engage in any 1-2-1 sessions with children, ensure another adult coach is present where possible and if not, the parent/carer must be in the room with the participant. </w:t>
      </w:r>
    </w:p>
    <w:bookmarkEnd w:id="2"/>
    <w:p w14:paraId="06240E38" w14:textId="77777777" w:rsidR="008F1CE6" w:rsidRPr="008F1CE6" w:rsidRDefault="008F1CE6" w:rsidP="008F1CE6">
      <w:pPr>
        <w:numPr>
          <w:ilvl w:val="0"/>
          <w:numId w:val="29"/>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 xml:space="preserve">Each session must involve the parents/carers being able to supervise their child.  This supervision would not necessarily require the parents to be in the same room, as long as they are able to check in on the session. </w:t>
      </w:r>
    </w:p>
    <w:p w14:paraId="30422222" w14:textId="77777777" w:rsidR="008F1CE6" w:rsidRPr="008F1CE6" w:rsidRDefault="008F1CE6" w:rsidP="008F1CE6">
      <w:pPr>
        <w:numPr>
          <w:ilvl w:val="0"/>
          <w:numId w:val="29"/>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Appropriate ground rules for the sessions should be agreed with the parents/carers, which should be a part of the consent form and include:</w:t>
      </w:r>
    </w:p>
    <w:p w14:paraId="74243722" w14:textId="77777777" w:rsidR="008F1CE6" w:rsidRPr="008F1CE6" w:rsidRDefault="008F1CE6" w:rsidP="008F1CE6">
      <w:pPr>
        <w:numPr>
          <w:ilvl w:val="0"/>
          <w:numId w:val="27"/>
        </w:numPr>
        <w:spacing w:after="160" w:line="259" w:lineRule="auto"/>
        <w:ind w:left="1080"/>
        <w:contextualSpacing/>
        <w:jc w:val="both"/>
        <w:rPr>
          <w:rFonts w:asciiTheme="minorHAnsi" w:eastAsiaTheme="minorHAnsi" w:hAnsiTheme="minorHAnsi" w:cstheme="minorBidi"/>
        </w:rPr>
      </w:pPr>
      <w:r w:rsidRPr="008F1CE6">
        <w:rPr>
          <w:rFonts w:asciiTheme="minorHAnsi" w:eastAsiaTheme="minorHAnsi" w:hAnsiTheme="minorHAnsi" w:cstheme="minorBidi"/>
        </w:rPr>
        <w:t>the expected behaviour of children and parents/carers during sessions.</w:t>
      </w:r>
    </w:p>
    <w:p w14:paraId="2C6409D1" w14:textId="77777777" w:rsidR="008F1CE6" w:rsidRPr="008F1CE6" w:rsidRDefault="008F1CE6" w:rsidP="008F1CE6">
      <w:pPr>
        <w:numPr>
          <w:ilvl w:val="0"/>
          <w:numId w:val="27"/>
        </w:numPr>
        <w:spacing w:after="160" w:line="259" w:lineRule="auto"/>
        <w:ind w:left="1080"/>
        <w:contextualSpacing/>
        <w:jc w:val="both"/>
        <w:rPr>
          <w:rFonts w:asciiTheme="minorHAnsi" w:eastAsiaTheme="minorHAnsi" w:hAnsiTheme="minorHAnsi" w:cstheme="minorBidi"/>
        </w:rPr>
      </w:pPr>
      <w:r w:rsidRPr="008F1CE6">
        <w:rPr>
          <w:rFonts w:asciiTheme="minorHAnsi" w:eastAsiaTheme="minorHAnsi" w:hAnsiTheme="minorHAnsi" w:cstheme="minorBidi"/>
        </w:rPr>
        <w:t>when the session includes physical activity cameras must be on for the entire session to ensure activity is undertaken correctly and safely and if required; first aid can be requested for any injury.</w:t>
      </w:r>
    </w:p>
    <w:p w14:paraId="14D95126" w14:textId="77777777" w:rsidR="008F1CE6" w:rsidRPr="008F1CE6" w:rsidRDefault="008F1CE6" w:rsidP="008F1CE6">
      <w:pPr>
        <w:numPr>
          <w:ilvl w:val="0"/>
          <w:numId w:val="27"/>
        </w:numPr>
        <w:spacing w:after="160" w:line="259" w:lineRule="auto"/>
        <w:ind w:left="1080"/>
        <w:contextualSpacing/>
        <w:jc w:val="both"/>
        <w:rPr>
          <w:rFonts w:asciiTheme="minorHAnsi" w:eastAsiaTheme="minorHAnsi" w:hAnsiTheme="minorHAnsi" w:cstheme="minorBidi"/>
        </w:rPr>
      </w:pPr>
      <w:r w:rsidRPr="008F1CE6">
        <w:rPr>
          <w:rFonts w:asciiTheme="minorHAnsi" w:eastAsiaTheme="minorHAnsi" w:hAnsiTheme="minorHAnsi" w:cstheme="minorBidi"/>
        </w:rPr>
        <w:t>that private information will not be shared.</w:t>
      </w:r>
    </w:p>
    <w:p w14:paraId="700AD773" w14:textId="77777777" w:rsidR="008F1CE6" w:rsidRPr="008F1CE6" w:rsidRDefault="008F1CE6" w:rsidP="008F1CE6">
      <w:pPr>
        <w:numPr>
          <w:ilvl w:val="0"/>
          <w:numId w:val="27"/>
        </w:numPr>
        <w:spacing w:after="160" w:line="259" w:lineRule="auto"/>
        <w:ind w:left="1080"/>
        <w:contextualSpacing/>
        <w:jc w:val="both"/>
        <w:rPr>
          <w:rFonts w:asciiTheme="minorHAnsi" w:eastAsiaTheme="minorHAnsi" w:hAnsiTheme="minorHAnsi" w:cstheme="minorBidi"/>
        </w:rPr>
      </w:pPr>
      <w:r w:rsidRPr="008F1CE6">
        <w:rPr>
          <w:rFonts w:asciiTheme="minorHAnsi" w:eastAsiaTheme="minorHAnsi" w:hAnsiTheme="minorHAnsi" w:cstheme="minorBidi"/>
        </w:rPr>
        <w:t>how and when to ask questions during a session.</w:t>
      </w:r>
    </w:p>
    <w:p w14:paraId="6AF83CE7" w14:textId="77777777" w:rsidR="008F1CE6" w:rsidRPr="008F1CE6" w:rsidRDefault="008F1CE6" w:rsidP="008F1CE6">
      <w:pPr>
        <w:numPr>
          <w:ilvl w:val="0"/>
          <w:numId w:val="27"/>
        </w:numPr>
        <w:spacing w:after="160" w:line="259" w:lineRule="auto"/>
        <w:ind w:left="1080"/>
        <w:contextualSpacing/>
        <w:jc w:val="both"/>
        <w:rPr>
          <w:rFonts w:asciiTheme="minorHAnsi" w:eastAsiaTheme="minorHAnsi" w:hAnsiTheme="minorHAnsi" w:cstheme="minorBidi"/>
        </w:rPr>
      </w:pPr>
      <w:r w:rsidRPr="008F1CE6">
        <w:rPr>
          <w:rFonts w:asciiTheme="minorHAnsi" w:eastAsiaTheme="minorHAnsi" w:hAnsiTheme="minorHAnsi" w:cstheme="minorBidi"/>
        </w:rPr>
        <w:t>when there will be breaks during the session.</w:t>
      </w:r>
    </w:p>
    <w:p w14:paraId="504559EF" w14:textId="77777777" w:rsidR="008F1CE6" w:rsidRPr="008F1CE6" w:rsidRDefault="008F1CE6" w:rsidP="008F1CE6">
      <w:pPr>
        <w:numPr>
          <w:ilvl w:val="0"/>
          <w:numId w:val="27"/>
        </w:numPr>
        <w:spacing w:after="160" w:line="259" w:lineRule="auto"/>
        <w:ind w:left="1080"/>
        <w:contextualSpacing/>
        <w:jc w:val="both"/>
        <w:rPr>
          <w:rFonts w:asciiTheme="minorHAnsi" w:eastAsiaTheme="minorHAnsi" w:hAnsiTheme="minorHAnsi" w:cstheme="minorBidi"/>
        </w:rPr>
      </w:pPr>
      <w:r w:rsidRPr="008F1CE6">
        <w:rPr>
          <w:rFonts w:asciiTheme="minorHAnsi" w:eastAsiaTheme="minorHAnsi" w:hAnsiTheme="minorHAnsi" w:cstheme="minorBidi"/>
        </w:rPr>
        <w:t>what to do if the session needs to end early due to emergency etc.</w:t>
      </w:r>
    </w:p>
    <w:p w14:paraId="0F9814F2" w14:textId="77777777" w:rsidR="008F1CE6" w:rsidRPr="008F1CE6" w:rsidRDefault="008F1CE6" w:rsidP="008F1CE6">
      <w:pPr>
        <w:numPr>
          <w:ilvl w:val="0"/>
          <w:numId w:val="27"/>
        </w:numPr>
        <w:spacing w:after="160" w:line="259" w:lineRule="auto"/>
        <w:ind w:left="1080"/>
        <w:contextualSpacing/>
        <w:jc w:val="both"/>
        <w:rPr>
          <w:rFonts w:asciiTheme="minorHAnsi" w:eastAsiaTheme="minorHAnsi" w:hAnsiTheme="minorHAnsi" w:cstheme="minorBidi"/>
        </w:rPr>
      </w:pPr>
      <w:r w:rsidRPr="008F1CE6">
        <w:rPr>
          <w:rFonts w:asciiTheme="minorHAnsi" w:eastAsiaTheme="minorHAnsi" w:hAnsiTheme="minorHAnsi" w:cstheme="minorBidi"/>
        </w:rPr>
        <w:t>what you will do should a safeguarding issue arise or become known about.</w:t>
      </w:r>
    </w:p>
    <w:p w14:paraId="586849B3" w14:textId="77777777" w:rsidR="008F1CE6" w:rsidRPr="008F1CE6" w:rsidRDefault="008F1CE6" w:rsidP="008F1CE6">
      <w:pPr>
        <w:spacing w:line="259" w:lineRule="auto"/>
        <w:jc w:val="both"/>
        <w:rPr>
          <w:rFonts w:asciiTheme="minorHAnsi" w:eastAsiaTheme="minorHAnsi" w:hAnsiTheme="minorHAnsi" w:cstheme="minorBidi"/>
        </w:rPr>
      </w:pPr>
    </w:p>
    <w:p w14:paraId="33E0444D" w14:textId="77777777" w:rsidR="008F1CE6" w:rsidRPr="008F1CE6" w:rsidRDefault="008F1CE6" w:rsidP="008F1CE6">
      <w:pPr>
        <w:spacing w:after="160" w:line="259" w:lineRule="auto"/>
        <w:jc w:val="both"/>
        <w:rPr>
          <w:rFonts w:asciiTheme="minorHAnsi" w:eastAsiaTheme="minorHAnsi" w:hAnsiTheme="minorHAnsi" w:cstheme="minorBidi"/>
          <w:i/>
          <w:iCs/>
        </w:rPr>
      </w:pPr>
      <w:r w:rsidRPr="008F1CE6">
        <w:rPr>
          <w:rFonts w:asciiTheme="minorHAnsi" w:eastAsiaTheme="minorHAnsi" w:hAnsiTheme="minorHAnsi" w:cstheme="minorBidi"/>
          <w:i/>
          <w:iCs/>
        </w:rPr>
        <w:t>Online delivery</w:t>
      </w:r>
    </w:p>
    <w:p w14:paraId="3DA90382" w14:textId="77777777" w:rsidR="008F1CE6" w:rsidRPr="008F1CE6" w:rsidRDefault="008F1CE6" w:rsidP="008F1CE6">
      <w:pPr>
        <w:spacing w:after="160" w:line="259" w:lineRule="auto"/>
        <w:jc w:val="both"/>
        <w:rPr>
          <w:rFonts w:asciiTheme="minorHAnsi" w:eastAsiaTheme="minorHAnsi" w:hAnsiTheme="minorHAnsi" w:cstheme="minorBidi"/>
        </w:rPr>
      </w:pPr>
      <w:r w:rsidRPr="008F1CE6">
        <w:rPr>
          <w:rFonts w:asciiTheme="minorHAnsi" w:eastAsiaTheme="minorHAnsi" w:hAnsiTheme="minorHAnsi" w:cstheme="minorBidi"/>
        </w:rPr>
        <w:t>10.12 The following should be in place or communicated prior to the start of online delivery:</w:t>
      </w:r>
    </w:p>
    <w:p w14:paraId="17F85B49" w14:textId="77777777" w:rsidR="008F1CE6" w:rsidRPr="008F1CE6" w:rsidRDefault="008F1CE6" w:rsidP="008F1CE6">
      <w:pPr>
        <w:numPr>
          <w:ilvl w:val="0"/>
          <w:numId w:val="30"/>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At least two DBS checked members of staff or volunteers should be present for live delivery.</w:t>
      </w:r>
    </w:p>
    <w:p w14:paraId="2DD2B6D1" w14:textId="77777777" w:rsidR="008F1CE6" w:rsidRPr="008F1CE6" w:rsidRDefault="008F1CE6" w:rsidP="008F1CE6">
      <w:pPr>
        <w:numPr>
          <w:ilvl w:val="0"/>
          <w:numId w:val="30"/>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The coach/instructor should be suitably qualified to instruct on the activity.</w:t>
      </w:r>
    </w:p>
    <w:p w14:paraId="07BC4BB7" w14:textId="77777777" w:rsidR="008F1CE6" w:rsidRPr="008F1CE6" w:rsidRDefault="008F1CE6" w:rsidP="008F1CE6">
      <w:pPr>
        <w:numPr>
          <w:ilvl w:val="0"/>
          <w:numId w:val="30"/>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The activity is suitable to be undertaken in someone’s home.</w:t>
      </w:r>
    </w:p>
    <w:p w14:paraId="5DB17283" w14:textId="77777777" w:rsidR="008F1CE6" w:rsidRPr="008F1CE6" w:rsidRDefault="008F1CE6" w:rsidP="008F1CE6">
      <w:pPr>
        <w:numPr>
          <w:ilvl w:val="0"/>
          <w:numId w:val="30"/>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A risk assessment should be completed for the activity, including how an injury will be managed should one occur in the session.</w:t>
      </w:r>
    </w:p>
    <w:p w14:paraId="7B82ECEB" w14:textId="77777777" w:rsidR="008F1CE6" w:rsidRPr="008F1CE6" w:rsidRDefault="008F1CE6" w:rsidP="008F1CE6">
      <w:pPr>
        <w:numPr>
          <w:ilvl w:val="0"/>
          <w:numId w:val="30"/>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The session should take place at an appropriate time that has been agreed with the parents/carers.</w:t>
      </w:r>
    </w:p>
    <w:p w14:paraId="68C7F1B3" w14:textId="77777777" w:rsidR="008F1CE6" w:rsidRPr="008F1CE6" w:rsidRDefault="008F1CE6" w:rsidP="008F1CE6">
      <w:pPr>
        <w:numPr>
          <w:ilvl w:val="0"/>
          <w:numId w:val="30"/>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 xml:space="preserve">Where feasible, ensure that you deliver in a space that is a neutral area where nothing personal or inappropriate can be seen or heard in the background. </w:t>
      </w:r>
    </w:p>
    <w:p w14:paraId="59904375" w14:textId="77777777" w:rsidR="008F1CE6" w:rsidRPr="008F1CE6" w:rsidRDefault="008F1CE6" w:rsidP="008F1CE6">
      <w:pPr>
        <w:numPr>
          <w:ilvl w:val="0"/>
          <w:numId w:val="31"/>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lastRenderedPageBreak/>
        <w:t xml:space="preserve">Make sure any other adults or children in your household know when you will be livestreaming to ensure they are aware of the activity and reduce the chance of disruption. </w:t>
      </w:r>
    </w:p>
    <w:p w14:paraId="0E78BAC5" w14:textId="77777777" w:rsidR="008F1CE6" w:rsidRPr="008F1CE6" w:rsidRDefault="008F1CE6" w:rsidP="008F1CE6">
      <w:pPr>
        <w:numPr>
          <w:ilvl w:val="0"/>
          <w:numId w:val="31"/>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 xml:space="preserve">Participants should also be in a safe and appropriate environment with no inappropriate objects/information available. </w:t>
      </w:r>
    </w:p>
    <w:p w14:paraId="48A1D42F" w14:textId="77777777" w:rsidR="008F1CE6" w:rsidRPr="008F1CE6" w:rsidRDefault="008F1CE6" w:rsidP="008F1CE6">
      <w:pPr>
        <w:numPr>
          <w:ilvl w:val="0"/>
          <w:numId w:val="31"/>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The coach reminds participants to check their surroundings are clear and to keep any pets or distractions away during exercise.</w:t>
      </w:r>
    </w:p>
    <w:p w14:paraId="0355E6E5" w14:textId="77777777" w:rsidR="008F1CE6" w:rsidRPr="008F1CE6" w:rsidRDefault="008F1CE6" w:rsidP="008F1CE6">
      <w:pPr>
        <w:numPr>
          <w:ilvl w:val="0"/>
          <w:numId w:val="31"/>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The coach should specify at the start of any video that this is general guidance and anyone doing the exercise should be aware of their own capabilities and only do what they are comfortable to do or seek medical advice if in any doubt.</w:t>
      </w:r>
    </w:p>
    <w:p w14:paraId="11878E2D" w14:textId="77777777" w:rsidR="008F1CE6" w:rsidRPr="008F1CE6" w:rsidRDefault="008F1CE6" w:rsidP="008F1CE6">
      <w:pPr>
        <w:numPr>
          <w:ilvl w:val="0"/>
          <w:numId w:val="31"/>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The coach should remind participants, for all physical activity, to ensure their camera remains on throughout the session to ensure exercises are undertaken safely and correctly.</w:t>
      </w:r>
    </w:p>
    <w:p w14:paraId="1866038E" w14:textId="77777777" w:rsidR="008F1CE6" w:rsidRPr="008F1CE6" w:rsidRDefault="008F1CE6" w:rsidP="008F1CE6">
      <w:pPr>
        <w:numPr>
          <w:ilvl w:val="0"/>
          <w:numId w:val="31"/>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The coach should remind participants to stay hydrated.</w:t>
      </w:r>
    </w:p>
    <w:p w14:paraId="1CA322B3" w14:textId="77777777" w:rsidR="008F1CE6" w:rsidRPr="008F1CE6" w:rsidRDefault="008F1CE6" w:rsidP="008F1CE6">
      <w:pPr>
        <w:numPr>
          <w:ilvl w:val="0"/>
          <w:numId w:val="31"/>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The coach/instructor should be mindful with regard to the use of copyrighted music/material.</w:t>
      </w:r>
    </w:p>
    <w:p w14:paraId="3976E4C6" w14:textId="77777777" w:rsidR="008F1CE6" w:rsidRPr="008F1CE6" w:rsidRDefault="008F1CE6" w:rsidP="008F1CE6">
      <w:pPr>
        <w:numPr>
          <w:ilvl w:val="0"/>
          <w:numId w:val="31"/>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 xml:space="preserve">The coach and all participants must wear appropriate clothing at all times. </w:t>
      </w:r>
    </w:p>
    <w:p w14:paraId="21335F2A" w14:textId="77777777" w:rsidR="008F1CE6" w:rsidRPr="008F1CE6" w:rsidRDefault="008F1CE6" w:rsidP="008F1CE6">
      <w:pPr>
        <w:spacing w:after="160" w:line="259" w:lineRule="auto"/>
        <w:jc w:val="both"/>
        <w:rPr>
          <w:rFonts w:asciiTheme="minorHAnsi" w:eastAsiaTheme="minorHAnsi" w:hAnsiTheme="minorHAnsi" w:cstheme="minorBidi"/>
        </w:rPr>
      </w:pPr>
    </w:p>
    <w:p w14:paraId="4AD6A2ED" w14:textId="77777777" w:rsidR="008F1CE6" w:rsidRPr="008F1CE6" w:rsidRDefault="008F1CE6" w:rsidP="008F1CE6">
      <w:pPr>
        <w:spacing w:after="160" w:line="259" w:lineRule="auto"/>
        <w:jc w:val="both"/>
        <w:rPr>
          <w:rFonts w:asciiTheme="minorHAnsi" w:eastAsiaTheme="minorHAnsi" w:hAnsiTheme="minorHAnsi" w:cstheme="minorBidi"/>
          <w:i/>
          <w:iCs/>
        </w:rPr>
      </w:pPr>
      <w:r w:rsidRPr="008F1CE6">
        <w:rPr>
          <w:rFonts w:asciiTheme="minorHAnsi" w:eastAsiaTheme="minorHAnsi" w:hAnsiTheme="minorHAnsi" w:cstheme="minorBidi"/>
          <w:i/>
          <w:iCs/>
        </w:rPr>
        <w:t>Post Delivery</w:t>
      </w:r>
    </w:p>
    <w:p w14:paraId="273541AE" w14:textId="77777777" w:rsidR="008F1CE6" w:rsidRPr="008F1CE6" w:rsidRDefault="008F1CE6" w:rsidP="008F1CE6">
      <w:pPr>
        <w:spacing w:after="160" w:line="259" w:lineRule="auto"/>
        <w:jc w:val="both"/>
        <w:rPr>
          <w:rFonts w:asciiTheme="minorHAnsi" w:eastAsiaTheme="minorHAnsi" w:hAnsiTheme="minorHAnsi" w:cstheme="minorBidi"/>
        </w:rPr>
      </w:pPr>
      <w:r w:rsidRPr="008F1CE6">
        <w:rPr>
          <w:rFonts w:asciiTheme="minorHAnsi" w:eastAsiaTheme="minorHAnsi" w:hAnsiTheme="minorHAnsi" w:cstheme="minorBidi"/>
        </w:rPr>
        <w:t>10.13 You should keep a record of any livestreaming sessions with children which includes:</w:t>
      </w:r>
    </w:p>
    <w:p w14:paraId="4125730C" w14:textId="134F7D39" w:rsidR="008F1CE6" w:rsidRPr="008F1CE6" w:rsidRDefault="008F1CE6" w:rsidP="008F1CE6">
      <w:pPr>
        <w:numPr>
          <w:ilvl w:val="0"/>
          <w:numId w:val="32"/>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the date, time, and place of the session</w:t>
      </w:r>
      <w:r w:rsidR="00E5062A">
        <w:rPr>
          <w:rFonts w:asciiTheme="minorHAnsi" w:eastAsiaTheme="minorHAnsi" w:hAnsiTheme="minorHAnsi" w:cstheme="minorBidi"/>
        </w:rPr>
        <w:t>.</w:t>
      </w:r>
    </w:p>
    <w:p w14:paraId="54BB6E19" w14:textId="34D12653" w:rsidR="008F1CE6" w:rsidRPr="008F1CE6" w:rsidRDefault="008F1CE6" w:rsidP="008F1CE6">
      <w:pPr>
        <w:numPr>
          <w:ilvl w:val="0"/>
          <w:numId w:val="32"/>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the reason for the contact</w:t>
      </w:r>
      <w:r w:rsidR="00E5062A">
        <w:rPr>
          <w:rFonts w:asciiTheme="minorHAnsi" w:eastAsiaTheme="minorHAnsi" w:hAnsiTheme="minorHAnsi" w:cstheme="minorBidi"/>
        </w:rPr>
        <w:t>.</w:t>
      </w:r>
    </w:p>
    <w:p w14:paraId="357B8DA6" w14:textId="6E63899E" w:rsidR="008F1CE6" w:rsidRPr="008F1CE6" w:rsidRDefault="008F1CE6" w:rsidP="008F1CE6">
      <w:pPr>
        <w:numPr>
          <w:ilvl w:val="0"/>
          <w:numId w:val="32"/>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a summary of the activity or discussion</w:t>
      </w:r>
      <w:r w:rsidR="00E5062A">
        <w:rPr>
          <w:rFonts w:asciiTheme="minorHAnsi" w:eastAsiaTheme="minorHAnsi" w:hAnsiTheme="minorHAnsi" w:cstheme="minorBidi"/>
        </w:rPr>
        <w:t>.</w:t>
      </w:r>
    </w:p>
    <w:p w14:paraId="5FF5E79A" w14:textId="77777777" w:rsidR="008F1CE6" w:rsidRPr="008F1CE6" w:rsidRDefault="008F1CE6" w:rsidP="008F1CE6">
      <w:pPr>
        <w:numPr>
          <w:ilvl w:val="0"/>
          <w:numId w:val="32"/>
        </w:numPr>
        <w:spacing w:after="160" w:line="259" w:lineRule="auto"/>
        <w:contextualSpacing/>
        <w:jc w:val="both"/>
        <w:rPr>
          <w:rFonts w:asciiTheme="minorHAnsi" w:eastAsiaTheme="minorHAnsi" w:hAnsiTheme="minorHAnsi" w:cstheme="minorBidi"/>
        </w:rPr>
      </w:pPr>
      <w:r w:rsidRPr="008F1CE6">
        <w:rPr>
          <w:rFonts w:asciiTheme="minorHAnsi" w:eastAsiaTheme="minorHAnsi" w:hAnsiTheme="minorHAnsi" w:cstheme="minorBidi"/>
        </w:rPr>
        <w:t>any issues that came up.</w:t>
      </w:r>
    </w:p>
    <w:p w14:paraId="77C2F807" w14:textId="77777777" w:rsidR="008F1CE6" w:rsidRPr="008F1CE6" w:rsidRDefault="008F1CE6" w:rsidP="008F1CE6">
      <w:pPr>
        <w:spacing w:after="160" w:line="259" w:lineRule="auto"/>
        <w:jc w:val="both"/>
        <w:rPr>
          <w:rFonts w:asciiTheme="minorHAnsi" w:eastAsiaTheme="minorHAnsi" w:hAnsiTheme="minorHAnsi" w:cstheme="minorBidi"/>
        </w:rPr>
      </w:pPr>
      <w:r w:rsidRPr="008F1CE6">
        <w:rPr>
          <w:rFonts w:asciiTheme="minorHAnsi" w:eastAsiaTheme="minorHAnsi" w:hAnsiTheme="minorHAnsi" w:cstheme="minorBidi"/>
        </w:rPr>
        <w:t xml:space="preserve">10.14 Ensure that any images used after the session have prior consent and do not allow for the identification of the child, e.g. phone number, email, address, school details etc. </w:t>
      </w:r>
    </w:p>
    <w:p w14:paraId="0DB212C4" w14:textId="77777777" w:rsidR="008F1CE6" w:rsidRPr="008F1CE6" w:rsidRDefault="008F1CE6" w:rsidP="008F1CE6">
      <w:pPr>
        <w:spacing w:line="259" w:lineRule="auto"/>
        <w:jc w:val="both"/>
        <w:rPr>
          <w:rFonts w:asciiTheme="minorHAnsi" w:eastAsiaTheme="minorHAnsi" w:hAnsiTheme="minorHAnsi" w:cstheme="minorBidi"/>
          <w:b/>
          <w:bCs/>
        </w:rPr>
      </w:pPr>
      <w:r w:rsidRPr="008F1CE6">
        <w:rPr>
          <w:rFonts w:asciiTheme="minorHAnsi" w:eastAsiaTheme="minorHAnsi" w:hAnsiTheme="minorHAnsi" w:cstheme="minorBidi"/>
        </w:rPr>
        <w:t xml:space="preserve"> </w:t>
      </w:r>
      <w:r w:rsidRPr="008F1CE6">
        <w:rPr>
          <w:rFonts w:asciiTheme="minorHAnsi" w:eastAsiaTheme="minorHAnsi" w:hAnsiTheme="minorHAnsi" w:cstheme="minorBidi"/>
          <w:b/>
          <w:bCs/>
        </w:rPr>
        <w:t>Safeguarding concerns</w:t>
      </w:r>
    </w:p>
    <w:p w14:paraId="0386A42D" w14:textId="77777777" w:rsidR="008F1CE6" w:rsidRPr="008F1CE6" w:rsidRDefault="008F1CE6" w:rsidP="008F1CE6">
      <w:pPr>
        <w:spacing w:line="259" w:lineRule="auto"/>
        <w:jc w:val="both"/>
        <w:rPr>
          <w:rFonts w:asciiTheme="minorHAnsi" w:eastAsiaTheme="minorHAnsi" w:hAnsiTheme="minorHAnsi" w:cstheme="minorBidi"/>
          <w:b/>
          <w:bCs/>
        </w:rPr>
      </w:pPr>
    </w:p>
    <w:p w14:paraId="5F5503F3" w14:textId="77777777" w:rsidR="008F1CE6" w:rsidRPr="008F1CE6" w:rsidRDefault="008F1CE6" w:rsidP="008F1CE6">
      <w:pPr>
        <w:spacing w:after="160" w:line="259" w:lineRule="auto"/>
        <w:jc w:val="both"/>
        <w:rPr>
          <w:rFonts w:asciiTheme="minorHAnsi" w:eastAsiaTheme="minorHAnsi" w:hAnsiTheme="minorHAnsi" w:cstheme="minorBidi"/>
        </w:rPr>
      </w:pPr>
      <w:r w:rsidRPr="008F1CE6">
        <w:rPr>
          <w:rFonts w:asciiTheme="minorHAnsi" w:eastAsiaTheme="minorHAnsi" w:hAnsiTheme="minorHAnsi" w:cstheme="minorBidi"/>
        </w:rPr>
        <w:t xml:space="preserve">If you have any concerns you should raise these immediately with one of the safeguarding team: </w:t>
      </w:r>
    </w:p>
    <w:p w14:paraId="5B85648E" w14:textId="40ACC8A0" w:rsidR="008F1CE6" w:rsidRPr="008F1CE6" w:rsidRDefault="000F4419" w:rsidP="008F1CE6">
      <w:pPr>
        <w:spacing w:after="160" w:line="259" w:lineRule="auto"/>
        <w:jc w:val="both"/>
        <w:rPr>
          <w:rFonts w:asciiTheme="minorHAnsi" w:eastAsiaTheme="minorHAnsi" w:hAnsiTheme="minorHAnsi" w:cstheme="minorBidi"/>
        </w:rPr>
      </w:pPr>
      <w:hyperlink r:id="rId10" w:history="1">
        <w:r w:rsidR="008F1CE6" w:rsidRPr="008F1CE6">
          <w:rPr>
            <w:rFonts w:asciiTheme="minorHAnsi" w:eastAsiaTheme="minorHAnsi" w:hAnsiTheme="minorHAnsi" w:cstheme="minorBidi"/>
            <w:color w:val="0563C1" w:themeColor="hyperlink"/>
            <w:u w:val="single"/>
          </w:rPr>
          <w:t>Greg Sharp</w:t>
        </w:r>
      </w:hyperlink>
      <w:r w:rsidR="008F1CE6" w:rsidRPr="008F1CE6">
        <w:rPr>
          <w:rFonts w:asciiTheme="minorHAnsi" w:eastAsiaTheme="minorHAnsi" w:hAnsiTheme="minorHAnsi" w:cstheme="minorBidi"/>
        </w:rPr>
        <w:t xml:space="preserve">- </w:t>
      </w:r>
      <w:r w:rsidR="00C10C8F">
        <w:rPr>
          <w:rFonts w:asciiTheme="minorHAnsi" w:eastAsiaTheme="minorHAnsi" w:hAnsiTheme="minorHAnsi" w:cstheme="minorBidi"/>
        </w:rPr>
        <w:t xml:space="preserve">DSDR </w:t>
      </w:r>
      <w:r w:rsidR="008F1CE6" w:rsidRPr="008F1CE6">
        <w:rPr>
          <w:rFonts w:asciiTheme="minorHAnsi" w:eastAsiaTheme="minorHAnsi" w:hAnsiTheme="minorHAnsi" w:cstheme="minorBidi"/>
        </w:rPr>
        <w:t xml:space="preserve">Lead </w:t>
      </w:r>
      <w:r w:rsidR="00C10C8F">
        <w:rPr>
          <w:rFonts w:asciiTheme="minorHAnsi" w:eastAsiaTheme="minorHAnsi" w:hAnsiTheme="minorHAnsi" w:cstheme="minorBidi"/>
        </w:rPr>
        <w:t xml:space="preserve">Child Protection and Adult </w:t>
      </w:r>
      <w:r w:rsidR="008F1CE6" w:rsidRPr="008F1CE6">
        <w:rPr>
          <w:rFonts w:asciiTheme="minorHAnsi" w:eastAsiaTheme="minorHAnsi" w:hAnsiTheme="minorHAnsi" w:cstheme="minorBidi"/>
        </w:rPr>
        <w:t>Safeguarding officer (01225 386907)</w:t>
      </w:r>
    </w:p>
    <w:p w14:paraId="276F8F47" w14:textId="6B874F48" w:rsidR="008F1CE6" w:rsidRPr="008F1CE6" w:rsidRDefault="000F4419" w:rsidP="008F1CE6">
      <w:pPr>
        <w:spacing w:after="160" w:line="259" w:lineRule="auto"/>
        <w:jc w:val="both"/>
        <w:rPr>
          <w:rFonts w:asciiTheme="minorHAnsi" w:eastAsiaTheme="minorHAnsi" w:hAnsiTheme="minorHAnsi" w:cstheme="minorBidi"/>
        </w:rPr>
      </w:pPr>
      <w:hyperlink r:id="rId11" w:history="1">
        <w:r w:rsidR="008F1CE6" w:rsidRPr="008F1CE6">
          <w:rPr>
            <w:rFonts w:asciiTheme="minorHAnsi" w:eastAsiaTheme="minorHAnsi" w:hAnsiTheme="minorHAnsi" w:cstheme="minorBidi"/>
            <w:color w:val="0563C1" w:themeColor="hyperlink"/>
            <w:u w:val="single"/>
          </w:rPr>
          <w:t>Juliet Dormer</w:t>
        </w:r>
      </w:hyperlink>
      <w:r w:rsidR="008F1CE6" w:rsidRPr="008F1CE6">
        <w:rPr>
          <w:rFonts w:asciiTheme="minorHAnsi" w:eastAsiaTheme="minorHAnsi" w:hAnsiTheme="minorHAnsi" w:cstheme="minorBidi"/>
        </w:rPr>
        <w:t xml:space="preserve">- </w:t>
      </w:r>
      <w:r w:rsidR="00C10C8F">
        <w:rPr>
          <w:rFonts w:asciiTheme="minorHAnsi" w:eastAsiaTheme="minorHAnsi" w:hAnsiTheme="minorHAnsi" w:cstheme="minorBidi"/>
        </w:rPr>
        <w:t xml:space="preserve">DSDR Child Protection and Adult </w:t>
      </w:r>
      <w:r w:rsidR="008F1CE6" w:rsidRPr="008F1CE6">
        <w:rPr>
          <w:rFonts w:asciiTheme="minorHAnsi" w:eastAsiaTheme="minorHAnsi" w:hAnsiTheme="minorHAnsi" w:cstheme="minorBidi"/>
        </w:rPr>
        <w:t>Safeguarding officer (01225 384267)</w:t>
      </w:r>
    </w:p>
    <w:p w14:paraId="7DD85BA6" w14:textId="3DA930DC" w:rsidR="008F1CE6" w:rsidRPr="008F1CE6" w:rsidRDefault="000F4419" w:rsidP="008F1CE6">
      <w:pPr>
        <w:spacing w:after="160" w:line="259" w:lineRule="auto"/>
        <w:jc w:val="both"/>
        <w:rPr>
          <w:rFonts w:asciiTheme="minorHAnsi" w:eastAsiaTheme="minorHAnsi" w:hAnsiTheme="minorHAnsi" w:cstheme="minorBidi"/>
        </w:rPr>
      </w:pPr>
      <w:hyperlink r:id="rId12" w:history="1">
        <w:r w:rsidR="008F1CE6" w:rsidRPr="008F1CE6">
          <w:rPr>
            <w:rFonts w:asciiTheme="minorHAnsi" w:eastAsiaTheme="minorHAnsi" w:hAnsiTheme="minorHAnsi" w:cstheme="minorBidi"/>
            <w:color w:val="0563C1" w:themeColor="hyperlink"/>
            <w:u w:val="single"/>
          </w:rPr>
          <w:t>Tracey Sharpe</w:t>
        </w:r>
      </w:hyperlink>
      <w:r w:rsidR="008F1CE6" w:rsidRPr="008F1CE6">
        <w:rPr>
          <w:rFonts w:asciiTheme="minorHAnsi" w:eastAsiaTheme="minorHAnsi" w:hAnsiTheme="minorHAnsi" w:cstheme="minorBidi"/>
        </w:rPr>
        <w:t xml:space="preserve">- </w:t>
      </w:r>
      <w:r w:rsidR="00C10C8F">
        <w:rPr>
          <w:rFonts w:asciiTheme="minorHAnsi" w:eastAsiaTheme="minorHAnsi" w:hAnsiTheme="minorHAnsi" w:cstheme="minorBidi"/>
        </w:rPr>
        <w:t xml:space="preserve">DSDR Child Protection and Adult </w:t>
      </w:r>
      <w:r w:rsidR="008F1CE6" w:rsidRPr="008F1CE6">
        <w:rPr>
          <w:rFonts w:asciiTheme="minorHAnsi" w:eastAsiaTheme="minorHAnsi" w:hAnsiTheme="minorHAnsi" w:cstheme="minorBidi"/>
        </w:rPr>
        <w:t>Safeguarding officer (01225 383015)</w:t>
      </w:r>
    </w:p>
    <w:bookmarkEnd w:id="0"/>
    <w:p w14:paraId="7040ECBB" w14:textId="77777777" w:rsidR="008F1CE6" w:rsidRPr="008F1CE6" w:rsidRDefault="008F1CE6" w:rsidP="008F1CE6">
      <w:pPr>
        <w:rPr>
          <w:rFonts w:asciiTheme="minorHAnsi" w:hAnsiTheme="minorHAnsi" w:cstheme="minorHAnsi"/>
          <w:b/>
          <w:bCs/>
          <w:sz w:val="22"/>
          <w:szCs w:val="22"/>
          <w:lang w:eastAsia="en-GB"/>
        </w:rPr>
      </w:pPr>
    </w:p>
    <w:p w14:paraId="05C6C4D6" w14:textId="77777777" w:rsidR="008F1CE6" w:rsidRPr="008F1CE6" w:rsidRDefault="008F1CE6" w:rsidP="008F1CE6">
      <w:pPr>
        <w:rPr>
          <w:rFonts w:asciiTheme="minorHAnsi" w:eastAsiaTheme="minorHAnsi" w:hAnsiTheme="minorHAnsi" w:cstheme="minorBidi"/>
        </w:rPr>
      </w:pPr>
      <w:r w:rsidRPr="008F1CE6">
        <w:rPr>
          <w:rFonts w:asciiTheme="minorHAnsi" w:hAnsiTheme="minorHAnsi" w:cstheme="minorHAnsi"/>
          <w:b/>
          <w:bCs/>
          <w:sz w:val="22"/>
          <w:szCs w:val="22"/>
          <w:lang w:eastAsia="en-GB"/>
        </w:rPr>
        <w:t>The University Safeguarding Officer is contactable out of normal working hours via Security Services on 01225 385349</w:t>
      </w:r>
    </w:p>
    <w:p w14:paraId="30EE9ED6" w14:textId="357A05CF" w:rsidR="00E90521" w:rsidRDefault="00E90521" w:rsidP="008F1CE6"/>
    <w:p w14:paraId="4D50345C" w14:textId="77777777" w:rsidR="00E90521" w:rsidRDefault="00E90521" w:rsidP="00E90521">
      <w:pPr>
        <w:jc w:val="both"/>
      </w:pPr>
    </w:p>
    <w:p w14:paraId="18F5853E" w14:textId="77777777" w:rsidR="00E90521" w:rsidRDefault="00E90521" w:rsidP="00E90521">
      <w:pPr>
        <w:jc w:val="both"/>
      </w:pPr>
    </w:p>
    <w:p w14:paraId="0B644F20" w14:textId="77777777" w:rsidR="001D7772" w:rsidRDefault="001D7772" w:rsidP="00A31155">
      <w:pPr>
        <w:rPr>
          <w:rFonts w:asciiTheme="minorHAnsi" w:hAnsiTheme="minorHAnsi" w:cstheme="minorHAnsi"/>
          <w:b/>
          <w:bCs/>
          <w:sz w:val="28"/>
          <w:szCs w:val="28"/>
          <w:u w:val="single"/>
        </w:rPr>
      </w:pPr>
    </w:p>
    <w:sectPr w:rsidR="001D7772" w:rsidSect="001D7772">
      <w:headerReference w:type="default" r:id="rId13"/>
      <w:footerReference w:type="default" r:id="rId14"/>
      <w:pgSz w:w="11906" w:h="16838"/>
      <w:pgMar w:top="1440" w:right="1440" w:bottom="1134" w:left="1440" w:header="70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4F6C" w14:textId="77777777" w:rsidR="00B650A8" w:rsidRDefault="00B650A8" w:rsidP="00F24DD6">
      <w:r>
        <w:separator/>
      </w:r>
    </w:p>
  </w:endnote>
  <w:endnote w:type="continuationSeparator" w:id="0">
    <w:p w14:paraId="0B8DCC29" w14:textId="77777777" w:rsidR="00B650A8" w:rsidRDefault="00B650A8" w:rsidP="00F2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686"/>
    </w:tblGrid>
    <w:tr w:rsidR="00B650A8" w14:paraId="71151093" w14:textId="77777777" w:rsidTr="00E745BD">
      <w:tc>
        <w:tcPr>
          <w:tcW w:w="6237" w:type="dxa"/>
          <w:hideMark/>
        </w:tcPr>
        <w:p w14:paraId="3B5A268A" w14:textId="11DEC30E" w:rsidR="00B650A8" w:rsidRDefault="00B650A8" w:rsidP="00F24DD6">
          <w:pPr>
            <w:pStyle w:val="Footer"/>
          </w:pPr>
          <w:r>
            <w:t>Date created: Jan 2021</w:t>
          </w:r>
        </w:p>
      </w:tc>
      <w:tc>
        <w:tcPr>
          <w:tcW w:w="3686" w:type="dxa"/>
          <w:hideMark/>
        </w:tcPr>
        <w:p w14:paraId="0C854E2F" w14:textId="06997C78" w:rsidR="00B650A8" w:rsidRDefault="00B650A8" w:rsidP="00B10A2C">
          <w:pPr>
            <w:pStyle w:val="Footer"/>
            <w:tabs>
              <w:tab w:val="clear" w:pos="4513"/>
              <w:tab w:val="clear" w:pos="9026"/>
              <w:tab w:val="left" w:pos="2400"/>
            </w:tabs>
          </w:pPr>
          <w:r>
            <w:t>Date of last review: Jan 2021</w:t>
          </w:r>
        </w:p>
      </w:tc>
    </w:tr>
  </w:tbl>
  <w:p w14:paraId="539F0529" w14:textId="77777777" w:rsidR="00B650A8" w:rsidRDefault="00B65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7F43" w14:textId="77777777" w:rsidR="00B650A8" w:rsidRDefault="00B650A8" w:rsidP="00F24DD6">
      <w:r>
        <w:separator/>
      </w:r>
    </w:p>
  </w:footnote>
  <w:footnote w:type="continuationSeparator" w:id="0">
    <w:p w14:paraId="25AFEA40" w14:textId="77777777" w:rsidR="00B650A8" w:rsidRDefault="00B650A8" w:rsidP="00F2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8222"/>
    </w:tblGrid>
    <w:tr w:rsidR="00B650A8" w14:paraId="7FE46C34" w14:textId="77777777" w:rsidTr="00E745BD">
      <w:tc>
        <w:tcPr>
          <w:tcW w:w="2836" w:type="dxa"/>
        </w:tcPr>
        <w:p w14:paraId="13FA33E5" w14:textId="77777777" w:rsidR="00B650A8" w:rsidRDefault="00B650A8" w:rsidP="00F24DD6">
          <w:pPr>
            <w:ind w:left="-546"/>
            <w:jc w:val="center"/>
            <w:rPr>
              <w:sz w:val="36"/>
            </w:rPr>
          </w:pPr>
          <w:r>
            <w:rPr>
              <w:noProof/>
            </w:rPr>
            <w:drawing>
              <wp:inline distT="0" distB="0" distL="0" distR="0" wp14:anchorId="3471F6D5" wp14:editId="1317064C">
                <wp:extent cx="1514475" cy="50307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4475" cy="503078"/>
                        </a:xfrm>
                        <a:prstGeom prst="rect">
                          <a:avLst/>
                        </a:prstGeom>
                      </pic:spPr>
                    </pic:pic>
                  </a:graphicData>
                </a:graphic>
              </wp:inline>
            </w:drawing>
          </w:r>
        </w:p>
      </w:tc>
      <w:tc>
        <w:tcPr>
          <w:tcW w:w="8222" w:type="dxa"/>
        </w:tcPr>
        <w:p w14:paraId="00A59291" w14:textId="77777777" w:rsidR="00B650A8" w:rsidRPr="008D3DFC" w:rsidRDefault="00B650A8" w:rsidP="00F24DD6">
          <w:pPr>
            <w:jc w:val="center"/>
            <w:rPr>
              <w:rFonts w:asciiTheme="majorHAnsi" w:hAnsiTheme="majorHAnsi" w:cstheme="majorHAnsi"/>
            </w:rPr>
          </w:pPr>
          <w:r w:rsidRPr="008D3DFC">
            <w:rPr>
              <w:rFonts w:asciiTheme="majorHAnsi" w:hAnsiTheme="majorHAnsi" w:cstheme="majorHAnsi"/>
            </w:rPr>
            <w:t>The University of Bath Department of Sports Development and Recreation</w:t>
          </w:r>
        </w:p>
        <w:p w14:paraId="6AF464E5" w14:textId="23DF7069" w:rsidR="00B650A8" w:rsidRPr="008D3DFC" w:rsidRDefault="00B650A8" w:rsidP="00F24DD6">
          <w:pPr>
            <w:keepNext/>
            <w:jc w:val="center"/>
            <w:outlineLvl w:val="7"/>
          </w:pPr>
          <w:r>
            <w:rPr>
              <w:rFonts w:asciiTheme="majorHAnsi" w:hAnsiTheme="majorHAnsi" w:cstheme="majorHAnsi"/>
              <w:bCs/>
            </w:rPr>
            <w:t>Child Protection and Safeguarding</w:t>
          </w:r>
          <w:r w:rsidRPr="008D3DFC">
            <w:rPr>
              <w:rFonts w:asciiTheme="majorHAnsi" w:hAnsiTheme="majorHAnsi" w:cstheme="majorHAnsi"/>
              <w:bCs/>
            </w:rPr>
            <w:t xml:space="preserve"> Policy</w:t>
          </w:r>
        </w:p>
        <w:p w14:paraId="3CCF8314" w14:textId="77777777" w:rsidR="00B650A8" w:rsidRDefault="00B650A8" w:rsidP="00F24DD6">
          <w:pPr>
            <w:ind w:left="-546"/>
            <w:rPr>
              <w:noProof/>
              <w:sz w:val="36"/>
              <w:lang w:eastAsia="en-GB"/>
            </w:rPr>
          </w:pPr>
        </w:p>
      </w:tc>
    </w:tr>
  </w:tbl>
  <w:p w14:paraId="79181434" w14:textId="77777777" w:rsidR="00B650A8" w:rsidRDefault="00B65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F4"/>
    <w:multiLevelType w:val="hybridMultilevel"/>
    <w:tmpl w:val="795E6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107F2"/>
    <w:multiLevelType w:val="hybridMultilevel"/>
    <w:tmpl w:val="ED4864A6"/>
    <w:lvl w:ilvl="0" w:tplc="0442C64C">
      <w:start w:val="1"/>
      <w:numFmt w:val="bullet"/>
      <w:lvlText w:val=""/>
      <w:lvlJc w:val="left"/>
      <w:pPr>
        <w:tabs>
          <w:tab w:val="num" w:pos="397"/>
        </w:tabs>
        <w:ind w:left="397" w:hanging="39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25D4D"/>
    <w:multiLevelType w:val="hybridMultilevel"/>
    <w:tmpl w:val="795AD626"/>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57C07B4"/>
    <w:multiLevelType w:val="hybridMultilevel"/>
    <w:tmpl w:val="84F4F48A"/>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5BA62D6"/>
    <w:multiLevelType w:val="hybridMultilevel"/>
    <w:tmpl w:val="E77C46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B1013"/>
    <w:multiLevelType w:val="hybridMultilevel"/>
    <w:tmpl w:val="D4DED262"/>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BF030D9"/>
    <w:multiLevelType w:val="hybridMultilevel"/>
    <w:tmpl w:val="58123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12F40"/>
    <w:multiLevelType w:val="hybridMultilevel"/>
    <w:tmpl w:val="F550C9D8"/>
    <w:lvl w:ilvl="0" w:tplc="8C681D8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75F95"/>
    <w:multiLevelType w:val="hybridMultilevel"/>
    <w:tmpl w:val="5614BED0"/>
    <w:lvl w:ilvl="0" w:tplc="37B811B4">
      <w:start w:val="1"/>
      <w:numFmt w:val="bullet"/>
      <w:lvlText w:val=""/>
      <w:lvlJc w:val="left"/>
      <w:pPr>
        <w:ind w:left="720" w:hanging="360"/>
      </w:pPr>
      <w:rPr>
        <w:rFonts w:ascii="Wingdings" w:hAnsi="Wingdings" w:hint="default"/>
        <w:color w:val="auto"/>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547638"/>
    <w:multiLevelType w:val="hybridMultilevel"/>
    <w:tmpl w:val="1CA8AE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44BF2"/>
    <w:multiLevelType w:val="hybridMultilevel"/>
    <w:tmpl w:val="96129D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E61F5"/>
    <w:multiLevelType w:val="hybridMultilevel"/>
    <w:tmpl w:val="9D927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0659C"/>
    <w:multiLevelType w:val="hybridMultilevel"/>
    <w:tmpl w:val="D0B4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916F4"/>
    <w:multiLevelType w:val="hybridMultilevel"/>
    <w:tmpl w:val="7FAC4BC8"/>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3837ED6"/>
    <w:multiLevelType w:val="hybridMultilevel"/>
    <w:tmpl w:val="782818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173E2F"/>
    <w:multiLevelType w:val="hybridMultilevel"/>
    <w:tmpl w:val="EA72C2BE"/>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D234EAE"/>
    <w:multiLevelType w:val="multilevel"/>
    <w:tmpl w:val="1C7AF644"/>
    <w:lvl w:ilvl="0">
      <w:start w:val="1"/>
      <w:numFmt w:val="decimal"/>
      <w:lvlText w:val="%1."/>
      <w:lvlJc w:val="left"/>
      <w:pPr>
        <w:ind w:left="360" w:hanging="360"/>
      </w:pPr>
      <w:rPr>
        <w:rFonts w:ascii="Calibri" w:hAnsi="Calibri" w:hint="default"/>
        <w:sz w:val="24"/>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FD7676E"/>
    <w:multiLevelType w:val="hybridMultilevel"/>
    <w:tmpl w:val="756C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06A9D"/>
    <w:multiLevelType w:val="hybridMultilevel"/>
    <w:tmpl w:val="25EA0F14"/>
    <w:lvl w:ilvl="0" w:tplc="643EF484">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35C9A"/>
    <w:multiLevelType w:val="hybridMultilevel"/>
    <w:tmpl w:val="919A22FE"/>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1256CE2"/>
    <w:multiLevelType w:val="hybridMultilevel"/>
    <w:tmpl w:val="C364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72C3E"/>
    <w:multiLevelType w:val="hybridMultilevel"/>
    <w:tmpl w:val="50E26538"/>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CB87941"/>
    <w:multiLevelType w:val="hybridMultilevel"/>
    <w:tmpl w:val="FDCAEF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A0F95"/>
    <w:multiLevelType w:val="hybridMultilevel"/>
    <w:tmpl w:val="CEBA51C6"/>
    <w:lvl w:ilvl="0" w:tplc="B76A05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E5FFB"/>
    <w:multiLevelType w:val="hybridMultilevel"/>
    <w:tmpl w:val="CC8E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90011"/>
    <w:multiLevelType w:val="hybridMultilevel"/>
    <w:tmpl w:val="84402B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A6FCF"/>
    <w:multiLevelType w:val="hybridMultilevel"/>
    <w:tmpl w:val="0B4A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148B0"/>
    <w:multiLevelType w:val="hybridMultilevel"/>
    <w:tmpl w:val="AC527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F97FF2"/>
    <w:multiLevelType w:val="hybridMultilevel"/>
    <w:tmpl w:val="9BF6C6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2A07E8"/>
    <w:multiLevelType w:val="hybridMultilevel"/>
    <w:tmpl w:val="0692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B60C0"/>
    <w:multiLevelType w:val="hybridMultilevel"/>
    <w:tmpl w:val="ED92A12E"/>
    <w:lvl w:ilvl="0" w:tplc="04090003">
      <w:start w:val="1"/>
      <w:numFmt w:val="bullet"/>
      <w:lvlText w:val="o"/>
      <w:lvlJc w:val="left"/>
      <w:pPr>
        <w:ind w:left="720" w:hanging="360"/>
      </w:pPr>
      <w:rPr>
        <w:rFonts w:ascii="Courier New" w:hAnsi="Courier New" w:cs="Times New Roman" w:hint="default"/>
        <w:color w:val="BFBFBF" w:themeColor="background1" w:themeShade="BF"/>
        <w:sz w:val="20"/>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BE62A9D"/>
    <w:multiLevelType w:val="hybridMultilevel"/>
    <w:tmpl w:val="1310CFD6"/>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DA36533"/>
    <w:multiLevelType w:val="hybridMultilevel"/>
    <w:tmpl w:val="223C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0134D"/>
    <w:multiLevelType w:val="hybridMultilevel"/>
    <w:tmpl w:val="269EF024"/>
    <w:lvl w:ilvl="0" w:tplc="78F00186">
      <w:start w:val="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3BE07C3"/>
    <w:multiLevelType w:val="hybridMultilevel"/>
    <w:tmpl w:val="DAEAD4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015207"/>
    <w:multiLevelType w:val="hybridMultilevel"/>
    <w:tmpl w:val="32B47E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C64FC5"/>
    <w:multiLevelType w:val="hybridMultilevel"/>
    <w:tmpl w:val="F8821E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931C77"/>
    <w:multiLevelType w:val="hybridMultilevel"/>
    <w:tmpl w:val="57EEB762"/>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863786229">
    <w:abstractNumId w:val="16"/>
  </w:num>
  <w:num w:numId="2" w16cid:durableId="1863588882">
    <w:abstractNumId w:val="27"/>
  </w:num>
  <w:num w:numId="3" w16cid:durableId="1552115974">
    <w:abstractNumId w:val="28"/>
  </w:num>
  <w:num w:numId="4" w16cid:durableId="824587352">
    <w:abstractNumId w:val="14"/>
  </w:num>
  <w:num w:numId="5" w16cid:durableId="304890996">
    <w:abstractNumId w:val="34"/>
  </w:num>
  <w:num w:numId="6" w16cid:durableId="145964552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673679">
    <w:abstractNumId w:val="5"/>
  </w:num>
  <w:num w:numId="8" w16cid:durableId="2037731889">
    <w:abstractNumId w:val="21"/>
  </w:num>
  <w:num w:numId="9" w16cid:durableId="726805451">
    <w:abstractNumId w:val="8"/>
  </w:num>
  <w:num w:numId="10" w16cid:durableId="1199472406">
    <w:abstractNumId w:val="7"/>
  </w:num>
  <w:num w:numId="11" w16cid:durableId="1722248076">
    <w:abstractNumId w:val="11"/>
  </w:num>
  <w:num w:numId="12" w16cid:durableId="374430121">
    <w:abstractNumId w:val="2"/>
  </w:num>
  <w:num w:numId="13" w16cid:durableId="628169353">
    <w:abstractNumId w:val="30"/>
  </w:num>
  <w:num w:numId="14" w16cid:durableId="489757913">
    <w:abstractNumId w:val="1"/>
  </w:num>
  <w:num w:numId="15" w16cid:durableId="1839929856">
    <w:abstractNumId w:val="3"/>
  </w:num>
  <w:num w:numId="16" w16cid:durableId="889850687">
    <w:abstractNumId w:val="13"/>
  </w:num>
  <w:num w:numId="17" w16cid:durableId="910315276">
    <w:abstractNumId w:val="15"/>
  </w:num>
  <w:num w:numId="18" w16cid:durableId="832452418">
    <w:abstractNumId w:val="19"/>
  </w:num>
  <w:num w:numId="19" w16cid:durableId="1479489683">
    <w:abstractNumId w:val="37"/>
  </w:num>
  <w:num w:numId="20" w16cid:durableId="176891878">
    <w:abstractNumId w:val="31"/>
  </w:num>
  <w:num w:numId="21" w16cid:durableId="306864387">
    <w:abstractNumId w:val="2"/>
  </w:num>
  <w:num w:numId="22" w16cid:durableId="786588280">
    <w:abstractNumId w:val="12"/>
  </w:num>
  <w:num w:numId="23" w16cid:durableId="1322847733">
    <w:abstractNumId w:val="20"/>
  </w:num>
  <w:num w:numId="24" w16cid:durableId="1913852635">
    <w:abstractNumId w:val="24"/>
  </w:num>
  <w:num w:numId="25" w16cid:durableId="591551848">
    <w:abstractNumId w:val="29"/>
  </w:num>
  <w:num w:numId="26" w16cid:durableId="1866212043">
    <w:abstractNumId w:val="26"/>
  </w:num>
  <w:num w:numId="27" w16cid:durableId="465854507">
    <w:abstractNumId w:val="23"/>
  </w:num>
  <w:num w:numId="28" w16cid:durableId="545409420">
    <w:abstractNumId w:val="32"/>
  </w:num>
  <w:num w:numId="29" w16cid:durableId="1413817106">
    <w:abstractNumId w:val="22"/>
  </w:num>
  <w:num w:numId="30" w16cid:durableId="515076185">
    <w:abstractNumId w:val="6"/>
  </w:num>
  <w:num w:numId="31" w16cid:durableId="210465032">
    <w:abstractNumId w:val="35"/>
  </w:num>
  <w:num w:numId="32" w16cid:durableId="1873810282">
    <w:abstractNumId w:val="10"/>
  </w:num>
  <w:num w:numId="33" w16cid:durableId="1893155882">
    <w:abstractNumId w:val="17"/>
  </w:num>
  <w:num w:numId="34" w16cid:durableId="1589773762">
    <w:abstractNumId w:val="0"/>
  </w:num>
  <w:num w:numId="35" w16cid:durableId="757675542">
    <w:abstractNumId w:val="25"/>
  </w:num>
  <w:num w:numId="36" w16cid:durableId="2095593079">
    <w:abstractNumId w:val="18"/>
  </w:num>
  <w:num w:numId="37" w16cid:durableId="438068894">
    <w:abstractNumId w:val="36"/>
  </w:num>
  <w:num w:numId="38" w16cid:durableId="217789565">
    <w:abstractNumId w:val="9"/>
  </w:num>
  <w:num w:numId="39" w16cid:durableId="2074115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D6"/>
    <w:rsid w:val="00042D16"/>
    <w:rsid w:val="000943AD"/>
    <w:rsid w:val="000A45E8"/>
    <w:rsid w:val="000D37C4"/>
    <w:rsid w:val="000F4419"/>
    <w:rsid w:val="001314BB"/>
    <w:rsid w:val="00153E04"/>
    <w:rsid w:val="001711BB"/>
    <w:rsid w:val="001A444E"/>
    <w:rsid w:val="001D7772"/>
    <w:rsid w:val="0020012D"/>
    <w:rsid w:val="00202AC4"/>
    <w:rsid w:val="0024062A"/>
    <w:rsid w:val="002912D3"/>
    <w:rsid w:val="002E0BDD"/>
    <w:rsid w:val="00337AC1"/>
    <w:rsid w:val="00385E1D"/>
    <w:rsid w:val="003A5F90"/>
    <w:rsid w:val="003A61FD"/>
    <w:rsid w:val="003B7690"/>
    <w:rsid w:val="003C3047"/>
    <w:rsid w:val="003D1DCF"/>
    <w:rsid w:val="00445346"/>
    <w:rsid w:val="00493924"/>
    <w:rsid w:val="00524172"/>
    <w:rsid w:val="00567BF4"/>
    <w:rsid w:val="00611EE3"/>
    <w:rsid w:val="00651EC8"/>
    <w:rsid w:val="006B5348"/>
    <w:rsid w:val="006C3B8D"/>
    <w:rsid w:val="007A53F0"/>
    <w:rsid w:val="007A60EC"/>
    <w:rsid w:val="0087202D"/>
    <w:rsid w:val="008F1CE6"/>
    <w:rsid w:val="008F2A7F"/>
    <w:rsid w:val="0091349F"/>
    <w:rsid w:val="009B72E5"/>
    <w:rsid w:val="009E79DE"/>
    <w:rsid w:val="009F3ABE"/>
    <w:rsid w:val="00A01755"/>
    <w:rsid w:val="00A10FA0"/>
    <w:rsid w:val="00A31155"/>
    <w:rsid w:val="00A74225"/>
    <w:rsid w:val="00AC3C7B"/>
    <w:rsid w:val="00B10A2C"/>
    <w:rsid w:val="00B23294"/>
    <w:rsid w:val="00B650A8"/>
    <w:rsid w:val="00B908DD"/>
    <w:rsid w:val="00BB246A"/>
    <w:rsid w:val="00C10C8F"/>
    <w:rsid w:val="00C45BEC"/>
    <w:rsid w:val="00C921E8"/>
    <w:rsid w:val="00CE1DF5"/>
    <w:rsid w:val="00CF6947"/>
    <w:rsid w:val="00D70E78"/>
    <w:rsid w:val="00D91F83"/>
    <w:rsid w:val="00E075DF"/>
    <w:rsid w:val="00E157CA"/>
    <w:rsid w:val="00E5062A"/>
    <w:rsid w:val="00E745BD"/>
    <w:rsid w:val="00E839DB"/>
    <w:rsid w:val="00E90521"/>
    <w:rsid w:val="00EC3346"/>
    <w:rsid w:val="00EC5ECB"/>
    <w:rsid w:val="00F24DD6"/>
    <w:rsid w:val="00FB1B2F"/>
    <w:rsid w:val="00FB3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9BE20D"/>
  <w15:chartTrackingRefBased/>
  <w15:docId w15:val="{E001A039-6730-4CD1-AF22-5923B47F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D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4D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DD6"/>
    <w:pPr>
      <w:tabs>
        <w:tab w:val="center" w:pos="4513"/>
        <w:tab w:val="right" w:pos="9026"/>
      </w:tabs>
    </w:pPr>
  </w:style>
  <w:style w:type="character" w:customStyle="1" w:styleId="HeaderChar">
    <w:name w:val="Header Char"/>
    <w:basedOn w:val="DefaultParagraphFont"/>
    <w:link w:val="Header"/>
    <w:uiPriority w:val="99"/>
    <w:rsid w:val="00F24DD6"/>
  </w:style>
  <w:style w:type="paragraph" w:styleId="Footer">
    <w:name w:val="footer"/>
    <w:basedOn w:val="Normal"/>
    <w:link w:val="FooterChar"/>
    <w:uiPriority w:val="99"/>
    <w:unhideWhenUsed/>
    <w:rsid w:val="00F24DD6"/>
    <w:pPr>
      <w:tabs>
        <w:tab w:val="center" w:pos="4513"/>
        <w:tab w:val="right" w:pos="9026"/>
      </w:tabs>
    </w:pPr>
  </w:style>
  <w:style w:type="character" w:customStyle="1" w:styleId="FooterChar">
    <w:name w:val="Footer Char"/>
    <w:basedOn w:val="DefaultParagraphFont"/>
    <w:link w:val="Footer"/>
    <w:uiPriority w:val="99"/>
    <w:rsid w:val="00F24DD6"/>
  </w:style>
  <w:style w:type="table" w:styleId="TableGrid">
    <w:name w:val="Table Grid"/>
    <w:basedOn w:val="TableNormal"/>
    <w:uiPriority w:val="39"/>
    <w:rsid w:val="00F2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DD6"/>
    <w:rPr>
      <w:color w:val="0563C1" w:themeColor="hyperlink"/>
      <w:u w:val="single"/>
    </w:rPr>
  </w:style>
  <w:style w:type="character" w:customStyle="1" w:styleId="Heading1Char">
    <w:name w:val="Heading 1 Char"/>
    <w:basedOn w:val="DefaultParagraphFont"/>
    <w:link w:val="Heading1"/>
    <w:rsid w:val="00F24DD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unhideWhenUsed/>
    <w:rsid w:val="00F24DD6"/>
    <w:pPr>
      <w:jc w:val="both"/>
    </w:pPr>
  </w:style>
  <w:style w:type="character" w:customStyle="1" w:styleId="BodyTextChar">
    <w:name w:val="Body Text Char"/>
    <w:basedOn w:val="DefaultParagraphFont"/>
    <w:link w:val="BodyText"/>
    <w:semiHidden/>
    <w:rsid w:val="00F24DD6"/>
    <w:rPr>
      <w:rFonts w:ascii="Times New Roman" w:eastAsia="Times New Roman" w:hAnsi="Times New Roman" w:cs="Times New Roman"/>
      <w:sz w:val="24"/>
      <w:szCs w:val="24"/>
    </w:rPr>
  </w:style>
  <w:style w:type="paragraph" w:styleId="NoSpacing">
    <w:name w:val="No Spacing"/>
    <w:uiPriority w:val="1"/>
    <w:qFormat/>
    <w:rsid w:val="00F24DD6"/>
    <w:pPr>
      <w:spacing w:after="0" w:line="240" w:lineRule="auto"/>
    </w:pPr>
  </w:style>
  <w:style w:type="paragraph" w:styleId="ListParagraph">
    <w:name w:val="List Paragraph"/>
    <w:basedOn w:val="Normal"/>
    <w:uiPriority w:val="34"/>
    <w:qFormat/>
    <w:rsid w:val="00E90521"/>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E90521"/>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90521"/>
    <w:rPr>
      <w:rFonts w:eastAsiaTheme="minorEastAsia"/>
      <w:color w:val="5A5A5A" w:themeColor="text1" w:themeTint="A5"/>
      <w:spacing w:val="15"/>
    </w:rPr>
  </w:style>
  <w:style w:type="paragraph" w:styleId="Title">
    <w:name w:val="Title"/>
    <w:basedOn w:val="Normal"/>
    <w:link w:val="TitleChar"/>
    <w:qFormat/>
    <w:rsid w:val="00E90521"/>
    <w:pPr>
      <w:jc w:val="center"/>
    </w:pPr>
    <w:rPr>
      <w:sz w:val="40"/>
    </w:rPr>
  </w:style>
  <w:style w:type="character" w:customStyle="1" w:styleId="TitleChar">
    <w:name w:val="Title Char"/>
    <w:basedOn w:val="DefaultParagraphFont"/>
    <w:link w:val="Title"/>
    <w:rsid w:val="00E90521"/>
    <w:rPr>
      <w:rFonts w:ascii="Times New Roman" w:eastAsia="Times New Roman" w:hAnsi="Times New Roman" w:cs="Times New Roman"/>
      <w:sz w:val="40"/>
      <w:szCs w:val="24"/>
    </w:rPr>
  </w:style>
  <w:style w:type="character" w:styleId="UnresolvedMention">
    <w:name w:val="Unresolved Mention"/>
    <w:basedOn w:val="DefaultParagraphFont"/>
    <w:uiPriority w:val="99"/>
    <w:semiHidden/>
    <w:unhideWhenUsed/>
    <w:rsid w:val="00611EE3"/>
    <w:rPr>
      <w:color w:val="605E5C"/>
      <w:shd w:val="clear" w:color="auto" w:fill="E1DFDD"/>
    </w:rPr>
  </w:style>
  <w:style w:type="character" w:styleId="CommentReference">
    <w:name w:val="annotation reference"/>
    <w:basedOn w:val="DefaultParagraphFont"/>
    <w:uiPriority w:val="99"/>
    <w:semiHidden/>
    <w:unhideWhenUsed/>
    <w:rsid w:val="00CF6947"/>
    <w:rPr>
      <w:sz w:val="16"/>
      <w:szCs w:val="16"/>
    </w:rPr>
  </w:style>
  <w:style w:type="paragraph" w:styleId="CommentText">
    <w:name w:val="annotation text"/>
    <w:basedOn w:val="Normal"/>
    <w:link w:val="CommentTextChar"/>
    <w:uiPriority w:val="99"/>
    <w:semiHidden/>
    <w:unhideWhenUsed/>
    <w:rsid w:val="00CF6947"/>
    <w:rPr>
      <w:sz w:val="20"/>
      <w:szCs w:val="20"/>
    </w:rPr>
  </w:style>
  <w:style w:type="character" w:customStyle="1" w:styleId="CommentTextChar">
    <w:name w:val="Comment Text Char"/>
    <w:basedOn w:val="DefaultParagraphFont"/>
    <w:link w:val="CommentText"/>
    <w:uiPriority w:val="99"/>
    <w:semiHidden/>
    <w:rsid w:val="00CF69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947"/>
    <w:rPr>
      <w:b/>
      <w:bCs/>
    </w:rPr>
  </w:style>
  <w:style w:type="character" w:customStyle="1" w:styleId="CommentSubjectChar">
    <w:name w:val="Comment Subject Char"/>
    <w:basedOn w:val="CommentTextChar"/>
    <w:link w:val="CommentSubject"/>
    <w:uiPriority w:val="99"/>
    <w:semiHidden/>
    <w:rsid w:val="00CF694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6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94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F6947"/>
    <w:rPr>
      <w:color w:val="954F72" w:themeColor="followedHyperlink"/>
      <w:u w:val="single"/>
    </w:rPr>
  </w:style>
  <w:style w:type="paragraph" w:styleId="EndnoteText">
    <w:name w:val="endnote text"/>
    <w:basedOn w:val="Normal"/>
    <w:link w:val="EndnoteTextChar"/>
    <w:uiPriority w:val="99"/>
    <w:semiHidden/>
    <w:unhideWhenUsed/>
    <w:rsid w:val="00A74225"/>
    <w:rPr>
      <w:sz w:val="20"/>
      <w:szCs w:val="20"/>
    </w:rPr>
  </w:style>
  <w:style w:type="character" w:customStyle="1" w:styleId="EndnoteTextChar">
    <w:name w:val="Endnote Text Char"/>
    <w:basedOn w:val="DefaultParagraphFont"/>
    <w:link w:val="EndnoteText"/>
    <w:uiPriority w:val="99"/>
    <w:semiHidden/>
    <w:rsid w:val="00A7422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74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6304">
      <w:bodyDiv w:val="1"/>
      <w:marLeft w:val="0"/>
      <w:marRight w:val="0"/>
      <w:marTop w:val="0"/>
      <w:marBottom w:val="0"/>
      <w:divBdr>
        <w:top w:val="none" w:sz="0" w:space="0" w:color="auto"/>
        <w:left w:val="none" w:sz="0" w:space="0" w:color="auto"/>
        <w:bottom w:val="none" w:sz="0" w:space="0" w:color="auto"/>
        <w:right w:val="none" w:sz="0" w:space="0" w:color="auto"/>
      </w:divBdr>
    </w:div>
    <w:div w:id="253972989">
      <w:bodyDiv w:val="1"/>
      <w:marLeft w:val="0"/>
      <w:marRight w:val="0"/>
      <w:marTop w:val="0"/>
      <w:marBottom w:val="0"/>
      <w:divBdr>
        <w:top w:val="none" w:sz="0" w:space="0" w:color="auto"/>
        <w:left w:val="none" w:sz="0" w:space="0" w:color="auto"/>
        <w:bottom w:val="none" w:sz="0" w:space="0" w:color="auto"/>
        <w:right w:val="none" w:sz="0" w:space="0" w:color="auto"/>
      </w:divBdr>
    </w:div>
    <w:div w:id="506213034">
      <w:bodyDiv w:val="1"/>
      <w:marLeft w:val="0"/>
      <w:marRight w:val="0"/>
      <w:marTop w:val="0"/>
      <w:marBottom w:val="0"/>
      <w:divBdr>
        <w:top w:val="none" w:sz="0" w:space="0" w:color="auto"/>
        <w:left w:val="none" w:sz="0" w:space="0" w:color="auto"/>
        <w:bottom w:val="none" w:sz="0" w:space="0" w:color="auto"/>
        <w:right w:val="none" w:sz="0" w:space="0" w:color="auto"/>
      </w:divBdr>
    </w:div>
    <w:div w:id="605768446">
      <w:bodyDiv w:val="1"/>
      <w:marLeft w:val="0"/>
      <w:marRight w:val="0"/>
      <w:marTop w:val="0"/>
      <w:marBottom w:val="0"/>
      <w:divBdr>
        <w:top w:val="none" w:sz="0" w:space="0" w:color="auto"/>
        <w:left w:val="none" w:sz="0" w:space="0" w:color="auto"/>
        <w:bottom w:val="none" w:sz="0" w:space="0" w:color="auto"/>
        <w:right w:val="none" w:sz="0" w:space="0" w:color="auto"/>
      </w:divBdr>
    </w:div>
    <w:div w:id="751201964">
      <w:bodyDiv w:val="1"/>
      <w:marLeft w:val="0"/>
      <w:marRight w:val="0"/>
      <w:marTop w:val="0"/>
      <w:marBottom w:val="0"/>
      <w:divBdr>
        <w:top w:val="none" w:sz="0" w:space="0" w:color="auto"/>
        <w:left w:val="none" w:sz="0" w:space="0" w:color="auto"/>
        <w:bottom w:val="none" w:sz="0" w:space="0" w:color="auto"/>
        <w:right w:val="none" w:sz="0" w:space="0" w:color="auto"/>
      </w:divBdr>
    </w:div>
    <w:div w:id="1223366030">
      <w:bodyDiv w:val="1"/>
      <w:marLeft w:val="0"/>
      <w:marRight w:val="0"/>
      <w:marTop w:val="0"/>
      <w:marBottom w:val="0"/>
      <w:divBdr>
        <w:top w:val="none" w:sz="0" w:space="0" w:color="auto"/>
        <w:left w:val="none" w:sz="0" w:space="0" w:color="auto"/>
        <w:bottom w:val="none" w:sz="0" w:space="0" w:color="auto"/>
        <w:right w:val="none" w:sz="0" w:space="0" w:color="auto"/>
      </w:divBdr>
    </w:div>
    <w:div w:id="19542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c.uk/publications/the-dignity-respect-policy-and-procedu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th.ac.uk/corporate-information/social-media-guidance/" TargetMode="External"/><Relationship Id="rId12" Type="http://schemas.openxmlformats.org/officeDocument/2006/relationships/hyperlink" Target="mailto:ts2017@bath.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h21@bath.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sgas@bath.ac.uk" TargetMode="External"/><Relationship Id="rId4" Type="http://schemas.openxmlformats.org/officeDocument/2006/relationships/webSettings" Target="webSettings.xml"/><Relationship Id="rId9" Type="http://schemas.openxmlformats.org/officeDocument/2006/relationships/hyperlink" Target="https://www.net-aware.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Sharp</dc:creator>
  <cp:keywords/>
  <dc:description/>
  <cp:lastModifiedBy>Sarah McInnes</cp:lastModifiedBy>
  <cp:revision>3</cp:revision>
  <cp:lastPrinted>2021-01-19T11:44:00Z</cp:lastPrinted>
  <dcterms:created xsi:type="dcterms:W3CDTF">2021-02-26T13:37:00Z</dcterms:created>
  <dcterms:modified xsi:type="dcterms:W3CDTF">2023-10-18T10:44:00Z</dcterms:modified>
</cp:coreProperties>
</file>