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72D8" w14:textId="47EE4984" w:rsidR="00A80EE3" w:rsidRDefault="00A80EE3" w:rsidP="00A80EE3">
      <w:pPr>
        <w:pStyle w:val="Caption"/>
        <w:spacing w:before="240" w:after="240"/>
        <w:rPr>
          <w:sz w:val="32"/>
          <w:szCs w:val="32"/>
        </w:rPr>
      </w:pPr>
      <w:r>
        <w:rPr>
          <w:sz w:val="32"/>
          <w:szCs w:val="32"/>
        </w:rPr>
        <w:t xml:space="preserve">Manual Handling </w:t>
      </w:r>
      <w:r w:rsidRPr="00CE143D">
        <w:rPr>
          <w:sz w:val="32"/>
          <w:szCs w:val="32"/>
        </w:rPr>
        <w:t xml:space="preserve">Risk </w:t>
      </w:r>
      <w:r>
        <w:rPr>
          <w:sz w:val="32"/>
          <w:szCs w:val="32"/>
        </w:rPr>
        <w:t xml:space="preserve">Rating </w:t>
      </w:r>
      <w:r w:rsidRPr="00CE143D">
        <w:rPr>
          <w:sz w:val="32"/>
          <w:szCs w:val="32"/>
        </w:rPr>
        <w:t>Guidance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9"/>
      </w:tblGrid>
      <w:tr w:rsidR="00A80EE3" w14:paraId="79B99E79" w14:textId="77777777" w:rsidTr="00A80EE3">
        <w:trPr>
          <w:cantSplit/>
          <w:trHeight w:val="696"/>
        </w:trPr>
        <w:tc>
          <w:tcPr>
            <w:tcW w:w="15309" w:type="dxa"/>
          </w:tcPr>
          <w:p w14:paraId="2B5266A2" w14:textId="77777777" w:rsidR="00A80EE3" w:rsidRPr="00384F1C" w:rsidRDefault="00A80EE3" w:rsidP="00A80EE3">
            <w:pPr>
              <w:spacing w:line="276" w:lineRule="auto"/>
            </w:pPr>
            <w:r w:rsidRPr="00384F1C">
              <w:t xml:space="preserve">Regulation 4(1) of the Manual Handling Operations Regulations 1992 </w:t>
            </w:r>
            <w:r>
              <w:t>(</w:t>
            </w:r>
            <w:r w:rsidRPr="00384F1C">
              <w:t>MHOR</w:t>
            </w:r>
            <w:r>
              <w:t>)</w:t>
            </w:r>
            <w:r w:rsidRPr="00384F1C">
              <w:t xml:space="preserve"> sets out a hierarchy of measures to reduce the risks of manual handling.</w:t>
            </w:r>
          </w:p>
          <w:p w14:paraId="13382F38" w14:textId="77777777" w:rsidR="00A80EE3" w:rsidRPr="00384F1C" w:rsidRDefault="00A80EE3" w:rsidP="00A80EE3">
            <w:pPr>
              <w:numPr>
                <w:ilvl w:val="0"/>
                <w:numId w:val="19"/>
              </w:numPr>
              <w:spacing w:line="276" w:lineRule="auto"/>
            </w:pPr>
            <w:r w:rsidRPr="00384F1C">
              <w:t xml:space="preserve">avoid hazardous manual handling operations so far as is reasonably </w:t>
            </w:r>
            <w:proofErr w:type="gramStart"/>
            <w:r w:rsidRPr="00384F1C">
              <w:t>practicable;</w:t>
            </w:r>
            <w:proofErr w:type="gramEnd"/>
          </w:p>
          <w:p w14:paraId="6D782D11" w14:textId="77777777" w:rsidR="00A80EE3" w:rsidRPr="00384F1C" w:rsidRDefault="00A80EE3" w:rsidP="00A80EE3">
            <w:pPr>
              <w:numPr>
                <w:ilvl w:val="0"/>
                <w:numId w:val="19"/>
              </w:numPr>
              <w:spacing w:line="276" w:lineRule="auto"/>
            </w:pPr>
            <w:r w:rsidRPr="00384F1C">
              <w:t xml:space="preserve">assess any hazardous manual handling operations that cannot be </w:t>
            </w:r>
            <w:proofErr w:type="gramStart"/>
            <w:r w:rsidRPr="00384F1C">
              <w:t>avoided;</w:t>
            </w:r>
            <w:proofErr w:type="gramEnd"/>
          </w:p>
          <w:p w14:paraId="3665C815" w14:textId="77777777" w:rsidR="00A80EE3" w:rsidRDefault="00A80EE3" w:rsidP="00A80EE3">
            <w:pPr>
              <w:numPr>
                <w:ilvl w:val="0"/>
                <w:numId w:val="19"/>
              </w:numPr>
              <w:spacing w:line="276" w:lineRule="auto"/>
            </w:pPr>
            <w:r w:rsidRPr="00384F1C">
              <w:t>reduce the risk of injury so far as is reasonably practicable.</w:t>
            </w:r>
          </w:p>
        </w:tc>
      </w:tr>
    </w:tbl>
    <w:p w14:paraId="49D12030" w14:textId="77777777" w:rsidR="00A80EE3" w:rsidRPr="00A80EE3" w:rsidRDefault="00A80EE3" w:rsidP="00A80EE3"/>
    <w:p w14:paraId="2062A100" w14:textId="77777777" w:rsidR="00A80EE3" w:rsidRPr="00CE143D" w:rsidRDefault="00A80EE3" w:rsidP="00A80EE3">
      <w:pPr>
        <w:jc w:val="center"/>
        <w:rPr>
          <w:sz w:val="2"/>
        </w:rPr>
      </w:pPr>
    </w:p>
    <w:tbl>
      <w:tblPr>
        <w:tblW w:w="15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3593"/>
        <w:gridCol w:w="2552"/>
        <w:gridCol w:w="2551"/>
        <w:gridCol w:w="2565"/>
        <w:gridCol w:w="2412"/>
      </w:tblGrid>
      <w:tr w:rsidR="00A80EE3" w:rsidRPr="00C42A7E" w14:paraId="512A6EA7" w14:textId="77777777" w:rsidTr="00A80EE3">
        <w:trPr>
          <w:jc w:val="center"/>
        </w:trPr>
        <w:tc>
          <w:tcPr>
            <w:tcW w:w="5240" w:type="dxa"/>
            <w:gridSpan w:val="2"/>
            <w:shd w:val="clear" w:color="auto" w:fill="E6E6E6"/>
            <w:vAlign w:val="center"/>
          </w:tcPr>
          <w:p w14:paraId="02C7349A" w14:textId="77777777" w:rsidR="00A80EE3" w:rsidRPr="00C42A7E" w:rsidRDefault="00A80EE3" w:rsidP="00A80EE3">
            <w:pPr>
              <w:pStyle w:val="Heading3"/>
              <w:rPr>
                <w:rFonts w:asciiTheme="minorHAnsi" w:hAnsiTheme="minorHAnsi" w:cs="Arial"/>
                <w:sz w:val="28"/>
              </w:rPr>
            </w:pPr>
            <w:r w:rsidRPr="00C42A7E">
              <w:rPr>
                <w:rFonts w:asciiTheme="minorHAnsi" w:hAnsiTheme="minorHAnsi" w:cs="Arial"/>
                <w:sz w:val="28"/>
              </w:rPr>
              <w:t>Injury rating</w:t>
            </w:r>
          </w:p>
        </w:tc>
        <w:tc>
          <w:tcPr>
            <w:tcW w:w="10080" w:type="dxa"/>
            <w:gridSpan w:val="4"/>
            <w:shd w:val="clear" w:color="auto" w:fill="E6E6E6"/>
          </w:tcPr>
          <w:p w14:paraId="2F39A2E1" w14:textId="77777777" w:rsidR="00A80EE3" w:rsidRPr="00C42A7E" w:rsidRDefault="00A80EE3" w:rsidP="00A80EE3">
            <w:pPr>
              <w:pStyle w:val="Heading3"/>
              <w:rPr>
                <w:rFonts w:asciiTheme="minorHAnsi" w:hAnsiTheme="minorHAnsi" w:cs="Arial"/>
                <w:sz w:val="28"/>
              </w:rPr>
            </w:pPr>
            <w:r w:rsidRPr="00C42A7E">
              <w:rPr>
                <w:rFonts w:asciiTheme="minorHAnsi" w:hAnsiTheme="minorHAnsi" w:cs="Arial"/>
                <w:sz w:val="28"/>
              </w:rPr>
              <w:t xml:space="preserve">Risk </w:t>
            </w:r>
            <w:r>
              <w:rPr>
                <w:rFonts w:asciiTheme="minorHAnsi" w:hAnsiTheme="minorHAnsi" w:cs="Arial"/>
                <w:sz w:val="28"/>
              </w:rPr>
              <w:t xml:space="preserve">Factor </w:t>
            </w:r>
            <w:r w:rsidRPr="00C42A7E">
              <w:rPr>
                <w:rFonts w:asciiTheme="minorHAnsi" w:hAnsiTheme="minorHAnsi" w:cs="Arial"/>
                <w:sz w:val="28"/>
              </w:rPr>
              <w:t>Rating Bands</w:t>
            </w:r>
          </w:p>
        </w:tc>
      </w:tr>
      <w:tr w:rsidR="00A80EE3" w:rsidRPr="00C42A7E" w14:paraId="70B2CA3C" w14:textId="77777777" w:rsidTr="00A80EE3">
        <w:trPr>
          <w:jc w:val="center"/>
        </w:trPr>
        <w:tc>
          <w:tcPr>
            <w:tcW w:w="5240" w:type="dxa"/>
            <w:gridSpan w:val="2"/>
            <w:shd w:val="clear" w:color="auto" w:fill="E6E6E6"/>
            <w:vAlign w:val="center"/>
          </w:tcPr>
          <w:p w14:paraId="63E3D023" w14:textId="77777777" w:rsidR="00A80EE3" w:rsidRPr="00C42A7E" w:rsidRDefault="00A80EE3" w:rsidP="00A80EE3">
            <w:pPr>
              <w:pStyle w:val="Heading3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080" w:type="dxa"/>
            <w:gridSpan w:val="4"/>
            <w:shd w:val="clear" w:color="auto" w:fill="E6E6E6"/>
          </w:tcPr>
          <w:p w14:paraId="35B4B5E4" w14:textId="77777777" w:rsidR="00A80EE3" w:rsidRPr="00C42A7E" w:rsidRDefault="00A80EE3" w:rsidP="00A80EE3">
            <w:pPr>
              <w:pStyle w:val="Heading3"/>
              <w:jc w:val="left"/>
              <w:rPr>
                <w:rFonts w:asciiTheme="minorHAnsi" w:hAnsiTheme="minorHAnsi" w:cs="Arial"/>
                <w:b w:val="0"/>
                <w:sz w:val="28"/>
              </w:rPr>
            </w:pPr>
            <w:r w:rsidRPr="00C42A7E">
              <w:rPr>
                <w:rFonts w:asciiTheme="minorHAnsi" w:hAnsiTheme="minorHAnsi" w:cs="Arial"/>
                <w:b w:val="0"/>
                <w:sz w:val="28"/>
              </w:rPr>
              <w:t xml:space="preserve">Add a colour to each </w:t>
            </w:r>
            <w:r>
              <w:rPr>
                <w:rFonts w:asciiTheme="minorHAnsi" w:hAnsiTheme="minorHAnsi" w:cs="Arial"/>
                <w:b w:val="0"/>
                <w:sz w:val="28"/>
              </w:rPr>
              <w:t xml:space="preserve">risk </w:t>
            </w:r>
            <w:r w:rsidRPr="00C42A7E">
              <w:rPr>
                <w:rFonts w:asciiTheme="minorHAnsi" w:hAnsiTheme="minorHAnsi" w:cs="Arial"/>
                <w:b w:val="0"/>
                <w:sz w:val="28"/>
              </w:rPr>
              <w:t>factor where there is a ‘YES’ response</w:t>
            </w:r>
            <w:r>
              <w:rPr>
                <w:rFonts w:asciiTheme="minorHAnsi" w:hAnsiTheme="minorHAnsi" w:cs="Arial"/>
                <w:b w:val="0"/>
                <w:sz w:val="28"/>
              </w:rPr>
              <w:t xml:space="preserve"> in the table below</w:t>
            </w:r>
          </w:p>
        </w:tc>
      </w:tr>
      <w:tr w:rsidR="00A80EE3" w:rsidRPr="00C42A7E" w14:paraId="15830A8B" w14:textId="77777777" w:rsidTr="00A80EE3">
        <w:trPr>
          <w:trHeight w:val="705"/>
          <w:jc w:val="center"/>
        </w:trPr>
        <w:tc>
          <w:tcPr>
            <w:tcW w:w="1647" w:type="dxa"/>
            <w:tcBorders>
              <w:bottom w:val="single" w:sz="2" w:space="0" w:color="auto"/>
            </w:tcBorders>
          </w:tcPr>
          <w:p w14:paraId="16055AE8" w14:textId="77777777" w:rsidR="00A80EE3" w:rsidRPr="00C42A7E" w:rsidRDefault="00A80EE3" w:rsidP="00A80EE3">
            <w:pPr>
              <w:pStyle w:val="Heading6"/>
              <w:spacing w:before="100" w:after="40"/>
            </w:pPr>
            <w:r w:rsidRPr="00C42A7E">
              <w:rPr>
                <w:rFonts w:asciiTheme="minorHAnsi" w:hAnsiTheme="minorHAnsi" w:cs="Arial"/>
                <w:sz w:val="24"/>
              </w:rPr>
              <w:t>Trivial</w:t>
            </w:r>
          </w:p>
        </w:tc>
        <w:tc>
          <w:tcPr>
            <w:tcW w:w="3593" w:type="dxa"/>
            <w:tcBorders>
              <w:bottom w:val="single" w:sz="2" w:space="0" w:color="auto"/>
            </w:tcBorders>
          </w:tcPr>
          <w:p w14:paraId="667D3A8A" w14:textId="77777777" w:rsidR="00A80EE3" w:rsidRPr="00A212D5" w:rsidRDefault="00A80EE3" w:rsidP="00A80EE3">
            <w:pPr>
              <w:tabs>
                <w:tab w:val="left" w:pos="0"/>
              </w:tabs>
              <w:rPr>
                <w:rFonts w:asciiTheme="minorHAnsi" w:hAnsiTheme="minorHAnsi"/>
                <w:sz w:val="24"/>
                <w:szCs w:val="22"/>
              </w:rPr>
            </w:pPr>
            <w:r w:rsidRPr="00A212D5">
              <w:rPr>
                <w:rFonts w:asciiTheme="minorHAnsi" w:hAnsiTheme="minorHAnsi"/>
                <w:sz w:val="24"/>
              </w:rPr>
              <w:t>e.g., discomfort, slight bruising, self-help recovery</w:t>
            </w:r>
          </w:p>
        </w:tc>
        <w:tc>
          <w:tcPr>
            <w:tcW w:w="2552" w:type="dxa"/>
          </w:tcPr>
          <w:p w14:paraId="6D3BAC2D" w14:textId="77777777" w:rsidR="00A80EE3" w:rsidRPr="00C42A7E" w:rsidRDefault="00A80EE3" w:rsidP="00A80EE3">
            <w:pPr>
              <w:pStyle w:val="Heading6"/>
              <w:tabs>
                <w:tab w:val="left" w:pos="1451"/>
              </w:tabs>
              <w:spacing w:before="100" w:after="40"/>
              <w:jc w:val="center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 w:cs="Arial"/>
                <w:sz w:val="24"/>
              </w:rPr>
              <w:t>VERY LOW RISK</w:t>
            </w:r>
          </w:p>
        </w:tc>
        <w:tc>
          <w:tcPr>
            <w:tcW w:w="2551" w:type="dxa"/>
            <w:vAlign w:val="center"/>
          </w:tcPr>
          <w:p w14:paraId="254937B4" w14:textId="77777777" w:rsidR="00A80EE3" w:rsidRPr="00C42A7E" w:rsidRDefault="00A80EE3" w:rsidP="00A80EE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C42A7E">
              <w:rPr>
                <w:rFonts w:asciiTheme="minorHAnsi" w:hAnsiTheme="minorHAnsi"/>
                <w:b/>
                <w:bCs/>
                <w:sz w:val="24"/>
                <w:szCs w:val="22"/>
              </w:rPr>
              <w:t>LOW RISK</w:t>
            </w:r>
          </w:p>
        </w:tc>
        <w:tc>
          <w:tcPr>
            <w:tcW w:w="2565" w:type="dxa"/>
            <w:tcBorders>
              <w:right w:val="single" w:sz="8" w:space="0" w:color="auto"/>
            </w:tcBorders>
            <w:vAlign w:val="center"/>
          </w:tcPr>
          <w:p w14:paraId="04EAC9E3" w14:textId="77777777" w:rsidR="00A80EE3" w:rsidRPr="00C42A7E" w:rsidRDefault="00A80EE3" w:rsidP="00A80EE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C42A7E">
              <w:rPr>
                <w:rFonts w:asciiTheme="minorHAnsi" w:hAnsiTheme="minorHAnsi"/>
                <w:b/>
                <w:bCs/>
                <w:sz w:val="24"/>
                <w:szCs w:val="22"/>
              </w:rPr>
              <w:t>MEDIUM RISK</w:t>
            </w:r>
          </w:p>
        </w:tc>
        <w:tc>
          <w:tcPr>
            <w:tcW w:w="2412" w:type="dxa"/>
            <w:tcBorders>
              <w:left w:val="single" w:sz="8" w:space="0" w:color="auto"/>
            </w:tcBorders>
            <w:vAlign w:val="center"/>
          </w:tcPr>
          <w:p w14:paraId="3E4FC69B" w14:textId="77777777" w:rsidR="00A80EE3" w:rsidRPr="00C42A7E" w:rsidRDefault="00A80EE3" w:rsidP="00A80EE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C42A7E">
              <w:rPr>
                <w:rFonts w:asciiTheme="minorHAnsi" w:hAnsiTheme="minorHAnsi"/>
                <w:b/>
                <w:bCs/>
                <w:sz w:val="24"/>
                <w:szCs w:val="22"/>
              </w:rPr>
              <w:t>HIGH RISK</w:t>
            </w:r>
          </w:p>
        </w:tc>
      </w:tr>
      <w:tr w:rsidR="00A80EE3" w:rsidRPr="00C42A7E" w14:paraId="0B34BBEA" w14:textId="77777777" w:rsidTr="00A80EE3">
        <w:trPr>
          <w:trHeight w:val="433"/>
          <w:jc w:val="center"/>
        </w:trPr>
        <w:tc>
          <w:tcPr>
            <w:tcW w:w="1647" w:type="dxa"/>
            <w:tcBorders>
              <w:top w:val="single" w:sz="2" w:space="0" w:color="auto"/>
            </w:tcBorders>
          </w:tcPr>
          <w:p w14:paraId="5F382EFE" w14:textId="77777777" w:rsidR="00A80EE3" w:rsidRPr="00C42A7E" w:rsidRDefault="00A80EE3" w:rsidP="00A80EE3">
            <w:pPr>
              <w:pStyle w:val="Heading6"/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/>
                <w:sz w:val="24"/>
              </w:rPr>
              <w:t>Minor</w:t>
            </w:r>
          </w:p>
        </w:tc>
        <w:tc>
          <w:tcPr>
            <w:tcW w:w="3593" w:type="dxa"/>
            <w:tcBorders>
              <w:top w:val="single" w:sz="2" w:space="0" w:color="auto"/>
            </w:tcBorders>
          </w:tcPr>
          <w:p w14:paraId="096F9E78" w14:textId="77777777" w:rsidR="00A80EE3" w:rsidRPr="00A212D5" w:rsidRDefault="00A80EE3" w:rsidP="00A80EE3">
            <w:pPr>
              <w:pStyle w:val="Heading6"/>
              <w:tabs>
                <w:tab w:val="left" w:pos="0"/>
                <w:tab w:val="left" w:pos="1451"/>
              </w:tabs>
              <w:spacing w:before="100" w:after="40"/>
              <w:rPr>
                <w:rFonts w:asciiTheme="minorHAnsi" w:hAnsiTheme="minorHAnsi" w:cs="Arial"/>
                <w:b w:val="0"/>
                <w:bCs w:val="0"/>
                <w:sz w:val="24"/>
              </w:rPr>
            </w:pPr>
            <w:r w:rsidRPr="00A212D5">
              <w:rPr>
                <w:rFonts w:asciiTheme="minorHAnsi" w:hAnsiTheme="minorHAnsi"/>
                <w:b w:val="0"/>
                <w:bCs w:val="0"/>
                <w:sz w:val="24"/>
              </w:rPr>
              <w:t>e.g., small cut, abrasion, basic first aid need</w:t>
            </w:r>
          </w:p>
        </w:tc>
        <w:tc>
          <w:tcPr>
            <w:tcW w:w="2552" w:type="dxa"/>
            <w:shd w:val="clear" w:color="auto" w:fill="00B0F0"/>
          </w:tcPr>
          <w:p w14:paraId="1A1F0D0E" w14:textId="77777777" w:rsidR="00A80EE3" w:rsidRPr="00C42A7E" w:rsidRDefault="00A80EE3" w:rsidP="00A80EE3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51" w:type="dxa"/>
            <w:shd w:val="clear" w:color="auto" w:fill="92D050"/>
          </w:tcPr>
          <w:p w14:paraId="3444930D" w14:textId="77777777" w:rsidR="00A80EE3" w:rsidRPr="00C42A7E" w:rsidRDefault="00A80EE3" w:rsidP="00A80EE3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65" w:type="dxa"/>
            <w:tcBorders>
              <w:right w:val="single" w:sz="8" w:space="0" w:color="auto"/>
            </w:tcBorders>
            <w:shd w:val="clear" w:color="auto" w:fill="FFC000"/>
          </w:tcPr>
          <w:p w14:paraId="45CA1FB5" w14:textId="77777777" w:rsidR="00A80EE3" w:rsidRPr="00C42A7E" w:rsidRDefault="00A80EE3" w:rsidP="00A80EE3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12" w:type="dxa"/>
            <w:tcBorders>
              <w:left w:val="single" w:sz="8" w:space="0" w:color="auto"/>
            </w:tcBorders>
            <w:shd w:val="clear" w:color="auto" w:fill="FF0000"/>
          </w:tcPr>
          <w:p w14:paraId="762F2F41" w14:textId="77777777" w:rsidR="00A80EE3" w:rsidRPr="00C42A7E" w:rsidRDefault="00A80EE3" w:rsidP="00A80EE3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</w:tr>
      <w:tr w:rsidR="00A80EE3" w:rsidRPr="00C42A7E" w14:paraId="1DBC4708" w14:textId="77777777" w:rsidTr="00A80EE3">
        <w:trPr>
          <w:jc w:val="center"/>
        </w:trPr>
        <w:tc>
          <w:tcPr>
            <w:tcW w:w="1647" w:type="dxa"/>
          </w:tcPr>
          <w:p w14:paraId="0119B7AF" w14:textId="77777777" w:rsidR="00A80EE3" w:rsidRPr="009D6983" w:rsidRDefault="00A80EE3" w:rsidP="00A80EE3">
            <w:pPr>
              <w:spacing w:after="40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C42A7E"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  <w:t xml:space="preserve">Moderate </w:t>
            </w:r>
          </w:p>
        </w:tc>
        <w:tc>
          <w:tcPr>
            <w:tcW w:w="3593" w:type="dxa"/>
          </w:tcPr>
          <w:p w14:paraId="52A8667A" w14:textId="77777777" w:rsidR="00A80EE3" w:rsidRPr="00A212D5" w:rsidRDefault="00A80EE3" w:rsidP="00A80EE3">
            <w:pPr>
              <w:tabs>
                <w:tab w:val="left" w:pos="0"/>
              </w:tabs>
              <w:spacing w:after="40"/>
              <w:rPr>
                <w:rFonts w:asciiTheme="minorHAnsi" w:hAnsiTheme="minorHAnsi"/>
                <w:color w:val="000000"/>
                <w:sz w:val="24"/>
                <w:szCs w:val="22"/>
              </w:rPr>
            </w:pPr>
            <w:r w:rsidRPr="00A212D5">
              <w:rPr>
                <w:rFonts w:asciiTheme="minorHAnsi" w:hAnsiTheme="minorHAnsi"/>
                <w:color w:val="000000"/>
                <w:sz w:val="24"/>
                <w:szCs w:val="22"/>
              </w:rPr>
              <w:t>e.g., strain, sprain, incapacitation &gt; 3 days</w:t>
            </w:r>
          </w:p>
        </w:tc>
        <w:tc>
          <w:tcPr>
            <w:tcW w:w="2552" w:type="dxa"/>
            <w:vMerge w:val="restart"/>
          </w:tcPr>
          <w:p w14:paraId="21702F1D" w14:textId="77777777" w:rsidR="00A80EE3" w:rsidRPr="00C42A7E" w:rsidRDefault="00A80EE3" w:rsidP="00A80EE3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 w:cs="Arial"/>
                <w:sz w:val="24"/>
              </w:rPr>
              <w:t>Unlikely to contribute to injury</w:t>
            </w:r>
          </w:p>
        </w:tc>
        <w:tc>
          <w:tcPr>
            <w:tcW w:w="2551" w:type="dxa"/>
            <w:vMerge w:val="restart"/>
          </w:tcPr>
          <w:p w14:paraId="67CC33D7" w14:textId="77777777" w:rsidR="00A80EE3" w:rsidRPr="00C42A7E" w:rsidRDefault="00A80EE3" w:rsidP="00A80EE3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 w:cs="Arial"/>
                <w:sz w:val="24"/>
              </w:rPr>
              <w:t>Could contribute to trivial or minor injury</w:t>
            </w:r>
          </w:p>
        </w:tc>
        <w:tc>
          <w:tcPr>
            <w:tcW w:w="2565" w:type="dxa"/>
            <w:vMerge w:val="restart"/>
            <w:tcBorders>
              <w:right w:val="single" w:sz="8" w:space="0" w:color="auto"/>
            </w:tcBorders>
          </w:tcPr>
          <w:p w14:paraId="1FEDA3D0" w14:textId="77777777" w:rsidR="00A80EE3" w:rsidRPr="00C42A7E" w:rsidRDefault="00A80EE3" w:rsidP="00A80EE3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 w:cs="Arial"/>
                <w:sz w:val="24"/>
              </w:rPr>
              <w:t>Could contribute to moderate injury</w:t>
            </w:r>
          </w:p>
        </w:tc>
        <w:tc>
          <w:tcPr>
            <w:tcW w:w="2412" w:type="dxa"/>
            <w:vMerge w:val="restart"/>
            <w:tcBorders>
              <w:left w:val="single" w:sz="8" w:space="0" w:color="auto"/>
            </w:tcBorders>
          </w:tcPr>
          <w:p w14:paraId="7AB21AD5" w14:textId="77777777" w:rsidR="00A80EE3" w:rsidRPr="00C42A7E" w:rsidRDefault="00A80EE3" w:rsidP="00A80EE3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 w:cs="Arial"/>
                <w:bCs w:val="0"/>
                <w:sz w:val="24"/>
              </w:rPr>
              <w:t>Likely or very likely t</w:t>
            </w:r>
            <w:r>
              <w:rPr>
                <w:rFonts w:asciiTheme="minorHAnsi" w:hAnsiTheme="minorHAnsi" w:cs="Arial"/>
                <w:bCs w:val="0"/>
                <w:sz w:val="24"/>
              </w:rPr>
              <w:t>o contribute to moderate injury OR</w:t>
            </w:r>
            <w:r w:rsidRPr="00C42A7E">
              <w:rPr>
                <w:rFonts w:asciiTheme="minorHAnsi" w:hAnsiTheme="minorHAnsi" w:cs="Arial"/>
                <w:bCs w:val="0"/>
                <w:sz w:val="24"/>
              </w:rPr>
              <w:t xml:space="preserve"> Could contribute to serious injury</w:t>
            </w:r>
            <w:r>
              <w:rPr>
                <w:rFonts w:asciiTheme="minorHAnsi" w:hAnsiTheme="minorHAnsi" w:cs="Arial"/>
                <w:bCs w:val="0"/>
                <w:sz w:val="24"/>
              </w:rPr>
              <w:t xml:space="preserve"> or fatality</w:t>
            </w:r>
          </w:p>
        </w:tc>
      </w:tr>
      <w:tr w:rsidR="00A80EE3" w:rsidRPr="00C42A7E" w14:paraId="47800415" w14:textId="77777777" w:rsidTr="00A80EE3">
        <w:trPr>
          <w:jc w:val="center"/>
        </w:trPr>
        <w:tc>
          <w:tcPr>
            <w:tcW w:w="1647" w:type="dxa"/>
          </w:tcPr>
          <w:p w14:paraId="5AFDB5E0" w14:textId="77777777" w:rsidR="00A80EE3" w:rsidRPr="009D6983" w:rsidRDefault="00A80EE3" w:rsidP="00A80EE3">
            <w:pPr>
              <w:spacing w:after="40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C42A7E"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  <w:t xml:space="preserve">Serious </w:t>
            </w:r>
          </w:p>
        </w:tc>
        <w:tc>
          <w:tcPr>
            <w:tcW w:w="3593" w:type="dxa"/>
          </w:tcPr>
          <w:p w14:paraId="52374683" w14:textId="77777777" w:rsidR="00A80EE3" w:rsidRPr="00A212D5" w:rsidRDefault="00A80EE3" w:rsidP="00A80EE3">
            <w:pPr>
              <w:tabs>
                <w:tab w:val="left" w:pos="0"/>
              </w:tabs>
              <w:spacing w:after="40"/>
              <w:rPr>
                <w:rFonts w:asciiTheme="minorHAnsi" w:hAnsiTheme="minorHAnsi"/>
                <w:color w:val="000000"/>
                <w:sz w:val="24"/>
                <w:szCs w:val="22"/>
              </w:rPr>
            </w:pPr>
            <w:r w:rsidRPr="00A212D5">
              <w:rPr>
                <w:rFonts w:asciiTheme="minorHAnsi" w:hAnsiTheme="minorHAnsi"/>
                <w:color w:val="000000"/>
                <w:sz w:val="24"/>
                <w:szCs w:val="22"/>
              </w:rPr>
              <w:t>e.g., fracture, hospitalisation &gt;24 hrs, incapacitation &gt;4 weeks</w:t>
            </w:r>
          </w:p>
        </w:tc>
        <w:tc>
          <w:tcPr>
            <w:tcW w:w="2552" w:type="dxa"/>
            <w:vMerge/>
          </w:tcPr>
          <w:p w14:paraId="2D98FE43" w14:textId="77777777" w:rsidR="00A80EE3" w:rsidRPr="00C42A7E" w:rsidRDefault="00A80EE3" w:rsidP="00A80EE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551" w:type="dxa"/>
            <w:vMerge/>
          </w:tcPr>
          <w:p w14:paraId="615F0EAE" w14:textId="77777777" w:rsidR="00A80EE3" w:rsidRPr="00C42A7E" w:rsidRDefault="00A80EE3" w:rsidP="00A80EE3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65" w:type="dxa"/>
            <w:vMerge/>
            <w:tcBorders>
              <w:right w:val="single" w:sz="8" w:space="0" w:color="auto"/>
            </w:tcBorders>
          </w:tcPr>
          <w:p w14:paraId="16C307D9" w14:textId="77777777" w:rsidR="00A80EE3" w:rsidRPr="00C42A7E" w:rsidRDefault="00A80EE3" w:rsidP="00A80EE3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12" w:type="dxa"/>
            <w:vMerge/>
            <w:tcBorders>
              <w:left w:val="single" w:sz="8" w:space="0" w:color="auto"/>
            </w:tcBorders>
          </w:tcPr>
          <w:p w14:paraId="5310D31E" w14:textId="77777777" w:rsidR="00A80EE3" w:rsidRPr="00C42A7E" w:rsidRDefault="00A80EE3" w:rsidP="00A80EE3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bCs w:val="0"/>
                <w:sz w:val="24"/>
              </w:rPr>
            </w:pPr>
          </w:p>
        </w:tc>
      </w:tr>
      <w:tr w:rsidR="00A80EE3" w:rsidRPr="00C42A7E" w14:paraId="630148DA" w14:textId="77777777" w:rsidTr="00A80EE3">
        <w:trPr>
          <w:jc w:val="center"/>
        </w:trPr>
        <w:tc>
          <w:tcPr>
            <w:tcW w:w="1647" w:type="dxa"/>
          </w:tcPr>
          <w:p w14:paraId="15297FD6" w14:textId="77777777" w:rsidR="00A80EE3" w:rsidRPr="00C42A7E" w:rsidRDefault="00A80EE3" w:rsidP="00A80EE3">
            <w:pPr>
              <w:spacing w:after="40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C42A7E"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  <w:t>Fatal</w:t>
            </w:r>
          </w:p>
        </w:tc>
        <w:tc>
          <w:tcPr>
            <w:tcW w:w="3593" w:type="dxa"/>
          </w:tcPr>
          <w:p w14:paraId="7419DEED" w14:textId="77777777" w:rsidR="00A80EE3" w:rsidRPr="00A212D5" w:rsidRDefault="00A80EE3" w:rsidP="00A80EE3">
            <w:pPr>
              <w:tabs>
                <w:tab w:val="left" w:pos="0"/>
              </w:tabs>
              <w:spacing w:after="40"/>
              <w:rPr>
                <w:rFonts w:asciiTheme="minorHAnsi" w:hAnsiTheme="minorHAnsi"/>
                <w:color w:val="000000"/>
                <w:sz w:val="24"/>
                <w:szCs w:val="22"/>
              </w:rPr>
            </w:pPr>
            <w:r w:rsidRPr="00A212D5">
              <w:rPr>
                <w:rFonts w:asciiTheme="minorHAnsi" w:hAnsiTheme="minorHAnsi"/>
                <w:color w:val="000000"/>
                <w:sz w:val="24"/>
                <w:szCs w:val="22"/>
              </w:rPr>
              <w:t>single or multiple fatalities</w:t>
            </w:r>
          </w:p>
        </w:tc>
        <w:tc>
          <w:tcPr>
            <w:tcW w:w="2552" w:type="dxa"/>
            <w:vMerge/>
          </w:tcPr>
          <w:p w14:paraId="1F8A0E0E" w14:textId="77777777" w:rsidR="00A80EE3" w:rsidRPr="00C42A7E" w:rsidRDefault="00A80EE3" w:rsidP="00A80EE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551" w:type="dxa"/>
            <w:vMerge/>
          </w:tcPr>
          <w:p w14:paraId="0E49EE8E" w14:textId="77777777" w:rsidR="00A80EE3" w:rsidRPr="00C42A7E" w:rsidRDefault="00A80EE3" w:rsidP="00A80EE3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65" w:type="dxa"/>
            <w:vMerge/>
            <w:tcBorders>
              <w:right w:val="single" w:sz="8" w:space="0" w:color="auto"/>
            </w:tcBorders>
          </w:tcPr>
          <w:p w14:paraId="45516B4B" w14:textId="77777777" w:rsidR="00A80EE3" w:rsidRPr="00C42A7E" w:rsidRDefault="00A80EE3" w:rsidP="00A80EE3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12" w:type="dxa"/>
            <w:vMerge/>
            <w:tcBorders>
              <w:left w:val="single" w:sz="8" w:space="0" w:color="auto"/>
            </w:tcBorders>
          </w:tcPr>
          <w:p w14:paraId="5F8DEE71" w14:textId="77777777" w:rsidR="00A80EE3" w:rsidRPr="00C42A7E" w:rsidRDefault="00A80EE3" w:rsidP="00A80EE3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bCs w:val="0"/>
                <w:sz w:val="24"/>
              </w:rPr>
            </w:pPr>
          </w:p>
        </w:tc>
      </w:tr>
      <w:tr w:rsidR="00A80EE3" w:rsidRPr="00C42A7E" w14:paraId="2847410E" w14:textId="77777777" w:rsidTr="00A80EE3">
        <w:trPr>
          <w:jc w:val="center"/>
        </w:trPr>
        <w:tc>
          <w:tcPr>
            <w:tcW w:w="5240" w:type="dxa"/>
            <w:gridSpan w:val="2"/>
          </w:tcPr>
          <w:p w14:paraId="4354D14D" w14:textId="77777777" w:rsidR="00A80EE3" w:rsidRPr="00912210" w:rsidRDefault="00A80EE3" w:rsidP="00A80EE3">
            <w:pPr>
              <w:spacing w:after="40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912210">
              <w:rPr>
                <w:rFonts w:asciiTheme="minorHAnsi" w:hAnsiTheme="minorHAnsi"/>
                <w:b/>
                <w:bCs/>
                <w:sz w:val="24"/>
              </w:rPr>
              <w:t>All identified risk factors (where the answer is ‘YES’) must be considered in the risk assessment.</w:t>
            </w:r>
          </w:p>
        </w:tc>
        <w:tc>
          <w:tcPr>
            <w:tcW w:w="2552" w:type="dxa"/>
          </w:tcPr>
          <w:p w14:paraId="27EE4559" w14:textId="77777777" w:rsidR="00A80EE3" w:rsidRPr="00912210" w:rsidRDefault="00A80EE3" w:rsidP="00A80EE3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912210">
              <w:rPr>
                <w:rFonts w:asciiTheme="minorHAnsi" w:hAnsiTheme="minorHAnsi"/>
                <w:b/>
                <w:bCs/>
                <w:sz w:val="24"/>
              </w:rPr>
              <w:t>Blue-rated factors require no additional controls but should continue to be monitored for any change in circumstance.</w:t>
            </w:r>
          </w:p>
        </w:tc>
        <w:tc>
          <w:tcPr>
            <w:tcW w:w="2551" w:type="dxa"/>
          </w:tcPr>
          <w:p w14:paraId="7AE74105" w14:textId="77777777" w:rsidR="00A80EE3" w:rsidRPr="00C42A7E" w:rsidRDefault="00A80EE3" w:rsidP="00A80EE3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/>
                <w:sz w:val="24"/>
              </w:rPr>
              <w:t>Green-rated factors require additional controls where reasonably practicable and should be monitored for effectiveness.</w:t>
            </w:r>
          </w:p>
        </w:tc>
        <w:tc>
          <w:tcPr>
            <w:tcW w:w="2565" w:type="dxa"/>
            <w:tcBorders>
              <w:right w:val="single" w:sz="8" w:space="0" w:color="auto"/>
            </w:tcBorders>
          </w:tcPr>
          <w:p w14:paraId="14B646EB" w14:textId="77777777" w:rsidR="00A80EE3" w:rsidRPr="00C42A7E" w:rsidRDefault="00A80EE3" w:rsidP="00A80EE3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/>
                <w:sz w:val="24"/>
              </w:rPr>
              <w:t>Amber-rated factors require additional control measures to be put in place as soon as practicable and should be monitored for effectiveness.</w:t>
            </w:r>
          </w:p>
        </w:tc>
        <w:tc>
          <w:tcPr>
            <w:tcW w:w="2412" w:type="dxa"/>
            <w:tcBorders>
              <w:left w:val="single" w:sz="8" w:space="0" w:color="auto"/>
            </w:tcBorders>
          </w:tcPr>
          <w:p w14:paraId="2FCB60A4" w14:textId="77777777" w:rsidR="00A80EE3" w:rsidRPr="00C42A7E" w:rsidRDefault="00A80EE3" w:rsidP="00A80EE3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bCs w:val="0"/>
                <w:sz w:val="24"/>
              </w:rPr>
            </w:pPr>
            <w:r w:rsidRPr="00C42A7E">
              <w:rPr>
                <w:rFonts w:asciiTheme="minorHAnsi" w:hAnsiTheme="minorHAnsi"/>
                <w:sz w:val="24"/>
              </w:rPr>
              <w:t>All red-rated factors must be addressed before further work can be permitted.</w:t>
            </w:r>
          </w:p>
        </w:tc>
      </w:tr>
    </w:tbl>
    <w:p w14:paraId="37F6496D" w14:textId="77777777" w:rsidR="00A80EE3" w:rsidRDefault="00A80EE3">
      <w:pPr>
        <w:rPr>
          <w:rFonts w:asciiTheme="minorHAnsi" w:hAnsiTheme="minorHAnsi"/>
          <w:b/>
          <w:bCs/>
          <w:color w:val="000000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br w:type="page"/>
      </w:r>
    </w:p>
    <w:p w14:paraId="520F4876" w14:textId="1C886779" w:rsidR="00832638" w:rsidRPr="003F4A3D" w:rsidRDefault="00832638" w:rsidP="001239FD">
      <w:pPr>
        <w:pStyle w:val="Title"/>
        <w:spacing w:after="240"/>
        <w:ind w:left="0"/>
        <w:outlineLvl w:val="0"/>
        <w:rPr>
          <w:rFonts w:asciiTheme="minorHAnsi" w:hAnsiTheme="minorHAnsi" w:cs="Arial"/>
          <w:b w:val="0"/>
          <w:sz w:val="40"/>
          <w:szCs w:val="40"/>
          <w:u w:val="none"/>
        </w:rPr>
      </w:pPr>
      <w:r w:rsidRPr="003F4A3D">
        <w:rPr>
          <w:rFonts w:asciiTheme="minorHAnsi" w:hAnsiTheme="minorHAnsi" w:cs="Arial"/>
          <w:sz w:val="40"/>
          <w:szCs w:val="40"/>
          <w:u w:val="none"/>
        </w:rPr>
        <w:lastRenderedPageBreak/>
        <w:t>Generic Risk Assessment for Office Manual Handling Operations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7"/>
        <w:gridCol w:w="5220"/>
      </w:tblGrid>
      <w:tr w:rsidR="00D10C8C" w:rsidRPr="003F4A3D" w14:paraId="4851F850" w14:textId="77777777" w:rsidTr="00137793">
        <w:trPr>
          <w:cantSplit/>
          <w:trHeight w:val="564"/>
        </w:trPr>
        <w:tc>
          <w:tcPr>
            <w:tcW w:w="10627" w:type="dxa"/>
          </w:tcPr>
          <w:p w14:paraId="2F5BB427" w14:textId="77777777" w:rsidR="00832638" w:rsidRPr="003F4A3D" w:rsidRDefault="00832638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color w:val="000000" w:themeColor="text1"/>
                <w:sz w:val="22"/>
                <w:szCs w:val="22"/>
                <w:u w:val="none"/>
              </w:rPr>
              <w:t>Assessor(s):</w:t>
            </w:r>
          </w:p>
          <w:p w14:paraId="6C1B1B79" w14:textId="77777777" w:rsidR="00832638" w:rsidRPr="003F4A3D" w:rsidRDefault="00832638" w:rsidP="00137793">
            <w:pPr>
              <w:pStyle w:val="Title"/>
              <w:ind w:left="2160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A. Chapman (Health and Safety Advisor)</w:t>
            </w:r>
          </w:p>
        </w:tc>
        <w:tc>
          <w:tcPr>
            <w:tcW w:w="4760" w:type="dxa"/>
          </w:tcPr>
          <w:p w14:paraId="66F9F2F5" w14:textId="77777777" w:rsidR="00832638" w:rsidRPr="003F4A3D" w:rsidRDefault="00137793" w:rsidP="00D67C36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color w:val="000000" w:themeColor="text1"/>
                <w:sz w:val="22"/>
                <w:szCs w:val="22"/>
                <w:u w:val="none"/>
              </w:rPr>
              <w:t>Date:</w:t>
            </w:r>
          </w:p>
          <w:p w14:paraId="1DEA808A" w14:textId="4242BE70" w:rsidR="00832638" w:rsidRPr="003F4A3D" w:rsidRDefault="00AB1F7D" w:rsidP="00137793">
            <w:pPr>
              <w:pStyle w:val="Title"/>
              <w:ind w:left="1440"/>
              <w:jc w:val="left"/>
              <w:outlineLvl w:val="0"/>
              <w:rPr>
                <w:rFonts w:asciiTheme="minorHAnsi" w:hAnsiTheme="minorHAnsi" w:cs="Arial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color w:val="000000" w:themeColor="text1"/>
                <w:sz w:val="22"/>
                <w:szCs w:val="22"/>
                <w:u w:val="none"/>
              </w:rPr>
              <w:t>March 2017</w:t>
            </w:r>
            <w:r w:rsidR="00E75F41">
              <w:rPr>
                <w:rFonts w:asciiTheme="minorHAnsi" w:hAnsiTheme="minorHAnsi" w:cs="Arial"/>
                <w:color w:val="000000" w:themeColor="text1"/>
                <w:sz w:val="22"/>
                <w:szCs w:val="22"/>
                <w:u w:val="none"/>
              </w:rPr>
              <w:t xml:space="preserve"> reviewed March 2020</w:t>
            </w:r>
          </w:p>
        </w:tc>
      </w:tr>
      <w:tr w:rsidR="000972AC" w:rsidRPr="003F4A3D" w14:paraId="58CDBEDA" w14:textId="77777777" w:rsidTr="00137793">
        <w:trPr>
          <w:cantSplit/>
          <w:trHeight w:val="7204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0BAFE829" w14:textId="77777777" w:rsidR="000972AC" w:rsidRPr="003F4A3D" w:rsidRDefault="000972AC" w:rsidP="00832638">
            <w:pPr>
              <w:pStyle w:val="Title"/>
              <w:spacing w:before="240"/>
              <w:ind w:left="0"/>
              <w:jc w:val="left"/>
              <w:outlineLvl w:val="0"/>
              <w:rPr>
                <w:rFonts w:asciiTheme="minorHAnsi" w:hAnsiTheme="minorHAnsi" w:cs="Arial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color w:val="000000" w:themeColor="text1"/>
                <w:sz w:val="22"/>
                <w:szCs w:val="22"/>
                <w:u w:val="none"/>
              </w:rPr>
              <w:t>Definition of manual handling operations:</w:t>
            </w:r>
          </w:p>
          <w:p w14:paraId="766A313A" w14:textId="77777777" w:rsidR="00137793" w:rsidRPr="003F4A3D" w:rsidRDefault="00D10C8C" w:rsidP="00832638">
            <w:pPr>
              <w:pStyle w:val="Title"/>
              <w:spacing w:before="240"/>
              <w:ind w:left="0"/>
              <w:jc w:val="left"/>
              <w:outlineLvl w:val="0"/>
              <w:rPr>
                <w:rFonts w:asciiTheme="minorHAnsi" w:hAnsiTheme="minorHAnsi" w:cs="Arial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‘Any transporting or supporting of a load by hand or by bodily force’. This includes lifting, putting down, pushing, pulling, carrying or moving items, and the u</w:t>
            </w: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se of mechanical aids, </w:t>
            </w:r>
            <w:proofErr w:type="gramStart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e.g.</w:t>
            </w:r>
            <w:proofErr w:type="gramEnd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trolleys, sack barrows, wheeled cases.</w:t>
            </w:r>
          </w:p>
          <w:p w14:paraId="62EF7115" w14:textId="77777777" w:rsidR="00137793" w:rsidRPr="003F4A3D" w:rsidRDefault="00137793" w:rsidP="00137793">
            <w:pPr>
              <w:pStyle w:val="Title"/>
              <w:spacing w:before="240" w:after="240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>Some general points:</w:t>
            </w:r>
          </w:p>
          <w:p w14:paraId="16D22BF1" w14:textId="77777777" w:rsidR="00137793" w:rsidRPr="003F4A3D" w:rsidRDefault="00137793" w:rsidP="001239FD">
            <w:pPr>
              <w:pStyle w:val="Title"/>
              <w:numPr>
                <w:ilvl w:val="0"/>
                <w:numId w:val="14"/>
              </w:numPr>
              <w:spacing w:after="24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Manual handling shou</w:t>
            </w:r>
            <w:r w:rsidR="00C24B1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ld be avoided wherever possible (</w:t>
            </w:r>
            <w:proofErr w:type="gramStart"/>
            <w:r w:rsidR="00C24B1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e.g.</w:t>
            </w:r>
            <w:proofErr w:type="gramEnd"/>
            <w:r w:rsidR="00C24B1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by using plumbed in drinking water instead of a bottled water cooler).</w:t>
            </w:r>
          </w:p>
          <w:p w14:paraId="17EC72F4" w14:textId="77777777" w:rsidR="00137793" w:rsidRPr="003F4A3D" w:rsidRDefault="00137793" w:rsidP="001239FD">
            <w:pPr>
              <w:pStyle w:val="Title"/>
              <w:numPr>
                <w:ilvl w:val="0"/>
                <w:numId w:val="14"/>
              </w:numPr>
              <w:spacing w:after="24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Assistive equipment should be used, </w:t>
            </w:r>
            <w:proofErr w:type="gramStart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e.g.</w:t>
            </w:r>
            <w:proofErr w:type="gramEnd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trolley, wheeled case, etc. where practical. Equipment should be chosen carefully to ensure it is suitable for the load, the individual, the task, and the environment it is being used in.</w:t>
            </w:r>
          </w:p>
          <w:p w14:paraId="6502A92B" w14:textId="77777777" w:rsidR="00137793" w:rsidRPr="003F4A3D" w:rsidRDefault="00137793" w:rsidP="001239FD">
            <w:pPr>
              <w:pStyle w:val="Title"/>
              <w:numPr>
                <w:ilvl w:val="0"/>
                <w:numId w:val="14"/>
              </w:numPr>
              <w:spacing w:after="24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Storage of items should </w:t>
            </w:r>
            <w:proofErr w:type="gramStart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take into account</w:t>
            </w:r>
            <w:proofErr w:type="gramEnd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the need to move them.</w:t>
            </w:r>
          </w:p>
          <w:p w14:paraId="3220CF1B" w14:textId="77777777" w:rsidR="00137793" w:rsidRPr="003F4A3D" w:rsidRDefault="00137793" w:rsidP="001239FD">
            <w:pPr>
              <w:pStyle w:val="Title"/>
              <w:numPr>
                <w:ilvl w:val="0"/>
                <w:numId w:val="14"/>
              </w:numPr>
              <w:spacing w:after="24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The provision of specific information, instruction, training, and supervision should be included as control measures where appropriate.</w:t>
            </w:r>
          </w:p>
          <w:p w14:paraId="2FB61BA5" w14:textId="77777777" w:rsidR="00137793" w:rsidRPr="003F4A3D" w:rsidRDefault="00137793" w:rsidP="001239FD">
            <w:pPr>
              <w:pStyle w:val="Title"/>
              <w:numPr>
                <w:ilvl w:val="0"/>
                <w:numId w:val="14"/>
              </w:numPr>
              <w:spacing w:after="24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When assessing the risk of any particular activity, factors in the assessment should not be taken individually, as a combination of factors may increase the level of risk. For </w:t>
            </w:r>
            <w:proofErr w:type="gramStart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example</w:t>
            </w:r>
            <w:proofErr w:type="gramEnd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the need to bend or stoop while pulling a heavy item out of an awkward low space is likely to incur a greater risk than any one factor taken alone (stooping, pulling, moving a heavy item). The activity needs to be assessed as a whole, including </w:t>
            </w:r>
            <w:proofErr w:type="gramStart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taking into account</w:t>
            </w:r>
            <w:proofErr w:type="gramEnd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the person who is carrying out the activity.</w:t>
            </w:r>
          </w:p>
          <w:p w14:paraId="784F64CD" w14:textId="77777777" w:rsidR="00137793" w:rsidRPr="003F4A3D" w:rsidRDefault="00137793" w:rsidP="001239FD">
            <w:pPr>
              <w:pStyle w:val="Title"/>
              <w:numPr>
                <w:ilvl w:val="0"/>
                <w:numId w:val="14"/>
              </w:numPr>
              <w:spacing w:after="24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Line managers should check for updates</w:t>
            </w:r>
            <w:r w:rsidR="00C04E47"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/ reviews</w:t>
            </w: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of this assessment annually and should ensure that it remains appropriate for their needs.</w:t>
            </w:r>
          </w:p>
          <w:p w14:paraId="18DB00D7" w14:textId="77777777" w:rsidR="00137793" w:rsidRPr="003F4A3D" w:rsidRDefault="00137793" w:rsidP="001239FD">
            <w:pPr>
              <w:pStyle w:val="Title"/>
              <w:numPr>
                <w:ilvl w:val="0"/>
                <w:numId w:val="14"/>
              </w:numPr>
              <w:spacing w:after="24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Line managers should report all manual handling related </w:t>
            </w:r>
            <w:proofErr w:type="gramStart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incidents, and</w:t>
            </w:r>
            <w:proofErr w:type="gramEnd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seek advice from UHSE after the occurrence of any injury that could have been caused by manual handling or is likely to be made worse by continuing the task.</w:t>
            </w:r>
          </w:p>
          <w:p w14:paraId="24BBEF08" w14:textId="77777777" w:rsidR="000972AC" w:rsidRPr="003F4A3D" w:rsidRDefault="00CB1583" w:rsidP="00CB1583">
            <w:pPr>
              <w:pStyle w:val="Title"/>
              <w:spacing w:after="240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>Please also refer to the HSE publication</w:t>
            </w:r>
            <w:r w:rsidR="00137793"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hyperlink r:id="rId8" w:history="1">
              <w:r w:rsidR="00137793" w:rsidRPr="003F4A3D">
                <w:rPr>
                  <w:rStyle w:val="Hyperlink"/>
                  <w:rFonts w:asciiTheme="minorHAnsi" w:hAnsiTheme="minorHAnsi" w:cs="Arial"/>
                  <w:b w:val="0"/>
                  <w:bCs w:val="0"/>
                  <w:sz w:val="22"/>
                  <w:szCs w:val="22"/>
                </w:rPr>
                <w:t>Manual Handling at Work: a Brief Guide</w:t>
              </w:r>
            </w:hyperlink>
            <w:r w:rsidR="00137793"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="00137793" w:rsidRPr="003F4A3D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 xml:space="preserve">This </w:t>
            </w:r>
            <w:r w:rsidRPr="003F4A3D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 xml:space="preserve">booklet </w:t>
            </w:r>
            <w:r w:rsidR="00137793" w:rsidRPr="003F4A3D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 xml:space="preserve">includes a useful guideline chart showing </w:t>
            </w:r>
            <w:r w:rsidRPr="003F4A3D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>guideline</w:t>
            </w:r>
            <w:r w:rsidR="00137793" w:rsidRPr="003F4A3D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 xml:space="preserve"> maximum weights for</w:t>
            </w:r>
            <w:r w:rsidRPr="003F4A3D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="00137793" w:rsidRPr="003F4A3D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>lifting in different positions, and a series of diagrams demonstrating a safe lifting technique.</w:t>
            </w:r>
          </w:p>
        </w:tc>
      </w:tr>
    </w:tbl>
    <w:p w14:paraId="681F8CD5" w14:textId="77777777" w:rsidR="00D22CB7" w:rsidRPr="003F4A3D" w:rsidRDefault="0090203E" w:rsidP="007B7164">
      <w:pPr>
        <w:rPr>
          <w:rFonts w:asciiTheme="minorHAnsi" w:hAnsiTheme="minorHAnsi"/>
          <w:szCs w:val="22"/>
        </w:rPr>
      </w:pPr>
      <w:r w:rsidRPr="003F4A3D">
        <w:rPr>
          <w:rFonts w:asciiTheme="minorHAnsi" w:hAnsiTheme="minorHAnsi"/>
          <w:szCs w:val="22"/>
        </w:rPr>
        <w:br w:type="page"/>
      </w:r>
    </w:p>
    <w:p w14:paraId="64E01685" w14:textId="351ED26E" w:rsidR="00A80EE3" w:rsidRDefault="00A80EE3" w:rsidP="008E08FC">
      <w:pPr>
        <w:pStyle w:val="Title"/>
        <w:spacing w:before="240" w:line="276" w:lineRule="auto"/>
        <w:ind w:left="0"/>
        <w:jc w:val="left"/>
        <w:outlineLvl w:val="0"/>
        <w:rPr>
          <w:rFonts w:asciiTheme="minorHAnsi" w:hAnsiTheme="minorHAnsi" w:cs="Arial"/>
          <w:bCs w:val="0"/>
          <w:color w:val="000000" w:themeColor="text1"/>
          <w:sz w:val="22"/>
          <w:szCs w:val="22"/>
          <w:u w:val="non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  <w:gridCol w:w="3644"/>
        <w:gridCol w:w="2407"/>
        <w:gridCol w:w="5667"/>
        <w:gridCol w:w="3119"/>
      </w:tblGrid>
      <w:tr w:rsidR="00A80EE3" w:rsidRPr="003F4A3D" w14:paraId="75DF15DC" w14:textId="77777777" w:rsidTr="00792E5B">
        <w:trPr>
          <w:cantSplit/>
          <w:tblHeader/>
        </w:trPr>
        <w:tc>
          <w:tcPr>
            <w:tcW w:w="326" w:type="dxa"/>
            <w:shd w:val="clear" w:color="auto" w:fill="E0E0E0"/>
            <w:vAlign w:val="center"/>
          </w:tcPr>
          <w:p w14:paraId="743846EF" w14:textId="77777777" w:rsidR="00A80EE3" w:rsidRPr="003F4A3D" w:rsidRDefault="00A80EE3" w:rsidP="00A80EE3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#</w:t>
            </w:r>
          </w:p>
        </w:tc>
        <w:tc>
          <w:tcPr>
            <w:tcW w:w="3644" w:type="dxa"/>
            <w:shd w:val="clear" w:color="auto" w:fill="E0E0E0"/>
            <w:vAlign w:val="center"/>
          </w:tcPr>
          <w:p w14:paraId="2E0638BC" w14:textId="77777777" w:rsidR="00A80EE3" w:rsidRPr="003F4A3D" w:rsidRDefault="00A80EE3" w:rsidP="00A80EE3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What are the hazards?</w:t>
            </w:r>
          </w:p>
        </w:tc>
        <w:tc>
          <w:tcPr>
            <w:tcW w:w="2407" w:type="dxa"/>
            <w:shd w:val="clear" w:color="auto" w:fill="E0E0E0"/>
            <w:vAlign w:val="center"/>
          </w:tcPr>
          <w:p w14:paraId="3FBB4C27" w14:textId="77777777" w:rsidR="00A80EE3" w:rsidRPr="003F4A3D" w:rsidRDefault="00A80EE3" w:rsidP="00A80EE3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Who might be harmed and how?</w:t>
            </w:r>
          </w:p>
        </w:tc>
        <w:tc>
          <w:tcPr>
            <w:tcW w:w="5667" w:type="dxa"/>
            <w:shd w:val="clear" w:color="auto" w:fill="E0E0E0"/>
            <w:vAlign w:val="center"/>
          </w:tcPr>
          <w:p w14:paraId="0F65556E" w14:textId="77777777" w:rsidR="00A80EE3" w:rsidRPr="003F4A3D" w:rsidRDefault="00A80EE3" w:rsidP="00A80EE3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Control measures required</w:t>
            </w:r>
          </w:p>
        </w:tc>
        <w:tc>
          <w:tcPr>
            <w:tcW w:w="3119" w:type="dxa"/>
            <w:shd w:val="clear" w:color="auto" w:fill="E0E0E0"/>
            <w:vAlign w:val="center"/>
          </w:tcPr>
          <w:p w14:paraId="724255B6" w14:textId="29DB6C05" w:rsidR="00A80EE3" w:rsidRPr="003F4A3D" w:rsidRDefault="00A80EE3" w:rsidP="00A80EE3">
            <w:pPr>
              <w:pStyle w:val="Title"/>
              <w:ind w:left="0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 xml:space="preserve">Risk </w:t>
            </w:r>
            <w:r>
              <w:rPr>
                <w:rFonts w:asciiTheme="minorHAnsi" w:hAnsiTheme="minorHAnsi" w:cs="Arial"/>
                <w:sz w:val="22"/>
                <w:szCs w:val="22"/>
                <w:u w:val="none"/>
              </w:rPr>
              <w:t>factor Rating</w:t>
            </w:r>
          </w:p>
        </w:tc>
      </w:tr>
      <w:tr w:rsidR="00A80EE3" w:rsidRPr="003F4A3D" w14:paraId="042F9578" w14:textId="77777777" w:rsidTr="00A80EE3">
        <w:trPr>
          <w:cantSplit/>
        </w:trPr>
        <w:tc>
          <w:tcPr>
            <w:tcW w:w="326" w:type="dxa"/>
            <w:vAlign w:val="center"/>
          </w:tcPr>
          <w:p w14:paraId="0A5684BF" w14:textId="77777777" w:rsidR="00A80EE3" w:rsidRPr="003F4A3D" w:rsidRDefault="00A80EE3" w:rsidP="00A80EE3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shd w:val="clear" w:color="auto" w:fill="FFC000"/>
            <w:vAlign w:val="center"/>
          </w:tcPr>
          <w:p w14:paraId="342F558D" w14:textId="77777777" w:rsidR="00A80EE3" w:rsidRPr="003F4A3D" w:rsidRDefault="00A80EE3" w:rsidP="00A80EE3">
            <w:pPr>
              <w:autoSpaceDE w:val="0"/>
              <w:autoSpaceDN w:val="0"/>
              <w:adjustRightInd w:val="0"/>
              <w:rPr>
                <w:rFonts w:asciiTheme="minorHAnsi" w:eastAsia="TimesNewRomanPSMT" w:hAnsiTheme="minorHAnsi" w:cs="TimesNewRomanPSMT"/>
                <w:szCs w:val="22"/>
                <w:lang w:eastAsia="en-GB"/>
              </w:rPr>
            </w:pPr>
            <w:r w:rsidRPr="003F4A3D">
              <w:rPr>
                <w:rFonts w:asciiTheme="minorHAnsi" w:eastAsia="TimesNewRomanPSMT" w:hAnsiTheme="minorHAnsi" w:cs="TimesNewRomanPSMT"/>
                <w:szCs w:val="22"/>
                <w:lang w:eastAsia="en-GB"/>
              </w:rPr>
              <w:t>Uncontrolled manual handling in an office work setting</w:t>
            </w:r>
          </w:p>
        </w:tc>
        <w:tc>
          <w:tcPr>
            <w:tcW w:w="2407" w:type="dxa"/>
            <w:vAlign w:val="center"/>
          </w:tcPr>
          <w:p w14:paraId="16F1C49D" w14:textId="77777777" w:rsidR="00A80EE3" w:rsidRPr="003F4A3D" w:rsidRDefault="00A80EE3" w:rsidP="00A80EE3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Staff risk injuries or back pain from handling heavy/bulky objects</w:t>
            </w:r>
          </w:p>
        </w:tc>
        <w:tc>
          <w:tcPr>
            <w:tcW w:w="5667" w:type="dxa"/>
            <w:vAlign w:val="center"/>
          </w:tcPr>
          <w:p w14:paraId="54106BF6" w14:textId="74FAF259" w:rsidR="00A80EE3" w:rsidRDefault="00A80EE3" w:rsidP="00A80EE3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Initial risk factor rating without control measures.</w:t>
            </w:r>
          </w:p>
          <w:p w14:paraId="150AADA9" w14:textId="77777777" w:rsidR="00A80EE3" w:rsidRPr="003F4A3D" w:rsidRDefault="00A80EE3" w:rsidP="00A80EE3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See below 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for </w:t>
            </w: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recommended control measures for typical office-based manual handling operations</w:t>
            </w:r>
          </w:p>
        </w:tc>
        <w:tc>
          <w:tcPr>
            <w:tcW w:w="3119" w:type="dxa"/>
            <w:shd w:val="clear" w:color="auto" w:fill="FFC000"/>
            <w:vAlign w:val="center"/>
          </w:tcPr>
          <w:p w14:paraId="56B8A21A" w14:textId="4854D993" w:rsidR="00A80EE3" w:rsidRPr="003F4A3D" w:rsidRDefault="00A80EE3" w:rsidP="00A80EE3">
            <w:pPr>
              <w:pStyle w:val="Title"/>
              <w:spacing w:line="276" w:lineRule="auto"/>
              <w:ind w:left="0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>MEDIUM</w:t>
            </w:r>
          </w:p>
        </w:tc>
      </w:tr>
    </w:tbl>
    <w:p w14:paraId="69E0C0AA" w14:textId="77777777" w:rsidR="00335BA5" w:rsidRPr="003F4A3D" w:rsidRDefault="00335BA5" w:rsidP="00CB1583">
      <w:pPr>
        <w:pStyle w:val="Title"/>
        <w:spacing w:line="276" w:lineRule="auto"/>
        <w:ind w:left="0"/>
        <w:jc w:val="left"/>
        <w:outlineLvl w:val="0"/>
        <w:rPr>
          <w:rFonts w:asciiTheme="minorHAnsi" w:hAnsiTheme="minorHAnsi" w:cs="Arial"/>
          <w:bCs w:val="0"/>
          <w:color w:val="000000" w:themeColor="text1"/>
          <w:sz w:val="22"/>
          <w:szCs w:val="22"/>
          <w:u w:val="non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"/>
        <w:gridCol w:w="4063"/>
        <w:gridCol w:w="2722"/>
        <w:gridCol w:w="8050"/>
      </w:tblGrid>
      <w:tr w:rsidR="000A01F8" w:rsidRPr="003F4A3D" w14:paraId="3EC03500" w14:textId="77777777" w:rsidTr="008E08FC">
        <w:trPr>
          <w:cantSplit/>
          <w:trHeight w:val="454"/>
        </w:trPr>
        <w:tc>
          <w:tcPr>
            <w:tcW w:w="15163" w:type="dxa"/>
            <w:gridSpan w:val="4"/>
            <w:shd w:val="clear" w:color="auto" w:fill="B8CCE4" w:themeFill="accent1" w:themeFillTint="66"/>
            <w:vAlign w:val="center"/>
          </w:tcPr>
          <w:p w14:paraId="443BA1EF" w14:textId="77777777" w:rsidR="000A01F8" w:rsidRPr="003F4A3D" w:rsidRDefault="000A01F8" w:rsidP="007161D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Cs w:val="0"/>
                <w:caps/>
                <w:color w:val="000000" w:themeColor="text1"/>
                <w:sz w:val="22"/>
                <w:szCs w:val="22"/>
                <w:u w:val="none"/>
              </w:rPr>
              <w:t>Hazards related to the task (what people are doing)</w:t>
            </w:r>
          </w:p>
        </w:tc>
      </w:tr>
      <w:tr w:rsidR="003F4A3D" w:rsidRPr="003F4A3D" w14:paraId="0FB7CF42" w14:textId="77777777" w:rsidTr="00E33641">
        <w:trPr>
          <w:cantSplit/>
        </w:trPr>
        <w:tc>
          <w:tcPr>
            <w:tcW w:w="7693" w:type="dxa"/>
            <w:gridSpan w:val="3"/>
            <w:vAlign w:val="center"/>
          </w:tcPr>
          <w:p w14:paraId="6EBE1F68" w14:textId="77777777" w:rsidR="003F4A3D" w:rsidRPr="003F4A3D" w:rsidRDefault="003F4A3D" w:rsidP="007161D7">
            <w:pPr>
              <w:rPr>
                <w:rFonts w:asciiTheme="minorHAnsi" w:hAnsiTheme="minorHAnsi"/>
                <w:b/>
                <w:szCs w:val="22"/>
              </w:rPr>
            </w:pPr>
            <w:r w:rsidRPr="003F4A3D">
              <w:rPr>
                <w:rFonts w:asciiTheme="minorHAnsi" w:hAnsiTheme="minorHAnsi"/>
                <w:b/>
                <w:szCs w:val="22"/>
              </w:rPr>
              <w:t>Examples of tasks:</w:t>
            </w:r>
          </w:p>
          <w:p w14:paraId="0EC7D3E4" w14:textId="77777777" w:rsidR="003F4A3D" w:rsidRPr="003F4A3D" w:rsidRDefault="003F4A3D" w:rsidP="007161D7">
            <w:pPr>
              <w:rPr>
                <w:rFonts w:asciiTheme="minorHAnsi" w:hAnsiTheme="minorHAnsi"/>
                <w:szCs w:val="22"/>
              </w:rPr>
            </w:pPr>
            <w:r w:rsidRPr="003F4A3D">
              <w:rPr>
                <w:rFonts w:asciiTheme="minorHAnsi" w:hAnsiTheme="minorHAnsi"/>
                <w:szCs w:val="22"/>
              </w:rPr>
              <w:t>Rearranging office</w:t>
            </w:r>
            <w:r w:rsidR="000A01F8">
              <w:rPr>
                <w:rFonts w:asciiTheme="minorHAnsi" w:hAnsiTheme="minorHAnsi"/>
                <w:szCs w:val="22"/>
              </w:rPr>
              <w:t xml:space="preserve"> / meeting room</w:t>
            </w:r>
            <w:r w:rsidRPr="003F4A3D">
              <w:rPr>
                <w:rFonts w:asciiTheme="minorHAnsi" w:hAnsiTheme="minorHAnsi"/>
                <w:szCs w:val="22"/>
              </w:rPr>
              <w:t xml:space="preserve"> </w:t>
            </w:r>
            <w:proofErr w:type="gramStart"/>
            <w:r w:rsidRPr="003F4A3D">
              <w:rPr>
                <w:rFonts w:asciiTheme="minorHAnsi" w:hAnsiTheme="minorHAnsi"/>
                <w:szCs w:val="22"/>
              </w:rPr>
              <w:t>furniture;</w:t>
            </w:r>
            <w:proofErr w:type="gramEnd"/>
          </w:p>
          <w:p w14:paraId="23189617" w14:textId="77777777" w:rsidR="003F4A3D" w:rsidRPr="003F4A3D" w:rsidRDefault="003F4A3D" w:rsidP="007161D7">
            <w:pPr>
              <w:rPr>
                <w:rFonts w:asciiTheme="minorHAnsi" w:hAnsiTheme="minorHAnsi"/>
                <w:szCs w:val="22"/>
              </w:rPr>
            </w:pPr>
            <w:r w:rsidRPr="003F4A3D">
              <w:rPr>
                <w:rFonts w:asciiTheme="minorHAnsi" w:hAnsiTheme="minorHAnsi"/>
                <w:szCs w:val="22"/>
              </w:rPr>
              <w:t xml:space="preserve">Delivering printer paper / </w:t>
            </w:r>
            <w:proofErr w:type="gramStart"/>
            <w:r w:rsidRPr="003F4A3D">
              <w:rPr>
                <w:rFonts w:asciiTheme="minorHAnsi" w:hAnsiTheme="minorHAnsi"/>
                <w:szCs w:val="22"/>
              </w:rPr>
              <w:t>brochures;</w:t>
            </w:r>
            <w:proofErr w:type="gramEnd"/>
          </w:p>
          <w:p w14:paraId="0142B60B" w14:textId="77777777" w:rsidR="003F4A3D" w:rsidRDefault="003F4A3D" w:rsidP="007161D7">
            <w:pPr>
              <w:rPr>
                <w:rFonts w:asciiTheme="minorHAnsi" w:hAnsiTheme="minorHAnsi"/>
                <w:szCs w:val="22"/>
              </w:rPr>
            </w:pPr>
            <w:r w:rsidRPr="003F4A3D">
              <w:rPr>
                <w:rFonts w:asciiTheme="minorHAnsi" w:hAnsiTheme="minorHAnsi"/>
                <w:szCs w:val="22"/>
              </w:rPr>
              <w:t>Carrying thing</w:t>
            </w:r>
            <w:r w:rsidR="00490ED5">
              <w:rPr>
                <w:rFonts w:asciiTheme="minorHAnsi" w:hAnsiTheme="minorHAnsi"/>
                <w:szCs w:val="22"/>
              </w:rPr>
              <w:t>s to meetings (papers; laptop; etc.</w:t>
            </w:r>
            <w:proofErr w:type="gramStart"/>
            <w:r w:rsidRPr="003F4A3D">
              <w:rPr>
                <w:rFonts w:asciiTheme="minorHAnsi" w:hAnsiTheme="minorHAnsi"/>
                <w:szCs w:val="22"/>
              </w:rPr>
              <w:t>);</w:t>
            </w:r>
            <w:proofErr w:type="gramEnd"/>
          </w:p>
          <w:p w14:paraId="774E749F" w14:textId="77777777" w:rsidR="00C24B18" w:rsidRPr="003F4A3D" w:rsidRDefault="00C24B18" w:rsidP="007161D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Changing the water bottle on water coolers</w:t>
            </w:r>
          </w:p>
          <w:p w14:paraId="17DCF38C" w14:textId="77777777" w:rsidR="003F4A3D" w:rsidRPr="003F4A3D" w:rsidRDefault="003F4A3D" w:rsidP="007161D7">
            <w:pPr>
              <w:rPr>
                <w:rFonts w:asciiTheme="minorHAnsi" w:hAnsiTheme="minorHAnsi"/>
                <w:szCs w:val="22"/>
              </w:rPr>
            </w:pPr>
            <w:r w:rsidRPr="003F4A3D">
              <w:rPr>
                <w:rFonts w:asciiTheme="minorHAnsi" w:hAnsiTheme="minorHAnsi"/>
                <w:szCs w:val="22"/>
              </w:rPr>
              <w:t>‘Spring cleaning’ (weeding out old paperwork / unused equipment</w:t>
            </w:r>
            <w:proofErr w:type="gramStart"/>
            <w:r w:rsidRPr="003F4A3D">
              <w:rPr>
                <w:rFonts w:asciiTheme="minorHAnsi" w:hAnsiTheme="minorHAnsi"/>
                <w:szCs w:val="22"/>
              </w:rPr>
              <w:t>);</w:t>
            </w:r>
            <w:proofErr w:type="gramEnd"/>
          </w:p>
          <w:p w14:paraId="12780393" w14:textId="77777777" w:rsidR="003F4A3D" w:rsidRPr="003F4A3D" w:rsidRDefault="003F4A3D" w:rsidP="003F4A3D">
            <w:pPr>
              <w:rPr>
                <w:rFonts w:asciiTheme="minorHAnsi" w:hAnsiTheme="minorHAnsi"/>
                <w:szCs w:val="22"/>
              </w:rPr>
            </w:pPr>
            <w:r w:rsidRPr="003F4A3D">
              <w:rPr>
                <w:rFonts w:asciiTheme="minorHAnsi" w:hAnsiTheme="minorHAnsi"/>
                <w:szCs w:val="22"/>
              </w:rPr>
              <w:t>Packing up / unpacking for office move</w:t>
            </w:r>
            <w:r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7470" w:type="dxa"/>
          </w:tcPr>
          <w:p w14:paraId="212DDD58" w14:textId="77777777" w:rsidR="003F4A3D" w:rsidRPr="003F4A3D" w:rsidRDefault="003F4A3D" w:rsidP="003F4A3D">
            <w:pPr>
              <w:rPr>
                <w:rFonts w:asciiTheme="minorHAnsi" w:hAnsiTheme="minorHAnsi"/>
                <w:b/>
                <w:szCs w:val="22"/>
              </w:rPr>
            </w:pPr>
            <w:r w:rsidRPr="003F4A3D">
              <w:rPr>
                <w:rFonts w:asciiTheme="minorHAnsi" w:hAnsiTheme="minorHAnsi"/>
                <w:b/>
                <w:szCs w:val="22"/>
              </w:rPr>
              <w:t>Actions that may be involved:</w:t>
            </w:r>
          </w:p>
          <w:p w14:paraId="7791429F" w14:textId="77777777" w:rsidR="003F4A3D" w:rsidRPr="003F4A3D" w:rsidRDefault="003F4A3D" w:rsidP="003F4A3D">
            <w:pPr>
              <w:rPr>
                <w:rFonts w:asciiTheme="minorHAnsi" w:hAnsiTheme="minorHAnsi"/>
                <w:szCs w:val="22"/>
              </w:rPr>
            </w:pPr>
            <w:r w:rsidRPr="003F4A3D">
              <w:rPr>
                <w:rFonts w:asciiTheme="minorHAnsi" w:hAnsiTheme="minorHAnsi"/>
                <w:szCs w:val="22"/>
              </w:rPr>
              <w:t xml:space="preserve">Bending to floor; bending into low </w:t>
            </w:r>
            <w:proofErr w:type="gramStart"/>
            <w:r w:rsidRPr="003F4A3D">
              <w:rPr>
                <w:rFonts w:asciiTheme="minorHAnsi" w:hAnsiTheme="minorHAnsi"/>
                <w:szCs w:val="22"/>
              </w:rPr>
              <w:t>cupboards;</w:t>
            </w:r>
            <w:proofErr w:type="gramEnd"/>
          </w:p>
          <w:p w14:paraId="1AB5BCCF" w14:textId="77777777" w:rsidR="003F4A3D" w:rsidRPr="003F4A3D" w:rsidRDefault="003F4A3D" w:rsidP="003F4A3D">
            <w:pPr>
              <w:rPr>
                <w:rFonts w:asciiTheme="minorHAnsi" w:hAnsiTheme="minorHAnsi"/>
                <w:szCs w:val="22"/>
              </w:rPr>
            </w:pPr>
            <w:r w:rsidRPr="003F4A3D">
              <w:rPr>
                <w:rFonts w:asciiTheme="minorHAnsi" w:hAnsiTheme="minorHAnsi"/>
                <w:szCs w:val="22"/>
              </w:rPr>
              <w:t xml:space="preserve">Lifting/carrying/putting down heavy </w:t>
            </w:r>
            <w:proofErr w:type="gramStart"/>
            <w:r w:rsidRPr="003F4A3D">
              <w:rPr>
                <w:rFonts w:asciiTheme="minorHAnsi" w:hAnsiTheme="minorHAnsi"/>
                <w:szCs w:val="22"/>
              </w:rPr>
              <w:t>items;</w:t>
            </w:r>
            <w:proofErr w:type="gramEnd"/>
          </w:p>
          <w:p w14:paraId="49190C2B" w14:textId="77777777" w:rsidR="003F4A3D" w:rsidRPr="003F4A3D" w:rsidRDefault="003F4A3D" w:rsidP="003F4A3D">
            <w:pPr>
              <w:rPr>
                <w:rFonts w:asciiTheme="minorHAnsi" w:hAnsiTheme="minorHAnsi"/>
                <w:szCs w:val="22"/>
              </w:rPr>
            </w:pPr>
            <w:r w:rsidRPr="003F4A3D">
              <w:rPr>
                <w:rFonts w:asciiTheme="minorHAnsi" w:hAnsiTheme="minorHAnsi"/>
                <w:szCs w:val="22"/>
              </w:rPr>
              <w:t xml:space="preserve">Pushing / pulling / lifting </w:t>
            </w:r>
            <w:proofErr w:type="gramStart"/>
            <w:r w:rsidRPr="003F4A3D">
              <w:rPr>
                <w:rFonts w:asciiTheme="minorHAnsi" w:hAnsiTheme="minorHAnsi"/>
                <w:szCs w:val="22"/>
              </w:rPr>
              <w:t>furniture;</w:t>
            </w:r>
            <w:proofErr w:type="gramEnd"/>
          </w:p>
          <w:p w14:paraId="60F4A596" w14:textId="77777777" w:rsidR="003F4A3D" w:rsidRPr="003F4A3D" w:rsidRDefault="003F4A3D" w:rsidP="003F4A3D">
            <w:pPr>
              <w:rPr>
                <w:rFonts w:asciiTheme="minorHAnsi" w:hAnsiTheme="minorHAnsi"/>
                <w:szCs w:val="22"/>
              </w:rPr>
            </w:pPr>
            <w:r w:rsidRPr="003F4A3D">
              <w:rPr>
                <w:rFonts w:asciiTheme="minorHAnsi" w:hAnsiTheme="minorHAnsi"/>
                <w:szCs w:val="22"/>
              </w:rPr>
              <w:t xml:space="preserve">Reaching across </w:t>
            </w:r>
            <w:proofErr w:type="gramStart"/>
            <w:r w:rsidRPr="003F4A3D">
              <w:rPr>
                <w:rFonts w:asciiTheme="minorHAnsi" w:hAnsiTheme="minorHAnsi"/>
                <w:szCs w:val="22"/>
              </w:rPr>
              <w:t>desk;</w:t>
            </w:r>
            <w:proofErr w:type="gramEnd"/>
          </w:p>
          <w:p w14:paraId="24814EC6" w14:textId="77777777" w:rsidR="003F4A3D" w:rsidRPr="003F4A3D" w:rsidRDefault="003F4A3D" w:rsidP="003F4A3D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3F4A3D">
              <w:rPr>
                <w:rFonts w:asciiTheme="minorHAnsi" w:hAnsiTheme="minorHAnsi"/>
                <w:szCs w:val="22"/>
              </w:rPr>
              <w:t>Reaching up to high shelves – putting up or lifting down heavy / awkward items.</w:t>
            </w:r>
          </w:p>
        </w:tc>
      </w:tr>
      <w:tr w:rsidR="00E33641" w:rsidRPr="003F4A3D" w14:paraId="7627404D" w14:textId="77777777" w:rsidTr="00E33641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B7C77CF" w14:textId="77777777" w:rsidR="00E33641" w:rsidRPr="003F4A3D" w:rsidRDefault="00E33641" w:rsidP="00C04E47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#</w:t>
            </w:r>
          </w:p>
        </w:tc>
        <w:tc>
          <w:tcPr>
            <w:tcW w:w="3654" w:type="dxa"/>
            <w:shd w:val="clear" w:color="auto" w:fill="D9D9D9" w:themeFill="background1" w:themeFillShade="D9"/>
            <w:vAlign w:val="center"/>
          </w:tcPr>
          <w:p w14:paraId="010D1C97" w14:textId="77777777" w:rsidR="00E33641" w:rsidRPr="003F4A3D" w:rsidRDefault="00E33641" w:rsidP="00C04E47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What are the hazards?</w:t>
            </w:r>
          </w:p>
        </w:tc>
        <w:tc>
          <w:tcPr>
            <w:tcW w:w="2408" w:type="dxa"/>
            <w:shd w:val="clear" w:color="auto" w:fill="D9D9D9" w:themeFill="background1" w:themeFillShade="D9"/>
            <w:vAlign w:val="center"/>
          </w:tcPr>
          <w:p w14:paraId="6F0E7EE8" w14:textId="77777777" w:rsidR="00E33641" w:rsidRPr="003F4A3D" w:rsidRDefault="00E33641" w:rsidP="00C04E47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Who might be harmed and how?</w:t>
            </w:r>
          </w:p>
        </w:tc>
        <w:tc>
          <w:tcPr>
            <w:tcW w:w="8773" w:type="dxa"/>
            <w:shd w:val="clear" w:color="auto" w:fill="D9D9D9" w:themeFill="background1" w:themeFillShade="D9"/>
            <w:vAlign w:val="center"/>
          </w:tcPr>
          <w:p w14:paraId="1A277103" w14:textId="77777777" w:rsidR="00E33641" w:rsidRPr="003F4A3D" w:rsidRDefault="00E33641" w:rsidP="00C04E47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Control measures required</w:t>
            </w:r>
          </w:p>
        </w:tc>
      </w:tr>
      <w:tr w:rsidR="00E33641" w:rsidRPr="003F4A3D" w14:paraId="7AFB9C56" w14:textId="77777777" w:rsidTr="00E33641">
        <w:trPr>
          <w:cantSplit/>
        </w:trPr>
        <w:tc>
          <w:tcPr>
            <w:tcW w:w="0" w:type="auto"/>
            <w:vAlign w:val="center"/>
          </w:tcPr>
          <w:p w14:paraId="5ADABD5C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1</w:t>
            </w:r>
          </w:p>
        </w:tc>
        <w:tc>
          <w:tcPr>
            <w:tcW w:w="3654" w:type="dxa"/>
            <w:vAlign w:val="center"/>
          </w:tcPr>
          <w:p w14:paraId="149F6823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Lifting / putting down / stooping</w:t>
            </w:r>
          </w:p>
        </w:tc>
        <w:tc>
          <w:tcPr>
            <w:tcW w:w="2408" w:type="dxa"/>
            <w:vAlign w:val="center"/>
          </w:tcPr>
          <w:p w14:paraId="426AC7E7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Staff risk injuries or back pain from handling heavy/bulky objects</w:t>
            </w:r>
          </w:p>
        </w:tc>
        <w:tc>
          <w:tcPr>
            <w:tcW w:w="8773" w:type="dxa"/>
            <w:vAlign w:val="center"/>
          </w:tcPr>
          <w:p w14:paraId="1583C3CF" w14:textId="77777777" w:rsidR="00E33641" w:rsidRPr="003F4A3D" w:rsidRDefault="00E33641" w:rsidP="00C04E4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Good posture and good lifting technique</w:t>
            </w:r>
          </w:p>
        </w:tc>
      </w:tr>
      <w:tr w:rsidR="00E33641" w:rsidRPr="003F4A3D" w14:paraId="48BCDAD8" w14:textId="77777777" w:rsidTr="008E08FC">
        <w:tc>
          <w:tcPr>
            <w:tcW w:w="0" w:type="auto"/>
            <w:vAlign w:val="center"/>
          </w:tcPr>
          <w:p w14:paraId="21A97BAA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2</w:t>
            </w:r>
          </w:p>
        </w:tc>
        <w:tc>
          <w:tcPr>
            <w:tcW w:w="3654" w:type="dxa"/>
            <w:vAlign w:val="center"/>
          </w:tcPr>
          <w:p w14:paraId="7DF9FC4D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Reaching up</w:t>
            </w:r>
          </w:p>
        </w:tc>
        <w:tc>
          <w:tcPr>
            <w:tcW w:w="2408" w:type="dxa"/>
            <w:vAlign w:val="center"/>
          </w:tcPr>
          <w:p w14:paraId="7A51041D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773" w:type="dxa"/>
            <w:vAlign w:val="center"/>
          </w:tcPr>
          <w:p w14:paraId="1117CD57" w14:textId="77777777" w:rsidR="00E33641" w:rsidRPr="003F4A3D" w:rsidRDefault="00E33641" w:rsidP="006C2CB2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/>
                <w:b w:val="0"/>
                <w:sz w:val="22"/>
                <w:szCs w:val="22"/>
                <w:u w:val="none"/>
                <w:lang w:eastAsia="en-GB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u w:val="none"/>
                <w:lang w:eastAsia="en-GB"/>
              </w:rPr>
              <w:t>Do not store</w:t>
            </w:r>
            <w:r w:rsidRPr="003F4A3D">
              <w:rPr>
                <w:rFonts w:asciiTheme="minorHAnsi" w:hAnsiTheme="minorHAnsi"/>
                <w:b w:val="0"/>
                <w:sz w:val="22"/>
                <w:szCs w:val="22"/>
                <w:u w:val="none"/>
                <w:lang w:eastAsia="en-GB"/>
              </w:rPr>
              <w:t xml:space="preserve"> items</w:t>
            </w:r>
            <w:r>
              <w:rPr>
                <w:rFonts w:asciiTheme="minorHAnsi" w:hAnsiTheme="minorHAnsi"/>
                <w:b w:val="0"/>
                <w:sz w:val="22"/>
                <w:szCs w:val="22"/>
                <w:u w:val="none"/>
                <w:lang w:eastAsia="en-GB"/>
              </w:rPr>
              <w:t xml:space="preserve"> on high shelves where possible</w:t>
            </w:r>
          </w:p>
          <w:p w14:paraId="592D3F5F" w14:textId="77777777" w:rsidR="00E33641" w:rsidRPr="003F4A3D" w:rsidRDefault="00E33641" w:rsidP="006C2CB2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/>
                <w:b w:val="0"/>
                <w:sz w:val="22"/>
                <w:szCs w:val="22"/>
                <w:u w:val="none"/>
                <w:lang w:eastAsia="en-GB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u w:val="none"/>
                <w:lang w:eastAsia="en-GB"/>
              </w:rPr>
              <w:t>Store</w:t>
            </w:r>
            <w:r w:rsidRPr="003F4A3D">
              <w:rPr>
                <w:rFonts w:asciiTheme="minorHAnsi" w:hAnsiTheme="minorHAnsi"/>
                <w:b w:val="0"/>
                <w:sz w:val="22"/>
                <w:szCs w:val="22"/>
                <w:u w:val="none"/>
                <w:lang w:eastAsia="en-GB"/>
              </w:rPr>
              <w:t xml:space="preserve"> only light weights</w:t>
            </w:r>
            <w:r>
              <w:rPr>
                <w:rFonts w:asciiTheme="minorHAnsi" w:hAnsiTheme="minorHAnsi"/>
                <w:b w:val="0"/>
                <w:sz w:val="22"/>
                <w:szCs w:val="22"/>
                <w:u w:val="none"/>
                <w:lang w:eastAsia="en-GB"/>
              </w:rPr>
              <w:t xml:space="preserve"> or small items on high shelves</w:t>
            </w:r>
          </w:p>
          <w:p w14:paraId="37E50544" w14:textId="77777777" w:rsidR="00E33641" w:rsidRPr="003F4A3D" w:rsidRDefault="00E33641" w:rsidP="006C2CB2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/>
                <w:b w:val="0"/>
                <w:sz w:val="22"/>
                <w:szCs w:val="22"/>
                <w:u w:val="none"/>
                <w:lang w:eastAsia="en-GB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u w:val="none"/>
                <w:lang w:eastAsia="en-GB"/>
              </w:rPr>
              <w:t>Store</w:t>
            </w:r>
            <w:r w:rsidRPr="003F4A3D">
              <w:rPr>
                <w:rFonts w:asciiTheme="minorHAnsi" w:hAnsiTheme="minorHAnsi"/>
                <w:b w:val="0"/>
                <w:sz w:val="22"/>
                <w:szCs w:val="22"/>
                <w:u w:val="none"/>
                <w:lang w:eastAsia="en-GB"/>
              </w:rPr>
              <w:t xml:space="preserve"> only items that are required infrequent</w:t>
            </w:r>
            <w:r>
              <w:rPr>
                <w:rFonts w:asciiTheme="minorHAnsi" w:hAnsiTheme="minorHAnsi"/>
                <w:b w:val="0"/>
                <w:sz w:val="22"/>
                <w:szCs w:val="22"/>
                <w:u w:val="none"/>
                <w:lang w:eastAsia="en-GB"/>
              </w:rPr>
              <w:t>ly if high shelves must be used</w:t>
            </w:r>
          </w:p>
          <w:p w14:paraId="6807CECD" w14:textId="77777777" w:rsidR="00E33641" w:rsidRPr="003F4A3D" w:rsidRDefault="00E33641" w:rsidP="006C2CB2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Minimise moving objects above head height</w:t>
            </w:r>
          </w:p>
          <w:p w14:paraId="0E958B28" w14:textId="77777777" w:rsidR="00E33641" w:rsidRPr="006C2CB2" w:rsidRDefault="00E33641" w:rsidP="006C2CB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/>
                <w:szCs w:val="22"/>
                <w:lang w:eastAsia="en-GB"/>
              </w:rPr>
            </w:pPr>
            <w:r w:rsidRPr="006C2CB2">
              <w:rPr>
                <w:rFonts w:asciiTheme="minorHAnsi" w:hAnsiTheme="minorHAnsi"/>
                <w:szCs w:val="22"/>
                <w:lang w:eastAsia="en-GB"/>
              </w:rPr>
              <w:t xml:space="preserve">Do not store </w:t>
            </w:r>
            <w:r>
              <w:rPr>
                <w:rFonts w:asciiTheme="minorHAnsi" w:hAnsiTheme="minorHAnsi"/>
                <w:szCs w:val="22"/>
                <w:lang w:eastAsia="en-GB"/>
              </w:rPr>
              <w:t>heavy files etc. on high shelves</w:t>
            </w:r>
          </w:p>
          <w:p w14:paraId="1A083A9A" w14:textId="77777777" w:rsidR="00E33641" w:rsidRPr="006C2CB2" w:rsidRDefault="00E33641" w:rsidP="006C2CB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/>
                <w:szCs w:val="22"/>
                <w:lang w:eastAsia="en-GB"/>
              </w:rPr>
            </w:pPr>
            <w:r w:rsidRPr="006C2CB2">
              <w:rPr>
                <w:rFonts w:asciiTheme="minorHAnsi" w:hAnsiTheme="minorHAnsi"/>
                <w:szCs w:val="22"/>
                <w:lang w:eastAsia="en-GB"/>
              </w:rPr>
              <w:t>Periodically cull stored paperwork so that there is no unnecessary storage - thus freeing up space on lower shelves</w:t>
            </w:r>
          </w:p>
        </w:tc>
      </w:tr>
      <w:tr w:rsidR="00E33641" w:rsidRPr="003F4A3D" w14:paraId="76DB8535" w14:textId="77777777" w:rsidTr="00E33641">
        <w:trPr>
          <w:cantSplit/>
        </w:trPr>
        <w:tc>
          <w:tcPr>
            <w:tcW w:w="0" w:type="auto"/>
            <w:vAlign w:val="center"/>
          </w:tcPr>
          <w:p w14:paraId="10247374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3</w:t>
            </w:r>
          </w:p>
        </w:tc>
        <w:tc>
          <w:tcPr>
            <w:tcW w:w="3654" w:type="dxa"/>
            <w:vAlign w:val="center"/>
          </w:tcPr>
          <w:p w14:paraId="616DDA97" w14:textId="77777777" w:rsidR="00E33641" w:rsidRPr="003F4A3D" w:rsidRDefault="00E33641" w:rsidP="003F4A3D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2"/>
                <w:lang w:eastAsia="en-GB"/>
              </w:rPr>
            </w:pPr>
            <w:r w:rsidRPr="003F4A3D">
              <w:rPr>
                <w:rFonts w:asciiTheme="minorHAnsi" w:hAnsiTheme="minorHAnsi"/>
                <w:szCs w:val="22"/>
                <w:lang w:eastAsia="en-GB"/>
              </w:rPr>
              <w:t>Work at height (</w:t>
            </w:r>
            <w:proofErr w:type="gramStart"/>
            <w:r w:rsidRPr="003F4A3D">
              <w:rPr>
                <w:rFonts w:asciiTheme="minorHAnsi" w:hAnsiTheme="minorHAnsi"/>
                <w:szCs w:val="22"/>
                <w:lang w:eastAsia="en-GB"/>
              </w:rPr>
              <w:t>i.e.</w:t>
            </w:r>
            <w:proofErr w:type="gramEnd"/>
            <w:r w:rsidRPr="003F4A3D">
              <w:rPr>
                <w:rFonts w:asciiTheme="minorHAnsi" w:hAnsiTheme="minorHAnsi"/>
                <w:szCs w:val="22"/>
                <w:lang w:eastAsia="en-GB"/>
              </w:rPr>
              <w:t xml:space="preserve"> when your feet aren’t on the floor)</w:t>
            </w:r>
          </w:p>
        </w:tc>
        <w:tc>
          <w:tcPr>
            <w:tcW w:w="2408" w:type="dxa"/>
            <w:vAlign w:val="center"/>
          </w:tcPr>
          <w:p w14:paraId="4E67CE90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773" w:type="dxa"/>
            <w:vAlign w:val="center"/>
          </w:tcPr>
          <w:p w14:paraId="7F6C3FE1" w14:textId="77777777" w:rsidR="00E33641" w:rsidRPr="006C2CB2" w:rsidRDefault="00E33641" w:rsidP="006C2CB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/>
                <w:szCs w:val="22"/>
                <w:lang w:eastAsia="en-GB"/>
              </w:rPr>
            </w:pPr>
            <w:r w:rsidRPr="006C2CB2">
              <w:rPr>
                <w:rFonts w:asciiTheme="minorHAnsi" w:hAnsiTheme="minorHAnsi"/>
                <w:szCs w:val="22"/>
                <w:lang w:eastAsia="en-GB"/>
              </w:rPr>
              <w:t>Use appropriate step ladder / kick stool available if necessary</w:t>
            </w:r>
          </w:p>
        </w:tc>
      </w:tr>
      <w:tr w:rsidR="00E33641" w:rsidRPr="003F4A3D" w14:paraId="21E64723" w14:textId="77777777" w:rsidTr="00E33641">
        <w:trPr>
          <w:cantSplit/>
        </w:trPr>
        <w:tc>
          <w:tcPr>
            <w:tcW w:w="0" w:type="auto"/>
            <w:vAlign w:val="center"/>
          </w:tcPr>
          <w:p w14:paraId="5E9246CD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4</w:t>
            </w:r>
          </w:p>
        </w:tc>
        <w:tc>
          <w:tcPr>
            <w:tcW w:w="3654" w:type="dxa"/>
            <w:vAlign w:val="center"/>
          </w:tcPr>
          <w:p w14:paraId="2CB30CC0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Holding or manipulating load at a distance from the trunk</w:t>
            </w:r>
          </w:p>
        </w:tc>
        <w:tc>
          <w:tcPr>
            <w:tcW w:w="2408" w:type="dxa"/>
            <w:vAlign w:val="center"/>
          </w:tcPr>
          <w:p w14:paraId="6BFCF944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773" w:type="dxa"/>
            <w:vAlign w:val="center"/>
          </w:tcPr>
          <w:p w14:paraId="62F38589" w14:textId="77777777" w:rsidR="00E33641" w:rsidRPr="003F4A3D" w:rsidRDefault="00E33641" w:rsidP="00C04E4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Reduce weight of load</w:t>
            </w:r>
          </w:p>
          <w:p w14:paraId="3356BEE6" w14:textId="77777777" w:rsidR="00E33641" w:rsidRPr="003F4A3D" w:rsidRDefault="00E33641" w:rsidP="00C04E4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Bring load as close to trunk as possible</w:t>
            </w:r>
          </w:p>
        </w:tc>
      </w:tr>
      <w:tr w:rsidR="00E33641" w:rsidRPr="003F4A3D" w14:paraId="313B7F69" w14:textId="77777777" w:rsidTr="00E33641">
        <w:trPr>
          <w:cantSplit/>
        </w:trPr>
        <w:tc>
          <w:tcPr>
            <w:tcW w:w="0" w:type="auto"/>
            <w:vAlign w:val="center"/>
          </w:tcPr>
          <w:p w14:paraId="1A43CB6E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5</w:t>
            </w:r>
          </w:p>
        </w:tc>
        <w:tc>
          <w:tcPr>
            <w:tcW w:w="3654" w:type="dxa"/>
            <w:vAlign w:val="center"/>
          </w:tcPr>
          <w:p w14:paraId="35DFF9E7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Twisting the trunk</w:t>
            </w:r>
          </w:p>
        </w:tc>
        <w:tc>
          <w:tcPr>
            <w:tcW w:w="2408" w:type="dxa"/>
            <w:vAlign w:val="center"/>
          </w:tcPr>
          <w:p w14:paraId="6C82DC92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773" w:type="dxa"/>
            <w:vAlign w:val="center"/>
          </w:tcPr>
          <w:p w14:paraId="7354BC14" w14:textId="77777777" w:rsidR="00E33641" w:rsidRPr="003F4A3D" w:rsidRDefault="00E33641" w:rsidP="00C04E4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Avoid by moving the feet and whole body</w:t>
            </w:r>
          </w:p>
          <w:p w14:paraId="14C052F7" w14:textId="77777777" w:rsidR="00E33641" w:rsidRPr="003F4A3D" w:rsidRDefault="00E33641" w:rsidP="00C04E4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Reduce weight of load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if twisting is unavoidable</w:t>
            </w:r>
          </w:p>
        </w:tc>
      </w:tr>
      <w:tr w:rsidR="00E33641" w:rsidRPr="003F4A3D" w14:paraId="3CFF557D" w14:textId="77777777" w:rsidTr="00E33641">
        <w:trPr>
          <w:cantSplit/>
        </w:trPr>
        <w:tc>
          <w:tcPr>
            <w:tcW w:w="0" w:type="auto"/>
            <w:vAlign w:val="center"/>
          </w:tcPr>
          <w:p w14:paraId="5293A307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lastRenderedPageBreak/>
              <w:t>6</w:t>
            </w:r>
          </w:p>
        </w:tc>
        <w:tc>
          <w:tcPr>
            <w:tcW w:w="3654" w:type="dxa"/>
            <w:vAlign w:val="center"/>
          </w:tcPr>
          <w:p w14:paraId="04E2331D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Distance of travel</w:t>
            </w:r>
          </w:p>
        </w:tc>
        <w:tc>
          <w:tcPr>
            <w:tcW w:w="2408" w:type="dxa"/>
            <w:vAlign w:val="center"/>
          </w:tcPr>
          <w:p w14:paraId="74CFA4C4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773" w:type="dxa"/>
            <w:vAlign w:val="center"/>
          </w:tcPr>
          <w:p w14:paraId="5CF0ED1C" w14:textId="77777777" w:rsidR="00E33641" w:rsidRDefault="00E33641" w:rsidP="00C04E4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Use wheeled equipment where possible</w:t>
            </w:r>
          </w:p>
          <w:p w14:paraId="21C53965" w14:textId="77777777" w:rsidR="00E33641" w:rsidRPr="003F4A3D" w:rsidRDefault="00E33641" w:rsidP="00C04E4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Reduce weight of individual loads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if carried</w:t>
            </w:r>
          </w:p>
          <w:p w14:paraId="26379296" w14:textId="77777777" w:rsidR="00E33641" w:rsidRPr="003F4A3D" w:rsidRDefault="00E33641" w:rsidP="00C04E4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Have ‘set-down’ points to split up long travel distances</w:t>
            </w:r>
          </w:p>
        </w:tc>
      </w:tr>
      <w:tr w:rsidR="00E33641" w:rsidRPr="003F4A3D" w14:paraId="7C8D9019" w14:textId="77777777" w:rsidTr="00E33641">
        <w:trPr>
          <w:cantSplit/>
        </w:trPr>
        <w:tc>
          <w:tcPr>
            <w:tcW w:w="0" w:type="auto"/>
            <w:vAlign w:val="center"/>
          </w:tcPr>
          <w:p w14:paraId="2A7F83D0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7</w:t>
            </w:r>
          </w:p>
        </w:tc>
        <w:tc>
          <w:tcPr>
            <w:tcW w:w="3654" w:type="dxa"/>
            <w:vAlign w:val="center"/>
          </w:tcPr>
          <w:p w14:paraId="78F08F83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Pushing / pulling</w:t>
            </w:r>
          </w:p>
        </w:tc>
        <w:tc>
          <w:tcPr>
            <w:tcW w:w="2408" w:type="dxa"/>
            <w:vAlign w:val="center"/>
          </w:tcPr>
          <w:p w14:paraId="3FBE8356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773" w:type="dxa"/>
            <w:vAlign w:val="center"/>
          </w:tcPr>
          <w:p w14:paraId="0AC13FB4" w14:textId="77777777" w:rsidR="00E33641" w:rsidRPr="003F4A3D" w:rsidRDefault="00E33641" w:rsidP="00C04E4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Push 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rather than pull where possible</w:t>
            </w:r>
          </w:p>
          <w:p w14:paraId="32B59E7B" w14:textId="77777777" w:rsidR="00E33641" w:rsidRPr="003F4A3D" w:rsidRDefault="00E33641" w:rsidP="00C04E4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Ensure force required to start / stop and maintain load in motion is within individual’s capability</w:t>
            </w:r>
          </w:p>
        </w:tc>
      </w:tr>
      <w:tr w:rsidR="00E33641" w:rsidRPr="003F4A3D" w14:paraId="342B349F" w14:textId="77777777" w:rsidTr="00E33641">
        <w:trPr>
          <w:cantSplit/>
        </w:trPr>
        <w:tc>
          <w:tcPr>
            <w:tcW w:w="0" w:type="auto"/>
            <w:vAlign w:val="center"/>
          </w:tcPr>
          <w:p w14:paraId="5DDE10DB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8</w:t>
            </w:r>
          </w:p>
        </w:tc>
        <w:tc>
          <w:tcPr>
            <w:tcW w:w="3654" w:type="dxa"/>
            <w:vAlign w:val="center"/>
          </w:tcPr>
          <w:p w14:paraId="2B39927A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Frequent / repetitive or prolonged physical effort</w:t>
            </w:r>
          </w:p>
        </w:tc>
        <w:tc>
          <w:tcPr>
            <w:tcW w:w="2408" w:type="dxa"/>
            <w:vAlign w:val="center"/>
          </w:tcPr>
          <w:p w14:paraId="5AB521E5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773" w:type="dxa"/>
            <w:vAlign w:val="center"/>
          </w:tcPr>
          <w:p w14:paraId="71E22448" w14:textId="77777777" w:rsidR="00E33641" w:rsidRPr="003F4A3D" w:rsidRDefault="00E33641" w:rsidP="00C04E4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Vary the work to allow one set of muscles to rest while another is used</w:t>
            </w:r>
          </w:p>
          <w:p w14:paraId="0B96D30C" w14:textId="77777777" w:rsidR="00E33641" w:rsidRPr="003F4A3D" w:rsidRDefault="00E33641" w:rsidP="00C04E4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Reduce weight of loads</w:t>
            </w:r>
          </w:p>
        </w:tc>
      </w:tr>
    </w:tbl>
    <w:p w14:paraId="788E999D" w14:textId="77777777" w:rsidR="00C04E47" w:rsidRPr="003F4A3D" w:rsidRDefault="00C04E47" w:rsidP="00C04E47">
      <w:pPr>
        <w:pStyle w:val="Title"/>
        <w:spacing w:line="276" w:lineRule="auto"/>
        <w:ind w:left="0"/>
        <w:jc w:val="left"/>
        <w:outlineLvl w:val="0"/>
        <w:rPr>
          <w:rFonts w:asciiTheme="minorHAnsi" w:hAnsiTheme="minorHAnsi" w:cs="Arial"/>
          <w:b w:val="0"/>
          <w:bCs w:val="0"/>
          <w:color w:val="000000" w:themeColor="text1"/>
          <w:sz w:val="22"/>
          <w:szCs w:val="22"/>
          <w:u w:val="non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3950"/>
        <w:gridCol w:w="2693"/>
        <w:gridCol w:w="8080"/>
      </w:tblGrid>
      <w:tr w:rsidR="003F4A3D" w:rsidRPr="003F4A3D" w14:paraId="7A97D329" w14:textId="77777777" w:rsidTr="008E08FC">
        <w:trPr>
          <w:cantSplit/>
          <w:trHeight w:val="454"/>
        </w:trPr>
        <w:tc>
          <w:tcPr>
            <w:tcW w:w="15163" w:type="dxa"/>
            <w:gridSpan w:val="4"/>
            <w:shd w:val="clear" w:color="auto" w:fill="B8CCE4" w:themeFill="accent1" w:themeFillTint="66"/>
            <w:vAlign w:val="center"/>
          </w:tcPr>
          <w:p w14:paraId="11A824C8" w14:textId="77777777" w:rsidR="003F4A3D" w:rsidRPr="003F4A3D" w:rsidRDefault="003F4A3D" w:rsidP="003F4A3D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Cs w:val="0"/>
                <w:caps/>
                <w:color w:val="000000" w:themeColor="text1"/>
                <w:sz w:val="22"/>
                <w:szCs w:val="22"/>
                <w:u w:val="none"/>
              </w:rPr>
              <w:t>Hazards related to the load (the items being moved)</w:t>
            </w:r>
          </w:p>
        </w:tc>
      </w:tr>
      <w:tr w:rsidR="003F4A3D" w:rsidRPr="003F4A3D" w14:paraId="5B842EB8" w14:textId="77777777" w:rsidTr="00E33641">
        <w:trPr>
          <w:cantSplit/>
        </w:trPr>
        <w:tc>
          <w:tcPr>
            <w:tcW w:w="15163" w:type="dxa"/>
            <w:gridSpan w:val="4"/>
            <w:vAlign w:val="center"/>
          </w:tcPr>
          <w:p w14:paraId="2D8CC92D" w14:textId="77777777" w:rsidR="003F4A3D" w:rsidRPr="003F4A3D" w:rsidRDefault="003F4A3D" w:rsidP="00C04E47">
            <w:pPr>
              <w:rPr>
                <w:rFonts w:asciiTheme="minorHAnsi" w:hAnsiTheme="minorHAnsi"/>
                <w:szCs w:val="22"/>
              </w:rPr>
            </w:pPr>
            <w:r w:rsidRPr="003F4A3D">
              <w:rPr>
                <w:rFonts w:asciiTheme="minorHAnsi" w:hAnsiTheme="minorHAnsi"/>
                <w:szCs w:val="22"/>
              </w:rPr>
              <w:t>Typical items:</w:t>
            </w:r>
          </w:p>
          <w:p w14:paraId="0D0E91CD" w14:textId="77777777" w:rsidR="003F4A3D" w:rsidRPr="003F4A3D" w:rsidRDefault="003F4A3D" w:rsidP="00C04E47">
            <w:pPr>
              <w:rPr>
                <w:rFonts w:asciiTheme="minorHAnsi" w:hAnsiTheme="minorHAnsi"/>
                <w:szCs w:val="22"/>
              </w:rPr>
            </w:pPr>
            <w:r w:rsidRPr="003F4A3D">
              <w:rPr>
                <w:rFonts w:asciiTheme="minorHAnsi" w:hAnsiTheme="minorHAnsi"/>
                <w:szCs w:val="22"/>
              </w:rPr>
              <w:t xml:space="preserve">Office furniture: desk; stand-alone shelving; cupboards (various heights); filing cabinets; computer chairs; visitor </w:t>
            </w:r>
            <w:proofErr w:type="gramStart"/>
            <w:r w:rsidRPr="003F4A3D">
              <w:rPr>
                <w:rFonts w:asciiTheme="minorHAnsi" w:hAnsiTheme="minorHAnsi"/>
                <w:szCs w:val="22"/>
              </w:rPr>
              <w:t>chairs;</w:t>
            </w:r>
            <w:proofErr w:type="gramEnd"/>
          </w:p>
          <w:p w14:paraId="02FC1FC5" w14:textId="77777777" w:rsidR="003F4A3D" w:rsidRPr="003F4A3D" w:rsidRDefault="003F4A3D" w:rsidP="00C04E47">
            <w:pPr>
              <w:rPr>
                <w:rFonts w:asciiTheme="minorHAnsi" w:hAnsiTheme="minorHAnsi"/>
                <w:szCs w:val="22"/>
              </w:rPr>
            </w:pPr>
            <w:r w:rsidRPr="003F4A3D">
              <w:rPr>
                <w:rFonts w:asciiTheme="minorHAnsi" w:hAnsiTheme="minorHAnsi"/>
                <w:szCs w:val="22"/>
              </w:rPr>
              <w:t xml:space="preserve">Office equipment: monitors, computer tower; laptop computer; water </w:t>
            </w:r>
            <w:proofErr w:type="gramStart"/>
            <w:r w:rsidRPr="003F4A3D">
              <w:rPr>
                <w:rFonts w:asciiTheme="minorHAnsi" w:hAnsiTheme="minorHAnsi"/>
                <w:szCs w:val="22"/>
              </w:rPr>
              <w:t>bottles;</w:t>
            </w:r>
            <w:proofErr w:type="gramEnd"/>
          </w:p>
          <w:p w14:paraId="1D5B882F" w14:textId="77777777" w:rsidR="003F4A3D" w:rsidRPr="003F4A3D" w:rsidRDefault="003F4A3D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Files and stationery: Box files; magazine boxes; ring binders; lever arch binders; books; boxes of printer paper/brochures; contents of filing cabinets.</w:t>
            </w:r>
          </w:p>
        </w:tc>
      </w:tr>
      <w:tr w:rsidR="00E33641" w:rsidRPr="003F4A3D" w14:paraId="1C12B955" w14:textId="77777777" w:rsidTr="008E08FC">
        <w:trPr>
          <w:tblHeader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CAD78F6" w14:textId="77777777" w:rsidR="00E33641" w:rsidRPr="003F4A3D" w:rsidRDefault="00E33641" w:rsidP="00C04E47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#</w:t>
            </w:r>
          </w:p>
        </w:tc>
        <w:tc>
          <w:tcPr>
            <w:tcW w:w="3950" w:type="dxa"/>
            <w:shd w:val="clear" w:color="auto" w:fill="D9D9D9" w:themeFill="background1" w:themeFillShade="D9"/>
            <w:vAlign w:val="center"/>
          </w:tcPr>
          <w:p w14:paraId="660646F6" w14:textId="77777777" w:rsidR="00E33641" w:rsidRPr="003F4A3D" w:rsidRDefault="00E33641" w:rsidP="00C04E47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What are the hazards?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9DD4427" w14:textId="77777777" w:rsidR="00E33641" w:rsidRPr="003F4A3D" w:rsidRDefault="00E33641" w:rsidP="00C04E47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Who might be harmed and how?</w:t>
            </w:r>
          </w:p>
        </w:tc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588C5E83" w14:textId="77777777" w:rsidR="00E33641" w:rsidRPr="003F4A3D" w:rsidRDefault="00E33641" w:rsidP="00C04E47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Control measures required</w:t>
            </w:r>
          </w:p>
        </w:tc>
      </w:tr>
      <w:tr w:rsidR="00E33641" w:rsidRPr="003F4A3D" w14:paraId="57E513D8" w14:textId="77777777" w:rsidTr="008E08FC">
        <w:tc>
          <w:tcPr>
            <w:tcW w:w="0" w:type="auto"/>
            <w:vAlign w:val="center"/>
          </w:tcPr>
          <w:p w14:paraId="155CC161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9</w:t>
            </w:r>
          </w:p>
        </w:tc>
        <w:tc>
          <w:tcPr>
            <w:tcW w:w="3950" w:type="dxa"/>
            <w:vAlign w:val="center"/>
          </w:tcPr>
          <w:p w14:paraId="2273755D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Weight</w:t>
            </w:r>
          </w:p>
        </w:tc>
        <w:tc>
          <w:tcPr>
            <w:tcW w:w="2693" w:type="dxa"/>
            <w:vAlign w:val="center"/>
          </w:tcPr>
          <w:p w14:paraId="426A436E" w14:textId="77777777" w:rsidR="00E33641" w:rsidRPr="003F4A3D" w:rsidRDefault="00E33641" w:rsidP="00C04E47">
            <w:pPr>
              <w:pStyle w:val="Title"/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Staff risk injuries or back pain from handling heavy/bulky objects</w:t>
            </w:r>
          </w:p>
        </w:tc>
        <w:tc>
          <w:tcPr>
            <w:tcW w:w="8080" w:type="dxa"/>
            <w:vAlign w:val="center"/>
          </w:tcPr>
          <w:p w14:paraId="01A9BA37" w14:textId="77777777" w:rsidR="00E33641" w:rsidRPr="003F4A3D" w:rsidRDefault="00E33641" w:rsidP="00C04E47">
            <w:pPr>
              <w:pStyle w:val="Title"/>
              <w:numPr>
                <w:ilvl w:val="0"/>
                <w:numId w:val="13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Store heavy items at an appropriate height.</w:t>
            </w:r>
          </w:p>
          <w:p w14:paraId="67598EFE" w14:textId="77777777" w:rsidR="00E33641" w:rsidRDefault="00E33641" w:rsidP="00C04E47">
            <w:pPr>
              <w:pStyle w:val="Title"/>
              <w:numPr>
                <w:ilvl w:val="0"/>
                <w:numId w:val="13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Use a trolley or sack truck to move heavy items</w:t>
            </w:r>
            <w:r w:rsidR="00C24B18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 xml:space="preserve"> where appropriate</w:t>
            </w:r>
          </w:p>
          <w:p w14:paraId="71CF9D42" w14:textId="77777777" w:rsidR="00C24B18" w:rsidRPr="003F4A3D" w:rsidRDefault="00C24B18" w:rsidP="00C04E47">
            <w:pPr>
              <w:pStyle w:val="Title"/>
              <w:numPr>
                <w:ilvl w:val="0"/>
                <w:numId w:val="13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Ensure that the weight / size of object to be moved is within the person’s capability</w:t>
            </w:r>
          </w:p>
          <w:p w14:paraId="44D0E35D" w14:textId="77777777" w:rsidR="00E33641" w:rsidRPr="003F4A3D" w:rsidRDefault="00E33641" w:rsidP="00C04E47">
            <w:pPr>
              <w:pStyle w:val="Title"/>
              <w:numPr>
                <w:ilvl w:val="0"/>
                <w:numId w:val="13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E</w:t>
            </w:r>
            <w:r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nsure that staff are made aware of ways to move heavy objects if lifted by hand</w:t>
            </w:r>
          </w:p>
          <w:p w14:paraId="1CAF4054" w14:textId="78BB43D6" w:rsidR="00E33641" w:rsidRPr="003F4A3D" w:rsidRDefault="00E33641" w:rsidP="00C04E47">
            <w:pPr>
              <w:pStyle w:val="Title"/>
              <w:numPr>
                <w:ilvl w:val="0"/>
                <w:numId w:val="13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Ensure that staff are aware/trained on how to split heavy loads and make them easier to handle</w:t>
            </w:r>
          </w:p>
          <w:p w14:paraId="0A438C51" w14:textId="43266E0A" w:rsidR="00E33641" w:rsidRPr="003F4A3D" w:rsidRDefault="00E33641" w:rsidP="00C04E47">
            <w:pPr>
              <w:pStyle w:val="Title"/>
              <w:numPr>
                <w:ilvl w:val="0"/>
                <w:numId w:val="13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Ensure that office moves are organised with Porters and that their moving boxes are not over-filled</w:t>
            </w:r>
          </w:p>
          <w:p w14:paraId="5C6AC2EF" w14:textId="77777777" w:rsidR="00E33641" w:rsidRPr="003F4A3D" w:rsidRDefault="00E33641" w:rsidP="00C04E47">
            <w:pPr>
              <w:pStyle w:val="Title"/>
              <w:numPr>
                <w:ilvl w:val="0"/>
                <w:numId w:val="13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Ensure that desktop computers are moved by arrangement with Computing Services</w:t>
            </w:r>
          </w:p>
          <w:p w14:paraId="06C53DEB" w14:textId="77777777" w:rsidR="00E33641" w:rsidRPr="003F4A3D" w:rsidRDefault="00E33641" w:rsidP="00C04E47">
            <w:pPr>
              <w:pStyle w:val="Title"/>
              <w:numPr>
                <w:ilvl w:val="0"/>
                <w:numId w:val="13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Ensure that office furniture is moved by Porters.</w:t>
            </w:r>
          </w:p>
        </w:tc>
      </w:tr>
      <w:tr w:rsidR="00E33641" w:rsidRPr="003F4A3D" w14:paraId="1D0F4870" w14:textId="77777777" w:rsidTr="008E08FC">
        <w:tc>
          <w:tcPr>
            <w:tcW w:w="0" w:type="auto"/>
            <w:vAlign w:val="center"/>
          </w:tcPr>
          <w:p w14:paraId="0A373D82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10</w:t>
            </w:r>
          </w:p>
        </w:tc>
        <w:tc>
          <w:tcPr>
            <w:tcW w:w="3950" w:type="dxa"/>
            <w:vAlign w:val="center"/>
          </w:tcPr>
          <w:p w14:paraId="043F5742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Balance / weight distribution</w:t>
            </w:r>
          </w:p>
        </w:tc>
        <w:tc>
          <w:tcPr>
            <w:tcW w:w="2693" w:type="dxa"/>
            <w:vAlign w:val="center"/>
          </w:tcPr>
          <w:p w14:paraId="0D0326D8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vAlign w:val="center"/>
          </w:tcPr>
          <w:p w14:paraId="4CF5D1DC" w14:textId="77777777" w:rsidR="00E33641" w:rsidRPr="003F4A3D" w:rsidRDefault="00E33641" w:rsidP="00C04E47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Test loads before lifting</w:t>
            </w:r>
          </w:p>
          <w:p w14:paraId="0D80B0E7" w14:textId="77777777" w:rsidR="00E33641" w:rsidRPr="003F4A3D" w:rsidRDefault="00E33641" w:rsidP="00C04E47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Aim to balance load as evenly as possible across the body for single lifts or between people for team lifts </w:t>
            </w:r>
            <w:proofErr w:type="gramStart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e.g.</w:t>
            </w:r>
            <w:proofErr w:type="gramEnd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when moving a table or desk</w:t>
            </w:r>
          </w:p>
        </w:tc>
      </w:tr>
      <w:tr w:rsidR="00E33641" w:rsidRPr="003F4A3D" w14:paraId="67410BD4" w14:textId="77777777" w:rsidTr="008E08FC">
        <w:tc>
          <w:tcPr>
            <w:tcW w:w="0" w:type="auto"/>
            <w:vAlign w:val="center"/>
          </w:tcPr>
          <w:p w14:paraId="6E5AC534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lastRenderedPageBreak/>
              <w:t>11</w:t>
            </w:r>
          </w:p>
        </w:tc>
        <w:tc>
          <w:tcPr>
            <w:tcW w:w="3950" w:type="dxa"/>
            <w:vAlign w:val="center"/>
          </w:tcPr>
          <w:p w14:paraId="2B4C57E6" w14:textId="77777777" w:rsidR="00E33641" w:rsidRPr="003F4A3D" w:rsidRDefault="00E33641" w:rsidP="00C24B18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Unstable / contents likely to shift</w:t>
            </w:r>
            <w:r w:rsidR="00C24B1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(</w:t>
            </w:r>
            <w:proofErr w:type="gramStart"/>
            <w:r w:rsidR="00C24B1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e.g.</w:t>
            </w:r>
            <w:proofErr w:type="gramEnd"/>
            <w:r w:rsidR="00C24B1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containers of water; part-filled boxes)</w:t>
            </w:r>
          </w:p>
        </w:tc>
        <w:tc>
          <w:tcPr>
            <w:tcW w:w="2693" w:type="dxa"/>
            <w:vAlign w:val="center"/>
          </w:tcPr>
          <w:p w14:paraId="2AD4DDB6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vAlign w:val="center"/>
          </w:tcPr>
          <w:p w14:paraId="30A1F49E" w14:textId="0B30B3A6" w:rsidR="00701E9A" w:rsidRDefault="00701E9A" w:rsidP="00C04E47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Wherever practical, water dispensers should be plumbed in rather than using bottled water. Where this is not practical:</w:t>
            </w:r>
          </w:p>
          <w:p w14:paraId="434A49B6" w14:textId="77777777" w:rsidR="00C24B18" w:rsidRDefault="00C24B18" w:rsidP="00C04E47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Water cooler bottles to be changed by named person / people who have received suitable training on an appropriate method for manipulating the full bottles</w:t>
            </w:r>
          </w:p>
          <w:p w14:paraId="13FAA69C" w14:textId="77777777" w:rsidR="00E33641" w:rsidRPr="003F4A3D" w:rsidRDefault="00E33641" w:rsidP="00C04E47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Ensure packing container is suitable for the contents</w:t>
            </w:r>
          </w:p>
          <w:p w14:paraId="11D659D5" w14:textId="77777777" w:rsidR="00E33641" w:rsidRPr="003F4A3D" w:rsidRDefault="00E33641" w:rsidP="00C04E47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Re-pack contents to improve stability</w:t>
            </w:r>
          </w:p>
        </w:tc>
      </w:tr>
      <w:tr w:rsidR="00E33641" w:rsidRPr="003F4A3D" w14:paraId="1606D9EF" w14:textId="77777777" w:rsidTr="008E08FC">
        <w:tc>
          <w:tcPr>
            <w:tcW w:w="0" w:type="auto"/>
            <w:vAlign w:val="center"/>
          </w:tcPr>
          <w:p w14:paraId="456FC0D9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12</w:t>
            </w:r>
          </w:p>
        </w:tc>
        <w:tc>
          <w:tcPr>
            <w:tcW w:w="3950" w:type="dxa"/>
            <w:vAlign w:val="center"/>
          </w:tcPr>
          <w:p w14:paraId="6B460FD5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Bulky or unwieldy</w:t>
            </w:r>
          </w:p>
        </w:tc>
        <w:tc>
          <w:tcPr>
            <w:tcW w:w="2693" w:type="dxa"/>
            <w:vAlign w:val="center"/>
          </w:tcPr>
          <w:p w14:paraId="79DA57C2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vAlign w:val="center"/>
          </w:tcPr>
          <w:p w14:paraId="4865B792" w14:textId="77777777" w:rsidR="00E33641" w:rsidRDefault="00E33641" w:rsidP="00C04E47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Break load down into more manageable sizes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where possible</w:t>
            </w:r>
          </w:p>
          <w:p w14:paraId="01402CE4" w14:textId="77777777" w:rsidR="00E33641" w:rsidRPr="003F4A3D" w:rsidRDefault="00E33641" w:rsidP="000A01F8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Lift between two people in a co-ordinated fashion</w:t>
            </w:r>
          </w:p>
        </w:tc>
      </w:tr>
      <w:tr w:rsidR="00E33641" w:rsidRPr="003F4A3D" w14:paraId="49506F9D" w14:textId="77777777" w:rsidTr="008E08FC">
        <w:tc>
          <w:tcPr>
            <w:tcW w:w="0" w:type="auto"/>
            <w:vAlign w:val="center"/>
          </w:tcPr>
          <w:p w14:paraId="1FE354A8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13</w:t>
            </w:r>
          </w:p>
        </w:tc>
        <w:tc>
          <w:tcPr>
            <w:tcW w:w="3950" w:type="dxa"/>
            <w:vAlign w:val="center"/>
          </w:tcPr>
          <w:p w14:paraId="6F338429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Difficult to grasp</w:t>
            </w:r>
          </w:p>
        </w:tc>
        <w:tc>
          <w:tcPr>
            <w:tcW w:w="2693" w:type="dxa"/>
            <w:vAlign w:val="center"/>
          </w:tcPr>
          <w:p w14:paraId="26621A43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vAlign w:val="center"/>
          </w:tcPr>
          <w:p w14:paraId="1C9633DD" w14:textId="77777777" w:rsidR="00E33641" w:rsidRPr="003F4A3D" w:rsidRDefault="00E33641" w:rsidP="00C04E47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Consider providing carry handles or other carrying tools</w:t>
            </w:r>
          </w:p>
        </w:tc>
      </w:tr>
      <w:tr w:rsidR="00E33641" w:rsidRPr="003F4A3D" w14:paraId="574D0BFF" w14:textId="77777777" w:rsidTr="008E08FC">
        <w:tc>
          <w:tcPr>
            <w:tcW w:w="0" w:type="auto"/>
            <w:vAlign w:val="center"/>
          </w:tcPr>
          <w:p w14:paraId="2DD6BB12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14</w:t>
            </w:r>
          </w:p>
        </w:tc>
        <w:tc>
          <w:tcPr>
            <w:tcW w:w="3950" w:type="dxa"/>
            <w:vAlign w:val="center"/>
          </w:tcPr>
          <w:p w14:paraId="21D35DA2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Sharp / hot / cold / otherwise potentially damaging</w:t>
            </w:r>
          </w:p>
        </w:tc>
        <w:tc>
          <w:tcPr>
            <w:tcW w:w="2693" w:type="dxa"/>
            <w:vAlign w:val="center"/>
          </w:tcPr>
          <w:p w14:paraId="44BBDD41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vAlign w:val="center"/>
          </w:tcPr>
          <w:p w14:paraId="7623D270" w14:textId="77777777" w:rsidR="00E33641" w:rsidRPr="003F4A3D" w:rsidRDefault="00E33641" w:rsidP="00C04E47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Consider appropriate personal protective equipment if hazard cannot be removed</w:t>
            </w:r>
          </w:p>
        </w:tc>
      </w:tr>
    </w:tbl>
    <w:p w14:paraId="5F0166A9" w14:textId="77777777" w:rsidR="00701E9A" w:rsidRPr="003F4A3D" w:rsidRDefault="00701E9A" w:rsidP="00C04E47">
      <w:pPr>
        <w:pStyle w:val="Title"/>
        <w:spacing w:line="276" w:lineRule="auto"/>
        <w:ind w:left="0"/>
        <w:jc w:val="left"/>
        <w:outlineLvl w:val="0"/>
        <w:rPr>
          <w:rFonts w:asciiTheme="minorHAnsi" w:hAnsiTheme="minorHAnsi" w:cs="Arial"/>
          <w:b w:val="0"/>
          <w:bCs w:val="0"/>
          <w:color w:val="000000" w:themeColor="text1"/>
          <w:sz w:val="22"/>
          <w:szCs w:val="22"/>
          <w:u w:val="non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"/>
        <w:gridCol w:w="3949"/>
        <w:gridCol w:w="2693"/>
        <w:gridCol w:w="8080"/>
      </w:tblGrid>
      <w:tr w:rsidR="00E33641" w:rsidRPr="003F4A3D" w14:paraId="4236514A" w14:textId="77777777" w:rsidTr="008E08FC">
        <w:trPr>
          <w:cantSplit/>
          <w:trHeight w:val="454"/>
        </w:trPr>
        <w:tc>
          <w:tcPr>
            <w:tcW w:w="15163" w:type="dxa"/>
            <w:gridSpan w:val="4"/>
            <w:shd w:val="clear" w:color="auto" w:fill="B8CCE4" w:themeFill="accent1" w:themeFillTint="66"/>
            <w:vAlign w:val="center"/>
          </w:tcPr>
          <w:p w14:paraId="331B87D2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Cs w:val="0"/>
                <w:caps/>
                <w:color w:val="000000" w:themeColor="text1"/>
                <w:sz w:val="22"/>
                <w:szCs w:val="22"/>
                <w:u w:val="none"/>
              </w:rPr>
              <w:t>Hazards related to the individual</w:t>
            </w:r>
          </w:p>
        </w:tc>
      </w:tr>
      <w:tr w:rsidR="00E33641" w:rsidRPr="003F4A3D" w14:paraId="14651D57" w14:textId="77777777" w:rsidTr="008E08FC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D96118" w14:textId="77777777" w:rsidR="00E33641" w:rsidRPr="003F4A3D" w:rsidRDefault="00E33641" w:rsidP="00C04E47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#</w:t>
            </w:r>
          </w:p>
        </w:tc>
        <w:tc>
          <w:tcPr>
            <w:tcW w:w="3949" w:type="dxa"/>
            <w:shd w:val="clear" w:color="auto" w:fill="D9D9D9" w:themeFill="background1" w:themeFillShade="D9"/>
            <w:vAlign w:val="center"/>
          </w:tcPr>
          <w:p w14:paraId="066EAE10" w14:textId="77777777" w:rsidR="00E33641" w:rsidRPr="003F4A3D" w:rsidRDefault="00E33641" w:rsidP="00C04E47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What are the hazards?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F185535" w14:textId="77777777" w:rsidR="00E33641" w:rsidRPr="003F4A3D" w:rsidRDefault="00E33641" w:rsidP="00C04E47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Who might be harmed and how?</w:t>
            </w:r>
          </w:p>
        </w:tc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4389B157" w14:textId="77777777" w:rsidR="00E33641" w:rsidRPr="003F4A3D" w:rsidRDefault="00E33641" w:rsidP="00C04E47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Control measures required</w:t>
            </w:r>
          </w:p>
        </w:tc>
      </w:tr>
      <w:tr w:rsidR="00E33641" w:rsidRPr="003F4A3D" w14:paraId="503CE167" w14:textId="77777777" w:rsidTr="008E08FC">
        <w:trPr>
          <w:cantSplit/>
        </w:trPr>
        <w:tc>
          <w:tcPr>
            <w:tcW w:w="0" w:type="auto"/>
            <w:vAlign w:val="center"/>
          </w:tcPr>
          <w:p w14:paraId="06235811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15</w:t>
            </w:r>
          </w:p>
        </w:tc>
        <w:tc>
          <w:tcPr>
            <w:tcW w:w="3949" w:type="dxa"/>
            <w:vAlign w:val="center"/>
          </w:tcPr>
          <w:p w14:paraId="14F64644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Lower strength / fitness / other physical attributes</w:t>
            </w:r>
          </w:p>
        </w:tc>
        <w:tc>
          <w:tcPr>
            <w:tcW w:w="2693" w:type="dxa"/>
            <w:vAlign w:val="center"/>
          </w:tcPr>
          <w:p w14:paraId="46F25A1F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Sedentary workers may have lower levels of general fitness than workers in more physically demanding roles and could be more susceptible to injury.</w:t>
            </w:r>
          </w:p>
        </w:tc>
        <w:tc>
          <w:tcPr>
            <w:tcW w:w="8080" w:type="dxa"/>
            <w:vAlign w:val="center"/>
          </w:tcPr>
          <w:p w14:paraId="5A7832AC" w14:textId="77777777" w:rsidR="00E33641" w:rsidRPr="003F4A3D" w:rsidRDefault="00E33641" w:rsidP="00C04E47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Ensure the task is within the individual’s physical capability</w:t>
            </w:r>
          </w:p>
        </w:tc>
      </w:tr>
      <w:tr w:rsidR="00E33641" w:rsidRPr="003F4A3D" w14:paraId="7CAAB706" w14:textId="77777777" w:rsidTr="008E08FC">
        <w:tc>
          <w:tcPr>
            <w:tcW w:w="0" w:type="auto"/>
            <w:vAlign w:val="center"/>
          </w:tcPr>
          <w:p w14:paraId="4A9FFBFE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16</w:t>
            </w:r>
          </w:p>
        </w:tc>
        <w:tc>
          <w:tcPr>
            <w:tcW w:w="3949" w:type="dxa"/>
            <w:vAlign w:val="center"/>
          </w:tcPr>
          <w:p w14:paraId="7693155D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Vulnerability</w:t>
            </w:r>
          </w:p>
        </w:tc>
        <w:tc>
          <w:tcPr>
            <w:tcW w:w="2693" w:type="dxa"/>
            <w:vAlign w:val="center"/>
          </w:tcPr>
          <w:p w14:paraId="03A785AD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Vulnerable individual </w:t>
            </w:r>
            <w:proofErr w:type="gramStart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e.g.</w:t>
            </w:r>
            <w:proofErr w:type="gramEnd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expectant or new mother; young person; previous musculoskeletal injury; other relevant health condition</w:t>
            </w:r>
          </w:p>
        </w:tc>
        <w:tc>
          <w:tcPr>
            <w:tcW w:w="8080" w:type="dxa"/>
            <w:vAlign w:val="center"/>
          </w:tcPr>
          <w:p w14:paraId="4CBFFF1C" w14:textId="77777777" w:rsidR="00E33641" w:rsidRPr="003F4A3D" w:rsidRDefault="00E33641" w:rsidP="00C04E47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Individual assessments to </w:t>
            </w:r>
            <w:proofErr w:type="gramStart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take into account</w:t>
            </w:r>
            <w:proofErr w:type="gramEnd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the specific vulnerability</w:t>
            </w:r>
          </w:p>
        </w:tc>
      </w:tr>
      <w:tr w:rsidR="00E33641" w:rsidRPr="003F4A3D" w14:paraId="1CFA75FA" w14:textId="77777777" w:rsidTr="008E08FC">
        <w:trPr>
          <w:cantSplit/>
        </w:trPr>
        <w:tc>
          <w:tcPr>
            <w:tcW w:w="0" w:type="auto"/>
            <w:vAlign w:val="center"/>
          </w:tcPr>
          <w:p w14:paraId="3C3C69ED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lastRenderedPageBreak/>
              <w:t>17</w:t>
            </w:r>
          </w:p>
        </w:tc>
        <w:tc>
          <w:tcPr>
            <w:tcW w:w="3949" w:type="dxa"/>
            <w:vAlign w:val="center"/>
          </w:tcPr>
          <w:p w14:paraId="74B86F9A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Inadequate t</w:t>
            </w: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raining / knowledge / experience needed to perform the task safely</w:t>
            </w:r>
          </w:p>
        </w:tc>
        <w:tc>
          <w:tcPr>
            <w:tcW w:w="2693" w:type="dxa"/>
            <w:vAlign w:val="center"/>
          </w:tcPr>
          <w:p w14:paraId="629E6439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This is a leading cause of both acute and chronic injury due to manual handling</w:t>
            </w:r>
          </w:p>
        </w:tc>
        <w:tc>
          <w:tcPr>
            <w:tcW w:w="8080" w:type="dxa"/>
            <w:vAlign w:val="center"/>
          </w:tcPr>
          <w:p w14:paraId="7177D384" w14:textId="77777777" w:rsidR="00E33641" w:rsidRPr="003F4A3D" w:rsidRDefault="00E33641" w:rsidP="006C2CB2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Office workers should ensure they are aware of 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and use suitable </w:t>
            </w: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handling techniques 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for</w:t>
            </w: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the manual handling operatio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ns they are likely to undertake</w:t>
            </w:r>
          </w:p>
        </w:tc>
      </w:tr>
    </w:tbl>
    <w:p w14:paraId="00503062" w14:textId="77777777" w:rsidR="00701E9A" w:rsidRPr="003F4A3D" w:rsidRDefault="00701E9A" w:rsidP="00C04E47">
      <w:pPr>
        <w:pStyle w:val="Title"/>
        <w:spacing w:line="276" w:lineRule="auto"/>
        <w:ind w:left="0"/>
        <w:jc w:val="left"/>
        <w:outlineLvl w:val="0"/>
        <w:rPr>
          <w:rFonts w:asciiTheme="minorHAnsi" w:hAnsiTheme="minorHAnsi" w:cs="Arial"/>
          <w:b w:val="0"/>
          <w:bCs w:val="0"/>
          <w:color w:val="000000" w:themeColor="text1"/>
          <w:sz w:val="22"/>
          <w:szCs w:val="22"/>
          <w:u w:val="non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3950"/>
        <w:gridCol w:w="2693"/>
        <w:gridCol w:w="8080"/>
      </w:tblGrid>
      <w:tr w:rsidR="00E33641" w:rsidRPr="003F4A3D" w14:paraId="148DFD9E" w14:textId="77777777" w:rsidTr="008E08FC">
        <w:trPr>
          <w:cantSplit/>
          <w:trHeight w:val="454"/>
        </w:trPr>
        <w:tc>
          <w:tcPr>
            <w:tcW w:w="15163" w:type="dxa"/>
            <w:gridSpan w:val="4"/>
            <w:shd w:val="clear" w:color="auto" w:fill="B8CCE4" w:themeFill="accent1" w:themeFillTint="66"/>
            <w:vAlign w:val="center"/>
          </w:tcPr>
          <w:p w14:paraId="646BBF12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aps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Cs w:val="0"/>
                <w:caps/>
                <w:color w:val="000000" w:themeColor="text1"/>
                <w:sz w:val="22"/>
                <w:szCs w:val="22"/>
                <w:u w:val="none"/>
              </w:rPr>
              <w:t>Hazards related to the environment (the location/s where the activity is taking place)</w:t>
            </w:r>
          </w:p>
        </w:tc>
      </w:tr>
      <w:tr w:rsidR="00E33641" w:rsidRPr="003F4A3D" w14:paraId="3161761B" w14:textId="77777777" w:rsidTr="00E33641">
        <w:trPr>
          <w:cantSplit/>
        </w:trPr>
        <w:tc>
          <w:tcPr>
            <w:tcW w:w="15163" w:type="dxa"/>
            <w:gridSpan w:val="4"/>
            <w:vAlign w:val="center"/>
          </w:tcPr>
          <w:p w14:paraId="26475557" w14:textId="77777777" w:rsidR="00E33641" w:rsidRPr="003F4A3D" w:rsidRDefault="00E33641" w:rsidP="00C04E47">
            <w:pPr>
              <w:rPr>
                <w:rFonts w:asciiTheme="minorHAnsi" w:hAnsiTheme="minorHAnsi"/>
                <w:szCs w:val="22"/>
              </w:rPr>
            </w:pPr>
            <w:r w:rsidRPr="003F4A3D">
              <w:rPr>
                <w:rFonts w:asciiTheme="minorHAnsi" w:hAnsiTheme="minorHAnsi"/>
                <w:szCs w:val="22"/>
              </w:rPr>
              <w:t xml:space="preserve">Office may have restricted space for </w:t>
            </w:r>
            <w:proofErr w:type="gramStart"/>
            <w:r w:rsidRPr="003F4A3D">
              <w:rPr>
                <w:rFonts w:asciiTheme="minorHAnsi" w:hAnsiTheme="minorHAnsi"/>
                <w:szCs w:val="22"/>
              </w:rPr>
              <w:t>manoeuvring;</w:t>
            </w:r>
            <w:proofErr w:type="gramEnd"/>
          </w:p>
          <w:p w14:paraId="19A1B443" w14:textId="77777777" w:rsidR="00E33641" w:rsidRPr="003F4A3D" w:rsidRDefault="00E33641" w:rsidP="00C04E47">
            <w:pPr>
              <w:rPr>
                <w:rFonts w:asciiTheme="minorHAnsi" w:hAnsiTheme="minorHAnsi"/>
                <w:szCs w:val="22"/>
              </w:rPr>
            </w:pPr>
            <w:r w:rsidRPr="003F4A3D">
              <w:rPr>
                <w:rFonts w:asciiTheme="minorHAnsi" w:hAnsiTheme="minorHAnsi"/>
                <w:szCs w:val="22"/>
              </w:rPr>
              <w:t xml:space="preserve">Items may need to be transported across campus or from one site to </w:t>
            </w:r>
            <w:proofErr w:type="gramStart"/>
            <w:r w:rsidRPr="003F4A3D">
              <w:rPr>
                <w:rFonts w:asciiTheme="minorHAnsi" w:hAnsiTheme="minorHAnsi"/>
                <w:szCs w:val="22"/>
              </w:rPr>
              <w:t>another;</w:t>
            </w:r>
            <w:proofErr w:type="gramEnd"/>
          </w:p>
          <w:p w14:paraId="6B8D3705" w14:textId="77777777" w:rsidR="00E33641" w:rsidRPr="003F4A3D" w:rsidRDefault="00E33641" w:rsidP="00C04E47">
            <w:pPr>
              <w:rPr>
                <w:rFonts w:asciiTheme="minorHAnsi" w:hAnsiTheme="minorHAnsi"/>
                <w:szCs w:val="22"/>
              </w:rPr>
            </w:pPr>
            <w:r w:rsidRPr="003F4A3D">
              <w:rPr>
                <w:rFonts w:asciiTheme="minorHAnsi" w:hAnsiTheme="minorHAnsi"/>
                <w:szCs w:val="22"/>
              </w:rPr>
              <w:t>Corridors may provide restricted space for movement of large</w:t>
            </w:r>
            <w:r>
              <w:rPr>
                <w:rFonts w:asciiTheme="minorHAnsi" w:hAnsiTheme="minorHAnsi"/>
                <w:szCs w:val="22"/>
              </w:rPr>
              <w:t>r</w:t>
            </w:r>
            <w:r w:rsidRPr="003F4A3D">
              <w:rPr>
                <w:rFonts w:asciiTheme="minorHAnsi" w:hAnsiTheme="minorHAnsi"/>
                <w:szCs w:val="22"/>
              </w:rPr>
              <w:t xml:space="preserve"> </w:t>
            </w:r>
            <w:proofErr w:type="gramStart"/>
            <w:r w:rsidRPr="003F4A3D">
              <w:rPr>
                <w:rFonts w:asciiTheme="minorHAnsi" w:hAnsiTheme="minorHAnsi"/>
                <w:szCs w:val="22"/>
              </w:rPr>
              <w:t>articles;</w:t>
            </w:r>
            <w:proofErr w:type="gramEnd"/>
          </w:p>
          <w:p w14:paraId="23849C00" w14:textId="77777777" w:rsidR="00E33641" w:rsidRPr="003F4A3D" w:rsidRDefault="00E33641" w:rsidP="00C04E47">
            <w:pPr>
              <w:rPr>
                <w:rFonts w:asciiTheme="minorHAnsi" w:hAnsiTheme="minorHAnsi"/>
                <w:szCs w:val="22"/>
              </w:rPr>
            </w:pPr>
            <w:r w:rsidRPr="003F4A3D">
              <w:rPr>
                <w:rFonts w:asciiTheme="minorHAnsi" w:hAnsiTheme="minorHAnsi"/>
                <w:szCs w:val="22"/>
              </w:rPr>
              <w:t>Items may need to be transported to different floors (use of lift / stairs).</w:t>
            </w:r>
          </w:p>
        </w:tc>
      </w:tr>
      <w:tr w:rsidR="00E33641" w:rsidRPr="003F4A3D" w14:paraId="61A056FE" w14:textId="77777777" w:rsidTr="008E08FC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2FCB5F1" w14:textId="77777777" w:rsidR="00E33641" w:rsidRPr="003F4A3D" w:rsidRDefault="00E33641" w:rsidP="000A01F8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#</w:t>
            </w:r>
          </w:p>
        </w:tc>
        <w:tc>
          <w:tcPr>
            <w:tcW w:w="3950" w:type="dxa"/>
            <w:shd w:val="clear" w:color="auto" w:fill="D9D9D9" w:themeFill="background1" w:themeFillShade="D9"/>
            <w:vAlign w:val="center"/>
          </w:tcPr>
          <w:p w14:paraId="33DC80A5" w14:textId="77777777" w:rsidR="00E33641" w:rsidRPr="003F4A3D" w:rsidRDefault="00E33641" w:rsidP="000A01F8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What are the hazards?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D400639" w14:textId="77777777" w:rsidR="00E33641" w:rsidRPr="003F4A3D" w:rsidRDefault="00E33641" w:rsidP="000A01F8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Who might be harmed and how?</w:t>
            </w:r>
          </w:p>
        </w:tc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0C3B7FBE" w14:textId="77777777" w:rsidR="00E33641" w:rsidRPr="003F4A3D" w:rsidRDefault="00E33641" w:rsidP="000A01F8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Control measures required</w:t>
            </w:r>
          </w:p>
        </w:tc>
      </w:tr>
      <w:tr w:rsidR="00E33641" w:rsidRPr="003F4A3D" w14:paraId="4A19B126" w14:textId="77777777" w:rsidTr="008E08FC">
        <w:trPr>
          <w:cantSplit/>
        </w:trPr>
        <w:tc>
          <w:tcPr>
            <w:tcW w:w="0" w:type="auto"/>
            <w:vAlign w:val="center"/>
          </w:tcPr>
          <w:p w14:paraId="5F36263D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18</w:t>
            </w:r>
          </w:p>
        </w:tc>
        <w:tc>
          <w:tcPr>
            <w:tcW w:w="3950" w:type="dxa"/>
            <w:vAlign w:val="center"/>
          </w:tcPr>
          <w:p w14:paraId="3B65D571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Space constraints preventing good posture</w:t>
            </w:r>
          </w:p>
        </w:tc>
        <w:tc>
          <w:tcPr>
            <w:tcW w:w="2693" w:type="dxa"/>
            <w:vAlign w:val="center"/>
          </w:tcPr>
          <w:p w14:paraId="4CBA1D60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Staff risk injuries or back pain from handling heavy/bulky objects</w:t>
            </w:r>
          </w:p>
        </w:tc>
        <w:tc>
          <w:tcPr>
            <w:tcW w:w="8080" w:type="dxa"/>
            <w:vAlign w:val="center"/>
          </w:tcPr>
          <w:p w14:paraId="1B05D71A" w14:textId="77777777" w:rsidR="00E33641" w:rsidRPr="003F4A3D" w:rsidRDefault="00E33641" w:rsidP="00C04E4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Remove obstructions where possible before carrying out the task</w:t>
            </w:r>
          </w:p>
        </w:tc>
      </w:tr>
      <w:tr w:rsidR="00E33641" w:rsidRPr="003F4A3D" w14:paraId="16E92AF4" w14:textId="77777777" w:rsidTr="008E08FC">
        <w:trPr>
          <w:cantSplit/>
        </w:trPr>
        <w:tc>
          <w:tcPr>
            <w:tcW w:w="0" w:type="auto"/>
            <w:vAlign w:val="center"/>
          </w:tcPr>
          <w:p w14:paraId="56ADDB31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19</w:t>
            </w:r>
          </w:p>
        </w:tc>
        <w:tc>
          <w:tcPr>
            <w:tcW w:w="3950" w:type="dxa"/>
            <w:vAlign w:val="center"/>
          </w:tcPr>
          <w:p w14:paraId="66BEBF37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Uneven, slippery, or unstable floors</w:t>
            </w:r>
          </w:p>
        </w:tc>
        <w:tc>
          <w:tcPr>
            <w:tcW w:w="2693" w:type="dxa"/>
            <w:vAlign w:val="center"/>
          </w:tcPr>
          <w:p w14:paraId="3EBA87B5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vAlign w:val="center"/>
          </w:tcPr>
          <w:p w14:paraId="14F505B8" w14:textId="77777777" w:rsidR="00E33641" w:rsidRPr="003F4A3D" w:rsidRDefault="00E33641" w:rsidP="00C04E4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Arrange to improve the floor surface where possible</w:t>
            </w:r>
          </w:p>
        </w:tc>
      </w:tr>
      <w:tr w:rsidR="00E33641" w:rsidRPr="003F4A3D" w14:paraId="04AB3D69" w14:textId="77777777" w:rsidTr="008E08FC">
        <w:trPr>
          <w:cantSplit/>
        </w:trPr>
        <w:tc>
          <w:tcPr>
            <w:tcW w:w="0" w:type="auto"/>
            <w:vAlign w:val="center"/>
          </w:tcPr>
          <w:p w14:paraId="0A219495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20</w:t>
            </w:r>
          </w:p>
        </w:tc>
        <w:tc>
          <w:tcPr>
            <w:tcW w:w="3950" w:type="dxa"/>
            <w:vAlign w:val="center"/>
          </w:tcPr>
          <w:p w14:paraId="454DC59C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Variation in level of floor or work surface</w:t>
            </w:r>
          </w:p>
        </w:tc>
        <w:tc>
          <w:tcPr>
            <w:tcW w:w="2693" w:type="dxa"/>
            <w:vAlign w:val="center"/>
          </w:tcPr>
          <w:p w14:paraId="53A2D553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vAlign w:val="center"/>
          </w:tcPr>
          <w:p w14:paraId="28DEC152" w14:textId="77777777" w:rsidR="00E33641" w:rsidRPr="003F4A3D" w:rsidRDefault="00E33641" w:rsidP="00C04E4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Avoid steps and steep ramps where possible </w:t>
            </w:r>
            <w:proofErr w:type="gramStart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e.g.</w:t>
            </w:r>
            <w:proofErr w:type="gramEnd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by using a suitable lift or by planning an alternative route</w:t>
            </w:r>
          </w:p>
        </w:tc>
      </w:tr>
      <w:tr w:rsidR="00E33641" w:rsidRPr="003F4A3D" w14:paraId="189DC915" w14:textId="77777777" w:rsidTr="008E08FC">
        <w:trPr>
          <w:cantSplit/>
        </w:trPr>
        <w:tc>
          <w:tcPr>
            <w:tcW w:w="0" w:type="auto"/>
            <w:vAlign w:val="center"/>
          </w:tcPr>
          <w:p w14:paraId="385F97B9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21</w:t>
            </w:r>
          </w:p>
        </w:tc>
        <w:tc>
          <w:tcPr>
            <w:tcW w:w="3950" w:type="dxa"/>
            <w:vAlign w:val="center"/>
          </w:tcPr>
          <w:p w14:paraId="464C5EFC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Doors</w:t>
            </w:r>
          </w:p>
        </w:tc>
        <w:tc>
          <w:tcPr>
            <w:tcW w:w="2693" w:type="dxa"/>
            <w:vAlign w:val="center"/>
          </w:tcPr>
          <w:p w14:paraId="7AE4CE06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vAlign w:val="center"/>
          </w:tcPr>
          <w:p w14:paraId="36C0AC46" w14:textId="77777777" w:rsidR="00E33641" w:rsidRPr="003F4A3D" w:rsidRDefault="00E33641" w:rsidP="00C04E47">
            <w:pPr>
              <w:pStyle w:val="Title"/>
              <w:numPr>
                <w:ilvl w:val="0"/>
                <w:numId w:val="11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Consider obtaining assistance with opening non-automatic doors</w:t>
            </w:r>
          </w:p>
        </w:tc>
      </w:tr>
      <w:tr w:rsidR="00E33641" w:rsidRPr="003F4A3D" w14:paraId="24781680" w14:textId="77777777" w:rsidTr="008E08FC">
        <w:trPr>
          <w:cantSplit/>
        </w:trPr>
        <w:tc>
          <w:tcPr>
            <w:tcW w:w="0" w:type="auto"/>
            <w:vAlign w:val="center"/>
          </w:tcPr>
          <w:p w14:paraId="7837E153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22</w:t>
            </w:r>
          </w:p>
        </w:tc>
        <w:tc>
          <w:tcPr>
            <w:tcW w:w="3950" w:type="dxa"/>
            <w:vAlign w:val="center"/>
          </w:tcPr>
          <w:p w14:paraId="12CC1DEC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Other people / other activities in the area</w:t>
            </w:r>
          </w:p>
        </w:tc>
        <w:tc>
          <w:tcPr>
            <w:tcW w:w="2693" w:type="dxa"/>
            <w:vAlign w:val="center"/>
          </w:tcPr>
          <w:p w14:paraId="3BA4A872" w14:textId="77777777" w:rsidR="00E33641" w:rsidRPr="003F4A3D" w:rsidRDefault="00E33641" w:rsidP="00C04E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080" w:type="dxa"/>
            <w:vAlign w:val="center"/>
          </w:tcPr>
          <w:p w14:paraId="36DF02B8" w14:textId="77777777" w:rsidR="00E33641" w:rsidRPr="003F4A3D" w:rsidRDefault="00E33641" w:rsidP="00C04E47">
            <w:pPr>
              <w:pStyle w:val="Title"/>
              <w:numPr>
                <w:ilvl w:val="0"/>
                <w:numId w:val="11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Ensure that others are aware of what you are doing and are able to keep clear.</w:t>
            </w:r>
          </w:p>
        </w:tc>
      </w:tr>
    </w:tbl>
    <w:p w14:paraId="11AF9483" w14:textId="77777777" w:rsidR="00701E9A" w:rsidRPr="00701E9A" w:rsidRDefault="00701E9A" w:rsidP="00701E9A">
      <w:pPr>
        <w:rPr>
          <w:lang w:eastAsia="en-GB"/>
        </w:rPr>
      </w:pPr>
    </w:p>
    <w:p w14:paraId="2A4F549B" w14:textId="43A64AA4" w:rsidR="00E33641" w:rsidRDefault="00E33641" w:rsidP="00E33641">
      <w:pPr>
        <w:rPr>
          <w:lang w:eastAsia="en-GB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  <w:gridCol w:w="3644"/>
        <w:gridCol w:w="2407"/>
        <w:gridCol w:w="5667"/>
        <w:gridCol w:w="3119"/>
      </w:tblGrid>
      <w:tr w:rsidR="00335BA5" w:rsidRPr="003F4A3D" w14:paraId="040B3336" w14:textId="77777777" w:rsidTr="00CC656E">
        <w:trPr>
          <w:cantSplit/>
          <w:tblHeader/>
        </w:trPr>
        <w:tc>
          <w:tcPr>
            <w:tcW w:w="326" w:type="dxa"/>
            <w:shd w:val="clear" w:color="auto" w:fill="E0E0E0"/>
            <w:vAlign w:val="center"/>
          </w:tcPr>
          <w:p w14:paraId="1D9CD2FA" w14:textId="77777777" w:rsidR="00335BA5" w:rsidRPr="003F4A3D" w:rsidRDefault="00335BA5" w:rsidP="00CC656E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#</w:t>
            </w:r>
          </w:p>
        </w:tc>
        <w:tc>
          <w:tcPr>
            <w:tcW w:w="3644" w:type="dxa"/>
            <w:shd w:val="clear" w:color="auto" w:fill="E0E0E0"/>
            <w:vAlign w:val="center"/>
          </w:tcPr>
          <w:p w14:paraId="2456877B" w14:textId="77777777" w:rsidR="00335BA5" w:rsidRPr="003F4A3D" w:rsidRDefault="00335BA5" w:rsidP="00CC656E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What are the hazards?</w:t>
            </w:r>
          </w:p>
        </w:tc>
        <w:tc>
          <w:tcPr>
            <w:tcW w:w="2407" w:type="dxa"/>
            <w:shd w:val="clear" w:color="auto" w:fill="E0E0E0"/>
            <w:vAlign w:val="center"/>
          </w:tcPr>
          <w:p w14:paraId="2698382D" w14:textId="77777777" w:rsidR="00335BA5" w:rsidRPr="003F4A3D" w:rsidRDefault="00335BA5" w:rsidP="00CC656E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Who might be harmed and how?</w:t>
            </w:r>
          </w:p>
        </w:tc>
        <w:tc>
          <w:tcPr>
            <w:tcW w:w="5667" w:type="dxa"/>
            <w:shd w:val="clear" w:color="auto" w:fill="E0E0E0"/>
            <w:vAlign w:val="center"/>
          </w:tcPr>
          <w:p w14:paraId="38AFDC8E" w14:textId="77777777" w:rsidR="00335BA5" w:rsidRPr="003F4A3D" w:rsidRDefault="00335BA5" w:rsidP="00CC656E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>Control measures required</w:t>
            </w:r>
          </w:p>
        </w:tc>
        <w:tc>
          <w:tcPr>
            <w:tcW w:w="3119" w:type="dxa"/>
            <w:shd w:val="clear" w:color="auto" w:fill="E0E0E0"/>
            <w:vAlign w:val="center"/>
          </w:tcPr>
          <w:p w14:paraId="4DAD14FE" w14:textId="77777777" w:rsidR="00335BA5" w:rsidRPr="003F4A3D" w:rsidRDefault="00335BA5" w:rsidP="00CC656E">
            <w:pPr>
              <w:pStyle w:val="Title"/>
              <w:ind w:left="0"/>
              <w:outlineLvl w:val="0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sz w:val="22"/>
                <w:szCs w:val="22"/>
                <w:u w:val="none"/>
              </w:rPr>
              <w:t xml:space="preserve">Risk </w:t>
            </w:r>
            <w:r>
              <w:rPr>
                <w:rFonts w:asciiTheme="minorHAnsi" w:hAnsiTheme="minorHAnsi" w:cs="Arial"/>
                <w:sz w:val="22"/>
                <w:szCs w:val="22"/>
                <w:u w:val="none"/>
              </w:rPr>
              <w:t>factor Rating</w:t>
            </w:r>
          </w:p>
        </w:tc>
      </w:tr>
      <w:tr w:rsidR="00335BA5" w:rsidRPr="003F4A3D" w14:paraId="45BFD78E" w14:textId="77777777" w:rsidTr="00792E5B">
        <w:trPr>
          <w:cantSplit/>
        </w:trPr>
        <w:tc>
          <w:tcPr>
            <w:tcW w:w="326" w:type="dxa"/>
            <w:vAlign w:val="center"/>
          </w:tcPr>
          <w:p w14:paraId="3CB8576A" w14:textId="77777777" w:rsidR="00335BA5" w:rsidRPr="003F4A3D" w:rsidRDefault="00335BA5" w:rsidP="00CC656E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shd w:val="clear" w:color="auto" w:fill="92D050"/>
            <w:vAlign w:val="center"/>
          </w:tcPr>
          <w:p w14:paraId="06FE4B36" w14:textId="31C51A21" w:rsidR="00335BA5" w:rsidRPr="003F4A3D" w:rsidRDefault="00335BA5" w:rsidP="00CC656E">
            <w:pPr>
              <w:autoSpaceDE w:val="0"/>
              <w:autoSpaceDN w:val="0"/>
              <w:adjustRightInd w:val="0"/>
              <w:rPr>
                <w:rFonts w:asciiTheme="minorHAnsi" w:eastAsia="TimesNewRomanPSMT" w:hAnsiTheme="minorHAnsi" w:cs="TimesNewRomanPSMT"/>
                <w:szCs w:val="22"/>
                <w:lang w:eastAsia="en-GB"/>
              </w:rPr>
            </w:pPr>
            <w:r>
              <w:rPr>
                <w:rFonts w:asciiTheme="minorHAnsi" w:eastAsia="TimesNewRomanPSMT" w:hAnsiTheme="minorHAnsi" w:cs="TimesNewRomanPSMT"/>
                <w:szCs w:val="22"/>
                <w:lang w:eastAsia="en-GB"/>
              </w:rPr>
              <w:t>M</w:t>
            </w:r>
            <w:r w:rsidRPr="003F4A3D">
              <w:rPr>
                <w:rFonts w:asciiTheme="minorHAnsi" w:eastAsia="TimesNewRomanPSMT" w:hAnsiTheme="minorHAnsi" w:cs="TimesNewRomanPSMT"/>
                <w:szCs w:val="22"/>
                <w:lang w:eastAsia="en-GB"/>
              </w:rPr>
              <w:t>anual handling in an office work setting</w:t>
            </w:r>
            <w:r>
              <w:rPr>
                <w:rFonts w:asciiTheme="minorHAnsi" w:eastAsia="TimesNewRomanPSMT" w:hAnsiTheme="minorHAnsi" w:cs="TimesNewRomanPSMT"/>
                <w:szCs w:val="22"/>
                <w:lang w:eastAsia="en-GB"/>
              </w:rPr>
              <w:t xml:space="preserve"> using suitable and sufficient control measures</w:t>
            </w:r>
          </w:p>
        </w:tc>
        <w:tc>
          <w:tcPr>
            <w:tcW w:w="2407" w:type="dxa"/>
            <w:vAlign w:val="center"/>
          </w:tcPr>
          <w:p w14:paraId="649817F4" w14:textId="77777777" w:rsidR="00335BA5" w:rsidRPr="003F4A3D" w:rsidRDefault="00335BA5" w:rsidP="00CC656E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Staff risk injuries or back pain from handling heavy/bulky objects</w:t>
            </w:r>
          </w:p>
        </w:tc>
        <w:tc>
          <w:tcPr>
            <w:tcW w:w="5667" w:type="dxa"/>
            <w:vAlign w:val="center"/>
          </w:tcPr>
          <w:p w14:paraId="4172B77E" w14:textId="4C96DEA3" w:rsidR="00335BA5" w:rsidRPr="003F4A3D" w:rsidRDefault="00E75F41" w:rsidP="00CC656E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Risk factor rating including recommended control measures.</w:t>
            </w:r>
          </w:p>
        </w:tc>
        <w:tc>
          <w:tcPr>
            <w:tcW w:w="3119" w:type="dxa"/>
            <w:shd w:val="clear" w:color="auto" w:fill="92D050"/>
            <w:vAlign w:val="center"/>
          </w:tcPr>
          <w:p w14:paraId="68F62394" w14:textId="5C358AED" w:rsidR="00335BA5" w:rsidRPr="003F4A3D" w:rsidRDefault="00335BA5" w:rsidP="00CC656E">
            <w:pPr>
              <w:pStyle w:val="Title"/>
              <w:spacing w:line="276" w:lineRule="auto"/>
              <w:ind w:left="0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>LOW</w:t>
            </w:r>
          </w:p>
        </w:tc>
      </w:tr>
    </w:tbl>
    <w:p w14:paraId="5D8A4C45" w14:textId="77777777" w:rsidR="00335BA5" w:rsidRPr="00E33641" w:rsidRDefault="00335BA5" w:rsidP="00E33641">
      <w:pPr>
        <w:rPr>
          <w:lang w:eastAsia="en-GB"/>
        </w:rPr>
      </w:pPr>
    </w:p>
    <w:p w14:paraId="406D98AC" w14:textId="77777777" w:rsidR="00053A5F" w:rsidRDefault="00490ED5" w:rsidP="00490ED5">
      <w:pPr>
        <w:sectPr w:rsidR="00053A5F" w:rsidSect="00E75F41">
          <w:footerReference w:type="default" r:id="rId9"/>
          <w:headerReference w:type="first" r:id="rId10"/>
          <w:footerReference w:type="first" r:id="rId11"/>
          <w:type w:val="oddPage"/>
          <w:pgSz w:w="16837" w:h="11905" w:orient="landscape" w:code="9"/>
          <w:pgMar w:top="720" w:right="720" w:bottom="567" w:left="720" w:header="714" w:footer="905" w:gutter="0"/>
          <w:cols w:space="720"/>
          <w:noEndnote/>
          <w:titlePg/>
          <w:docGrid w:linePitch="360"/>
        </w:sectPr>
      </w:pPr>
      <w:r>
        <w:br w:type="page"/>
      </w:r>
    </w:p>
    <w:p w14:paraId="4786DA92" w14:textId="069E7BC3" w:rsidR="00081300" w:rsidRDefault="00081300" w:rsidP="00081300">
      <w:pPr>
        <w:autoSpaceDE w:val="0"/>
        <w:autoSpaceDN w:val="0"/>
        <w:adjustRightInd w:val="0"/>
        <w:jc w:val="both"/>
        <w:rPr>
          <w:rFonts w:ascii="Calibri" w:hAnsi="Calibri"/>
          <w:b/>
          <w:color w:val="000000"/>
          <w:sz w:val="28"/>
          <w:szCs w:val="23"/>
          <w:lang w:eastAsia="en-GB"/>
        </w:rPr>
      </w:pPr>
      <w:r w:rsidRPr="00BC1695">
        <w:rPr>
          <w:rFonts w:ascii="Calibri" w:hAnsi="Calibri"/>
          <w:b/>
          <w:color w:val="000000"/>
          <w:sz w:val="28"/>
          <w:szCs w:val="23"/>
          <w:lang w:eastAsia="en-GB"/>
        </w:rPr>
        <w:lastRenderedPageBreak/>
        <w:t xml:space="preserve">Ready reference for </w:t>
      </w:r>
      <w:r w:rsidR="00DF4B25">
        <w:rPr>
          <w:rFonts w:ascii="Calibri" w:hAnsi="Calibri"/>
          <w:b/>
          <w:color w:val="000000"/>
          <w:sz w:val="28"/>
          <w:szCs w:val="23"/>
          <w:lang w:eastAsia="en-GB"/>
        </w:rPr>
        <w:t xml:space="preserve">suitable control measures for </w:t>
      </w:r>
      <w:r w:rsidRPr="00BC1695">
        <w:rPr>
          <w:rFonts w:ascii="Calibri" w:hAnsi="Calibri"/>
          <w:b/>
          <w:color w:val="000000"/>
          <w:sz w:val="28"/>
          <w:szCs w:val="23"/>
          <w:lang w:eastAsia="en-GB"/>
        </w:rPr>
        <w:t xml:space="preserve">typical </w:t>
      </w:r>
      <w:r w:rsidR="008E08FC">
        <w:rPr>
          <w:rFonts w:ascii="Calibri" w:hAnsi="Calibri"/>
          <w:b/>
          <w:color w:val="000000"/>
          <w:sz w:val="28"/>
          <w:szCs w:val="23"/>
          <w:lang w:eastAsia="en-GB"/>
        </w:rPr>
        <w:t xml:space="preserve">office-based </w:t>
      </w:r>
      <w:r w:rsidRPr="00BC1695">
        <w:rPr>
          <w:rFonts w:ascii="Calibri" w:hAnsi="Calibri"/>
          <w:b/>
          <w:color w:val="000000"/>
          <w:sz w:val="28"/>
          <w:szCs w:val="23"/>
          <w:lang w:eastAsia="en-GB"/>
        </w:rPr>
        <w:t>tasks</w:t>
      </w:r>
    </w:p>
    <w:p w14:paraId="1B7BF5F2" w14:textId="77777777" w:rsidR="00053A5F" w:rsidRDefault="00053A5F" w:rsidP="00053A5F">
      <w:pPr>
        <w:autoSpaceDE w:val="0"/>
        <w:autoSpaceDN w:val="0"/>
        <w:adjustRightInd w:val="0"/>
        <w:spacing w:before="240"/>
        <w:jc w:val="both"/>
        <w:rPr>
          <w:rFonts w:ascii="Calibri" w:hAnsi="Calibri"/>
          <w:caps/>
          <w:color w:val="000000"/>
          <w:szCs w:val="23"/>
          <w:lang w:eastAsia="en-GB"/>
        </w:rPr>
      </w:pPr>
      <w:r>
        <w:rPr>
          <w:rFonts w:ascii="Calibri" w:hAnsi="Calibri"/>
          <w:caps/>
          <w:color w:val="000000"/>
          <w:szCs w:val="23"/>
          <w:lang w:eastAsia="en-GB"/>
        </w:rPr>
        <w:t>For all tasks:</w:t>
      </w:r>
    </w:p>
    <w:p w14:paraId="7D9715C2" w14:textId="77777777" w:rsidR="00053A5F" w:rsidRPr="00053A5F" w:rsidRDefault="00053A5F" w:rsidP="00053A5F">
      <w:pPr>
        <w:pStyle w:val="Title"/>
        <w:numPr>
          <w:ilvl w:val="0"/>
          <w:numId w:val="4"/>
        </w:numPr>
        <w:spacing w:line="276" w:lineRule="auto"/>
        <w:jc w:val="left"/>
        <w:outlineLvl w:val="0"/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</w:rPr>
      </w:pPr>
      <w:r>
        <w:rPr>
          <w:rFonts w:ascii="Calibri" w:hAnsi="Calibri"/>
          <w:b w:val="0"/>
          <w:szCs w:val="23"/>
          <w:u w:val="none"/>
          <w:lang w:eastAsia="en-GB"/>
        </w:rPr>
        <w:t>Ensure that</w:t>
      </w:r>
      <w:r w:rsidRPr="00053A5F">
        <w:rPr>
          <w:rFonts w:ascii="Calibri" w:hAnsi="Calibri"/>
          <w:b w:val="0"/>
          <w:szCs w:val="23"/>
          <w:u w:val="none"/>
          <w:lang w:eastAsia="en-GB"/>
        </w:rPr>
        <w:t xml:space="preserve"> that </w:t>
      </w:r>
      <w:r>
        <w:rPr>
          <w:rFonts w:ascii="Calibri" w:hAnsi="Calibri"/>
          <w:b w:val="0"/>
          <w:szCs w:val="23"/>
          <w:u w:val="none"/>
          <w:lang w:eastAsia="en-GB"/>
        </w:rPr>
        <w:t xml:space="preserve">workers </w:t>
      </w:r>
      <w:r w:rsidRPr="00053A5F">
        <w:rPr>
          <w:rFonts w:ascii="Calibri" w:hAnsi="Calibri"/>
          <w:b w:val="0"/>
          <w:szCs w:val="23"/>
          <w:u w:val="none"/>
          <w:lang w:eastAsia="en-GB"/>
        </w:rPr>
        <w:t>know how to move heavy or awkward objects</w:t>
      </w:r>
    </w:p>
    <w:p w14:paraId="282AB34E" w14:textId="77777777" w:rsidR="00053A5F" w:rsidRPr="00BC1695" w:rsidRDefault="00053A5F" w:rsidP="00053A5F">
      <w:pPr>
        <w:pStyle w:val="Title"/>
        <w:numPr>
          <w:ilvl w:val="0"/>
          <w:numId w:val="4"/>
        </w:numPr>
        <w:spacing w:line="276" w:lineRule="auto"/>
        <w:jc w:val="left"/>
        <w:outlineLvl w:val="0"/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</w:rPr>
      </w:pPr>
      <w:r w:rsidRPr="003F4A3D">
        <w:rPr>
          <w:rFonts w:asciiTheme="minorHAnsi" w:hAnsiTheme="minorHAnsi" w:cs="Arial"/>
          <w:b w:val="0"/>
          <w:bCs w:val="0"/>
          <w:color w:val="000000" w:themeColor="text1"/>
          <w:sz w:val="22"/>
          <w:szCs w:val="22"/>
          <w:u w:val="none"/>
        </w:rPr>
        <w:t>Ensure the task is within the individual’s physical capability</w:t>
      </w:r>
    </w:p>
    <w:p w14:paraId="092D8CAF" w14:textId="77777777" w:rsidR="00053A5F" w:rsidRPr="00053A5F" w:rsidRDefault="00053A5F" w:rsidP="00053A5F">
      <w:pPr>
        <w:pStyle w:val="Title"/>
        <w:numPr>
          <w:ilvl w:val="0"/>
          <w:numId w:val="4"/>
        </w:numPr>
        <w:spacing w:after="240" w:line="276" w:lineRule="auto"/>
        <w:jc w:val="left"/>
        <w:outlineLvl w:val="0"/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</w:rPr>
      </w:pPr>
      <w:r>
        <w:rPr>
          <w:rFonts w:asciiTheme="minorHAnsi" w:hAnsiTheme="minorHAnsi" w:cs="Arial"/>
          <w:b w:val="0"/>
          <w:bCs w:val="0"/>
          <w:color w:val="000000" w:themeColor="text1"/>
          <w:sz w:val="22"/>
          <w:szCs w:val="22"/>
          <w:u w:val="none"/>
        </w:rPr>
        <w:t>Make individual assessments that</w:t>
      </w:r>
      <w:r w:rsidRPr="003F4A3D">
        <w:rPr>
          <w:rFonts w:asciiTheme="minorHAnsi" w:hAnsiTheme="minorHAnsi" w:cs="Arial"/>
          <w:b w:val="0"/>
          <w:bCs w:val="0"/>
          <w:color w:val="000000" w:themeColor="text1"/>
          <w:sz w:val="22"/>
          <w:szCs w:val="22"/>
          <w:u w:val="none"/>
        </w:rPr>
        <w:t xml:space="preserve"> </w:t>
      </w:r>
      <w:proofErr w:type="gramStart"/>
      <w:r w:rsidRPr="003F4A3D">
        <w:rPr>
          <w:rFonts w:asciiTheme="minorHAnsi" w:hAnsiTheme="minorHAnsi" w:cs="Arial"/>
          <w:b w:val="0"/>
          <w:bCs w:val="0"/>
          <w:color w:val="000000" w:themeColor="text1"/>
          <w:sz w:val="22"/>
          <w:szCs w:val="22"/>
          <w:u w:val="none"/>
        </w:rPr>
        <w:t>take into account</w:t>
      </w:r>
      <w:proofErr w:type="gramEnd"/>
      <w:r w:rsidRPr="003F4A3D">
        <w:rPr>
          <w:rFonts w:asciiTheme="minorHAnsi" w:hAnsiTheme="minorHAnsi" w:cs="Arial"/>
          <w:b w:val="0"/>
          <w:bCs w:val="0"/>
          <w:color w:val="000000" w:themeColor="text1"/>
          <w:sz w:val="22"/>
          <w:szCs w:val="22"/>
          <w:u w:val="none"/>
        </w:rPr>
        <w:t xml:space="preserve"> the specific vulnerability</w:t>
      </w:r>
      <w:r>
        <w:rPr>
          <w:rFonts w:asciiTheme="minorHAnsi" w:hAnsiTheme="minorHAnsi" w:cs="Arial"/>
          <w:b w:val="0"/>
          <w:bCs w:val="0"/>
          <w:color w:val="000000" w:themeColor="text1"/>
          <w:sz w:val="22"/>
          <w:szCs w:val="22"/>
          <w:u w:val="none"/>
        </w:rPr>
        <w:t xml:space="preserve"> where required.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689"/>
        <w:gridCol w:w="7371"/>
      </w:tblGrid>
      <w:tr w:rsidR="00081300" w:rsidRPr="00BC1695" w14:paraId="1BB06D51" w14:textId="77777777" w:rsidTr="00583F58">
        <w:tc>
          <w:tcPr>
            <w:tcW w:w="2689" w:type="dxa"/>
          </w:tcPr>
          <w:p w14:paraId="337AC4C8" w14:textId="77777777" w:rsidR="00081300" w:rsidRPr="00BC1695" w:rsidRDefault="00081300" w:rsidP="00053A5F">
            <w:pPr>
              <w:rPr>
                <w:rFonts w:ascii="Calibri" w:hAnsi="Calibri"/>
                <w:b/>
                <w:szCs w:val="22"/>
              </w:rPr>
            </w:pPr>
            <w:r w:rsidRPr="00BC1695">
              <w:rPr>
                <w:rFonts w:ascii="Calibri" w:hAnsi="Calibri"/>
                <w:b/>
                <w:szCs w:val="22"/>
              </w:rPr>
              <w:t>TASK</w:t>
            </w:r>
          </w:p>
        </w:tc>
        <w:tc>
          <w:tcPr>
            <w:tcW w:w="7371" w:type="dxa"/>
          </w:tcPr>
          <w:p w14:paraId="07DBF0C5" w14:textId="77777777" w:rsidR="00081300" w:rsidRPr="00BC1695" w:rsidRDefault="00081300" w:rsidP="00053A5F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RECOMMENDED </w:t>
            </w:r>
            <w:r w:rsidRPr="00BC1695">
              <w:rPr>
                <w:rFonts w:ascii="Calibri" w:hAnsi="Calibri"/>
                <w:b/>
                <w:szCs w:val="22"/>
              </w:rPr>
              <w:t>MINIMUM CONTROL MEASURES</w:t>
            </w:r>
          </w:p>
        </w:tc>
      </w:tr>
      <w:tr w:rsidR="00081300" w:rsidRPr="00BC1695" w14:paraId="74AFF10D" w14:textId="77777777" w:rsidTr="00583F58">
        <w:tc>
          <w:tcPr>
            <w:tcW w:w="2689" w:type="dxa"/>
          </w:tcPr>
          <w:p w14:paraId="5A5E754C" w14:textId="77777777" w:rsidR="00081300" w:rsidRPr="00BC1695" w:rsidRDefault="00081300" w:rsidP="00053A5F">
            <w:pPr>
              <w:rPr>
                <w:rFonts w:ascii="Calibri" w:hAnsi="Calibri"/>
                <w:szCs w:val="22"/>
              </w:rPr>
            </w:pPr>
            <w:r w:rsidRPr="00BC1695">
              <w:rPr>
                <w:rFonts w:ascii="Calibri" w:hAnsi="Calibri"/>
                <w:szCs w:val="22"/>
              </w:rPr>
              <w:t>Delivering</w:t>
            </w:r>
            <w:r>
              <w:rPr>
                <w:rFonts w:ascii="Calibri" w:hAnsi="Calibri"/>
                <w:szCs w:val="22"/>
              </w:rPr>
              <w:t xml:space="preserve"> / moving</w:t>
            </w:r>
            <w:r w:rsidRPr="00BC1695">
              <w:rPr>
                <w:rFonts w:ascii="Calibri" w:hAnsi="Calibri"/>
                <w:szCs w:val="22"/>
              </w:rPr>
              <w:t xml:space="preserve"> printer paper / brochures</w:t>
            </w:r>
            <w:r w:rsidR="00053A5F">
              <w:rPr>
                <w:rFonts w:ascii="Calibri" w:hAnsi="Calibri"/>
                <w:szCs w:val="22"/>
              </w:rPr>
              <w:t xml:space="preserve"> / other boxed items</w:t>
            </w:r>
          </w:p>
        </w:tc>
        <w:tc>
          <w:tcPr>
            <w:tcW w:w="7371" w:type="dxa"/>
            <w:vAlign w:val="center"/>
          </w:tcPr>
          <w:p w14:paraId="74C6B947" w14:textId="77777777" w:rsidR="00081300" w:rsidRPr="003F4A3D" w:rsidRDefault="00081300" w:rsidP="00081300">
            <w:pPr>
              <w:pStyle w:val="Title"/>
              <w:numPr>
                <w:ilvl w:val="0"/>
                <w:numId w:val="13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 xml:space="preserve">Store </w:t>
            </w:r>
            <w:r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at an appropriate height</w:t>
            </w:r>
          </w:p>
          <w:p w14:paraId="06BEBC60" w14:textId="77777777" w:rsidR="00081300" w:rsidRPr="00053A5F" w:rsidRDefault="00081300" w:rsidP="00053A5F">
            <w:pPr>
              <w:pStyle w:val="Title"/>
              <w:numPr>
                <w:ilvl w:val="0"/>
                <w:numId w:val="13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Use a trolley or sack truck to move</w:t>
            </w:r>
            <w:r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 xml:space="preserve"> boxes </w:t>
            </w:r>
            <w:r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 xml:space="preserve">where </w:t>
            </w:r>
            <w:r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possible</w:t>
            </w:r>
          </w:p>
          <w:p w14:paraId="5E4D71C9" w14:textId="77777777" w:rsidR="00081300" w:rsidRPr="003F4A3D" w:rsidRDefault="00081300" w:rsidP="00081300">
            <w:pPr>
              <w:pStyle w:val="Title"/>
              <w:numPr>
                <w:ilvl w:val="0"/>
                <w:numId w:val="13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Test loads before lifting</w:t>
            </w:r>
          </w:p>
          <w:p w14:paraId="5C130DBA" w14:textId="77777777" w:rsidR="00081300" w:rsidRDefault="00081300" w:rsidP="00081300">
            <w:pPr>
              <w:pStyle w:val="Title"/>
              <w:numPr>
                <w:ilvl w:val="0"/>
                <w:numId w:val="13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Break load down into more manageable sizes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where possible</w:t>
            </w:r>
          </w:p>
          <w:p w14:paraId="62026D03" w14:textId="77777777" w:rsidR="00081300" w:rsidRPr="00BC1695" w:rsidRDefault="00081300" w:rsidP="00081300">
            <w:pPr>
              <w:pStyle w:val="Title"/>
              <w:numPr>
                <w:ilvl w:val="0"/>
                <w:numId w:val="13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Avoid steps and steep ramps where possible </w:t>
            </w:r>
            <w:proofErr w:type="gramStart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e.g.</w:t>
            </w:r>
            <w:proofErr w:type="gramEnd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by using a suitable lift or by planning an alternative route</w:t>
            </w:r>
          </w:p>
          <w:p w14:paraId="121D0122" w14:textId="77777777" w:rsidR="00081300" w:rsidRPr="00BC1695" w:rsidRDefault="00081300" w:rsidP="00081300">
            <w:pPr>
              <w:pStyle w:val="Title"/>
              <w:numPr>
                <w:ilvl w:val="0"/>
                <w:numId w:val="13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Consider obtaining assistance with opening non-automatic doors</w:t>
            </w:r>
          </w:p>
          <w:p w14:paraId="7DC11E2F" w14:textId="77777777" w:rsidR="00081300" w:rsidRPr="003F4A3D" w:rsidRDefault="00081300" w:rsidP="00081300">
            <w:pPr>
              <w:pStyle w:val="Title"/>
              <w:numPr>
                <w:ilvl w:val="0"/>
                <w:numId w:val="13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Ensure that others are aware of what you are d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oing and are able to keep clear</w:t>
            </w:r>
          </w:p>
        </w:tc>
      </w:tr>
      <w:tr w:rsidR="00081300" w:rsidRPr="00BC1695" w14:paraId="48CFBEF6" w14:textId="77777777" w:rsidTr="00583F58">
        <w:tc>
          <w:tcPr>
            <w:tcW w:w="2689" w:type="dxa"/>
          </w:tcPr>
          <w:p w14:paraId="1CBF62DB" w14:textId="77777777" w:rsidR="00081300" w:rsidRPr="00BC1695" w:rsidRDefault="00081300" w:rsidP="00053A5F">
            <w:pPr>
              <w:rPr>
                <w:rFonts w:ascii="Calibri" w:hAnsi="Calibri"/>
                <w:szCs w:val="22"/>
              </w:rPr>
            </w:pPr>
            <w:r w:rsidRPr="00BC1695">
              <w:rPr>
                <w:rFonts w:ascii="Calibri" w:hAnsi="Calibri"/>
                <w:szCs w:val="22"/>
              </w:rPr>
              <w:t>Carrying things to meetings (papers; laptop; etc.)</w:t>
            </w:r>
          </w:p>
        </w:tc>
        <w:tc>
          <w:tcPr>
            <w:tcW w:w="7371" w:type="dxa"/>
            <w:vAlign w:val="center"/>
          </w:tcPr>
          <w:p w14:paraId="75402B05" w14:textId="77777777" w:rsidR="00081300" w:rsidRPr="003F4A3D" w:rsidRDefault="00053A5F" w:rsidP="00081300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Where possible, u</w:t>
            </w:r>
            <w:r w:rsidR="00081300"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 xml:space="preserve">se a </w:t>
            </w:r>
            <w:r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 xml:space="preserve">suitable wheeled bag to avoid carrying items or a </w:t>
            </w:r>
            <w:r w:rsidR="00081300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back-pack style of carrying bag to avoid</w:t>
            </w:r>
            <w:r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 xml:space="preserve"> uneven weight on shoulders</w:t>
            </w:r>
          </w:p>
          <w:p w14:paraId="39BF5940" w14:textId="77777777" w:rsidR="00081300" w:rsidRDefault="00081300" w:rsidP="00081300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BC1695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Aim to balance load as evenly as possible across the body 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if items are carried in the arms.</w:t>
            </w:r>
          </w:p>
          <w:p w14:paraId="7CCFBE98" w14:textId="77777777" w:rsidR="00081300" w:rsidRPr="00BC1695" w:rsidRDefault="00081300" w:rsidP="00081300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Office workers should ensure they are aware of 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and use suitable </w:t>
            </w: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handling techniques 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for</w:t>
            </w: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the manual handling operatio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ns they are likely to undertake</w:t>
            </w:r>
          </w:p>
        </w:tc>
      </w:tr>
      <w:tr w:rsidR="00081300" w:rsidRPr="00BC1695" w14:paraId="3877BA0F" w14:textId="77777777" w:rsidTr="00583F58">
        <w:tc>
          <w:tcPr>
            <w:tcW w:w="2689" w:type="dxa"/>
          </w:tcPr>
          <w:p w14:paraId="64DDB304" w14:textId="77777777" w:rsidR="00081300" w:rsidRPr="00BC1695" w:rsidRDefault="00081300" w:rsidP="00053A5F">
            <w:pPr>
              <w:rPr>
                <w:rFonts w:ascii="Calibri" w:hAnsi="Calibri"/>
                <w:szCs w:val="22"/>
              </w:rPr>
            </w:pPr>
            <w:r w:rsidRPr="00BC1695">
              <w:rPr>
                <w:rFonts w:ascii="Calibri" w:hAnsi="Calibri"/>
                <w:szCs w:val="22"/>
              </w:rPr>
              <w:t>‘Spring cleaning’ (weeding out old paperwork / unused equipment)</w:t>
            </w:r>
          </w:p>
        </w:tc>
        <w:tc>
          <w:tcPr>
            <w:tcW w:w="7371" w:type="dxa"/>
            <w:vAlign w:val="center"/>
          </w:tcPr>
          <w:p w14:paraId="28297D84" w14:textId="77777777" w:rsidR="00081300" w:rsidRPr="003F4A3D" w:rsidRDefault="00081300" w:rsidP="00081300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Store heavy</w:t>
            </w:r>
            <w:r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 xml:space="preserve"> items at an appropriate height</w:t>
            </w:r>
          </w:p>
          <w:p w14:paraId="5AC0FB5B" w14:textId="77777777" w:rsidR="00081300" w:rsidRPr="00053A5F" w:rsidRDefault="00081300" w:rsidP="00053A5F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Do not over-fill disposal bags</w:t>
            </w:r>
          </w:p>
        </w:tc>
      </w:tr>
      <w:tr w:rsidR="00081300" w:rsidRPr="00BC1695" w14:paraId="36366641" w14:textId="77777777" w:rsidTr="00583F58">
        <w:tc>
          <w:tcPr>
            <w:tcW w:w="2689" w:type="dxa"/>
          </w:tcPr>
          <w:p w14:paraId="6429AFC8" w14:textId="77777777" w:rsidR="00081300" w:rsidRPr="00BC1695" w:rsidRDefault="00081300" w:rsidP="00053A5F">
            <w:pPr>
              <w:rPr>
                <w:rFonts w:ascii="Calibri" w:hAnsi="Calibri"/>
                <w:szCs w:val="22"/>
              </w:rPr>
            </w:pPr>
            <w:r w:rsidRPr="00BC1695">
              <w:rPr>
                <w:rFonts w:ascii="Calibri" w:hAnsi="Calibri"/>
                <w:szCs w:val="22"/>
              </w:rPr>
              <w:t>Rearranging office furniture</w:t>
            </w:r>
          </w:p>
        </w:tc>
        <w:tc>
          <w:tcPr>
            <w:tcW w:w="7371" w:type="dxa"/>
            <w:vAlign w:val="center"/>
          </w:tcPr>
          <w:p w14:paraId="2E497FCC" w14:textId="77777777" w:rsidR="00081300" w:rsidRPr="003F4A3D" w:rsidRDefault="00081300" w:rsidP="00081300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Ensure that desktop computers are moved by arrangement with Computing Services</w:t>
            </w:r>
          </w:p>
          <w:p w14:paraId="54B87D6A" w14:textId="77777777" w:rsidR="00081300" w:rsidRDefault="00081300" w:rsidP="00081300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 xml:space="preserve">Ensure that </w:t>
            </w:r>
            <w:r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 xml:space="preserve">heavy or awkward </w:t>
            </w:r>
            <w:r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office furniture is moved by Porters.</w:t>
            </w: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</w:p>
          <w:p w14:paraId="44B03036" w14:textId="77777777" w:rsidR="00081300" w:rsidRPr="00053A5F" w:rsidRDefault="00081300" w:rsidP="00053A5F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Where necessary, lift furniture between two people in a co-ordinated fashion</w:t>
            </w:r>
          </w:p>
        </w:tc>
      </w:tr>
      <w:tr w:rsidR="00081300" w:rsidRPr="00BC1695" w14:paraId="095CD456" w14:textId="77777777" w:rsidTr="00583F58">
        <w:tc>
          <w:tcPr>
            <w:tcW w:w="2689" w:type="dxa"/>
          </w:tcPr>
          <w:p w14:paraId="5FFD8EE6" w14:textId="77777777" w:rsidR="00081300" w:rsidRPr="00BC1695" w:rsidRDefault="00081300" w:rsidP="00053A5F">
            <w:pPr>
              <w:rPr>
                <w:rFonts w:ascii="Calibri" w:hAnsi="Calibri"/>
                <w:szCs w:val="22"/>
              </w:rPr>
            </w:pPr>
            <w:r w:rsidRPr="00BC1695">
              <w:rPr>
                <w:rFonts w:ascii="Calibri" w:hAnsi="Calibri"/>
                <w:szCs w:val="22"/>
              </w:rPr>
              <w:t>Rearranging meeting room furniture</w:t>
            </w:r>
          </w:p>
        </w:tc>
        <w:tc>
          <w:tcPr>
            <w:tcW w:w="7371" w:type="dxa"/>
            <w:vAlign w:val="center"/>
          </w:tcPr>
          <w:p w14:paraId="1D5FEBBE" w14:textId="77777777" w:rsidR="00081300" w:rsidRPr="00BC1695" w:rsidRDefault="00081300" w:rsidP="00081300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Aim to balance load as evenly as possible across the body for single lifts or between people for team lifts </w:t>
            </w:r>
            <w:proofErr w:type="gramStart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e.g.</w:t>
            </w:r>
            <w:proofErr w:type="gramEnd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when moving a table or desk</w:t>
            </w:r>
          </w:p>
          <w:p w14:paraId="03E397DE" w14:textId="77777777" w:rsidR="00081300" w:rsidRPr="00BC1695" w:rsidRDefault="00081300" w:rsidP="00081300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Lift between two people in a co-ordinated fashion</w:t>
            </w:r>
          </w:p>
          <w:p w14:paraId="4D45C9D5" w14:textId="77777777" w:rsidR="00081300" w:rsidRPr="003F4A3D" w:rsidRDefault="00081300" w:rsidP="00081300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Ensure that others are aware of what you are doing and are able to keep clear.</w:t>
            </w:r>
          </w:p>
        </w:tc>
      </w:tr>
      <w:tr w:rsidR="00701E9A" w:rsidRPr="00BC1695" w14:paraId="462CE69A" w14:textId="77777777" w:rsidTr="00583F58">
        <w:tc>
          <w:tcPr>
            <w:tcW w:w="2689" w:type="dxa"/>
          </w:tcPr>
          <w:p w14:paraId="39A4D99F" w14:textId="006A7681" w:rsidR="00701E9A" w:rsidRPr="00BC1695" w:rsidRDefault="00701E9A" w:rsidP="00053A5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Manual handling tasks associated with Water coolers</w:t>
            </w:r>
          </w:p>
        </w:tc>
        <w:tc>
          <w:tcPr>
            <w:tcW w:w="7371" w:type="dxa"/>
            <w:vAlign w:val="center"/>
          </w:tcPr>
          <w:p w14:paraId="4FFAFBB1" w14:textId="77777777" w:rsidR="00701E9A" w:rsidRDefault="00701E9A" w:rsidP="00701E9A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Wherever practical, water dispensers should be plumbed in rather than using bottled water. Where this is not practical:</w:t>
            </w:r>
          </w:p>
          <w:p w14:paraId="2FEA94DB" w14:textId="7B599B4D" w:rsidR="00701E9A" w:rsidRDefault="00701E9A" w:rsidP="00701E9A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Consider provision of smaller water bottles</w:t>
            </w:r>
          </w:p>
          <w:p w14:paraId="0658345C" w14:textId="77777777" w:rsidR="00701E9A" w:rsidRDefault="00701E9A" w:rsidP="00701E9A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Use of smaller volume bottles for the machines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</w:p>
          <w:p w14:paraId="043D7E8F" w14:textId="4288F61C" w:rsidR="00701E9A" w:rsidRPr="00701E9A" w:rsidRDefault="00701E9A" w:rsidP="00701E9A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Water cooler bottles to be changed by named person / people who have received suitable training on an appropriate method for manipulating the full bottles.</w:t>
            </w:r>
          </w:p>
        </w:tc>
      </w:tr>
      <w:tr w:rsidR="00081300" w:rsidRPr="00BC1695" w14:paraId="13CF2634" w14:textId="77777777" w:rsidTr="00583F58">
        <w:tc>
          <w:tcPr>
            <w:tcW w:w="2689" w:type="dxa"/>
          </w:tcPr>
          <w:p w14:paraId="494AA68E" w14:textId="77777777" w:rsidR="00081300" w:rsidRPr="00BC1695" w:rsidRDefault="00081300" w:rsidP="00053A5F">
            <w:pPr>
              <w:rPr>
                <w:rFonts w:ascii="Calibri" w:hAnsi="Calibri"/>
                <w:szCs w:val="22"/>
              </w:rPr>
            </w:pPr>
            <w:r w:rsidRPr="00BC1695">
              <w:rPr>
                <w:rFonts w:ascii="Calibri" w:hAnsi="Calibri"/>
                <w:szCs w:val="22"/>
              </w:rPr>
              <w:t>Packing up / unpacking for office move</w:t>
            </w:r>
          </w:p>
        </w:tc>
        <w:tc>
          <w:tcPr>
            <w:tcW w:w="7371" w:type="dxa"/>
            <w:vAlign w:val="center"/>
          </w:tcPr>
          <w:p w14:paraId="4FE48215" w14:textId="77777777" w:rsidR="00081300" w:rsidRPr="00081300" w:rsidRDefault="00081300" w:rsidP="00081300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 xml:space="preserve">Ensure that office moves are organised with Porters </w:t>
            </w:r>
            <w:r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 xml:space="preserve">and </w:t>
            </w:r>
            <w:r w:rsidRPr="00081300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that office furniture is moved by Porters.</w:t>
            </w:r>
            <w:r w:rsidRPr="00081300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</w:p>
          <w:p w14:paraId="0C5F3A12" w14:textId="77777777" w:rsidR="00081300" w:rsidRPr="003F4A3D" w:rsidRDefault="00081300" w:rsidP="00081300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  <w:t>Ensure that desktop computers are moved by arrangement with Computing Services</w:t>
            </w:r>
          </w:p>
          <w:p w14:paraId="3C43813B" w14:textId="77777777" w:rsidR="00081300" w:rsidRPr="003F4A3D" w:rsidRDefault="00081300" w:rsidP="00081300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Test </w:t>
            </w:r>
            <w:r w:rsidR="00583F5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heavy or large </w:t>
            </w: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loads before lifting</w:t>
            </w:r>
          </w:p>
          <w:p w14:paraId="04C19339" w14:textId="77777777" w:rsidR="00081300" w:rsidRPr="00BC1695" w:rsidRDefault="00081300" w:rsidP="00081300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lastRenderedPageBreak/>
              <w:t xml:space="preserve">Aim to balance load as evenly as possible across the body for single lifts or between people for team lifts </w:t>
            </w:r>
            <w:proofErr w:type="gramStart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e.g.</w:t>
            </w:r>
            <w:proofErr w:type="gramEnd"/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when moving a table or desk</w:t>
            </w:r>
          </w:p>
          <w:p w14:paraId="11399C92" w14:textId="77777777" w:rsidR="00081300" w:rsidRDefault="00081300" w:rsidP="00081300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Ensure packing containers are</w:t>
            </w:r>
            <w:r w:rsidRPr="003F4A3D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 suitable for the contents</w:t>
            </w:r>
          </w:p>
          <w:p w14:paraId="6A383C9E" w14:textId="77777777" w:rsidR="00081300" w:rsidRPr="003F4A3D" w:rsidRDefault="00081300" w:rsidP="00081300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Do not over-fill packing containers, especially if contents are heavy items.</w:t>
            </w:r>
          </w:p>
          <w:p w14:paraId="0A7A605A" w14:textId="77777777" w:rsidR="00081300" w:rsidRPr="003F4A3D" w:rsidRDefault="00081300" w:rsidP="00081300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Individuals should ensure they take adequate breaks from packing / unpacking to avoid muscle fatigue / repetitive strain.</w:t>
            </w:r>
          </w:p>
        </w:tc>
      </w:tr>
    </w:tbl>
    <w:p w14:paraId="0CF953A3" w14:textId="77777777" w:rsidR="00490ED5" w:rsidRPr="00490ED5" w:rsidRDefault="00490ED5" w:rsidP="00490ED5">
      <w:pPr>
        <w:rPr>
          <w:rFonts w:asciiTheme="minorHAnsi" w:hAnsiTheme="minorHAnsi"/>
          <w:lang w:eastAsia="en-GB"/>
        </w:rPr>
      </w:pPr>
    </w:p>
    <w:sectPr w:rsidR="00490ED5" w:rsidRPr="00490ED5" w:rsidSect="00583F58">
      <w:footerReference w:type="default" r:id="rId12"/>
      <w:pgSz w:w="11905" w:h="16837" w:code="9"/>
      <w:pgMar w:top="720" w:right="720" w:bottom="720" w:left="993" w:header="1134" w:footer="87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971E" w14:textId="77777777" w:rsidR="0017680E" w:rsidRDefault="0017680E">
      <w:r>
        <w:separator/>
      </w:r>
    </w:p>
  </w:endnote>
  <w:endnote w:type="continuationSeparator" w:id="0">
    <w:p w14:paraId="58CCECAE" w14:textId="77777777" w:rsidR="0017680E" w:rsidRDefault="0017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118C" w14:textId="3701822D" w:rsidR="00A80EE3" w:rsidRPr="00343642" w:rsidRDefault="00A80EE3">
    <w:pPr>
      <w:pStyle w:val="Footer"/>
      <w:rPr>
        <w:sz w:val="20"/>
        <w:szCs w:val="20"/>
      </w:rPr>
    </w:pPr>
    <w:r w:rsidRPr="00343642">
      <w:rPr>
        <w:sz w:val="20"/>
        <w:szCs w:val="20"/>
      </w:rPr>
      <w:t xml:space="preserve">UOB Risk Assessment </w:t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="00DF4B25">
      <w:rPr>
        <w:sz w:val="20"/>
        <w:szCs w:val="20"/>
      </w:rPr>
      <w:tab/>
    </w:r>
    <w:r w:rsidR="00DF4B25">
      <w:rPr>
        <w:sz w:val="20"/>
        <w:szCs w:val="20"/>
      </w:rPr>
      <w:tab/>
    </w:r>
    <w:r w:rsidR="00DF4B25">
      <w:rPr>
        <w:sz w:val="20"/>
        <w:szCs w:val="20"/>
      </w:rPr>
      <w:tab/>
      <w:t>Safety, Health and Employee Wellbeing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1403" w14:textId="640F9C2E" w:rsidR="00E75F41" w:rsidRDefault="00E75F41">
    <w:pPr>
      <w:pStyle w:val="Footer"/>
    </w:pPr>
    <w:r w:rsidRPr="00343642">
      <w:rPr>
        <w:sz w:val="20"/>
        <w:szCs w:val="20"/>
      </w:rPr>
      <w:t>UOB Risk Assessment</w:t>
    </w:r>
    <w:r w:rsidR="0028640C">
      <w:rPr>
        <w:sz w:val="20"/>
        <w:szCs w:val="20"/>
      </w:rPr>
      <w:t xml:space="preserve"> – Version 3, 7</w:t>
    </w:r>
    <w:r w:rsidR="0028640C" w:rsidRPr="0028640C">
      <w:rPr>
        <w:sz w:val="20"/>
        <w:szCs w:val="20"/>
        <w:vertAlign w:val="superscript"/>
      </w:rPr>
      <w:t>th</w:t>
    </w:r>
    <w:r w:rsidR="0028640C">
      <w:rPr>
        <w:sz w:val="20"/>
        <w:szCs w:val="20"/>
      </w:rPr>
      <w:t xml:space="preserve"> March 2023</w:t>
    </w:r>
    <w:r w:rsidRPr="00343642">
      <w:rPr>
        <w:sz w:val="20"/>
        <w:szCs w:val="20"/>
      </w:rPr>
      <w:t xml:space="preserve"> </w:t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Safety, Health and Employee Wellbeing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2A0C" w14:textId="0D40FB15" w:rsidR="00A80EE3" w:rsidRPr="00343642" w:rsidRDefault="00A80EE3" w:rsidP="00583F58">
    <w:pPr>
      <w:pStyle w:val="Footer"/>
      <w:tabs>
        <w:tab w:val="clear" w:pos="4153"/>
        <w:tab w:val="center" w:pos="5529"/>
      </w:tabs>
      <w:rPr>
        <w:sz w:val="20"/>
        <w:szCs w:val="20"/>
      </w:rPr>
    </w:pPr>
    <w:r w:rsidRPr="00343642">
      <w:rPr>
        <w:sz w:val="20"/>
        <w:szCs w:val="20"/>
      </w:rPr>
      <w:t>U</w:t>
    </w:r>
    <w:r>
      <w:rPr>
        <w:sz w:val="20"/>
        <w:szCs w:val="20"/>
      </w:rPr>
      <w:t>OB Risk Assessment</w:t>
    </w:r>
    <w:r w:rsidR="00DF4B25">
      <w:rPr>
        <w:sz w:val="20"/>
        <w:szCs w:val="20"/>
      </w:rPr>
      <w:tab/>
    </w:r>
    <w:r w:rsidR="00E75F41">
      <w:rPr>
        <w:sz w:val="20"/>
        <w:szCs w:val="20"/>
      </w:rPr>
      <w:tab/>
    </w:r>
    <w:r w:rsidR="00DF4B25">
      <w:rPr>
        <w:sz w:val="20"/>
        <w:szCs w:val="20"/>
      </w:rPr>
      <w:t>Safety, Health and Employee Wellbeing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7366" w14:textId="77777777" w:rsidR="0017680E" w:rsidRDefault="0017680E">
      <w:r>
        <w:separator/>
      </w:r>
    </w:p>
  </w:footnote>
  <w:footnote w:type="continuationSeparator" w:id="0">
    <w:p w14:paraId="12EA9C5B" w14:textId="77777777" w:rsidR="0017680E" w:rsidRDefault="0017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CF34" w14:textId="574FCFC4" w:rsidR="00792E5B" w:rsidRDefault="00792E5B" w:rsidP="00792E5B">
    <w:pPr>
      <w:pStyle w:val="Header"/>
      <w:jc w:val="right"/>
    </w:pPr>
    <w:r>
      <w:rPr>
        <w:noProof/>
      </w:rPr>
      <w:drawing>
        <wp:inline distT="0" distB="0" distL="0" distR="0" wp14:anchorId="1A55555C" wp14:editId="002CF215">
          <wp:extent cx="1713230" cy="6096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D54"/>
    <w:multiLevelType w:val="hybridMultilevel"/>
    <w:tmpl w:val="FB0A54A8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3C49"/>
    <w:multiLevelType w:val="hybridMultilevel"/>
    <w:tmpl w:val="F5322B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30DC6"/>
    <w:multiLevelType w:val="hybridMultilevel"/>
    <w:tmpl w:val="1F160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916B83"/>
    <w:multiLevelType w:val="hybridMultilevel"/>
    <w:tmpl w:val="78442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5F20CA"/>
    <w:multiLevelType w:val="multilevel"/>
    <w:tmpl w:val="5B8A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B309D"/>
    <w:multiLevelType w:val="hybridMultilevel"/>
    <w:tmpl w:val="3A0AD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D2045F"/>
    <w:multiLevelType w:val="hybridMultilevel"/>
    <w:tmpl w:val="A5E60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526B9D"/>
    <w:multiLevelType w:val="hybridMultilevel"/>
    <w:tmpl w:val="51048F2A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00ADC"/>
    <w:multiLevelType w:val="hybridMultilevel"/>
    <w:tmpl w:val="A984D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C6599"/>
    <w:multiLevelType w:val="hybridMultilevel"/>
    <w:tmpl w:val="F8F6BE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6F2B63"/>
    <w:multiLevelType w:val="hybridMultilevel"/>
    <w:tmpl w:val="5054FE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D0000"/>
    <w:multiLevelType w:val="hybridMultilevel"/>
    <w:tmpl w:val="D312E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BA512D"/>
    <w:multiLevelType w:val="hybridMultilevel"/>
    <w:tmpl w:val="E5326440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D6063"/>
    <w:multiLevelType w:val="hybridMultilevel"/>
    <w:tmpl w:val="E24C4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9D2E08"/>
    <w:multiLevelType w:val="hybridMultilevel"/>
    <w:tmpl w:val="3BE64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EF459B"/>
    <w:multiLevelType w:val="hybridMultilevel"/>
    <w:tmpl w:val="AC6E8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F95D63"/>
    <w:multiLevelType w:val="hybridMultilevel"/>
    <w:tmpl w:val="D4B0E1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2E5FEE"/>
    <w:multiLevelType w:val="hybridMultilevel"/>
    <w:tmpl w:val="CABC1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C1E9E"/>
    <w:multiLevelType w:val="hybridMultilevel"/>
    <w:tmpl w:val="8C58B8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34606">
    <w:abstractNumId w:val="0"/>
  </w:num>
  <w:num w:numId="2" w16cid:durableId="2106076862">
    <w:abstractNumId w:val="7"/>
  </w:num>
  <w:num w:numId="3" w16cid:durableId="774710629">
    <w:abstractNumId w:val="12"/>
  </w:num>
  <w:num w:numId="4" w16cid:durableId="1546407991">
    <w:abstractNumId w:val="15"/>
  </w:num>
  <w:num w:numId="5" w16cid:durableId="1890728741">
    <w:abstractNumId w:val="14"/>
  </w:num>
  <w:num w:numId="6" w16cid:durableId="1390346397">
    <w:abstractNumId w:val="5"/>
  </w:num>
  <w:num w:numId="7" w16cid:durableId="903678947">
    <w:abstractNumId w:val="13"/>
  </w:num>
  <w:num w:numId="8" w16cid:durableId="19556634">
    <w:abstractNumId w:val="8"/>
  </w:num>
  <w:num w:numId="9" w16cid:durableId="471026496">
    <w:abstractNumId w:val="2"/>
  </w:num>
  <w:num w:numId="10" w16cid:durableId="2065326069">
    <w:abstractNumId w:val="10"/>
  </w:num>
  <w:num w:numId="11" w16cid:durableId="1930963424">
    <w:abstractNumId w:val="9"/>
  </w:num>
  <w:num w:numId="12" w16cid:durableId="19743483">
    <w:abstractNumId w:val="17"/>
  </w:num>
  <w:num w:numId="13" w16cid:durableId="1529298193">
    <w:abstractNumId w:val="3"/>
  </w:num>
  <w:num w:numId="14" w16cid:durableId="1238395629">
    <w:abstractNumId w:val="18"/>
  </w:num>
  <w:num w:numId="15" w16cid:durableId="265383915">
    <w:abstractNumId w:val="11"/>
  </w:num>
  <w:num w:numId="16" w16cid:durableId="1115714461">
    <w:abstractNumId w:val="6"/>
  </w:num>
  <w:num w:numId="17" w16cid:durableId="1225523962">
    <w:abstractNumId w:val="16"/>
  </w:num>
  <w:num w:numId="18" w16cid:durableId="876238927">
    <w:abstractNumId w:val="1"/>
  </w:num>
  <w:num w:numId="19" w16cid:durableId="1800297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style="mso-position-horizontal:right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32"/>
    <w:rsid w:val="00016181"/>
    <w:rsid w:val="0005319B"/>
    <w:rsid w:val="00053A5F"/>
    <w:rsid w:val="00056C86"/>
    <w:rsid w:val="00081300"/>
    <w:rsid w:val="00084296"/>
    <w:rsid w:val="0008668E"/>
    <w:rsid w:val="000915BF"/>
    <w:rsid w:val="000972AC"/>
    <w:rsid w:val="00097C09"/>
    <w:rsid w:val="000A01F8"/>
    <w:rsid w:val="000F5C84"/>
    <w:rsid w:val="000F66AE"/>
    <w:rsid w:val="001038B3"/>
    <w:rsid w:val="00117511"/>
    <w:rsid w:val="001239FD"/>
    <w:rsid w:val="00137793"/>
    <w:rsid w:val="00141F89"/>
    <w:rsid w:val="00143332"/>
    <w:rsid w:val="0015661B"/>
    <w:rsid w:val="0017187B"/>
    <w:rsid w:val="001760D6"/>
    <w:rsid w:val="0017680E"/>
    <w:rsid w:val="001A46BF"/>
    <w:rsid w:val="001B5A94"/>
    <w:rsid w:val="001F12EB"/>
    <w:rsid w:val="00203053"/>
    <w:rsid w:val="00204635"/>
    <w:rsid w:val="00206D29"/>
    <w:rsid w:val="00207C2B"/>
    <w:rsid w:val="0022181D"/>
    <w:rsid w:val="00227181"/>
    <w:rsid w:val="00275E32"/>
    <w:rsid w:val="0028640C"/>
    <w:rsid w:val="002959FD"/>
    <w:rsid w:val="002A1B16"/>
    <w:rsid w:val="002C2046"/>
    <w:rsid w:val="002C7DEF"/>
    <w:rsid w:val="002E5422"/>
    <w:rsid w:val="002E66C1"/>
    <w:rsid w:val="002F76FB"/>
    <w:rsid w:val="00327E04"/>
    <w:rsid w:val="00335BA5"/>
    <w:rsid w:val="00343642"/>
    <w:rsid w:val="00390827"/>
    <w:rsid w:val="00392F51"/>
    <w:rsid w:val="003F4A3D"/>
    <w:rsid w:val="003F7AA8"/>
    <w:rsid w:val="00403BFD"/>
    <w:rsid w:val="00410DFE"/>
    <w:rsid w:val="004456B0"/>
    <w:rsid w:val="00453398"/>
    <w:rsid w:val="00482130"/>
    <w:rsid w:val="00490B3A"/>
    <w:rsid w:val="00490ED5"/>
    <w:rsid w:val="00493230"/>
    <w:rsid w:val="004E1BB9"/>
    <w:rsid w:val="004E51BD"/>
    <w:rsid w:val="004E5556"/>
    <w:rsid w:val="004E703D"/>
    <w:rsid w:val="004F29DF"/>
    <w:rsid w:val="00534CF7"/>
    <w:rsid w:val="00552F71"/>
    <w:rsid w:val="00553762"/>
    <w:rsid w:val="005671CE"/>
    <w:rsid w:val="00571036"/>
    <w:rsid w:val="0057701E"/>
    <w:rsid w:val="00583F58"/>
    <w:rsid w:val="005B412D"/>
    <w:rsid w:val="005C4515"/>
    <w:rsid w:val="005D0A30"/>
    <w:rsid w:val="005F1955"/>
    <w:rsid w:val="005F379D"/>
    <w:rsid w:val="006027D7"/>
    <w:rsid w:val="006039BF"/>
    <w:rsid w:val="00611302"/>
    <w:rsid w:val="00655994"/>
    <w:rsid w:val="00685246"/>
    <w:rsid w:val="00686F77"/>
    <w:rsid w:val="00694C27"/>
    <w:rsid w:val="006C2CB2"/>
    <w:rsid w:val="006C38FF"/>
    <w:rsid w:val="006C4949"/>
    <w:rsid w:val="00701E9A"/>
    <w:rsid w:val="00702FED"/>
    <w:rsid w:val="007128F8"/>
    <w:rsid w:val="007161D7"/>
    <w:rsid w:val="00720662"/>
    <w:rsid w:val="00732251"/>
    <w:rsid w:val="0077791B"/>
    <w:rsid w:val="00792E5B"/>
    <w:rsid w:val="007B7164"/>
    <w:rsid w:val="007B7C63"/>
    <w:rsid w:val="007D2A8F"/>
    <w:rsid w:val="007D4E54"/>
    <w:rsid w:val="007E33E2"/>
    <w:rsid w:val="007E62B7"/>
    <w:rsid w:val="0080294D"/>
    <w:rsid w:val="00832638"/>
    <w:rsid w:val="008520B3"/>
    <w:rsid w:val="00881080"/>
    <w:rsid w:val="0088717F"/>
    <w:rsid w:val="00897BEB"/>
    <w:rsid w:val="008A3B81"/>
    <w:rsid w:val="008B1C93"/>
    <w:rsid w:val="008C0983"/>
    <w:rsid w:val="008C59F7"/>
    <w:rsid w:val="008E08FC"/>
    <w:rsid w:val="008F3B2C"/>
    <w:rsid w:val="0090203E"/>
    <w:rsid w:val="00946523"/>
    <w:rsid w:val="00950896"/>
    <w:rsid w:val="009714F7"/>
    <w:rsid w:val="009A1285"/>
    <w:rsid w:val="009B6C83"/>
    <w:rsid w:val="009D109E"/>
    <w:rsid w:val="00A218AD"/>
    <w:rsid w:val="00A36F4A"/>
    <w:rsid w:val="00A55DCE"/>
    <w:rsid w:val="00A57DCE"/>
    <w:rsid w:val="00A6764A"/>
    <w:rsid w:val="00A72A18"/>
    <w:rsid w:val="00A7605B"/>
    <w:rsid w:val="00A80EE3"/>
    <w:rsid w:val="00AB1F7D"/>
    <w:rsid w:val="00AB7615"/>
    <w:rsid w:val="00AD4EF4"/>
    <w:rsid w:val="00AE0AD8"/>
    <w:rsid w:val="00AF0B4A"/>
    <w:rsid w:val="00B10313"/>
    <w:rsid w:val="00B13000"/>
    <w:rsid w:val="00B14B4E"/>
    <w:rsid w:val="00B23D34"/>
    <w:rsid w:val="00B305AE"/>
    <w:rsid w:val="00B33FB9"/>
    <w:rsid w:val="00B47139"/>
    <w:rsid w:val="00B60D29"/>
    <w:rsid w:val="00B7627A"/>
    <w:rsid w:val="00B97F91"/>
    <w:rsid w:val="00BA6F3F"/>
    <w:rsid w:val="00C04E47"/>
    <w:rsid w:val="00C0563E"/>
    <w:rsid w:val="00C13ABC"/>
    <w:rsid w:val="00C24B18"/>
    <w:rsid w:val="00C63AED"/>
    <w:rsid w:val="00C7679D"/>
    <w:rsid w:val="00C94C1E"/>
    <w:rsid w:val="00CB1583"/>
    <w:rsid w:val="00CE0334"/>
    <w:rsid w:val="00D10C8C"/>
    <w:rsid w:val="00D2199B"/>
    <w:rsid w:val="00D22CB7"/>
    <w:rsid w:val="00D67C36"/>
    <w:rsid w:val="00DA225F"/>
    <w:rsid w:val="00DF4B25"/>
    <w:rsid w:val="00E01879"/>
    <w:rsid w:val="00E05FB0"/>
    <w:rsid w:val="00E135E6"/>
    <w:rsid w:val="00E16348"/>
    <w:rsid w:val="00E33641"/>
    <w:rsid w:val="00E56855"/>
    <w:rsid w:val="00E569CA"/>
    <w:rsid w:val="00E658C0"/>
    <w:rsid w:val="00E75F41"/>
    <w:rsid w:val="00EC7EA1"/>
    <w:rsid w:val="00F10730"/>
    <w:rsid w:val="00F63B49"/>
    <w:rsid w:val="00F65985"/>
    <w:rsid w:val="00FD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6A0733B1"/>
  <w15:docId w15:val="{E8D229AF-230E-4E85-977E-50CD87FE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BF"/>
    <w:rPr>
      <w:rFonts w:ascii="Arial" w:hAnsi="Arial" w:cs="Arial"/>
      <w:sz w:val="22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A46BF"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b/>
      <w:bCs/>
      <w:color w:val="000000"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1A46BF"/>
    <w:pPr>
      <w:keepNext/>
      <w:autoSpaceDE w:val="0"/>
      <w:autoSpaceDN w:val="0"/>
      <w:adjustRightInd w:val="0"/>
      <w:jc w:val="center"/>
      <w:outlineLvl w:val="3"/>
    </w:pPr>
    <w:rPr>
      <w:rFonts w:ascii="Times New Roman" w:hAnsi="Times New Roman" w:cs="Times New Roman"/>
      <w:b/>
      <w:bCs/>
      <w:color w:val="000000"/>
      <w:szCs w:val="22"/>
    </w:rPr>
  </w:style>
  <w:style w:type="paragraph" w:styleId="Heading6">
    <w:name w:val="heading 6"/>
    <w:basedOn w:val="Normal"/>
    <w:next w:val="Normal"/>
    <w:link w:val="Heading6Char"/>
    <w:qFormat/>
    <w:rsid w:val="001A46BF"/>
    <w:pPr>
      <w:keepNext/>
      <w:autoSpaceDE w:val="0"/>
      <w:autoSpaceDN w:val="0"/>
      <w:adjustRightInd w:val="0"/>
      <w:outlineLvl w:val="5"/>
    </w:pPr>
    <w:rPr>
      <w:rFonts w:ascii="Times New Roman" w:hAnsi="Times New Roman" w:cs="Times New Roman"/>
      <w:b/>
      <w:bCs/>
      <w:color w:val="00000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locked/>
    <w:rsid w:val="009D109E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9D109E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9D109E"/>
    <w:rPr>
      <w:rFonts w:ascii="Calibri" w:hAnsi="Calibri" w:cs="Times New Roman"/>
      <w:b/>
      <w:bCs/>
      <w:sz w:val="22"/>
      <w:szCs w:val="22"/>
      <w:lang w:val="x-none" w:eastAsia="en-US"/>
    </w:rPr>
  </w:style>
  <w:style w:type="paragraph" w:styleId="Title">
    <w:name w:val="Title"/>
    <w:basedOn w:val="Normal"/>
    <w:link w:val="TitleChar"/>
    <w:qFormat/>
    <w:rsid w:val="001A46BF"/>
    <w:pPr>
      <w:autoSpaceDE w:val="0"/>
      <w:autoSpaceDN w:val="0"/>
      <w:adjustRightInd w:val="0"/>
      <w:ind w:left="-23"/>
      <w:jc w:val="center"/>
    </w:pPr>
    <w:rPr>
      <w:rFonts w:ascii="Times New Roman" w:hAnsi="Times New Roman" w:cs="Times New Roman"/>
      <w:b/>
      <w:bCs/>
      <w:color w:val="000000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locked/>
    <w:rsid w:val="009D109E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2">
    <w:name w:val="Body Text 2"/>
    <w:basedOn w:val="Normal"/>
    <w:link w:val="BodyText2Char"/>
    <w:rsid w:val="001A46BF"/>
    <w:pPr>
      <w:autoSpaceDE w:val="0"/>
      <w:autoSpaceDN w:val="0"/>
      <w:adjustRightInd w:val="0"/>
      <w:jc w:val="center"/>
    </w:pPr>
    <w:rPr>
      <w:rFonts w:ascii="Times New Roman" w:hAnsi="Times New Roman" w:cs="Times New Roman"/>
      <w:color w:val="000000"/>
      <w:sz w:val="18"/>
      <w:szCs w:val="22"/>
    </w:rPr>
  </w:style>
  <w:style w:type="character" w:customStyle="1" w:styleId="BodyText2Char">
    <w:name w:val="Body Text 2 Char"/>
    <w:basedOn w:val="DefaultParagraphFont"/>
    <w:link w:val="BodyText2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rsid w:val="001A46BF"/>
    <w:pPr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color w:val="000000"/>
      <w:sz w:val="18"/>
      <w:szCs w:val="22"/>
    </w:rPr>
  </w:style>
  <w:style w:type="character" w:customStyle="1" w:styleId="BodyText3Char">
    <w:name w:val="Body Text 3 Char"/>
    <w:basedOn w:val="DefaultParagraphFont"/>
    <w:link w:val="BodyText3"/>
    <w:semiHidden/>
    <w:locked/>
    <w:rsid w:val="009D109E"/>
    <w:rPr>
      <w:rFonts w:ascii="Arial" w:hAnsi="Arial" w:cs="Arial"/>
      <w:sz w:val="16"/>
      <w:szCs w:val="16"/>
      <w:lang w:val="x-none" w:eastAsia="en-US"/>
    </w:rPr>
  </w:style>
  <w:style w:type="paragraph" w:styleId="Caption">
    <w:name w:val="caption"/>
    <w:basedOn w:val="Normal"/>
    <w:next w:val="Normal"/>
    <w:qFormat/>
    <w:rsid w:val="001A46BF"/>
    <w:pPr>
      <w:autoSpaceDE w:val="0"/>
      <w:autoSpaceDN w:val="0"/>
      <w:adjustRightInd w:val="0"/>
      <w:jc w:val="center"/>
      <w:outlineLvl w:val="0"/>
    </w:pPr>
    <w:rPr>
      <w:b/>
      <w:bCs/>
      <w:sz w:val="30"/>
    </w:rPr>
  </w:style>
  <w:style w:type="paragraph" w:styleId="BodyTextIndent">
    <w:name w:val="Body Text Indent"/>
    <w:basedOn w:val="Normal"/>
    <w:link w:val="BodyTextIndentChar"/>
    <w:rsid w:val="001A46BF"/>
    <w:pPr>
      <w:autoSpaceDE w:val="0"/>
      <w:autoSpaceDN w:val="0"/>
      <w:adjustRightInd w:val="0"/>
      <w:spacing w:line="288" w:lineRule="auto"/>
      <w:ind w:firstLine="720"/>
      <w:jc w:val="center"/>
      <w:outlineLvl w:val="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1A46BF"/>
    <w:pPr>
      <w:autoSpaceDE w:val="0"/>
      <w:autoSpaceDN w:val="0"/>
      <w:adjustRightInd w:val="0"/>
      <w:spacing w:line="288" w:lineRule="auto"/>
      <w:ind w:firstLine="720"/>
      <w:jc w:val="right"/>
      <w:outlineLvl w:val="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rsid w:val="001A46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rsid w:val="001A46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character" w:styleId="Hyperlink">
    <w:name w:val="Hyperlink"/>
    <w:basedOn w:val="DefaultParagraphFont"/>
    <w:rsid w:val="009B6C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71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14F7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semiHidden/>
    <w:unhideWhenUsed/>
    <w:rsid w:val="00BA6F3F"/>
    <w:rPr>
      <w:color w:val="800080" w:themeColor="followedHyperlink"/>
      <w:u w:val="single"/>
    </w:rPr>
  </w:style>
  <w:style w:type="paragraph" w:styleId="PlainText">
    <w:name w:val="Plain Text"/>
    <w:basedOn w:val="Normal"/>
    <w:next w:val="Normal"/>
    <w:link w:val="PlainTextChar"/>
    <w:uiPriority w:val="99"/>
    <w:rsid w:val="00F65985"/>
    <w:pPr>
      <w:autoSpaceDE w:val="0"/>
      <w:autoSpaceDN w:val="0"/>
      <w:adjustRightInd w:val="0"/>
    </w:pPr>
    <w:rPr>
      <w:sz w:val="24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65985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locked/>
    <w:rsid w:val="00490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2CB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41F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1F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1F89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41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41F89"/>
    <w:rPr>
      <w:rFonts w:ascii="Arial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28640C"/>
    <w:rPr>
      <w:rFonts w:ascii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pubns/indg143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C118C-1D7B-4A58-9CB3-43971B91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RA manual handling offices</vt:lpstr>
    </vt:vector>
  </TitlesOfParts>
  <Company>Mendip District Council</Company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RA manual handling offices</dc:title>
  <dc:creator>A.Chapman2@bath.ac.uk</dc:creator>
  <cp:lastModifiedBy>Katie Sproston</cp:lastModifiedBy>
  <cp:revision>2</cp:revision>
  <cp:lastPrinted>2014-12-18T12:14:00Z</cp:lastPrinted>
  <dcterms:created xsi:type="dcterms:W3CDTF">2023-07-10T10:52:00Z</dcterms:created>
  <dcterms:modified xsi:type="dcterms:W3CDTF">2023-07-10T10:52:00Z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