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9"/>
        <w:gridCol w:w="4843"/>
      </w:tblGrid>
      <w:tr w:rsidR="00BC5E74" w:rsidRPr="00BC5E74" w14:paraId="6C608DF8" w14:textId="77777777" w:rsidTr="00903D99">
        <w:tc>
          <w:tcPr>
            <w:tcW w:w="4899" w:type="dxa"/>
          </w:tcPr>
          <w:p w14:paraId="49F2C803" w14:textId="3C53DB88" w:rsidR="004E2A34" w:rsidRPr="00BC5E74" w:rsidRDefault="004E2A34">
            <w:pPr>
              <w:rPr>
                <w:rFonts w:cstheme="minorHAnsi"/>
                <w:sz w:val="24"/>
                <w:szCs w:val="24"/>
              </w:rPr>
            </w:pPr>
            <w:r w:rsidRPr="00BC5E74">
              <w:rPr>
                <w:rFonts w:cstheme="minorHAnsi"/>
                <w:sz w:val="24"/>
                <w:szCs w:val="24"/>
              </w:rPr>
              <w:t>Principal Investigator</w:t>
            </w:r>
            <w:r w:rsidR="003B38D5" w:rsidRPr="00BC5E74">
              <w:rPr>
                <w:rFonts w:cstheme="minorHAnsi"/>
                <w:sz w:val="24"/>
                <w:szCs w:val="24"/>
              </w:rPr>
              <w:t xml:space="preserve"> </w:t>
            </w:r>
            <w:r w:rsidR="0043555A">
              <w:rPr>
                <w:rFonts w:cstheme="minorHAnsi"/>
                <w:sz w:val="24"/>
                <w:szCs w:val="24"/>
              </w:rPr>
              <w:t>n</w:t>
            </w:r>
            <w:r w:rsidR="003B38D5" w:rsidRPr="00BC5E74">
              <w:rPr>
                <w:rFonts w:cstheme="minorHAnsi"/>
                <w:sz w:val="24"/>
                <w:szCs w:val="24"/>
              </w:rPr>
              <w:t>ame</w:t>
            </w:r>
          </w:p>
        </w:tc>
        <w:tc>
          <w:tcPr>
            <w:tcW w:w="4843" w:type="dxa"/>
          </w:tcPr>
          <w:p w14:paraId="01EFECEA" w14:textId="77777777" w:rsidR="004E2A34" w:rsidRPr="00BC5E74" w:rsidRDefault="004E2A3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C5E74" w:rsidRPr="00BC5E74" w14:paraId="3E2A8DCF" w14:textId="77777777" w:rsidTr="00903D99">
        <w:tc>
          <w:tcPr>
            <w:tcW w:w="4899" w:type="dxa"/>
          </w:tcPr>
          <w:p w14:paraId="321DECAD" w14:textId="1F333E09" w:rsidR="004E2A34" w:rsidRPr="00BC5E74" w:rsidRDefault="004E2A34">
            <w:pPr>
              <w:rPr>
                <w:rFonts w:cstheme="minorHAnsi"/>
                <w:sz w:val="24"/>
                <w:szCs w:val="24"/>
              </w:rPr>
            </w:pPr>
            <w:r w:rsidRPr="00BC5E74">
              <w:rPr>
                <w:rFonts w:cstheme="minorHAnsi"/>
                <w:sz w:val="24"/>
                <w:szCs w:val="24"/>
              </w:rPr>
              <w:t>Department</w:t>
            </w:r>
          </w:p>
        </w:tc>
        <w:tc>
          <w:tcPr>
            <w:tcW w:w="4843" w:type="dxa"/>
          </w:tcPr>
          <w:p w14:paraId="410D816A" w14:textId="77777777" w:rsidR="004E2A34" w:rsidRPr="00BC5E74" w:rsidRDefault="004E2A3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C5E74" w:rsidRPr="00BC5E74" w14:paraId="6942831D" w14:textId="77777777" w:rsidTr="00903D99">
        <w:tc>
          <w:tcPr>
            <w:tcW w:w="4899" w:type="dxa"/>
          </w:tcPr>
          <w:p w14:paraId="018F10ED" w14:textId="5BC224F0" w:rsidR="004E2A34" w:rsidRPr="00BC5E74" w:rsidRDefault="004E2A34">
            <w:pPr>
              <w:rPr>
                <w:rFonts w:cstheme="minorHAnsi"/>
                <w:sz w:val="24"/>
                <w:szCs w:val="24"/>
              </w:rPr>
            </w:pPr>
            <w:r w:rsidRPr="00BC5E74">
              <w:rPr>
                <w:rFonts w:cstheme="minorHAnsi"/>
                <w:sz w:val="24"/>
                <w:szCs w:val="24"/>
              </w:rPr>
              <w:t>Co-Investigator names and departments</w:t>
            </w:r>
          </w:p>
        </w:tc>
        <w:tc>
          <w:tcPr>
            <w:tcW w:w="4843" w:type="dxa"/>
          </w:tcPr>
          <w:p w14:paraId="6888F597" w14:textId="77777777" w:rsidR="004E2A34" w:rsidRPr="00BC5E74" w:rsidRDefault="004E2A3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C5E74" w:rsidRPr="00BC5E74" w14:paraId="4F6B036C" w14:textId="77777777" w:rsidTr="00903D99">
        <w:tc>
          <w:tcPr>
            <w:tcW w:w="4899" w:type="dxa"/>
          </w:tcPr>
          <w:p w14:paraId="37ACCBFF" w14:textId="5970CC33" w:rsidR="004E2A34" w:rsidRPr="00BC5E74" w:rsidRDefault="004E2A34">
            <w:pPr>
              <w:rPr>
                <w:rFonts w:cstheme="minorHAnsi"/>
                <w:sz w:val="24"/>
                <w:szCs w:val="24"/>
              </w:rPr>
            </w:pPr>
            <w:r w:rsidRPr="00BC5E74">
              <w:rPr>
                <w:rFonts w:cstheme="minorHAnsi"/>
                <w:sz w:val="24"/>
                <w:szCs w:val="24"/>
              </w:rPr>
              <w:t xml:space="preserve">Name of </w:t>
            </w:r>
            <w:r w:rsidR="00BC5E74" w:rsidRPr="00BC5E74">
              <w:rPr>
                <w:rFonts w:cstheme="minorHAnsi"/>
                <w:sz w:val="24"/>
                <w:szCs w:val="24"/>
              </w:rPr>
              <w:t>e</w:t>
            </w:r>
            <w:r w:rsidRPr="00BC5E74">
              <w:rPr>
                <w:rFonts w:cstheme="minorHAnsi"/>
                <w:sz w:val="24"/>
                <w:szCs w:val="24"/>
              </w:rPr>
              <w:t>quipment requested</w:t>
            </w:r>
          </w:p>
        </w:tc>
        <w:tc>
          <w:tcPr>
            <w:tcW w:w="4843" w:type="dxa"/>
          </w:tcPr>
          <w:p w14:paraId="7B1AD504" w14:textId="77777777" w:rsidR="004E2A34" w:rsidRPr="00BC5E74" w:rsidRDefault="004E2A3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C5E74" w:rsidRPr="00BC5E74" w14:paraId="7170089A" w14:textId="77777777" w:rsidTr="00903D99">
        <w:tc>
          <w:tcPr>
            <w:tcW w:w="4899" w:type="dxa"/>
          </w:tcPr>
          <w:p w14:paraId="576F2192" w14:textId="753AB256" w:rsidR="004E2A34" w:rsidRPr="00BC5E74" w:rsidRDefault="004E2A34">
            <w:pPr>
              <w:rPr>
                <w:rFonts w:cstheme="minorHAnsi"/>
                <w:sz w:val="24"/>
                <w:szCs w:val="24"/>
              </w:rPr>
            </w:pPr>
            <w:r w:rsidRPr="00BC5E74">
              <w:rPr>
                <w:rFonts w:cstheme="minorHAnsi"/>
                <w:sz w:val="24"/>
                <w:szCs w:val="24"/>
              </w:rPr>
              <w:t>Total cost</w:t>
            </w:r>
            <w:r w:rsidR="009D3728" w:rsidRPr="00BC5E74">
              <w:rPr>
                <w:rFonts w:cstheme="minorHAnsi"/>
                <w:sz w:val="24"/>
                <w:szCs w:val="24"/>
              </w:rPr>
              <w:t xml:space="preserve"> (inclusive of </w:t>
            </w:r>
            <w:r w:rsidR="00903D99">
              <w:rPr>
                <w:rFonts w:cstheme="minorHAnsi"/>
                <w:sz w:val="24"/>
                <w:szCs w:val="24"/>
              </w:rPr>
              <w:t>VAT and 3 years service contract)</w:t>
            </w:r>
          </w:p>
        </w:tc>
        <w:tc>
          <w:tcPr>
            <w:tcW w:w="4843" w:type="dxa"/>
          </w:tcPr>
          <w:p w14:paraId="5D67C7FC" w14:textId="77777777" w:rsidR="004E2A34" w:rsidRPr="00BC5E74" w:rsidRDefault="004E2A3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0C6F" w:rsidRPr="00BC5E74" w14:paraId="614AC046" w14:textId="77777777" w:rsidTr="00903D99">
        <w:tc>
          <w:tcPr>
            <w:tcW w:w="4899" w:type="dxa"/>
          </w:tcPr>
          <w:p w14:paraId="4AA8D9EF" w14:textId="32D13022" w:rsidR="007B0C6F" w:rsidRPr="00BC5E74" w:rsidRDefault="007B0C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Which funding call do you want to apply to? (please delete the one that does not apply)</w:t>
            </w:r>
          </w:p>
        </w:tc>
        <w:tc>
          <w:tcPr>
            <w:tcW w:w="4843" w:type="dxa"/>
          </w:tcPr>
          <w:p w14:paraId="045981E9" w14:textId="7369F145" w:rsidR="007B0C6F" w:rsidRDefault="007B0C6F" w:rsidP="008E1F8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MRC mid-range equipment </w:t>
            </w:r>
          </w:p>
          <w:p w14:paraId="4ABD7553" w14:textId="67313920" w:rsidR="007B0C6F" w:rsidRDefault="007B0C6F" w:rsidP="008E1F8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BBSRC ALERT22</w:t>
            </w:r>
          </w:p>
        </w:tc>
      </w:tr>
      <w:tr w:rsidR="00BC5E74" w:rsidRPr="00BC5E74" w14:paraId="32B1D4CD" w14:textId="77777777" w:rsidTr="00903D99">
        <w:tc>
          <w:tcPr>
            <w:tcW w:w="4899" w:type="dxa"/>
          </w:tcPr>
          <w:p w14:paraId="7206F806" w14:textId="693C3398" w:rsidR="004E2A34" w:rsidRPr="00BC5E74" w:rsidRDefault="005E6945">
            <w:pPr>
              <w:rPr>
                <w:rFonts w:cstheme="minorHAnsi"/>
                <w:sz w:val="24"/>
                <w:szCs w:val="24"/>
              </w:rPr>
            </w:pPr>
            <w:r w:rsidRPr="00BC5E74">
              <w:rPr>
                <w:rFonts w:cstheme="minorHAnsi"/>
                <w:sz w:val="24"/>
                <w:szCs w:val="24"/>
              </w:rPr>
              <w:t>Which best describes the purpose of the proposed equipment relative to the equipment currently available at Bath? (</w:t>
            </w:r>
            <w:r w:rsidR="000B38E9" w:rsidRPr="00BC5E74">
              <w:rPr>
                <w:rFonts w:cstheme="minorHAnsi"/>
                <w:sz w:val="24"/>
                <w:szCs w:val="24"/>
              </w:rPr>
              <w:t>Please</w:t>
            </w:r>
            <w:r w:rsidRPr="00BC5E74">
              <w:rPr>
                <w:rFonts w:cstheme="minorHAnsi"/>
                <w:sz w:val="24"/>
                <w:szCs w:val="24"/>
              </w:rPr>
              <w:t xml:space="preserve"> delete those that do not apply)</w:t>
            </w:r>
          </w:p>
        </w:tc>
        <w:tc>
          <w:tcPr>
            <w:tcW w:w="4843" w:type="dxa"/>
          </w:tcPr>
          <w:p w14:paraId="487068B6" w14:textId="57F26151" w:rsidR="008E1F87" w:rsidRDefault="008E1F87" w:rsidP="008E1F8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Direct r</w:t>
            </w:r>
            <w:r w:rsidRPr="00BC5E74">
              <w:rPr>
                <w:rFonts w:cstheme="minorHAnsi"/>
                <w:sz w:val="24"/>
                <w:szCs w:val="24"/>
              </w:rPr>
              <w:t>eplacement for ageing/end-of-life equipment</w:t>
            </w:r>
            <w:r>
              <w:rPr>
                <w:rFonts w:cstheme="minorHAnsi"/>
                <w:sz w:val="24"/>
                <w:szCs w:val="24"/>
              </w:rPr>
              <w:t xml:space="preserve"> (one in one out)</w:t>
            </w:r>
          </w:p>
          <w:p w14:paraId="6D0E14EC" w14:textId="77777777" w:rsidR="005548FE" w:rsidRPr="005548FE" w:rsidRDefault="005548FE" w:rsidP="005548F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548FE">
              <w:rPr>
                <w:rFonts w:cstheme="minorHAnsi"/>
                <w:sz w:val="24"/>
                <w:szCs w:val="24"/>
              </w:rPr>
              <w:t>Replacement for ageing/end-of-life equipment and providing new capabilities</w:t>
            </w:r>
          </w:p>
          <w:p w14:paraId="1B6DF7FE" w14:textId="77777777" w:rsidR="008E1F87" w:rsidRPr="00BC5E74" w:rsidRDefault="008E1F87" w:rsidP="008E1F8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BC5E74">
              <w:rPr>
                <w:rFonts w:cstheme="minorHAnsi"/>
                <w:sz w:val="24"/>
                <w:szCs w:val="24"/>
              </w:rPr>
              <w:t>dditional capability</w:t>
            </w:r>
            <w:r>
              <w:rPr>
                <w:rFonts w:cstheme="minorHAnsi"/>
                <w:sz w:val="24"/>
                <w:szCs w:val="24"/>
              </w:rPr>
              <w:t xml:space="preserve"> to enhance what is already available (modular upgrade or additional instrument)</w:t>
            </w:r>
          </w:p>
          <w:p w14:paraId="64CF9800" w14:textId="77777777" w:rsidR="008E1F87" w:rsidRPr="00BC5E74" w:rsidRDefault="008E1F87" w:rsidP="008E1F8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C5E74">
              <w:rPr>
                <w:rFonts w:cstheme="minorHAnsi"/>
                <w:sz w:val="24"/>
                <w:szCs w:val="24"/>
              </w:rPr>
              <w:t>Additional capacity</w:t>
            </w:r>
            <w:r>
              <w:rPr>
                <w:rFonts w:cstheme="minorHAnsi"/>
                <w:sz w:val="24"/>
                <w:szCs w:val="24"/>
              </w:rPr>
              <w:t xml:space="preserve"> to enhance what is already available (modular upgrade or additional instrument)</w:t>
            </w:r>
          </w:p>
          <w:p w14:paraId="1065F698" w14:textId="0B0711D8" w:rsidR="004E2A34" w:rsidRPr="00BC5E74" w:rsidRDefault="008E1F87" w:rsidP="008E1F8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Totally new technology to Bath</w:t>
            </w:r>
          </w:p>
        </w:tc>
      </w:tr>
    </w:tbl>
    <w:p w14:paraId="1A14B8FD" w14:textId="3357D872" w:rsidR="005E6945" w:rsidRPr="002E408A" w:rsidRDefault="005E6945" w:rsidP="00132A6A">
      <w:pPr>
        <w:pStyle w:val="Heading2"/>
        <w:rPr>
          <w:b/>
          <w:bCs/>
          <w:color w:val="auto"/>
          <w:shd w:val="clear" w:color="auto" w:fill="FFFFFF"/>
        </w:rPr>
      </w:pPr>
    </w:p>
    <w:p w14:paraId="26A5C1B9" w14:textId="1E304E1D" w:rsidR="00132A6A" w:rsidRPr="00132A6A" w:rsidRDefault="00BC5E74" w:rsidP="007B0C6F">
      <w:pPr>
        <w:pStyle w:val="Heading2"/>
      </w:pPr>
      <w:r w:rsidRPr="007B0C6F">
        <w:rPr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Part 1: </w:t>
      </w:r>
      <w:r w:rsidR="00367469" w:rsidRPr="007B0C6F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Strategic Case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C5E74" w:rsidRPr="00BC5E74" w14:paraId="6AE302B0" w14:textId="77777777" w:rsidTr="009A546A">
        <w:tc>
          <w:tcPr>
            <w:tcW w:w="9776" w:type="dxa"/>
          </w:tcPr>
          <w:p w14:paraId="5DBE5C2D" w14:textId="587D1411" w:rsidR="00F93A16" w:rsidRPr="00BC5E74" w:rsidRDefault="00BC5E74" w:rsidP="0074750E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1.1 </w:t>
            </w:r>
            <w:r w:rsidR="0049440D">
              <w:rPr>
                <w:rFonts w:cstheme="minorHAnsi"/>
                <w:sz w:val="24"/>
                <w:szCs w:val="24"/>
                <w:shd w:val="clear" w:color="auto" w:fill="FFFFFF"/>
              </w:rPr>
              <w:t>Brief description of</w:t>
            </w:r>
            <w:r w:rsidR="00F93A16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the </w:t>
            </w:r>
            <w:r w:rsidR="009A546A">
              <w:rPr>
                <w:rFonts w:cstheme="minorHAnsi"/>
                <w:sz w:val="24"/>
                <w:szCs w:val="24"/>
                <w:shd w:val="clear" w:color="auto" w:fill="FFFFFF"/>
              </w:rPr>
              <w:t>proposed</w:t>
            </w:r>
            <w:r w:rsidR="00F93A16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equipment</w:t>
            </w:r>
            <w:r w:rsidR="00683DE3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="00F93A16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(max 300 words)</w:t>
            </w:r>
          </w:p>
        </w:tc>
      </w:tr>
      <w:tr w:rsidR="00BC5E74" w:rsidRPr="00BC5E74" w14:paraId="30560A4A" w14:textId="77777777" w:rsidTr="009A546A">
        <w:tc>
          <w:tcPr>
            <w:tcW w:w="9776" w:type="dxa"/>
          </w:tcPr>
          <w:p w14:paraId="21EAF9B3" w14:textId="4152FF64" w:rsidR="00F93A16" w:rsidRDefault="00F93A16" w:rsidP="0074750E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281C835C" w14:textId="77777777" w:rsidR="00032D5D" w:rsidRPr="00BC5E74" w:rsidRDefault="00032D5D" w:rsidP="0074750E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39814C39" w14:textId="77777777" w:rsidR="00F93A16" w:rsidRPr="00BC5E74" w:rsidRDefault="00F93A16" w:rsidP="0074750E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6BF81C94" w14:textId="7CCCEA49" w:rsidR="00F93A16" w:rsidRDefault="00F93A16" w:rsidP="004E2A34">
      <w:pPr>
        <w:rPr>
          <w:rFonts w:cstheme="minorHAnsi"/>
          <w:sz w:val="24"/>
          <w:szCs w:val="24"/>
          <w:shd w:val="clear" w:color="auto" w:fill="FFFFFF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75ACE" w:rsidRPr="00BC5E74" w14:paraId="44391B8D" w14:textId="77777777" w:rsidTr="00724876">
        <w:tc>
          <w:tcPr>
            <w:tcW w:w="9776" w:type="dxa"/>
          </w:tcPr>
          <w:p w14:paraId="7F7EF2E4" w14:textId="4394B8D0" w:rsidR="00275ACE" w:rsidRPr="00BC5E74" w:rsidRDefault="00275ACE" w:rsidP="0072487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1.</w:t>
            </w:r>
            <w:r w:rsidR="00110826">
              <w:rPr>
                <w:rFonts w:cstheme="minorHAnsi"/>
                <w:sz w:val="24"/>
                <w:szCs w:val="24"/>
                <w:shd w:val="clear" w:color="auto" w:fill="FFFFFF"/>
              </w:rPr>
              <w:t>2</w:t>
            </w: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Is there similar equipment already available at Bath or elsewhere? If Yes, what is already available, where, and why </w:t>
            </w:r>
            <w:r w:rsidR="007B0C6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is </w:t>
            </w: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this not suitable?</w:t>
            </w:r>
            <w:r w:rsidR="00894AC0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(max </w:t>
            </w:r>
            <w:r w:rsidR="00677465">
              <w:rPr>
                <w:rFonts w:cstheme="minorHAnsi"/>
                <w:sz w:val="24"/>
                <w:szCs w:val="24"/>
                <w:shd w:val="clear" w:color="auto" w:fill="FFFFFF"/>
              </w:rPr>
              <w:t>3</w:t>
            </w: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00 words)</w:t>
            </w:r>
          </w:p>
        </w:tc>
      </w:tr>
      <w:tr w:rsidR="00275ACE" w:rsidRPr="00BC5E74" w14:paraId="76A683BC" w14:textId="77777777" w:rsidTr="00724876">
        <w:tc>
          <w:tcPr>
            <w:tcW w:w="9776" w:type="dxa"/>
          </w:tcPr>
          <w:p w14:paraId="5DE2BA7A" w14:textId="77777777" w:rsidR="00275ACE" w:rsidRDefault="00275ACE" w:rsidP="0072487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5E18B462" w14:textId="77777777" w:rsidR="00275ACE" w:rsidRDefault="00275ACE" w:rsidP="0072487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74CCFA2D" w14:textId="77777777" w:rsidR="00275ACE" w:rsidRPr="002B6D2A" w:rsidRDefault="00275ACE" w:rsidP="0072487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5E39A461" w14:textId="77777777" w:rsidR="00685CF1" w:rsidRDefault="00685CF1" w:rsidP="004E2A34">
      <w:pPr>
        <w:rPr>
          <w:rFonts w:cstheme="minorHAnsi"/>
          <w:sz w:val="24"/>
          <w:szCs w:val="24"/>
          <w:shd w:val="clear" w:color="auto" w:fill="FFFFFF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304BB" w:rsidRPr="00BC5E74" w14:paraId="1C2D763C" w14:textId="77777777" w:rsidTr="00B304BB">
        <w:tc>
          <w:tcPr>
            <w:tcW w:w="9776" w:type="dxa"/>
          </w:tcPr>
          <w:p w14:paraId="4ECFFD19" w14:textId="2DACE647" w:rsidR="00B304BB" w:rsidRPr="00BC5E74" w:rsidRDefault="00B304BB" w:rsidP="00D1163A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1.</w:t>
            </w:r>
            <w:r w:rsidR="00110826">
              <w:rPr>
                <w:rFonts w:cstheme="minorHAnsi"/>
                <w:sz w:val="24"/>
                <w:szCs w:val="24"/>
                <w:shd w:val="clear" w:color="auto" w:fill="FFFFFF"/>
              </w:rPr>
              <w:t>3</w:t>
            </w: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Research that would be conducted with this instrumentation, and </w:t>
            </w:r>
            <w:r w:rsidR="005548FE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the </w:t>
            </w: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step change this</w:t>
            </w:r>
            <w:r w:rsidR="00EA3635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specific</w:t>
            </w: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investment will make to research progression</w:t>
            </w:r>
            <w:r w:rsidR="00CD3D4E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. </w:t>
            </w:r>
            <w:r w:rsidR="00772015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Please also </w:t>
            </w:r>
            <w:r w:rsidR="00CD3D4E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include </w:t>
            </w:r>
            <w:r w:rsidR="00D71807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details of </w:t>
            </w:r>
            <w:r w:rsidR="00CD3D4E">
              <w:rPr>
                <w:rFonts w:cstheme="minorHAnsi"/>
                <w:sz w:val="24"/>
                <w:szCs w:val="24"/>
                <w:shd w:val="clear" w:color="auto" w:fill="FFFFFF"/>
              </w:rPr>
              <w:t>users beyond</w:t>
            </w:r>
            <w:r w:rsidR="00D71807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the core </w:t>
            </w:r>
            <w:r w:rsidR="00AC480B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Bath </w:t>
            </w:r>
            <w:r w:rsidR="00CD3D4E">
              <w:rPr>
                <w:rFonts w:cstheme="minorHAnsi"/>
                <w:sz w:val="24"/>
                <w:szCs w:val="24"/>
                <w:shd w:val="clear" w:color="auto" w:fill="FFFFFF"/>
              </w:rPr>
              <w:t>research</w:t>
            </w:r>
            <w:r w:rsidR="00D71807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base</w:t>
            </w:r>
            <w:r w:rsidR="00CD3D4E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who would benefit</w:t>
            </w:r>
            <w:r w:rsidR="00772015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– consider both academic and industrial users within Bath and beyond</w:t>
            </w:r>
            <w:r w:rsidR="00AC480B">
              <w:rPr>
                <w:rFonts w:cstheme="minorHAnsi"/>
                <w:sz w:val="24"/>
                <w:szCs w:val="24"/>
                <w:shd w:val="clear" w:color="auto" w:fill="FFFFFF"/>
              </w:rPr>
              <w:t>.</w:t>
            </w: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(max </w:t>
            </w:r>
            <w:r w:rsidR="00772015">
              <w:rPr>
                <w:rFonts w:cstheme="minorHAnsi"/>
                <w:sz w:val="24"/>
                <w:szCs w:val="24"/>
                <w:shd w:val="clear" w:color="auto" w:fill="FFFFFF"/>
              </w:rPr>
              <w:t>6</w:t>
            </w: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00 words)</w:t>
            </w:r>
          </w:p>
        </w:tc>
      </w:tr>
      <w:tr w:rsidR="00B304BB" w:rsidRPr="00BC5E74" w14:paraId="3A3E16CF" w14:textId="77777777" w:rsidTr="00B304BB">
        <w:tc>
          <w:tcPr>
            <w:tcW w:w="9776" w:type="dxa"/>
          </w:tcPr>
          <w:p w14:paraId="171DA095" w14:textId="77777777" w:rsidR="00B304BB" w:rsidRPr="00BC5E74" w:rsidRDefault="00B304BB" w:rsidP="00D1163A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66A6443A" w14:textId="77777777" w:rsidR="00B304BB" w:rsidRDefault="00B304BB" w:rsidP="00D1163A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13944595" w14:textId="77777777" w:rsidR="00B304BB" w:rsidRPr="00BC5E74" w:rsidRDefault="00B304BB" w:rsidP="00D1163A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5EDB8247" w14:textId="4FE2980E" w:rsidR="00AC480B" w:rsidRDefault="00AC480B" w:rsidP="004E2A34">
      <w:pPr>
        <w:rPr>
          <w:rFonts w:cstheme="minorHAnsi"/>
          <w:sz w:val="24"/>
          <w:szCs w:val="24"/>
          <w:shd w:val="clear" w:color="auto" w:fill="FFFFFF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D4F8E" w:rsidRPr="00BC5E74" w14:paraId="4721C1BD" w14:textId="77777777" w:rsidTr="00C01480">
        <w:tc>
          <w:tcPr>
            <w:tcW w:w="9776" w:type="dxa"/>
          </w:tcPr>
          <w:p w14:paraId="34694FA8" w14:textId="6B9DD829" w:rsidR="006D4F8E" w:rsidRPr="00BC5E74" w:rsidRDefault="006D4F8E" w:rsidP="00C01480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1.</w:t>
            </w:r>
            <w:r w:rsidR="009631D3">
              <w:rPr>
                <w:rFonts w:cstheme="minorHAnsi"/>
                <w:sz w:val="24"/>
                <w:szCs w:val="24"/>
                <w:shd w:val="clear" w:color="auto" w:fill="FFFFFF"/>
              </w:rPr>
              <w:t>4</w:t>
            </w: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Timeliness – why is this investment necessary now</w:t>
            </w:r>
            <w:r w:rsidR="00772015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?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(max 300 words)</w:t>
            </w:r>
          </w:p>
        </w:tc>
      </w:tr>
      <w:tr w:rsidR="006D4F8E" w:rsidRPr="00BC5E74" w14:paraId="1003DC3F" w14:textId="77777777" w:rsidTr="00C01480">
        <w:tc>
          <w:tcPr>
            <w:tcW w:w="9776" w:type="dxa"/>
          </w:tcPr>
          <w:p w14:paraId="7512441A" w14:textId="77777777" w:rsidR="006D4F8E" w:rsidRDefault="006D4F8E" w:rsidP="00C01480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58CB8E7B" w14:textId="77777777" w:rsidR="006D4F8E" w:rsidRDefault="006D4F8E" w:rsidP="00C01480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1425FA66" w14:textId="77777777" w:rsidR="006D4F8E" w:rsidRPr="00F7527B" w:rsidRDefault="006D4F8E" w:rsidP="00C01480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0DF8F7E5" w14:textId="234AD673" w:rsidR="00132A6A" w:rsidRDefault="00132A6A" w:rsidP="004E2A34">
      <w:pPr>
        <w:rPr>
          <w:rFonts w:cstheme="minorHAnsi"/>
          <w:sz w:val="24"/>
          <w:szCs w:val="24"/>
          <w:shd w:val="clear" w:color="auto" w:fill="FFFFFF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32A6A" w14:paraId="292C2583" w14:textId="77777777" w:rsidTr="00D1163A">
        <w:tc>
          <w:tcPr>
            <w:tcW w:w="9776" w:type="dxa"/>
          </w:tcPr>
          <w:p w14:paraId="19EC0060" w14:textId="0F215E87" w:rsidR="002E408A" w:rsidRDefault="00132A6A" w:rsidP="00D1163A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5</w:t>
            </w: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Alignment with the MRC strategic priorities and delivery plans (please see </w:t>
            </w:r>
            <w:hyperlink r:id="rId8" w:history="1">
              <w:r w:rsidRPr="0043555A">
                <w:rPr>
                  <w:rStyle w:val="Hyperlink"/>
                  <w:rFonts w:cstheme="minorHAnsi"/>
                  <w:color w:val="4472C4" w:themeColor="accent1"/>
                  <w:sz w:val="24"/>
                  <w:szCs w:val="24"/>
                  <w:shd w:val="clear" w:color="auto" w:fill="FFFFFF"/>
                </w:rPr>
                <w:t>https://www.ukri.org/councils/mrc/remit-programmes-and-priorities/</w:t>
              </w:r>
            </w:hyperlink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and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hyperlink r:id="rId9" w:history="1">
              <w:r w:rsidR="003C169E" w:rsidRPr="006F3A22">
                <w:rPr>
                  <w:rStyle w:val="Hyperlink"/>
                  <w:rFonts w:cstheme="minorHAnsi"/>
                  <w:sz w:val="24"/>
                  <w:szCs w:val="24"/>
                  <w:shd w:val="clear" w:color="auto" w:fill="FFFFFF"/>
                </w:rPr>
                <w:t>https://www.ukri.org/wp-content/uploads/2022/09/MRC-080922-StrategicDeliveryPlan.pdf</w:t>
              </w:r>
            </w:hyperlink>
            <w:r w:rsidR="003C169E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="002E408A">
              <w:rPr>
                <w:rFonts w:cstheme="minorHAnsi"/>
                <w:sz w:val="24"/>
                <w:szCs w:val="24"/>
                <w:shd w:val="clear" w:color="auto" w:fill="FFFFFF"/>
              </w:rPr>
              <w:t>)</w:t>
            </w:r>
          </w:p>
          <w:p w14:paraId="234B50F0" w14:textId="19639DF9" w:rsidR="00132A6A" w:rsidRPr="003C169E" w:rsidRDefault="002E408A" w:rsidP="00D1163A">
            <w:pPr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3C169E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Please leave this Question blank if you are applying for BBSRC ALERT</w:t>
            </w:r>
            <w:r w:rsidR="005548FE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22</w:t>
            </w:r>
          </w:p>
          <w:p w14:paraId="546B0859" w14:textId="1B6CC42F" w:rsidR="002E408A" w:rsidRDefault="002E408A" w:rsidP="00D1163A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(max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3</w:t>
            </w: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00 words)</w:t>
            </w:r>
          </w:p>
        </w:tc>
      </w:tr>
      <w:tr w:rsidR="00132A6A" w14:paraId="52637E4D" w14:textId="77777777" w:rsidTr="00D1163A">
        <w:tc>
          <w:tcPr>
            <w:tcW w:w="9776" w:type="dxa"/>
          </w:tcPr>
          <w:p w14:paraId="1DA7CAA3" w14:textId="77777777" w:rsidR="00132A6A" w:rsidRDefault="00132A6A" w:rsidP="00D1163A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4915A3F5" w14:textId="77777777" w:rsidR="00132A6A" w:rsidRDefault="00132A6A" w:rsidP="00D1163A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5E3FD88D" w14:textId="77777777" w:rsidR="00132A6A" w:rsidRDefault="00132A6A" w:rsidP="00D1163A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18FA6DE0" w14:textId="6CED2777" w:rsidR="00132A6A" w:rsidRDefault="00132A6A" w:rsidP="004E2A34">
      <w:pPr>
        <w:rPr>
          <w:rFonts w:cstheme="minorHAnsi"/>
          <w:sz w:val="24"/>
          <w:szCs w:val="24"/>
          <w:shd w:val="clear" w:color="auto" w:fill="FFFFFF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E408A" w14:paraId="58503578" w14:textId="77777777" w:rsidTr="005548FE">
        <w:trPr>
          <w:trHeight w:val="1591"/>
        </w:trPr>
        <w:tc>
          <w:tcPr>
            <w:tcW w:w="9776" w:type="dxa"/>
          </w:tcPr>
          <w:p w14:paraId="0EB5358D" w14:textId="66712B73" w:rsidR="002E408A" w:rsidRDefault="002E408A" w:rsidP="007B7CDC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5</w:t>
            </w: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Alignment with the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BBSRC </w:t>
            </w: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strategic priorities and delivery plans (please see </w:t>
            </w:r>
            <w:hyperlink r:id="rId10" w:anchor="contents-list" w:history="1">
              <w:r w:rsidR="003C169E" w:rsidRPr="003C169E">
                <w:rPr>
                  <w:rStyle w:val="Hyperlink"/>
                  <w:sz w:val="24"/>
                  <w:szCs w:val="24"/>
                </w:rPr>
                <w:t>https://www.ukri.org/councils/bbsrc/remit-programmes-and-priorities/our-research-portfolio-and-priorities/#contents-list</w:t>
              </w:r>
            </w:hyperlink>
            <w:r w:rsidR="003C169E">
              <w:rPr>
                <w:sz w:val="24"/>
                <w:szCs w:val="24"/>
              </w:rPr>
              <w:t xml:space="preserve"> and </w:t>
            </w:r>
            <w:hyperlink r:id="rId11" w:history="1">
              <w:r w:rsidR="003C169E" w:rsidRPr="006F3A22">
                <w:rPr>
                  <w:rStyle w:val="Hyperlink"/>
                  <w:sz w:val="24"/>
                  <w:szCs w:val="24"/>
                </w:rPr>
                <w:t>https://www.ukri.org/wp-content/uploads/2022/09/BBSRC-010922-StrategicDeliveryPlan2022.pdf</w:t>
              </w:r>
            </w:hyperlink>
            <w:r w:rsidR="003C169E">
              <w:rPr>
                <w:sz w:val="24"/>
                <w:szCs w:val="24"/>
              </w:rPr>
              <w:t xml:space="preserve"> </w:t>
            </w:r>
            <w:r w:rsidR="003C169E">
              <w:t xml:space="preserve"> </w:t>
            </w: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) </w:t>
            </w:r>
          </w:p>
          <w:p w14:paraId="34039FA5" w14:textId="08CFDE7C" w:rsidR="002E408A" w:rsidRPr="003C169E" w:rsidRDefault="002E408A" w:rsidP="007B7CDC">
            <w:pPr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3C169E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 xml:space="preserve">Please leave this Question blank if you are applying for </w:t>
            </w:r>
            <w:r w:rsidR="005548FE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 xml:space="preserve">the </w:t>
            </w:r>
            <w:r w:rsidRPr="003C169E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 xml:space="preserve">MRC mid-range equipment call </w:t>
            </w:r>
          </w:p>
          <w:p w14:paraId="5E009B3C" w14:textId="0A105356" w:rsidR="002E408A" w:rsidRDefault="002E408A" w:rsidP="007B7CDC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(max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3</w:t>
            </w: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00 words)</w:t>
            </w:r>
          </w:p>
        </w:tc>
      </w:tr>
      <w:tr w:rsidR="002E408A" w14:paraId="079601D6" w14:textId="77777777" w:rsidTr="007B7CDC">
        <w:tc>
          <w:tcPr>
            <w:tcW w:w="9776" w:type="dxa"/>
          </w:tcPr>
          <w:p w14:paraId="18203348" w14:textId="77777777" w:rsidR="002E408A" w:rsidRDefault="002E408A" w:rsidP="007B7CDC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265C2035" w14:textId="77777777" w:rsidR="002E408A" w:rsidRDefault="002E408A" w:rsidP="007B7CDC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374C5CEF" w14:textId="77777777" w:rsidR="002E408A" w:rsidRDefault="002E408A" w:rsidP="007B7CDC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610FFA83" w14:textId="14ADA986" w:rsidR="002E408A" w:rsidRDefault="002E408A" w:rsidP="004E2A34">
      <w:pPr>
        <w:rPr>
          <w:rFonts w:cstheme="minorHAnsi"/>
          <w:sz w:val="24"/>
          <w:szCs w:val="24"/>
          <w:shd w:val="clear" w:color="auto" w:fill="FFFFFF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82781" w:rsidRPr="00BC5E74" w14:paraId="216F0024" w14:textId="77777777" w:rsidTr="000E706C">
        <w:tc>
          <w:tcPr>
            <w:tcW w:w="9776" w:type="dxa"/>
          </w:tcPr>
          <w:p w14:paraId="2C9F4326" w14:textId="517ECC4F" w:rsidR="0082173B" w:rsidRDefault="00B82781" w:rsidP="00677465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1.</w:t>
            </w:r>
            <w:r w:rsidR="009631D3">
              <w:rPr>
                <w:rFonts w:cstheme="minorHAnsi"/>
                <w:sz w:val="24"/>
                <w:szCs w:val="24"/>
                <w:shd w:val="clear" w:color="auto" w:fill="FFFFFF"/>
              </w:rPr>
              <w:t>6</w:t>
            </w: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Alignment with University </w:t>
            </w:r>
            <w:r w:rsidR="00AD765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research </w:t>
            </w:r>
            <w:r w:rsidR="000249D2">
              <w:rPr>
                <w:rFonts w:cstheme="minorHAnsi"/>
                <w:sz w:val="24"/>
                <w:szCs w:val="24"/>
                <w:shd w:val="clear" w:color="auto" w:fill="FFFFFF"/>
              </w:rPr>
              <w:t>t</w:t>
            </w:r>
            <w:r w:rsidRPr="00607BA4">
              <w:rPr>
                <w:rFonts w:cstheme="minorHAnsi"/>
                <w:sz w:val="24"/>
                <w:szCs w:val="24"/>
              </w:rPr>
              <w:t>hemes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r w:rsidR="003E1968">
              <w:rPr>
                <w:rFonts w:cstheme="minorHAnsi"/>
                <w:sz w:val="24"/>
                <w:szCs w:val="24"/>
              </w:rPr>
              <w:t>s</w:t>
            </w:r>
            <w:r w:rsidRPr="00607BA4">
              <w:rPr>
                <w:rFonts w:cstheme="minorHAnsi"/>
                <w:sz w:val="24"/>
                <w:szCs w:val="24"/>
              </w:rPr>
              <w:t xml:space="preserve">ustainability, </w:t>
            </w:r>
            <w:r w:rsidR="003E1968">
              <w:rPr>
                <w:rFonts w:cstheme="minorHAnsi"/>
                <w:sz w:val="24"/>
                <w:szCs w:val="24"/>
              </w:rPr>
              <w:t>d</w:t>
            </w:r>
            <w:r w:rsidRPr="00607BA4">
              <w:rPr>
                <w:rFonts w:cstheme="minorHAnsi"/>
                <w:sz w:val="24"/>
                <w:szCs w:val="24"/>
              </w:rPr>
              <w:t xml:space="preserve">igital(isation) and </w:t>
            </w:r>
            <w:r w:rsidR="003E1968">
              <w:rPr>
                <w:rFonts w:cstheme="minorHAnsi"/>
                <w:sz w:val="24"/>
                <w:szCs w:val="24"/>
              </w:rPr>
              <w:t>h</w:t>
            </w:r>
            <w:r w:rsidRPr="00607BA4">
              <w:rPr>
                <w:rFonts w:cstheme="minorHAnsi"/>
                <w:sz w:val="24"/>
                <w:szCs w:val="24"/>
              </w:rPr>
              <w:t xml:space="preserve">ealth &amp; </w:t>
            </w:r>
            <w:r w:rsidR="003E1968">
              <w:rPr>
                <w:rFonts w:cstheme="minorHAnsi"/>
                <w:sz w:val="24"/>
                <w:szCs w:val="24"/>
              </w:rPr>
              <w:t>w</w:t>
            </w:r>
            <w:r w:rsidRPr="00607BA4">
              <w:rPr>
                <w:rFonts w:cstheme="minorHAnsi"/>
                <w:sz w:val="24"/>
                <w:szCs w:val="24"/>
              </w:rPr>
              <w:t>ellbeing</w:t>
            </w:r>
            <w:r>
              <w:rPr>
                <w:rFonts w:cstheme="minorHAnsi"/>
                <w:sz w:val="24"/>
                <w:szCs w:val="24"/>
              </w:rPr>
              <w:t>)</w:t>
            </w:r>
            <w:r w:rsidR="000249D2">
              <w:rPr>
                <w:rFonts w:cstheme="minorHAnsi"/>
                <w:sz w:val="24"/>
                <w:szCs w:val="24"/>
              </w:rPr>
              <w:t xml:space="preserve"> and strategy.</w:t>
            </w:r>
            <w:r w:rsidR="002E408A">
              <w:rPr>
                <w:rFonts w:cstheme="minorHAnsi"/>
                <w:sz w:val="24"/>
                <w:szCs w:val="24"/>
              </w:rPr>
              <w:t xml:space="preserve"> Please a</w:t>
            </w:r>
            <w:r w:rsidR="00693737">
              <w:rPr>
                <w:rFonts w:cstheme="minorHAnsi"/>
                <w:sz w:val="24"/>
                <w:szCs w:val="24"/>
              </w:rPr>
              <w:t>lso p</w:t>
            </w:r>
            <w:r w:rsidR="00A2114C">
              <w:rPr>
                <w:rFonts w:cstheme="minorHAnsi"/>
                <w:sz w:val="24"/>
                <w:szCs w:val="24"/>
              </w:rPr>
              <w:t>rovide details on h</w:t>
            </w:r>
            <w:r w:rsidR="000249D2">
              <w:rPr>
                <w:rFonts w:cstheme="minorHAnsi"/>
                <w:sz w:val="24"/>
                <w:szCs w:val="24"/>
              </w:rPr>
              <w:t xml:space="preserve">ow the </w:t>
            </w:r>
            <w:r w:rsidR="000249D2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equipment </w:t>
            </w:r>
            <w:r w:rsidR="00A2114C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will </w:t>
            </w:r>
            <w:r w:rsidR="000249D2">
              <w:rPr>
                <w:rFonts w:cstheme="minorHAnsi"/>
                <w:sz w:val="24"/>
                <w:szCs w:val="24"/>
                <w:shd w:val="clear" w:color="auto" w:fill="FFFFFF"/>
              </w:rPr>
              <w:t>directly support one or more of the following:</w:t>
            </w:r>
          </w:p>
          <w:p w14:paraId="283EBAFB" w14:textId="2996C39D" w:rsidR="0082173B" w:rsidRDefault="0082173B" w:rsidP="00677465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- </w:t>
            </w:r>
            <w:r w:rsidR="000249D2">
              <w:rPr>
                <w:rFonts w:cstheme="minorHAnsi"/>
                <w:sz w:val="24"/>
                <w:szCs w:val="24"/>
                <w:shd w:val="clear" w:color="auto" w:fill="FFFFFF"/>
              </w:rPr>
              <w:t>increase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d</w:t>
            </w:r>
            <w:r w:rsidR="000249D2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research income</w:t>
            </w:r>
          </w:p>
          <w:p w14:paraId="1CBA61E9" w14:textId="77777777" w:rsidR="008B1602" w:rsidRDefault="0082173B" w:rsidP="00677465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- </w:t>
            </w:r>
            <w:r w:rsidR="000249D2">
              <w:rPr>
                <w:rFonts w:cstheme="minorHAnsi"/>
                <w:sz w:val="24"/>
                <w:szCs w:val="24"/>
                <w:shd w:val="clear" w:color="auto" w:fill="FFFFFF"/>
              </w:rPr>
              <w:t>increase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d</w:t>
            </w:r>
            <w:r w:rsidR="000249D2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="008B1602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number of </w:t>
            </w:r>
            <w:r w:rsidR="000249D2">
              <w:rPr>
                <w:rFonts w:cstheme="minorHAnsi"/>
                <w:sz w:val="24"/>
                <w:szCs w:val="24"/>
                <w:shd w:val="clear" w:color="auto" w:fill="FFFFFF"/>
              </w:rPr>
              <w:t>highly cited publications</w:t>
            </w:r>
          </w:p>
          <w:p w14:paraId="486FC054" w14:textId="77777777" w:rsidR="008B1602" w:rsidRDefault="008B1602" w:rsidP="00677465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- </w:t>
            </w:r>
            <w:r w:rsidR="000249D2">
              <w:rPr>
                <w:rFonts w:cstheme="minorHAnsi"/>
                <w:sz w:val="24"/>
                <w:szCs w:val="24"/>
                <w:shd w:val="clear" w:color="auto" w:fill="FFFFFF"/>
              </w:rPr>
              <w:t>increase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d</w:t>
            </w:r>
            <w:r w:rsidR="000249D2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number and quality of partnerships</w:t>
            </w:r>
          </w:p>
          <w:p w14:paraId="6DB67586" w14:textId="77777777" w:rsidR="002E408A" w:rsidRDefault="008B1602" w:rsidP="00677465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- </w:t>
            </w:r>
            <w:r w:rsidR="00B23A79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development of the </w:t>
            </w:r>
            <w:r w:rsidR="00DB32B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research infrastructure    </w:t>
            </w:r>
          </w:p>
          <w:p w14:paraId="70CDC798" w14:textId="0870E2B9" w:rsidR="00B82781" w:rsidRPr="00BC5E74" w:rsidRDefault="00B23A79" w:rsidP="00677465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(</w:t>
            </w:r>
            <w:r w:rsidR="00DB32B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max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50</w:t>
            </w:r>
            <w:r w:rsidR="000249D2">
              <w:rPr>
                <w:rFonts w:cstheme="minorHAnsi"/>
                <w:sz w:val="24"/>
                <w:szCs w:val="24"/>
                <w:shd w:val="clear" w:color="auto" w:fill="FFFFFF"/>
              </w:rPr>
              <w:t>0 words)</w:t>
            </w:r>
          </w:p>
        </w:tc>
      </w:tr>
      <w:tr w:rsidR="00B82781" w:rsidRPr="00BC5E74" w14:paraId="71EAD709" w14:textId="77777777" w:rsidTr="000E706C">
        <w:tc>
          <w:tcPr>
            <w:tcW w:w="9776" w:type="dxa"/>
          </w:tcPr>
          <w:p w14:paraId="3A652A8A" w14:textId="77777777" w:rsidR="00B82781" w:rsidRDefault="00B82781" w:rsidP="00D1163A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561DB238" w14:textId="77777777" w:rsidR="00B82781" w:rsidRDefault="00B82781" w:rsidP="00D1163A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4C4AF020" w14:textId="77777777" w:rsidR="00B82781" w:rsidRPr="00F7527B" w:rsidRDefault="00B82781" w:rsidP="00D1163A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4C6393E5" w14:textId="77777777" w:rsidR="00F232ED" w:rsidRDefault="00F232ED">
      <w:pPr>
        <w:rPr>
          <w:rFonts w:cstheme="minorHAnsi"/>
          <w:sz w:val="24"/>
          <w:szCs w:val="24"/>
          <w:shd w:val="clear" w:color="auto" w:fill="FFFFFF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E706C" w:rsidRPr="00BC5E74" w14:paraId="2B89CAD0" w14:textId="77777777" w:rsidTr="000E706C">
        <w:tc>
          <w:tcPr>
            <w:tcW w:w="9776" w:type="dxa"/>
          </w:tcPr>
          <w:p w14:paraId="785D3A12" w14:textId="22D226A6" w:rsidR="000E706C" w:rsidRPr="00BC5E74" w:rsidRDefault="000E706C" w:rsidP="00D1163A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1.</w:t>
            </w:r>
            <w:r w:rsidR="00B23A79">
              <w:rPr>
                <w:rFonts w:cstheme="minorHAnsi"/>
                <w:sz w:val="24"/>
                <w:szCs w:val="24"/>
                <w:shd w:val="clear" w:color="auto" w:fill="FFFFFF"/>
              </w:rPr>
              <w:t>7</w:t>
            </w: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University contribution required for the capital equipment purchase costs, lab refurbishment, data infrastructure, technical support etc. (max 200 words)</w:t>
            </w:r>
          </w:p>
        </w:tc>
      </w:tr>
      <w:tr w:rsidR="000E706C" w:rsidRPr="00BC5E74" w14:paraId="799A84B3" w14:textId="77777777" w:rsidTr="000E706C">
        <w:tc>
          <w:tcPr>
            <w:tcW w:w="9776" w:type="dxa"/>
          </w:tcPr>
          <w:p w14:paraId="60365438" w14:textId="77777777" w:rsidR="000E706C" w:rsidRPr="00BC5E74" w:rsidRDefault="000E706C" w:rsidP="00D1163A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1F49CD33" w14:textId="77777777" w:rsidR="000E706C" w:rsidRDefault="000E706C" w:rsidP="00D1163A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6D51E3BC" w14:textId="77777777" w:rsidR="000E706C" w:rsidRPr="00BC5E74" w:rsidRDefault="000E706C" w:rsidP="00D1163A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285813FB" w14:textId="7634145E" w:rsidR="000E706C" w:rsidRDefault="000E706C">
      <w:pPr>
        <w:rPr>
          <w:rFonts w:cstheme="minorHAnsi"/>
          <w:sz w:val="24"/>
          <w:szCs w:val="24"/>
          <w:shd w:val="clear" w:color="auto" w:fill="FFFFFF"/>
        </w:rPr>
      </w:pPr>
    </w:p>
    <w:p w14:paraId="46FE4E75" w14:textId="2514ACF5" w:rsidR="005548FE" w:rsidRDefault="005548FE">
      <w:pPr>
        <w:rPr>
          <w:rFonts w:cstheme="minorHAnsi"/>
          <w:sz w:val="24"/>
          <w:szCs w:val="24"/>
          <w:shd w:val="clear" w:color="auto" w:fill="FFFFFF"/>
        </w:rPr>
      </w:pPr>
    </w:p>
    <w:p w14:paraId="253BED4D" w14:textId="77777777" w:rsidR="005548FE" w:rsidRDefault="005548FE">
      <w:pPr>
        <w:rPr>
          <w:rFonts w:cstheme="minorHAnsi"/>
          <w:sz w:val="24"/>
          <w:szCs w:val="24"/>
          <w:shd w:val="clear" w:color="auto" w:fill="FFFFFF"/>
        </w:rPr>
      </w:pPr>
    </w:p>
    <w:p w14:paraId="7233CB96" w14:textId="6D99C031" w:rsidR="00367469" w:rsidRDefault="00BC5E74" w:rsidP="00630C5F">
      <w:pPr>
        <w:pStyle w:val="Heading2"/>
        <w:rPr>
          <w:rFonts w:asciiTheme="minorHAnsi" w:hAnsiTheme="minorHAnsi" w:cstheme="minorHAnsi"/>
          <w:b/>
          <w:bCs/>
          <w:color w:val="auto"/>
          <w:shd w:val="clear" w:color="auto" w:fill="FFFFFF"/>
        </w:rPr>
      </w:pPr>
      <w:r w:rsidRPr="007B0C6F">
        <w:rPr>
          <w:rFonts w:asciiTheme="minorHAnsi" w:hAnsiTheme="minorHAnsi" w:cstheme="minorHAnsi"/>
          <w:b/>
          <w:bCs/>
          <w:color w:val="auto"/>
          <w:shd w:val="clear" w:color="auto" w:fill="FFFFFF"/>
        </w:rPr>
        <w:lastRenderedPageBreak/>
        <w:t xml:space="preserve">Part 2: </w:t>
      </w:r>
      <w:r w:rsidR="00367469" w:rsidRPr="007B0C6F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Operational Case</w:t>
      </w:r>
    </w:p>
    <w:p w14:paraId="3E6F045F" w14:textId="77777777" w:rsidR="003C169E" w:rsidRPr="003C169E" w:rsidRDefault="003C169E" w:rsidP="00B712F8">
      <w:pPr>
        <w:spacing w:after="0" w:line="240" w:lineRule="auto"/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C5E74" w:rsidRPr="00BC5E74" w14:paraId="219431E8" w14:textId="77777777" w:rsidTr="005554F6">
        <w:tc>
          <w:tcPr>
            <w:tcW w:w="9776" w:type="dxa"/>
          </w:tcPr>
          <w:p w14:paraId="10517F7A" w14:textId="6C46FCA3" w:rsidR="005E6945" w:rsidRPr="00BC5E74" w:rsidRDefault="00BC5E74" w:rsidP="005E6945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2.1 </w:t>
            </w:r>
            <w:r w:rsidR="00945FD2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Proposed location for the new instrumentation.</w:t>
            </w:r>
            <w:r w:rsidR="005E6945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="009D3728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Will it </w:t>
            </w:r>
            <w:r w:rsidR="00945FD2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be embedded </w:t>
            </w:r>
            <w:r w:rsidR="009D3728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into an existing University Facility</w:t>
            </w:r>
            <w:r w:rsidR="00367469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structure</w:t>
            </w:r>
            <w:r w:rsidR="00450486">
              <w:rPr>
                <w:rFonts w:cstheme="minorHAnsi"/>
                <w:sz w:val="24"/>
                <w:szCs w:val="24"/>
                <w:shd w:val="clear" w:color="auto" w:fill="FFFFFF"/>
              </w:rPr>
              <w:t>, and if so, has this been discussed with the relevant Facility Manager</w:t>
            </w:r>
            <w:r w:rsidR="009D3728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?</w:t>
            </w:r>
            <w:r w:rsidR="00E3098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(max 150 words)</w:t>
            </w:r>
            <w:r w:rsidR="009D3728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C5E74" w:rsidRPr="00BC5E74" w14:paraId="5C34D12A" w14:textId="77777777" w:rsidTr="005554F6">
        <w:tc>
          <w:tcPr>
            <w:tcW w:w="9776" w:type="dxa"/>
          </w:tcPr>
          <w:p w14:paraId="3730BAAC" w14:textId="25414118" w:rsidR="005E6945" w:rsidRDefault="005E6945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536AF0D6" w14:textId="77777777" w:rsidR="00032D5D" w:rsidRPr="00BC5E74" w:rsidRDefault="00032D5D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4D4B48CD" w14:textId="25E78679" w:rsidR="00945FD2" w:rsidRPr="00BC5E74" w:rsidRDefault="00945FD2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2C80552A" w14:textId="046D9134" w:rsidR="00BC5E74" w:rsidRDefault="00BC5E74">
      <w:pPr>
        <w:rPr>
          <w:rFonts w:cstheme="minorHAnsi"/>
          <w:sz w:val="24"/>
          <w:szCs w:val="24"/>
          <w:shd w:val="clear" w:color="auto" w:fill="FFFFFF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30981" w:rsidRPr="00BC5E74" w14:paraId="047D4E69" w14:textId="77777777" w:rsidTr="00D1163A">
        <w:tc>
          <w:tcPr>
            <w:tcW w:w="9776" w:type="dxa"/>
            <w:tcBorders>
              <w:bottom w:val="single" w:sz="4" w:space="0" w:color="auto"/>
            </w:tcBorders>
          </w:tcPr>
          <w:p w14:paraId="3E2DF784" w14:textId="4ECFB0CC" w:rsidR="00E30981" w:rsidRPr="00BC5E74" w:rsidRDefault="00E30981" w:rsidP="00D1163A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2</w:t>
            </w: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Infrastructure needs: W</w:t>
            </w: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hat are the requirements re: physical dimension/space, access, environmental conditions, electrical supply etc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?</w:t>
            </w: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Also </w:t>
            </w:r>
            <w:r w:rsidR="0016707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please </w:t>
            </w: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outline the hardware, storage</w:t>
            </w:r>
            <w:r w:rsidR="007A4BC2">
              <w:rPr>
                <w:rFonts w:cstheme="minorHAnsi"/>
                <w:sz w:val="24"/>
                <w:szCs w:val="24"/>
                <w:shd w:val="clear" w:color="auto" w:fill="FFFFFF"/>
              </w:rPr>
              <w:t>,</w:t>
            </w: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and technical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IT </w:t>
            </w: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support needs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(max 300 words)</w:t>
            </w:r>
          </w:p>
        </w:tc>
      </w:tr>
      <w:tr w:rsidR="00E30981" w:rsidRPr="00BC5E74" w14:paraId="49413695" w14:textId="77777777" w:rsidTr="00D1163A">
        <w:tc>
          <w:tcPr>
            <w:tcW w:w="9776" w:type="dxa"/>
            <w:tcBorders>
              <w:bottom w:val="single" w:sz="4" w:space="0" w:color="auto"/>
            </w:tcBorders>
          </w:tcPr>
          <w:p w14:paraId="5635C23F" w14:textId="77777777" w:rsidR="00E30981" w:rsidRPr="00BC5E74" w:rsidRDefault="00E30981" w:rsidP="00D1163A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6769DC40" w14:textId="77777777" w:rsidR="00E30981" w:rsidRDefault="00E30981" w:rsidP="00D1163A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63337CA2" w14:textId="77777777" w:rsidR="00E30981" w:rsidRPr="00BC5E74" w:rsidRDefault="00E30981" w:rsidP="00D1163A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7AC3A215" w14:textId="77777777" w:rsidR="00E30981" w:rsidRPr="00BC5E74" w:rsidRDefault="00E30981">
      <w:pPr>
        <w:rPr>
          <w:rFonts w:cstheme="minorHAnsi"/>
          <w:sz w:val="24"/>
          <w:szCs w:val="24"/>
          <w:shd w:val="clear" w:color="auto" w:fill="FFFFFF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C5E74" w:rsidRPr="00BC5E74" w14:paraId="0F3F977B" w14:textId="77777777" w:rsidTr="00C72BF5">
        <w:tc>
          <w:tcPr>
            <w:tcW w:w="9776" w:type="dxa"/>
            <w:tcBorders>
              <w:bottom w:val="single" w:sz="4" w:space="0" w:color="auto"/>
            </w:tcBorders>
          </w:tcPr>
          <w:p w14:paraId="4ED9A945" w14:textId="7F9E53BC" w:rsidR="00367469" w:rsidRPr="00BC5E74" w:rsidRDefault="00BC5E74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2.</w:t>
            </w:r>
            <w:r w:rsidR="007E54A4">
              <w:rPr>
                <w:rFonts w:cstheme="minorHAnsi"/>
                <w:sz w:val="24"/>
                <w:szCs w:val="24"/>
                <w:shd w:val="clear" w:color="auto" w:fill="FFFFFF"/>
              </w:rPr>
              <w:t>3</w:t>
            </w: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="00367469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Day-to-day technical support plan</w:t>
            </w:r>
            <w:r w:rsidR="007E54A4">
              <w:rPr>
                <w:rFonts w:cstheme="minorHAnsi"/>
                <w:sz w:val="24"/>
                <w:szCs w:val="24"/>
                <w:shd w:val="clear" w:color="auto" w:fill="FFFFFF"/>
              </w:rPr>
              <w:t>, and arrangements for</w:t>
            </w:r>
            <w:r w:rsidR="00367469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="008560C8" w:rsidRPr="00BC5E74">
              <w:rPr>
                <w:rFonts w:cstheme="minorHAnsi"/>
                <w:sz w:val="24"/>
                <w:szCs w:val="24"/>
              </w:rPr>
              <w:t xml:space="preserve">professional development of the associated technical staff and/or Research </w:t>
            </w:r>
            <w:r w:rsidR="008560C8">
              <w:rPr>
                <w:rFonts w:cstheme="minorHAnsi"/>
                <w:sz w:val="24"/>
                <w:szCs w:val="24"/>
              </w:rPr>
              <w:t>T</w:t>
            </w:r>
            <w:r w:rsidR="008560C8" w:rsidRPr="00BC5E74">
              <w:rPr>
                <w:rFonts w:cstheme="minorHAnsi"/>
                <w:sz w:val="24"/>
                <w:szCs w:val="24"/>
              </w:rPr>
              <w:t>echnical Professionals</w:t>
            </w:r>
            <w:r w:rsidR="008560C8">
              <w:rPr>
                <w:rFonts w:cstheme="minorHAnsi"/>
                <w:sz w:val="24"/>
                <w:szCs w:val="24"/>
              </w:rPr>
              <w:t>/Instrument Specialists</w:t>
            </w:r>
            <w:r w:rsidR="008560C8" w:rsidRPr="00BC5E74">
              <w:rPr>
                <w:rFonts w:cstheme="minorHAnsi"/>
                <w:sz w:val="24"/>
                <w:szCs w:val="24"/>
              </w:rPr>
              <w:t xml:space="preserve"> involved </w:t>
            </w:r>
            <w:r w:rsidR="00367469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(max </w:t>
            </w:r>
            <w:r w:rsidR="008560C8">
              <w:rPr>
                <w:rFonts w:cstheme="minorHAnsi"/>
                <w:sz w:val="24"/>
                <w:szCs w:val="24"/>
                <w:shd w:val="clear" w:color="auto" w:fill="FFFFFF"/>
              </w:rPr>
              <w:t>300</w:t>
            </w:r>
            <w:r w:rsidR="00367469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words)</w:t>
            </w:r>
          </w:p>
        </w:tc>
      </w:tr>
      <w:tr w:rsidR="00BC5E74" w:rsidRPr="00BC5E74" w14:paraId="24BFB3DB" w14:textId="77777777" w:rsidTr="00C72BF5">
        <w:tc>
          <w:tcPr>
            <w:tcW w:w="9776" w:type="dxa"/>
            <w:tcBorders>
              <w:bottom w:val="single" w:sz="4" w:space="0" w:color="auto"/>
            </w:tcBorders>
          </w:tcPr>
          <w:p w14:paraId="15A3143D" w14:textId="77777777" w:rsidR="00367469" w:rsidRPr="00BC5E74" w:rsidRDefault="00367469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37FAFDE2" w14:textId="77777777" w:rsidR="00367469" w:rsidRDefault="00367469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0302FD65" w14:textId="255138C1" w:rsidR="00032D5D" w:rsidRPr="00BC5E74" w:rsidRDefault="00032D5D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701A91E9" w14:textId="18F3F286" w:rsidR="00367469" w:rsidRPr="00BC5E74" w:rsidRDefault="00367469">
      <w:pPr>
        <w:rPr>
          <w:rFonts w:cstheme="minorHAnsi"/>
          <w:sz w:val="24"/>
          <w:szCs w:val="24"/>
          <w:shd w:val="clear" w:color="auto" w:fill="FFFFFF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C5E74" w:rsidRPr="00BC5E74" w14:paraId="73256CC2" w14:textId="77777777" w:rsidTr="009F5DAC">
        <w:tc>
          <w:tcPr>
            <w:tcW w:w="9776" w:type="dxa"/>
            <w:tcBorders>
              <w:bottom w:val="single" w:sz="4" w:space="0" w:color="auto"/>
            </w:tcBorders>
          </w:tcPr>
          <w:p w14:paraId="24E7FEC4" w14:textId="08EF657B" w:rsidR="00367469" w:rsidRPr="00BC5E74" w:rsidRDefault="00BC5E74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2.</w:t>
            </w:r>
            <w:r w:rsidR="008560C8">
              <w:rPr>
                <w:rFonts w:cstheme="minorHAnsi"/>
                <w:sz w:val="24"/>
                <w:szCs w:val="24"/>
                <w:shd w:val="clear" w:color="auto" w:fill="FFFFFF"/>
              </w:rPr>
              <w:t>4</w:t>
            </w: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="004A593C">
              <w:rPr>
                <w:rFonts w:cstheme="minorHAnsi"/>
                <w:sz w:val="24"/>
                <w:szCs w:val="24"/>
                <w:shd w:val="clear" w:color="auto" w:fill="FFFFFF"/>
              </w:rPr>
              <w:t>Long-term</w:t>
            </w:r>
            <w:r w:rsidR="00367469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sustainability plan. </w:t>
            </w:r>
            <w:r w:rsidR="003D6D85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In this scenario the </w:t>
            </w:r>
            <w:r w:rsidR="00367469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sustainability </w:t>
            </w:r>
            <w:r w:rsidR="003D6D85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plan should encompass </w:t>
            </w:r>
            <w:r w:rsidR="00451E6D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an </w:t>
            </w:r>
            <w:r w:rsidR="007A4BC2">
              <w:rPr>
                <w:rFonts w:cstheme="minorHAnsi"/>
                <w:sz w:val="24"/>
                <w:szCs w:val="24"/>
                <w:shd w:val="clear" w:color="auto" w:fill="FFFFFF"/>
              </w:rPr>
              <w:t>ongoing</w:t>
            </w:r>
            <w:r w:rsidR="00451E6D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user base</w:t>
            </w:r>
            <w:r w:rsidR="00367469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, </w:t>
            </w:r>
            <w:r w:rsidR="005E248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long-term </w:t>
            </w:r>
            <w:r w:rsidR="00367469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technical support, </w:t>
            </w:r>
            <w:r w:rsidR="005E248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mechanisms for </w:t>
            </w:r>
            <w:r w:rsidR="00367469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instrumentation maintenance and upgrades, and </w:t>
            </w:r>
            <w:r w:rsidR="005E248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a financial, model for </w:t>
            </w:r>
            <w:r w:rsidR="00367469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running costs etc. (max </w:t>
            </w:r>
            <w:r w:rsidR="005E2481">
              <w:rPr>
                <w:rFonts w:cstheme="minorHAnsi"/>
                <w:sz w:val="24"/>
                <w:szCs w:val="24"/>
                <w:shd w:val="clear" w:color="auto" w:fill="FFFFFF"/>
              </w:rPr>
              <w:t>5</w:t>
            </w:r>
            <w:r w:rsidR="00367469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00 words)</w:t>
            </w:r>
          </w:p>
        </w:tc>
      </w:tr>
      <w:tr w:rsidR="00BC5E74" w:rsidRPr="00BC5E74" w14:paraId="3230E14C" w14:textId="77777777" w:rsidTr="009F5DAC">
        <w:tc>
          <w:tcPr>
            <w:tcW w:w="9776" w:type="dxa"/>
            <w:tcBorders>
              <w:bottom w:val="single" w:sz="4" w:space="0" w:color="auto"/>
            </w:tcBorders>
          </w:tcPr>
          <w:p w14:paraId="7DCA3A38" w14:textId="77777777" w:rsidR="00367469" w:rsidRPr="00BC5E74" w:rsidRDefault="00367469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60FCDCF8" w14:textId="77777777" w:rsidR="00367469" w:rsidRDefault="00367469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76839D27" w14:textId="3A015A95" w:rsidR="00032D5D" w:rsidRPr="00BC5E74" w:rsidRDefault="00032D5D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6923329C" w14:textId="06598C00" w:rsidR="00367469" w:rsidRPr="00BC5E74" w:rsidRDefault="00367469">
      <w:pPr>
        <w:rPr>
          <w:rFonts w:cstheme="minorHAnsi"/>
          <w:sz w:val="24"/>
          <w:szCs w:val="24"/>
          <w:shd w:val="clear" w:color="auto" w:fill="FFFFFF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C5E74" w:rsidRPr="00BC5E74" w14:paraId="58BCD5D1" w14:textId="77777777" w:rsidTr="009F5DAC">
        <w:tc>
          <w:tcPr>
            <w:tcW w:w="9776" w:type="dxa"/>
          </w:tcPr>
          <w:p w14:paraId="0F76B9A6" w14:textId="444E4A49" w:rsidR="005E6945" w:rsidRPr="00BC5E74" w:rsidRDefault="00BC5E74" w:rsidP="005E6945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2.</w:t>
            </w:r>
            <w:r w:rsidR="00DE0213">
              <w:rPr>
                <w:rFonts w:cstheme="minorHAnsi"/>
                <w:sz w:val="24"/>
                <w:szCs w:val="24"/>
                <w:shd w:val="clear" w:color="auto" w:fill="FFFFFF"/>
              </w:rPr>
              <w:t>5</w:t>
            </w: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="006B772F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E</w:t>
            </w:r>
            <w:r w:rsidR="005E6945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nvironmental sustainability of the equipment</w:t>
            </w:r>
            <w:r w:rsidR="006B772F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- w</w:t>
            </w:r>
            <w:r w:rsidR="009D3728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hat considerations need to be factored into the purchase, running and disposal of the instrument?</w:t>
            </w:r>
            <w:r w:rsidR="006B772F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="00973F1F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(max 200 words)</w:t>
            </w:r>
          </w:p>
        </w:tc>
      </w:tr>
      <w:tr w:rsidR="00BC5E74" w:rsidRPr="00BC5E74" w14:paraId="296FEACA" w14:textId="77777777" w:rsidTr="009F5DAC">
        <w:tc>
          <w:tcPr>
            <w:tcW w:w="9776" w:type="dxa"/>
          </w:tcPr>
          <w:p w14:paraId="5F639BD3" w14:textId="77777777" w:rsidR="005E6945" w:rsidRPr="00BC5E74" w:rsidRDefault="005E6945" w:rsidP="00850EDD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64C1F2F7" w14:textId="77777777" w:rsidR="006B772F" w:rsidRDefault="006B772F" w:rsidP="00850EDD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0B5DD2E2" w14:textId="5FB603F0" w:rsidR="00032D5D" w:rsidRPr="00BC5E74" w:rsidRDefault="00032D5D" w:rsidP="00850EDD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4C6754C8" w14:textId="77777777" w:rsidR="004E2A34" w:rsidRPr="000B38E9" w:rsidRDefault="004E2A34">
      <w:pPr>
        <w:rPr>
          <w:rFonts w:cstheme="minorHAnsi"/>
          <w:sz w:val="24"/>
          <w:szCs w:val="24"/>
        </w:rPr>
      </w:pPr>
    </w:p>
    <w:sectPr w:rsidR="004E2A34" w:rsidRPr="000B38E9" w:rsidSect="00BC5E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EEFFF" w14:textId="77777777" w:rsidR="002075FF" w:rsidRDefault="002075FF" w:rsidP="005E6945">
      <w:pPr>
        <w:spacing w:after="0" w:line="240" w:lineRule="auto"/>
      </w:pPr>
      <w:r>
        <w:separator/>
      </w:r>
    </w:p>
  </w:endnote>
  <w:endnote w:type="continuationSeparator" w:id="0">
    <w:p w14:paraId="1D07054E" w14:textId="77777777" w:rsidR="002075FF" w:rsidRDefault="002075FF" w:rsidP="005E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8A2E" w14:textId="77777777" w:rsidR="00E373AD" w:rsidRDefault="00E373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419D3" w14:textId="77777777" w:rsidR="00E373AD" w:rsidRDefault="00E373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0F19E" w14:textId="77777777" w:rsidR="00E373AD" w:rsidRDefault="00E37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12FC2" w14:textId="77777777" w:rsidR="002075FF" w:rsidRDefault="002075FF" w:rsidP="005E6945">
      <w:pPr>
        <w:spacing w:after="0" w:line="240" w:lineRule="auto"/>
      </w:pPr>
      <w:r>
        <w:separator/>
      </w:r>
    </w:p>
  </w:footnote>
  <w:footnote w:type="continuationSeparator" w:id="0">
    <w:p w14:paraId="751076E0" w14:textId="77777777" w:rsidR="002075FF" w:rsidRDefault="002075FF" w:rsidP="005E6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DA697" w14:textId="77777777" w:rsidR="00E373AD" w:rsidRDefault="00E373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51291" w14:textId="77777777" w:rsidR="00E373AD" w:rsidRDefault="00E373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65601" w14:textId="72A61D47" w:rsidR="00B712F8" w:rsidRDefault="0053454B" w:rsidP="0053454B">
    <w:pPr>
      <w:pStyle w:val="Header"/>
      <w:rPr>
        <w:b/>
        <w:bCs/>
        <w:sz w:val="24"/>
        <w:szCs w:val="24"/>
        <w:lang w:val="en-US"/>
      </w:rPr>
    </w:pPr>
    <w:r w:rsidRPr="00967A21">
      <w:rPr>
        <w:b/>
        <w:bCs/>
        <w:sz w:val="24"/>
        <w:szCs w:val="24"/>
        <w:lang w:val="en-US"/>
      </w:rPr>
      <w:t xml:space="preserve">University of Bath </w:t>
    </w:r>
    <w:r w:rsidR="00E373AD">
      <w:rPr>
        <w:b/>
        <w:bCs/>
        <w:sz w:val="24"/>
        <w:szCs w:val="24"/>
        <w:lang w:val="en-US"/>
      </w:rPr>
      <w:t>a</w:t>
    </w:r>
    <w:r w:rsidR="00B712F8">
      <w:rPr>
        <w:b/>
        <w:bCs/>
        <w:sz w:val="24"/>
        <w:szCs w:val="24"/>
        <w:lang w:val="en-US"/>
      </w:rPr>
      <w:t>pplication form</w:t>
    </w:r>
    <w:r w:rsidR="00E373AD">
      <w:rPr>
        <w:b/>
        <w:bCs/>
        <w:sz w:val="24"/>
        <w:szCs w:val="24"/>
        <w:lang w:val="en-US"/>
      </w:rPr>
      <w:t xml:space="preserve"> for the</w:t>
    </w:r>
    <w:r w:rsidR="00B712F8">
      <w:rPr>
        <w:b/>
        <w:bCs/>
        <w:sz w:val="24"/>
        <w:szCs w:val="24"/>
        <w:lang w:val="en-US"/>
      </w:rPr>
      <w:t xml:space="preserve"> </w:t>
    </w:r>
    <w:r w:rsidR="00E373AD">
      <w:rPr>
        <w:b/>
        <w:bCs/>
        <w:sz w:val="24"/>
        <w:szCs w:val="24"/>
        <w:lang w:val="en-US"/>
      </w:rPr>
      <w:t>i</w:t>
    </w:r>
    <w:r w:rsidR="00330C09">
      <w:rPr>
        <w:b/>
        <w:bCs/>
        <w:sz w:val="24"/>
        <w:szCs w:val="24"/>
        <w:lang w:val="en-US"/>
      </w:rPr>
      <w:t xml:space="preserve">nternal </w:t>
    </w:r>
    <w:r w:rsidR="00E373AD">
      <w:rPr>
        <w:b/>
        <w:bCs/>
        <w:sz w:val="24"/>
        <w:szCs w:val="24"/>
        <w:lang w:val="en-US"/>
      </w:rPr>
      <w:t>s</w:t>
    </w:r>
    <w:r w:rsidR="00330C09">
      <w:rPr>
        <w:b/>
        <w:bCs/>
        <w:sz w:val="24"/>
        <w:szCs w:val="24"/>
        <w:lang w:val="en-US"/>
      </w:rPr>
      <w:t xml:space="preserve">election </w:t>
    </w:r>
    <w:r w:rsidR="00E373AD">
      <w:rPr>
        <w:b/>
        <w:bCs/>
        <w:sz w:val="24"/>
        <w:szCs w:val="24"/>
        <w:lang w:val="en-US"/>
      </w:rPr>
      <w:t>of grants being submitted to</w:t>
    </w:r>
    <w:r w:rsidR="00B712F8">
      <w:rPr>
        <w:b/>
        <w:bCs/>
        <w:sz w:val="24"/>
        <w:szCs w:val="24"/>
        <w:lang w:val="en-US"/>
      </w:rPr>
      <w:t>:</w:t>
    </w:r>
  </w:p>
  <w:p w14:paraId="248F181B" w14:textId="2C9A763C" w:rsidR="00B712F8" w:rsidRDefault="0053454B" w:rsidP="00B712F8">
    <w:pPr>
      <w:pStyle w:val="Header"/>
      <w:numPr>
        <w:ilvl w:val="0"/>
        <w:numId w:val="4"/>
      </w:numPr>
      <w:rPr>
        <w:b/>
        <w:bCs/>
        <w:sz w:val="24"/>
        <w:szCs w:val="24"/>
        <w:lang w:val="en-US"/>
      </w:rPr>
    </w:pPr>
    <w:r w:rsidRPr="00967A21">
      <w:rPr>
        <w:b/>
        <w:bCs/>
        <w:sz w:val="24"/>
        <w:szCs w:val="24"/>
        <w:lang w:val="en-US"/>
      </w:rPr>
      <w:t xml:space="preserve">MRC mid-range equipment scheme </w:t>
    </w:r>
    <w:r w:rsidR="00B712F8">
      <w:rPr>
        <w:b/>
        <w:bCs/>
        <w:sz w:val="24"/>
        <w:szCs w:val="24"/>
        <w:lang w:val="en-US"/>
      </w:rPr>
      <w:t>(</w:t>
    </w:r>
    <w:r w:rsidR="00E05EFC">
      <w:rPr>
        <w:b/>
        <w:bCs/>
        <w:sz w:val="24"/>
        <w:szCs w:val="24"/>
        <w:lang w:val="en-US"/>
      </w:rPr>
      <w:t>round 2</w:t>
    </w:r>
    <w:r w:rsidR="00B712F8">
      <w:rPr>
        <w:b/>
        <w:bCs/>
        <w:sz w:val="24"/>
        <w:szCs w:val="24"/>
        <w:lang w:val="en-US"/>
      </w:rPr>
      <w:t>)</w:t>
    </w:r>
    <w:r w:rsidR="007B0C6F">
      <w:rPr>
        <w:b/>
        <w:bCs/>
        <w:sz w:val="24"/>
        <w:szCs w:val="24"/>
        <w:lang w:val="en-US"/>
      </w:rPr>
      <w:t xml:space="preserve"> </w:t>
    </w:r>
  </w:p>
  <w:p w14:paraId="45F00E4D" w14:textId="35F69B61" w:rsidR="0053454B" w:rsidRDefault="007B0C6F" w:rsidP="00B712F8">
    <w:pPr>
      <w:pStyle w:val="Header"/>
      <w:numPr>
        <w:ilvl w:val="0"/>
        <w:numId w:val="4"/>
      </w:numPr>
      <w:rPr>
        <w:b/>
        <w:bCs/>
        <w:sz w:val="24"/>
        <w:szCs w:val="24"/>
        <w:lang w:val="en-US"/>
      </w:rPr>
    </w:pPr>
    <w:r>
      <w:rPr>
        <w:b/>
        <w:bCs/>
        <w:sz w:val="24"/>
        <w:szCs w:val="24"/>
        <w:lang w:val="en-US"/>
      </w:rPr>
      <w:t>BBSRC ALERT22 scheme</w:t>
    </w:r>
  </w:p>
  <w:p w14:paraId="2E3C5578" w14:textId="18009819" w:rsidR="00994041" w:rsidRPr="00994041" w:rsidRDefault="00994041" w:rsidP="0053454B">
    <w:pPr>
      <w:pStyle w:val="Header"/>
      <w:rPr>
        <w:lang w:val="en-US"/>
      </w:rPr>
    </w:pPr>
    <w:r w:rsidRPr="00994041">
      <w:rPr>
        <w:lang w:val="en-US"/>
      </w:rPr>
      <w:t xml:space="preserve">Please email </w:t>
    </w:r>
    <w:r w:rsidR="00B712F8">
      <w:rPr>
        <w:lang w:val="en-US"/>
      </w:rPr>
      <w:t xml:space="preserve">the </w:t>
    </w:r>
    <w:r w:rsidRPr="00994041">
      <w:rPr>
        <w:lang w:val="en-US"/>
      </w:rPr>
      <w:t>completed form to Laura Wisby (</w:t>
    </w:r>
    <w:hyperlink r:id="rId1" w:history="1">
      <w:r w:rsidRPr="00E1123D">
        <w:rPr>
          <w:rStyle w:val="Hyperlink"/>
          <w:lang w:val="en-US"/>
        </w:rPr>
        <w:t>l.wisby@bath.ac.uk</w:t>
      </w:r>
    </w:hyperlink>
    <w:r w:rsidRPr="00994041">
      <w:rPr>
        <w:lang w:val="en-US"/>
      </w:rPr>
      <w:t>)</w:t>
    </w:r>
    <w:r>
      <w:rPr>
        <w:lang w:val="en-US"/>
      </w:rPr>
      <w:t xml:space="preserve"> by 4pm 03 </w:t>
    </w:r>
    <w:r w:rsidR="00E05EFC">
      <w:rPr>
        <w:lang w:val="en-US"/>
      </w:rPr>
      <w:t>October</w:t>
    </w:r>
    <w:r>
      <w:rPr>
        <w:lang w:val="en-US"/>
      </w:rPr>
      <w:t xml:space="preserve"> 2022</w:t>
    </w:r>
  </w:p>
  <w:p w14:paraId="3FB2FB29" w14:textId="77777777" w:rsidR="00967A21" w:rsidRDefault="00967A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347"/>
    <w:multiLevelType w:val="hybridMultilevel"/>
    <w:tmpl w:val="C15C66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7B471D"/>
    <w:multiLevelType w:val="hybridMultilevel"/>
    <w:tmpl w:val="EE46B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F3127"/>
    <w:multiLevelType w:val="hybridMultilevel"/>
    <w:tmpl w:val="587E6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D0D55"/>
    <w:multiLevelType w:val="hybridMultilevel"/>
    <w:tmpl w:val="346430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34"/>
    <w:rsid w:val="000249D2"/>
    <w:rsid w:val="00032D5D"/>
    <w:rsid w:val="00086D60"/>
    <w:rsid w:val="000B38E9"/>
    <w:rsid w:val="000C14BC"/>
    <w:rsid w:val="000C266A"/>
    <w:rsid w:val="000E706C"/>
    <w:rsid w:val="00110826"/>
    <w:rsid w:val="00132A6A"/>
    <w:rsid w:val="00166A10"/>
    <w:rsid w:val="00167071"/>
    <w:rsid w:val="001C350E"/>
    <w:rsid w:val="001C751D"/>
    <w:rsid w:val="001E48A4"/>
    <w:rsid w:val="002075FF"/>
    <w:rsid w:val="00260EF6"/>
    <w:rsid w:val="00275ACE"/>
    <w:rsid w:val="002E408A"/>
    <w:rsid w:val="00327A32"/>
    <w:rsid w:val="00330C09"/>
    <w:rsid w:val="00351A41"/>
    <w:rsid w:val="00367469"/>
    <w:rsid w:val="003725BE"/>
    <w:rsid w:val="003B38D5"/>
    <w:rsid w:val="003C169E"/>
    <w:rsid w:val="003D6D85"/>
    <w:rsid w:val="003E1968"/>
    <w:rsid w:val="003F266D"/>
    <w:rsid w:val="0043555A"/>
    <w:rsid w:val="00450486"/>
    <w:rsid w:val="00451E6D"/>
    <w:rsid w:val="004709B4"/>
    <w:rsid w:val="0049440D"/>
    <w:rsid w:val="004A19A6"/>
    <w:rsid w:val="004A593C"/>
    <w:rsid w:val="004E2A34"/>
    <w:rsid w:val="0052596C"/>
    <w:rsid w:val="0053454B"/>
    <w:rsid w:val="005548FE"/>
    <w:rsid w:val="005554F6"/>
    <w:rsid w:val="00582CB9"/>
    <w:rsid w:val="0059487B"/>
    <w:rsid w:val="005A4E75"/>
    <w:rsid w:val="005B3734"/>
    <w:rsid w:val="005C3F26"/>
    <w:rsid w:val="005E2481"/>
    <w:rsid w:val="005E6945"/>
    <w:rsid w:val="00600236"/>
    <w:rsid w:val="00630C5F"/>
    <w:rsid w:val="00677465"/>
    <w:rsid w:val="00683DE3"/>
    <w:rsid w:val="00684DAA"/>
    <w:rsid w:val="00685CF1"/>
    <w:rsid w:val="00693737"/>
    <w:rsid w:val="006B772F"/>
    <w:rsid w:val="006D4F8E"/>
    <w:rsid w:val="00725428"/>
    <w:rsid w:val="00772015"/>
    <w:rsid w:val="007A4BC2"/>
    <w:rsid w:val="007B0C6F"/>
    <w:rsid w:val="007E54A4"/>
    <w:rsid w:val="00806167"/>
    <w:rsid w:val="0082173B"/>
    <w:rsid w:val="008560C8"/>
    <w:rsid w:val="00882E27"/>
    <w:rsid w:val="00890555"/>
    <w:rsid w:val="00894AC0"/>
    <w:rsid w:val="008B1602"/>
    <w:rsid w:val="008E1F87"/>
    <w:rsid w:val="00903D99"/>
    <w:rsid w:val="00936D12"/>
    <w:rsid w:val="00945FD2"/>
    <w:rsid w:val="009631D3"/>
    <w:rsid w:val="00967A21"/>
    <w:rsid w:val="00973F1F"/>
    <w:rsid w:val="00994041"/>
    <w:rsid w:val="009A546A"/>
    <w:rsid w:val="009A5B12"/>
    <w:rsid w:val="009D3728"/>
    <w:rsid w:val="009F5DAC"/>
    <w:rsid w:val="00A2114C"/>
    <w:rsid w:val="00AC480B"/>
    <w:rsid w:val="00AD67DB"/>
    <w:rsid w:val="00AD765A"/>
    <w:rsid w:val="00AF35F6"/>
    <w:rsid w:val="00AF7D89"/>
    <w:rsid w:val="00B23A79"/>
    <w:rsid w:val="00B304BB"/>
    <w:rsid w:val="00B712F8"/>
    <w:rsid w:val="00B82781"/>
    <w:rsid w:val="00BC10B3"/>
    <w:rsid w:val="00BC5E74"/>
    <w:rsid w:val="00BE557F"/>
    <w:rsid w:val="00C56C5F"/>
    <w:rsid w:val="00C72BF5"/>
    <w:rsid w:val="00CD3D4E"/>
    <w:rsid w:val="00D36362"/>
    <w:rsid w:val="00D71807"/>
    <w:rsid w:val="00D90F99"/>
    <w:rsid w:val="00DB32B1"/>
    <w:rsid w:val="00DE0213"/>
    <w:rsid w:val="00E05EFC"/>
    <w:rsid w:val="00E30981"/>
    <w:rsid w:val="00E373AD"/>
    <w:rsid w:val="00E71033"/>
    <w:rsid w:val="00EA3635"/>
    <w:rsid w:val="00EB447D"/>
    <w:rsid w:val="00ED3F25"/>
    <w:rsid w:val="00F07D62"/>
    <w:rsid w:val="00F232ED"/>
    <w:rsid w:val="00F35C14"/>
    <w:rsid w:val="00F92896"/>
    <w:rsid w:val="00F93A16"/>
    <w:rsid w:val="00FA21BB"/>
    <w:rsid w:val="00FC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7FA5F"/>
  <w15:chartTrackingRefBased/>
  <w15:docId w15:val="{CF67CB05-95A5-4502-BC5A-452DE597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2A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2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69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945"/>
  </w:style>
  <w:style w:type="paragraph" w:styleId="Footer">
    <w:name w:val="footer"/>
    <w:basedOn w:val="Normal"/>
    <w:link w:val="FooterChar"/>
    <w:uiPriority w:val="99"/>
    <w:unhideWhenUsed/>
    <w:rsid w:val="005E6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945"/>
  </w:style>
  <w:style w:type="character" w:styleId="CommentReference">
    <w:name w:val="annotation reference"/>
    <w:basedOn w:val="DefaultParagraphFont"/>
    <w:uiPriority w:val="99"/>
    <w:semiHidden/>
    <w:unhideWhenUsed/>
    <w:rsid w:val="00351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1A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1A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A4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5E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E7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32A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ri.org/councils/mrc/remit-programmes-and-priorities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kri.org/wp-content/uploads/2022/09/BBSRC-010922-StrategicDeliveryPlan2022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kri.org/councils/bbsrc/remit-programmes-and-priorities/our-research-portfolio-and-prioritie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kri.org/wp-content/uploads/2022/09/MRC-080922-StrategicDeliveryPlan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l.wisby@bath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53055-1F80-4679-A0C7-34F915BEFB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Wisby</dc:creator>
  <cp:keywords/>
  <dc:description/>
  <cp:lastModifiedBy>Laura Wisby</cp:lastModifiedBy>
  <cp:revision>3</cp:revision>
  <dcterms:created xsi:type="dcterms:W3CDTF">2022-09-12T14:16:00Z</dcterms:created>
  <dcterms:modified xsi:type="dcterms:W3CDTF">2022-09-12T14:29:00Z</dcterms:modified>
</cp:coreProperties>
</file>