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239A5" w14:textId="074B606C" w:rsidR="007B0B77" w:rsidRDefault="008D46DA" w:rsidP="007B0B77">
      <w:pPr>
        <w:jc w:val="center"/>
        <w:rPr>
          <w:b/>
          <w:bCs/>
        </w:rPr>
      </w:pPr>
      <w:r w:rsidRPr="007B0B77">
        <w:rPr>
          <w:b/>
          <w:bCs/>
        </w:rPr>
        <w:t>Professorial Pay</w:t>
      </w:r>
      <w:r w:rsidR="007B0B77">
        <w:rPr>
          <w:b/>
          <w:bCs/>
        </w:rPr>
        <w:t xml:space="preserve"> </w:t>
      </w:r>
      <w:r w:rsidRPr="007B0B77">
        <w:rPr>
          <w:b/>
          <w:bCs/>
        </w:rPr>
        <w:t>Guidanc</w:t>
      </w:r>
      <w:r w:rsidR="007B0B77" w:rsidRPr="007B0B77">
        <w:rPr>
          <w:b/>
          <w:bCs/>
        </w:rPr>
        <w:t>e</w:t>
      </w:r>
    </w:p>
    <w:p w14:paraId="38018B6F" w14:textId="6B35FBDD" w:rsidR="00DD7C31" w:rsidRPr="00DD7C31" w:rsidRDefault="007B0B77" w:rsidP="001E6E09">
      <w:pPr>
        <w:pStyle w:val="ListParagraph"/>
        <w:numPr>
          <w:ilvl w:val="0"/>
          <w:numId w:val="1"/>
        </w:numPr>
      </w:pPr>
      <w:r>
        <w:t xml:space="preserve">This document is intended to be used alongside the </w:t>
      </w:r>
      <w:hyperlink r:id="rId5" w:history="1">
        <w:r w:rsidRPr="007B0B77">
          <w:rPr>
            <w:rStyle w:val="Hyperlink"/>
          </w:rPr>
          <w:t>Professorial Remuneration Procedure</w:t>
        </w:r>
      </w:hyperlink>
      <w:r>
        <w:t xml:space="preserve"> and is intended to provide supporting information to </w:t>
      </w:r>
      <w:r w:rsidR="00EE7395">
        <w:t>individuals</w:t>
      </w:r>
      <w:r>
        <w:t xml:space="preserve"> on how to participate in the pay review process</w:t>
      </w:r>
      <w:r w:rsidR="009613AB">
        <w:t xml:space="preserve">. </w:t>
      </w:r>
    </w:p>
    <w:p w14:paraId="28F4DE9C" w14:textId="42D0F31B" w:rsidR="00794B02" w:rsidRPr="001E6E09" w:rsidRDefault="009613AB" w:rsidP="001E6E09">
      <w:pPr>
        <w:pStyle w:val="ListParagraph"/>
        <w:numPr>
          <w:ilvl w:val="0"/>
          <w:numId w:val="1"/>
        </w:numPr>
      </w:pPr>
      <w:r>
        <w:t>The</w:t>
      </w:r>
      <w:r w:rsidR="00DD7C31">
        <w:t xml:space="preserve"> professorial pay review process</w:t>
      </w:r>
      <w:r>
        <w:t xml:space="preserve"> </w:t>
      </w:r>
      <w:r w:rsidR="00DD7C31">
        <w:t xml:space="preserve">considers progression within a pay band and between pay bands. </w:t>
      </w:r>
    </w:p>
    <w:p w14:paraId="16878618" w14:textId="77777777" w:rsidR="002770B8" w:rsidRDefault="002770B8" w:rsidP="004D1D67">
      <w:pPr>
        <w:rPr>
          <w:b/>
          <w:bCs/>
        </w:rPr>
      </w:pPr>
      <w:r>
        <w:rPr>
          <w:b/>
          <w:bCs/>
        </w:rPr>
        <w:t>Do I need to apply?</w:t>
      </w:r>
    </w:p>
    <w:p w14:paraId="20E92A19" w14:textId="7476DC21" w:rsidR="002770B8" w:rsidRDefault="002770B8" w:rsidP="002770B8">
      <w:pPr>
        <w:pStyle w:val="ListParagraph"/>
        <w:numPr>
          <w:ilvl w:val="0"/>
          <w:numId w:val="1"/>
        </w:numPr>
      </w:pPr>
      <w:r w:rsidRPr="002770B8">
        <w:t xml:space="preserve">For those on </w:t>
      </w:r>
      <w:r>
        <w:t>spine points 53-55 (</w:t>
      </w:r>
      <w:r w:rsidR="001A6041">
        <w:t>I</w:t>
      </w:r>
      <w:r>
        <w:t xml:space="preserve">ntroductory zone, Amber band) you do not </w:t>
      </w:r>
      <w:r>
        <w:rPr>
          <w:i/>
          <w:iCs/>
        </w:rPr>
        <w:t xml:space="preserve">need </w:t>
      </w:r>
      <w:r>
        <w:t xml:space="preserve">to apply for progression. These spine points are eligible for one automatic progression point. </w:t>
      </w:r>
    </w:p>
    <w:p w14:paraId="54188CDE" w14:textId="127279CD" w:rsidR="007B0B77" w:rsidRDefault="002770B8" w:rsidP="002770B8">
      <w:pPr>
        <w:pStyle w:val="ListParagraph"/>
        <w:numPr>
          <w:ilvl w:val="1"/>
          <w:numId w:val="1"/>
        </w:numPr>
      </w:pPr>
      <w:r>
        <w:t xml:space="preserve">If you are on </w:t>
      </w:r>
      <w:proofErr w:type="spellStart"/>
      <w:r>
        <w:t>sp</w:t>
      </w:r>
      <w:proofErr w:type="spellEnd"/>
      <w:r>
        <w:t xml:space="preserve"> 53-55, and wish to progress further into the Amber band, you would use the ‘within band’ application form</w:t>
      </w:r>
      <w:r w:rsidR="00936421">
        <w:t>.</w:t>
      </w:r>
      <w:r w:rsidR="004D1D67" w:rsidRPr="002770B8">
        <w:t xml:space="preserve"> </w:t>
      </w:r>
      <w:r>
        <w:tab/>
      </w:r>
    </w:p>
    <w:p w14:paraId="1F51BAD5" w14:textId="570C3BAC" w:rsidR="002770B8" w:rsidRPr="002770B8" w:rsidRDefault="002770B8" w:rsidP="002770B8">
      <w:pPr>
        <w:pStyle w:val="ListParagraph"/>
        <w:numPr>
          <w:ilvl w:val="0"/>
          <w:numId w:val="1"/>
        </w:numPr>
      </w:pPr>
      <w:r>
        <w:t>Anyone on spine point 56 and above needs to apply for progression. This can either be for within band or between band progression</w:t>
      </w:r>
      <w:r w:rsidR="001A6041">
        <w:t xml:space="preserve"> (different forms apply)</w:t>
      </w:r>
      <w:r>
        <w:t xml:space="preserve">. </w:t>
      </w:r>
    </w:p>
    <w:p w14:paraId="41468AD7" w14:textId="7523FF0A" w:rsidR="002770B8" w:rsidRDefault="002770B8" w:rsidP="004D1D67">
      <w:pPr>
        <w:rPr>
          <w:b/>
          <w:bCs/>
        </w:rPr>
      </w:pPr>
      <w:r>
        <w:rPr>
          <w:b/>
          <w:bCs/>
        </w:rPr>
        <w:t xml:space="preserve">How do I confirm my intention to participate? </w:t>
      </w:r>
    </w:p>
    <w:p w14:paraId="32C98B52" w14:textId="14187960" w:rsidR="004D1D67" w:rsidRDefault="004D1D67" w:rsidP="004D1D67">
      <w:pPr>
        <w:pStyle w:val="ListParagraph"/>
        <w:numPr>
          <w:ilvl w:val="0"/>
          <w:numId w:val="1"/>
        </w:numPr>
      </w:pPr>
      <w:r>
        <w:t xml:space="preserve">Heads of Department are responsible for communicating the timescales for each pay round to their department. </w:t>
      </w:r>
    </w:p>
    <w:p w14:paraId="2B3ED507" w14:textId="28195B26" w:rsidR="009207C7" w:rsidRPr="009207C7" w:rsidRDefault="009207C7" w:rsidP="009207C7">
      <w:pPr>
        <w:pStyle w:val="ListParagraph"/>
        <w:numPr>
          <w:ilvl w:val="0"/>
          <w:numId w:val="1"/>
        </w:numPr>
      </w:pPr>
      <w:r>
        <w:t>Upon receiving notice of the start of the process</w:t>
      </w:r>
      <w:r w:rsidR="00DD7C31">
        <w:t>,</w:t>
      </w:r>
      <w:r>
        <w:t xml:space="preserve"> those who would like to participate should </w:t>
      </w:r>
      <w:r w:rsidR="009613AB">
        <w:t>confirm this to</w:t>
      </w:r>
      <w:r w:rsidR="004D1D67">
        <w:t xml:space="preserve"> </w:t>
      </w:r>
      <w:r>
        <w:t>their</w:t>
      </w:r>
      <w:r w:rsidR="004D1D67">
        <w:t xml:space="preserve"> Head of Department</w:t>
      </w:r>
      <w:r w:rsidR="009613AB">
        <w:t xml:space="preserve"> and the HR Reward Team. </w:t>
      </w:r>
    </w:p>
    <w:p w14:paraId="00F32A8C" w14:textId="1F08D805" w:rsidR="004D1D67" w:rsidRDefault="004D1D67" w:rsidP="004D1D67">
      <w:pPr>
        <w:rPr>
          <w:b/>
          <w:bCs/>
        </w:rPr>
      </w:pPr>
      <w:r>
        <w:rPr>
          <w:b/>
          <w:bCs/>
        </w:rPr>
        <w:t xml:space="preserve">Do I need to do anything if I don’t intend on participating? </w:t>
      </w:r>
    </w:p>
    <w:p w14:paraId="502FF6B5" w14:textId="77777777" w:rsidR="001E6E09" w:rsidRPr="001E6E09" w:rsidRDefault="00630540" w:rsidP="00630540">
      <w:pPr>
        <w:pStyle w:val="ListParagraph"/>
        <w:numPr>
          <w:ilvl w:val="0"/>
          <w:numId w:val="1"/>
        </w:numPr>
        <w:rPr>
          <w:b/>
          <w:bCs/>
        </w:rPr>
      </w:pPr>
      <w:r>
        <w:t>Those who</w:t>
      </w:r>
      <w:r w:rsidR="004D1D67">
        <w:t xml:space="preserve"> </w:t>
      </w:r>
      <w:r>
        <w:t>do not intend to</w:t>
      </w:r>
      <w:r w:rsidR="004D1D67">
        <w:t xml:space="preserve"> </w:t>
      </w:r>
      <w:r>
        <w:t xml:space="preserve">participate </w:t>
      </w:r>
      <w:r w:rsidR="004D1D67">
        <w:t>in a pay review process</w:t>
      </w:r>
      <w:r>
        <w:t xml:space="preserve"> </w:t>
      </w:r>
      <w:r w:rsidR="004D1D67">
        <w:t xml:space="preserve">are expected to opt out by notifying </w:t>
      </w:r>
      <w:r>
        <w:t>their</w:t>
      </w:r>
      <w:r w:rsidR="004D1D67">
        <w:t xml:space="preserve"> Head of Department</w:t>
      </w:r>
      <w:r w:rsidR="38618550">
        <w:t xml:space="preserve"> in writing</w:t>
      </w:r>
      <w:r w:rsidR="004D1D67">
        <w:t xml:space="preserve">. </w:t>
      </w:r>
    </w:p>
    <w:p w14:paraId="5D1C83C1" w14:textId="1160F8A8" w:rsidR="009613AB" w:rsidRPr="009613AB" w:rsidRDefault="001E6E09" w:rsidP="00630540">
      <w:pPr>
        <w:pStyle w:val="ListParagraph"/>
        <w:numPr>
          <w:ilvl w:val="0"/>
          <w:numId w:val="1"/>
        </w:numPr>
        <w:rPr>
          <w:b/>
          <w:bCs/>
        </w:rPr>
      </w:pPr>
      <w:r w:rsidRPr="001E6E09">
        <w:t>Normally an individual will be expected to apply to these processes no more frequently than one year in two, but it is accepted that unusual individual circumstances may break this cycle on occasion.</w:t>
      </w:r>
    </w:p>
    <w:p w14:paraId="694AA71A" w14:textId="1E7D5E00" w:rsidR="00630540" w:rsidRDefault="009613AB" w:rsidP="00630540">
      <w:pPr>
        <w:rPr>
          <w:b/>
          <w:bCs/>
        </w:rPr>
      </w:pPr>
      <w:r w:rsidRPr="09758D52">
        <w:rPr>
          <w:b/>
          <w:bCs/>
        </w:rPr>
        <w:t xml:space="preserve">What </w:t>
      </w:r>
      <w:r w:rsidR="00834CC3" w:rsidRPr="09758D52">
        <w:rPr>
          <w:b/>
          <w:bCs/>
        </w:rPr>
        <w:t xml:space="preserve">documents </w:t>
      </w:r>
      <w:r w:rsidR="005D00E9" w:rsidRPr="09758D52">
        <w:rPr>
          <w:b/>
          <w:bCs/>
        </w:rPr>
        <w:t>need</w:t>
      </w:r>
      <w:r w:rsidR="00834CC3" w:rsidRPr="09758D52">
        <w:rPr>
          <w:b/>
          <w:bCs/>
        </w:rPr>
        <w:t xml:space="preserve"> to </w:t>
      </w:r>
      <w:r w:rsidR="3FA152FD" w:rsidRPr="09758D52">
        <w:rPr>
          <w:b/>
          <w:bCs/>
        </w:rPr>
        <w:t>be submitted?</w:t>
      </w:r>
    </w:p>
    <w:p w14:paraId="26C1C637" w14:textId="4DADE5FE" w:rsidR="00630540" w:rsidRDefault="00834CC3" w:rsidP="00630540">
      <w:pPr>
        <w:pStyle w:val="ListParagraph"/>
        <w:numPr>
          <w:ilvl w:val="0"/>
          <w:numId w:val="1"/>
        </w:numPr>
      </w:pPr>
      <w:r>
        <w:t xml:space="preserve">The level of documentation required will depend on the type of application being made. </w:t>
      </w:r>
      <w:r w:rsidR="009A7480">
        <w:t>T</w:t>
      </w:r>
      <w:r w:rsidRPr="009A7480">
        <w:t xml:space="preserve">here are </w:t>
      </w:r>
      <w:r w:rsidR="00AC540D" w:rsidRPr="009A7480">
        <w:t>three</w:t>
      </w:r>
      <w:r>
        <w:t xml:space="preserve"> different paths through which an individual might apply for progression: </w:t>
      </w:r>
    </w:p>
    <w:p w14:paraId="32A96F4A" w14:textId="05F967BB" w:rsidR="00834CC3" w:rsidRDefault="002259CB" w:rsidP="00834CC3">
      <w:pPr>
        <w:pStyle w:val="ListParagraph"/>
        <w:numPr>
          <w:ilvl w:val="1"/>
          <w:numId w:val="1"/>
        </w:numPr>
      </w:pPr>
      <w:r>
        <w:t xml:space="preserve">A move within a pay band </w:t>
      </w:r>
    </w:p>
    <w:p w14:paraId="79CA12E2" w14:textId="5F2F1A22" w:rsidR="002259CB" w:rsidRDefault="002259CB" w:rsidP="00834CC3">
      <w:pPr>
        <w:pStyle w:val="ListParagraph"/>
        <w:numPr>
          <w:ilvl w:val="1"/>
          <w:numId w:val="1"/>
        </w:numPr>
      </w:pPr>
      <w:r>
        <w:t xml:space="preserve">A move from the Amber Band to the Green Band </w:t>
      </w:r>
    </w:p>
    <w:p w14:paraId="2D0A79C5" w14:textId="3F7A6705" w:rsidR="002259CB" w:rsidRDefault="002259CB" w:rsidP="00834CC3">
      <w:pPr>
        <w:pStyle w:val="ListParagraph"/>
        <w:numPr>
          <w:ilvl w:val="1"/>
          <w:numId w:val="1"/>
        </w:numPr>
      </w:pPr>
      <w:r>
        <w:t xml:space="preserve">A move from the Green Band to the Blue Band </w:t>
      </w:r>
    </w:p>
    <w:p w14:paraId="36EB690D" w14:textId="05193CD7" w:rsidR="003D346B" w:rsidRPr="003D346B" w:rsidRDefault="003D346B" w:rsidP="003D346B">
      <w:pPr>
        <w:pStyle w:val="ListParagraph"/>
        <w:numPr>
          <w:ilvl w:val="0"/>
          <w:numId w:val="1"/>
        </w:numPr>
        <w:spacing w:after="0" w:line="300" w:lineRule="atLeast"/>
        <w:rPr>
          <w:rFonts w:ascii="Segoe UI" w:eastAsia="Times New Roman" w:hAnsi="Segoe UI" w:cs="Segoe UI"/>
          <w:sz w:val="21"/>
          <w:szCs w:val="21"/>
          <w:lang w:eastAsia="en-GB"/>
        </w:rPr>
      </w:pPr>
      <w:r w:rsidRPr="003D346B">
        <w:rPr>
          <w:rFonts w:ascii="Segoe UI" w:eastAsia="Times New Roman" w:hAnsi="Segoe UI" w:cs="Segoe UI"/>
          <w:sz w:val="21"/>
          <w:szCs w:val="21"/>
          <w:lang w:eastAsia="en-GB"/>
        </w:rPr>
        <w:t>A move within a pay band means progressing from any spine point in that band to a higher spine point within the same band. The introductory zone is part of the Amber band, so any progression from this zone further into the Amber band counts as movement ‘within band’ and should be requested using Form A.</w:t>
      </w:r>
    </w:p>
    <w:p w14:paraId="3386DEDA" w14:textId="7EB8F32A" w:rsidR="00282DC6" w:rsidRDefault="002259CB" w:rsidP="00282DC6">
      <w:pPr>
        <w:pStyle w:val="ListParagraph"/>
        <w:numPr>
          <w:ilvl w:val="0"/>
          <w:numId w:val="1"/>
        </w:numPr>
      </w:pPr>
      <w:r>
        <w:t xml:space="preserve">The table below </w:t>
      </w:r>
      <w:r w:rsidR="00972FE1">
        <w:t>clari</w:t>
      </w:r>
      <w:r>
        <w:t>fies what documentation is required for each of thes</w:t>
      </w:r>
      <w:r w:rsidR="00076BFD">
        <w:t>e.</w:t>
      </w:r>
      <w:r w:rsidR="569885FF">
        <w:t xml:space="preserve"> Some of the document</w:t>
      </w:r>
      <w:r w:rsidR="0B683F16">
        <w:t>s</w:t>
      </w:r>
      <w:r w:rsidR="569885FF">
        <w:t xml:space="preserve"> requested are mandatory, w</w:t>
      </w:r>
      <w:r w:rsidR="0373FC09">
        <w:t xml:space="preserve">hilst </w:t>
      </w:r>
      <w:r w:rsidR="569885FF">
        <w:t xml:space="preserve">others are Faculty/School specific or optional. </w:t>
      </w:r>
    </w:p>
    <w:p w14:paraId="18559FE0" w14:textId="52CB173B" w:rsidR="00952996" w:rsidRDefault="00952996" w:rsidP="00952996"/>
    <w:p w14:paraId="544704C7" w14:textId="438F3809" w:rsidR="00952996" w:rsidRDefault="00952996" w:rsidP="00952996"/>
    <w:p w14:paraId="686580C4" w14:textId="1909D4B2" w:rsidR="00952996" w:rsidRDefault="00952996" w:rsidP="00952996"/>
    <w:p w14:paraId="37FD0757" w14:textId="77777777" w:rsidR="00952996" w:rsidRDefault="00952996" w:rsidP="00952996">
      <w:pPr>
        <w:sectPr w:rsidR="00952996">
          <w:pgSz w:w="11906" w:h="16838"/>
          <w:pgMar w:top="1440" w:right="1440" w:bottom="1440" w:left="1440" w:header="708" w:footer="708" w:gutter="0"/>
          <w:cols w:space="708"/>
          <w:docGrid w:linePitch="360"/>
        </w:sectPr>
      </w:pPr>
    </w:p>
    <w:tbl>
      <w:tblPr>
        <w:tblW w:w="12202" w:type="dxa"/>
        <w:tblInd w:w="1396" w:type="dxa"/>
        <w:shd w:val="clear" w:color="auto" w:fill="E7E6E6" w:themeFill="background2"/>
        <w:tblCellMar>
          <w:left w:w="0" w:type="dxa"/>
          <w:right w:w="0" w:type="dxa"/>
        </w:tblCellMar>
        <w:tblLook w:val="04A0" w:firstRow="1" w:lastRow="0" w:firstColumn="1" w:lastColumn="0" w:noHBand="0" w:noVBand="1"/>
      </w:tblPr>
      <w:tblGrid>
        <w:gridCol w:w="2422"/>
        <w:gridCol w:w="4252"/>
        <w:gridCol w:w="5528"/>
      </w:tblGrid>
      <w:tr w:rsidR="00294A14" w:rsidRPr="00FA712D" w14:paraId="2F7DD88A" w14:textId="77777777" w:rsidTr="00294A14">
        <w:tc>
          <w:tcPr>
            <w:tcW w:w="2422" w:type="dxa"/>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72C4E2D4" w14:textId="77777777" w:rsidR="00294A14" w:rsidRPr="00FA712D" w:rsidRDefault="00294A14" w:rsidP="00A13735">
            <w:pPr>
              <w:rPr>
                <w:b/>
                <w:bCs/>
              </w:rPr>
            </w:pPr>
            <w:r w:rsidRPr="00FA712D">
              <w:rPr>
                <w:b/>
                <w:bCs/>
              </w:rPr>
              <w:lastRenderedPageBreak/>
              <w:t>Applying for….</w:t>
            </w:r>
          </w:p>
        </w:tc>
        <w:tc>
          <w:tcPr>
            <w:tcW w:w="4252"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63ECD8A" w14:textId="77777777" w:rsidR="00294A14" w:rsidRPr="00FA712D" w:rsidRDefault="00294A14" w:rsidP="00A13735">
            <w:pPr>
              <w:rPr>
                <w:b/>
                <w:bCs/>
              </w:rPr>
            </w:pPr>
            <w:r w:rsidRPr="00FA712D">
              <w:rPr>
                <w:b/>
                <w:bCs/>
              </w:rPr>
              <w:t>Movement within band</w:t>
            </w:r>
          </w:p>
        </w:tc>
        <w:tc>
          <w:tcPr>
            <w:tcW w:w="5528" w:type="dxa"/>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21DF6985" w14:textId="2BFAFCC2" w:rsidR="00294A14" w:rsidRPr="00FA712D" w:rsidRDefault="00294A14" w:rsidP="00A13735">
            <w:pPr>
              <w:rPr>
                <w:b/>
                <w:bCs/>
              </w:rPr>
            </w:pPr>
            <w:r>
              <w:rPr>
                <w:b/>
                <w:bCs/>
              </w:rPr>
              <w:t>Movement Between Bands</w:t>
            </w:r>
          </w:p>
        </w:tc>
      </w:tr>
      <w:tr w:rsidR="00294A14" w14:paraId="593C0998" w14:textId="77777777" w:rsidTr="00294A14">
        <w:tc>
          <w:tcPr>
            <w:tcW w:w="2422"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9E8E54D" w14:textId="5E21A260" w:rsidR="00294A14" w:rsidRPr="00FA712D" w:rsidRDefault="001A6041" w:rsidP="00A13735">
            <w:pPr>
              <w:rPr>
                <w:b/>
                <w:bCs/>
              </w:rPr>
            </w:pPr>
            <w:r>
              <w:rPr>
                <w:b/>
                <w:bCs/>
              </w:rPr>
              <w:t xml:space="preserve">Professor application - </w:t>
            </w:r>
            <w:r w:rsidR="00294A14" w:rsidRPr="00FA712D">
              <w:rPr>
                <w:b/>
                <w:bCs/>
              </w:rPr>
              <w:t>Mandatory</w:t>
            </w:r>
            <w:r>
              <w:rPr>
                <w:b/>
                <w:bCs/>
              </w:rPr>
              <w:t xml:space="preserve"> requirements</w:t>
            </w:r>
          </w:p>
        </w:tc>
        <w:tc>
          <w:tcPr>
            <w:tcW w:w="4252"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46B1732B" w14:textId="44C0369A" w:rsidR="00294A14" w:rsidRDefault="00294A14" w:rsidP="00A13735">
            <w:pPr>
              <w:spacing w:after="60"/>
            </w:pPr>
            <w:r>
              <w:t xml:space="preserve">Form A </w:t>
            </w:r>
          </w:p>
          <w:p w14:paraId="209C1B4E" w14:textId="77777777" w:rsidR="00294A14" w:rsidRDefault="00294A14" w:rsidP="00A13735">
            <w:pPr>
              <w:spacing w:after="60"/>
            </w:pPr>
            <w:r>
              <w:t>Short cv, particularly covering last 2-3 years</w:t>
            </w:r>
          </w:p>
          <w:p w14:paraId="127EF8A0" w14:textId="18CAC747" w:rsidR="00294A14" w:rsidRDefault="00294A14" w:rsidP="00A13735">
            <w:pPr>
              <w:spacing w:after="60"/>
            </w:pPr>
          </w:p>
        </w:tc>
        <w:tc>
          <w:tcPr>
            <w:tcW w:w="5528"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0F9DDCC8" w14:textId="77777777" w:rsidR="00294A14" w:rsidRDefault="00294A14" w:rsidP="00A13735">
            <w:pPr>
              <w:spacing w:after="60"/>
            </w:pPr>
            <w:r>
              <w:t>Form B</w:t>
            </w:r>
          </w:p>
          <w:p w14:paraId="326DDBD8" w14:textId="77777777" w:rsidR="00294A14" w:rsidRDefault="00294A14" w:rsidP="00A13735">
            <w:pPr>
              <w:spacing w:after="60"/>
            </w:pPr>
            <w:r>
              <w:t>Full cv</w:t>
            </w:r>
          </w:p>
          <w:p w14:paraId="3B97C044" w14:textId="77777777" w:rsidR="00294A14" w:rsidRDefault="00294A14" w:rsidP="00A13735">
            <w:pPr>
              <w:spacing w:after="60"/>
            </w:pPr>
            <w:r>
              <w:t>PURE report</w:t>
            </w:r>
          </w:p>
        </w:tc>
      </w:tr>
      <w:tr w:rsidR="001A6041" w14:paraId="3395D377" w14:textId="77777777" w:rsidTr="00294A14">
        <w:tc>
          <w:tcPr>
            <w:tcW w:w="2422"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747143C" w14:textId="004D37D2" w:rsidR="001A6041" w:rsidRDefault="001A6041" w:rsidP="001A6041">
            <w:pPr>
              <w:rPr>
                <w:b/>
                <w:bCs/>
              </w:rPr>
            </w:pPr>
            <w:r>
              <w:rPr>
                <w:b/>
                <w:bCs/>
              </w:rPr>
              <w:t xml:space="preserve">At </w:t>
            </w:r>
            <w:r w:rsidRPr="00FA712D">
              <w:rPr>
                <w:b/>
                <w:bCs/>
              </w:rPr>
              <w:t xml:space="preserve">Faculty </w:t>
            </w:r>
            <w:r>
              <w:rPr>
                <w:b/>
                <w:bCs/>
              </w:rPr>
              <w:t>request</w:t>
            </w:r>
          </w:p>
        </w:tc>
        <w:tc>
          <w:tcPr>
            <w:tcW w:w="4252"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0DF4F55A" w14:textId="77777777" w:rsidR="001A6041" w:rsidRDefault="001A6041" w:rsidP="001A6041">
            <w:pPr>
              <w:spacing w:after="60"/>
            </w:pPr>
            <w:r>
              <w:t>Full cv</w:t>
            </w:r>
          </w:p>
          <w:p w14:paraId="4CDFFD11" w14:textId="09754721" w:rsidR="001A6041" w:rsidRDefault="001A6041" w:rsidP="001A6041">
            <w:pPr>
              <w:spacing w:after="60"/>
            </w:pPr>
            <w:r>
              <w:t>PURE report</w:t>
            </w:r>
          </w:p>
        </w:tc>
        <w:tc>
          <w:tcPr>
            <w:tcW w:w="5528"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47FC42A7" w14:textId="733670C3" w:rsidR="001A6041" w:rsidRDefault="001A6041" w:rsidP="001A6041">
            <w:pPr>
              <w:spacing w:after="60"/>
            </w:pPr>
            <w:r>
              <w:t>External References</w:t>
            </w:r>
          </w:p>
        </w:tc>
      </w:tr>
      <w:tr w:rsidR="001A6041" w14:paraId="01EF8FDE" w14:textId="77777777" w:rsidTr="00294A14">
        <w:tc>
          <w:tcPr>
            <w:tcW w:w="2422"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E145D1D" w14:textId="17DBCA3E" w:rsidR="001A6041" w:rsidRPr="00FA712D" w:rsidRDefault="001A6041" w:rsidP="001A6041">
            <w:pPr>
              <w:rPr>
                <w:b/>
                <w:bCs/>
              </w:rPr>
            </w:pPr>
            <w:r>
              <w:rPr>
                <w:b/>
                <w:bCs/>
              </w:rPr>
              <w:t>Faculty Review – Mandatory requirements</w:t>
            </w:r>
          </w:p>
        </w:tc>
        <w:tc>
          <w:tcPr>
            <w:tcW w:w="4252"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364BBD65" w14:textId="77777777" w:rsidR="001A6041" w:rsidRDefault="001A6041" w:rsidP="001A6041">
            <w:pPr>
              <w:spacing w:after="60"/>
            </w:pPr>
            <w:proofErr w:type="spellStart"/>
            <w:r>
              <w:t>HoD</w:t>
            </w:r>
            <w:proofErr w:type="spellEnd"/>
            <w:r>
              <w:t xml:space="preserve"> assessment </w:t>
            </w:r>
            <w:r w:rsidRPr="009C298C">
              <w:rPr>
                <w:sz w:val="16"/>
                <w:szCs w:val="16"/>
              </w:rPr>
              <w:t>(para</w:t>
            </w:r>
            <w:r>
              <w:rPr>
                <w:sz w:val="16"/>
                <w:szCs w:val="16"/>
              </w:rPr>
              <w:t>graph</w:t>
            </w:r>
            <w:r w:rsidRPr="009C298C">
              <w:rPr>
                <w:sz w:val="16"/>
                <w:szCs w:val="16"/>
              </w:rPr>
              <w:t xml:space="preserve"> 29</w:t>
            </w:r>
            <w:r>
              <w:rPr>
                <w:sz w:val="16"/>
                <w:szCs w:val="16"/>
              </w:rPr>
              <w:t xml:space="preserve"> of the Remuneration Procedure</w:t>
            </w:r>
            <w:r w:rsidRPr="009C298C">
              <w:rPr>
                <w:sz w:val="16"/>
                <w:szCs w:val="16"/>
              </w:rPr>
              <w:t>)</w:t>
            </w:r>
          </w:p>
          <w:p w14:paraId="2E45074A" w14:textId="12AD93ED" w:rsidR="001A6041" w:rsidRDefault="001A6041" w:rsidP="001A6041">
            <w:pPr>
              <w:spacing w:after="60"/>
            </w:pPr>
            <w:r>
              <w:t xml:space="preserve">Pay recommendation </w:t>
            </w:r>
            <w:r w:rsidRPr="009C298C">
              <w:rPr>
                <w:sz w:val="16"/>
                <w:szCs w:val="16"/>
              </w:rPr>
              <w:t>(para</w:t>
            </w:r>
            <w:r>
              <w:rPr>
                <w:sz w:val="16"/>
                <w:szCs w:val="16"/>
              </w:rPr>
              <w:t>graph</w:t>
            </w:r>
            <w:r w:rsidRPr="009C298C">
              <w:rPr>
                <w:sz w:val="16"/>
                <w:szCs w:val="16"/>
              </w:rPr>
              <w:t xml:space="preserve"> 30 of the Remuneration Procedure)</w:t>
            </w:r>
          </w:p>
        </w:tc>
        <w:tc>
          <w:tcPr>
            <w:tcW w:w="5528"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5D0C7703" w14:textId="77777777" w:rsidR="001A6041" w:rsidRDefault="001A6041" w:rsidP="001A6041">
            <w:pPr>
              <w:spacing w:after="60"/>
            </w:pPr>
            <w:proofErr w:type="spellStart"/>
            <w:r>
              <w:t>HoD</w:t>
            </w:r>
            <w:proofErr w:type="spellEnd"/>
            <w:r>
              <w:t xml:space="preserve"> evaluation </w:t>
            </w:r>
            <w:r w:rsidRPr="009C298C">
              <w:rPr>
                <w:sz w:val="16"/>
                <w:szCs w:val="16"/>
              </w:rPr>
              <w:t>(para</w:t>
            </w:r>
            <w:r>
              <w:rPr>
                <w:sz w:val="16"/>
                <w:szCs w:val="16"/>
              </w:rPr>
              <w:t>graph</w:t>
            </w:r>
            <w:r w:rsidRPr="009C298C">
              <w:rPr>
                <w:sz w:val="16"/>
                <w:szCs w:val="16"/>
              </w:rPr>
              <w:t xml:space="preserve"> 3</w:t>
            </w:r>
            <w:r>
              <w:rPr>
                <w:sz w:val="16"/>
                <w:szCs w:val="16"/>
              </w:rPr>
              <w:t>8</w:t>
            </w:r>
            <w:r w:rsidRPr="009C298C">
              <w:rPr>
                <w:sz w:val="16"/>
                <w:szCs w:val="16"/>
              </w:rPr>
              <w:t xml:space="preserve"> of the Remuneration Procedure)</w:t>
            </w:r>
          </w:p>
          <w:p w14:paraId="423EA8E6" w14:textId="77777777" w:rsidR="001A6041" w:rsidRDefault="001A6041" w:rsidP="001A6041">
            <w:pPr>
              <w:spacing w:after="60"/>
            </w:pPr>
            <w:r>
              <w:t xml:space="preserve">Dean evaluation </w:t>
            </w:r>
            <w:r w:rsidRPr="009C298C">
              <w:rPr>
                <w:sz w:val="16"/>
                <w:szCs w:val="16"/>
              </w:rPr>
              <w:t>(para</w:t>
            </w:r>
            <w:r>
              <w:rPr>
                <w:sz w:val="16"/>
                <w:szCs w:val="16"/>
              </w:rPr>
              <w:t>graph</w:t>
            </w:r>
            <w:r w:rsidRPr="009C298C">
              <w:rPr>
                <w:sz w:val="16"/>
                <w:szCs w:val="16"/>
              </w:rPr>
              <w:t xml:space="preserve"> 3</w:t>
            </w:r>
            <w:r>
              <w:rPr>
                <w:sz w:val="16"/>
                <w:szCs w:val="16"/>
              </w:rPr>
              <w:t>9</w:t>
            </w:r>
            <w:r w:rsidRPr="009C298C">
              <w:rPr>
                <w:sz w:val="16"/>
                <w:szCs w:val="16"/>
              </w:rPr>
              <w:t xml:space="preserve"> of the Remuneration Procedure)</w:t>
            </w:r>
          </w:p>
          <w:p w14:paraId="29356EFC" w14:textId="77777777" w:rsidR="001A6041" w:rsidRDefault="001A6041" w:rsidP="001A6041">
            <w:pPr>
              <w:spacing w:after="60"/>
            </w:pPr>
          </w:p>
        </w:tc>
      </w:tr>
    </w:tbl>
    <w:p w14:paraId="6EDC3624" w14:textId="0D35BD83" w:rsidR="00952996" w:rsidRPr="009C298C" w:rsidRDefault="009C298C" w:rsidP="00AC540D">
      <w:pPr>
        <w:ind w:left="720" w:firstLine="720"/>
        <w:rPr>
          <w:sz w:val="18"/>
          <w:szCs w:val="18"/>
        </w:rPr>
      </w:pPr>
      <w:r w:rsidRPr="00BE6414">
        <w:rPr>
          <w:sz w:val="18"/>
          <w:szCs w:val="18"/>
        </w:rPr>
        <w:t xml:space="preserve">References in this </w:t>
      </w:r>
      <w:r>
        <w:rPr>
          <w:sz w:val="18"/>
          <w:szCs w:val="18"/>
        </w:rPr>
        <w:t>table</w:t>
      </w:r>
      <w:r w:rsidRPr="00BE6414">
        <w:rPr>
          <w:sz w:val="18"/>
          <w:szCs w:val="18"/>
        </w:rPr>
        <w:t xml:space="preserve"> are to the relevant part of the </w:t>
      </w:r>
      <w:hyperlink r:id="rId6" w:history="1">
        <w:r w:rsidRPr="00BE6414">
          <w:rPr>
            <w:rStyle w:val="Hyperlink"/>
            <w:sz w:val="18"/>
            <w:szCs w:val="18"/>
          </w:rPr>
          <w:t>Professorial Remuneration Procedure</w:t>
        </w:r>
      </w:hyperlink>
    </w:p>
    <w:p w14:paraId="0E12AFA3" w14:textId="77777777" w:rsidR="00952996" w:rsidRDefault="00952996" w:rsidP="00952996">
      <w:pPr>
        <w:pStyle w:val="ListParagraph"/>
        <w:numPr>
          <w:ilvl w:val="0"/>
          <w:numId w:val="1"/>
        </w:numPr>
      </w:pPr>
      <w:r>
        <w:t xml:space="preserve">The individual’s application and assessment by the </w:t>
      </w:r>
      <w:proofErr w:type="spellStart"/>
      <w:r>
        <w:t>HoD</w:t>
      </w:r>
      <w:proofErr w:type="spellEnd"/>
      <w:r>
        <w:t>/Dean must:</w:t>
      </w:r>
    </w:p>
    <w:p w14:paraId="6573FACB" w14:textId="0E126229" w:rsidR="00952996" w:rsidRDefault="00952996" w:rsidP="00952996">
      <w:pPr>
        <w:pStyle w:val="ListParagraph"/>
        <w:numPr>
          <w:ilvl w:val="1"/>
          <w:numId w:val="1"/>
        </w:numPr>
      </w:pPr>
      <w:r>
        <w:t>reflect the relevant requirements for the pay band in the procedure</w:t>
      </w:r>
      <w:r w:rsidR="009C298C">
        <w:t xml:space="preserve">. </w:t>
      </w:r>
      <w:r w:rsidR="009C298C" w:rsidRPr="00D0114A">
        <w:rPr>
          <w:rFonts w:ascii="Calibri" w:eastAsia="Calibri" w:hAnsi="Calibri" w:cs="Calibri"/>
          <w:i/>
          <w:iCs/>
          <w:color w:val="242424"/>
          <w:sz w:val="21"/>
          <w:szCs w:val="21"/>
        </w:rPr>
        <w:t xml:space="preserve">[See: </w:t>
      </w:r>
      <w:hyperlink r:id="rId7">
        <w:r w:rsidR="009C298C" w:rsidRPr="00D0114A">
          <w:rPr>
            <w:rStyle w:val="Hyperlink"/>
            <w:rFonts w:ascii="Calibri" w:eastAsia="Calibri" w:hAnsi="Calibri" w:cs="Calibri"/>
            <w:i/>
            <w:iCs/>
            <w:sz w:val="21"/>
            <w:szCs w:val="21"/>
          </w:rPr>
          <w:t>professorial pay bands</w:t>
        </w:r>
      </w:hyperlink>
      <w:r w:rsidR="009C298C" w:rsidRPr="00D0114A">
        <w:rPr>
          <w:rFonts w:ascii="Calibri" w:eastAsia="Calibri" w:hAnsi="Calibri" w:cs="Calibri"/>
          <w:i/>
          <w:iCs/>
          <w:color w:val="242424"/>
          <w:sz w:val="21"/>
          <w:szCs w:val="21"/>
        </w:rPr>
        <w:t>.]</w:t>
      </w:r>
      <w:r>
        <w:t xml:space="preserve"> </w:t>
      </w:r>
    </w:p>
    <w:p w14:paraId="590736B9" w14:textId="77777777" w:rsidR="00313C36" w:rsidRDefault="00313C36" w:rsidP="001B3D79">
      <w:pPr>
        <w:pStyle w:val="ListParagraph"/>
        <w:numPr>
          <w:ilvl w:val="1"/>
          <w:numId w:val="1"/>
        </w:numPr>
      </w:pPr>
      <w:r w:rsidRPr="00313C36">
        <w:t xml:space="preserve">use recognised data, where appropriate, to support any case. For research-active staff this will include grant awards, publications, and appropriate metrics. For other areas, the </w:t>
      </w:r>
      <w:proofErr w:type="gramStart"/>
      <w:r w:rsidRPr="00313C36">
        <w:t>Faculty</w:t>
      </w:r>
      <w:proofErr w:type="gramEnd"/>
      <w:r w:rsidRPr="00313C36">
        <w:t xml:space="preserve"> will define what quantitative data is appropriate to the specialism.  All submissions must comply with the University’s principles for Responsible Research Assessment </w:t>
      </w:r>
      <w:hyperlink r:id="rId8" w:tooltip="https://www.bath.ac.uk/campaigns/responsible-research-assessment/" w:history="1">
        <w:r w:rsidRPr="00313C36">
          <w:rPr>
            <w:rStyle w:val="Hyperlink"/>
          </w:rPr>
          <w:t>https://www.bath.ac.uk/campaigns/responsible-research-assessment/</w:t>
        </w:r>
      </w:hyperlink>
    </w:p>
    <w:p w14:paraId="401D0220" w14:textId="041948B7" w:rsidR="00952996" w:rsidRDefault="00952996" w:rsidP="001B3D79">
      <w:pPr>
        <w:pStyle w:val="ListParagraph"/>
        <w:numPr>
          <w:ilvl w:val="1"/>
          <w:numId w:val="1"/>
        </w:numPr>
      </w:pPr>
      <w:r>
        <w:t xml:space="preserve">include </w:t>
      </w:r>
      <w:proofErr w:type="gramStart"/>
      <w:r>
        <w:t>future plans</w:t>
      </w:r>
      <w:proofErr w:type="gramEnd"/>
      <w:r>
        <w:t xml:space="preserve"> in addition to previous achievements. It is important to evidence planning of how the individual’s scholarship will develop and how this will contribute to the Department, Faculty, University and broader.</w:t>
      </w:r>
    </w:p>
    <w:p w14:paraId="010F72F2" w14:textId="720271A2" w:rsidR="009C298C" w:rsidRDefault="009C298C">
      <w:pPr>
        <w:sectPr w:rsidR="009C298C" w:rsidSect="00952996">
          <w:pgSz w:w="16838" w:h="11906" w:orient="landscape"/>
          <w:pgMar w:top="1440" w:right="1440" w:bottom="1440" w:left="1440" w:header="708" w:footer="708" w:gutter="0"/>
          <w:cols w:space="708"/>
          <w:docGrid w:linePitch="360"/>
        </w:sectPr>
      </w:pPr>
    </w:p>
    <w:p w14:paraId="16B8D714" w14:textId="77777777" w:rsidR="00972FE1" w:rsidRDefault="00972FE1" w:rsidP="00972FE1"/>
    <w:p w14:paraId="6A9AFA01" w14:textId="08E46071" w:rsidR="009207C7" w:rsidRDefault="009207C7" w:rsidP="009207C7">
      <w:pPr>
        <w:rPr>
          <w:b/>
          <w:bCs/>
        </w:rPr>
      </w:pPr>
      <w:r w:rsidRPr="09758D52">
        <w:rPr>
          <w:b/>
          <w:bCs/>
        </w:rPr>
        <w:t xml:space="preserve">How </w:t>
      </w:r>
      <w:r w:rsidR="005D00E9" w:rsidRPr="09758D52">
        <w:rPr>
          <w:b/>
          <w:bCs/>
        </w:rPr>
        <w:t>is information submitted</w:t>
      </w:r>
    </w:p>
    <w:p w14:paraId="2DA4F15B" w14:textId="02AEA31B" w:rsidR="002259CB" w:rsidRDefault="00227E11" w:rsidP="09758D52">
      <w:pPr>
        <w:pStyle w:val="ListParagraph"/>
        <w:numPr>
          <w:ilvl w:val="0"/>
          <w:numId w:val="1"/>
        </w:numPr>
      </w:pPr>
      <w:r>
        <w:t>You must download and complete the correct application word document (Form a or Form b).</w:t>
      </w:r>
    </w:p>
    <w:p w14:paraId="42C10A22" w14:textId="58977DC0" w:rsidR="00227E11" w:rsidRDefault="00227E11" w:rsidP="00227E11">
      <w:pPr>
        <w:pStyle w:val="ListParagraph"/>
        <w:numPr>
          <w:ilvl w:val="0"/>
          <w:numId w:val="1"/>
        </w:numPr>
      </w:pPr>
      <w:r>
        <w:t xml:space="preserve">Once you have completed the correct word form and have all other required supporting documents, you will need to complete an MS form to submit the application - </w:t>
      </w:r>
      <w:hyperlink r:id="rId9" w:history="1">
        <w:r w:rsidRPr="00227E11">
          <w:rPr>
            <w:rStyle w:val="Hyperlink"/>
          </w:rPr>
          <w:t>Professorial Pay Application submission – Fill out form</w:t>
        </w:r>
      </w:hyperlink>
    </w:p>
    <w:p w14:paraId="1AD16BE9" w14:textId="52477C19" w:rsidR="001E6E09" w:rsidRPr="002259CB" w:rsidRDefault="00227E11" w:rsidP="001E6E09">
      <w:pPr>
        <w:pStyle w:val="ListParagraph"/>
        <w:numPr>
          <w:ilvl w:val="0"/>
          <w:numId w:val="1"/>
        </w:numPr>
      </w:pPr>
      <w:r>
        <w:t xml:space="preserve">The HODs will receive all applications for review after the application deadline has passed. </w:t>
      </w:r>
    </w:p>
    <w:p w14:paraId="2157EED8" w14:textId="72F99CDB" w:rsidR="004D1D67" w:rsidRDefault="002259CB" w:rsidP="004D1D67">
      <w:pPr>
        <w:rPr>
          <w:b/>
          <w:bCs/>
        </w:rPr>
      </w:pPr>
      <w:r>
        <w:rPr>
          <w:b/>
          <w:bCs/>
        </w:rPr>
        <w:t>Automatic Progression</w:t>
      </w:r>
      <w:r w:rsidR="004D1D67">
        <w:rPr>
          <w:b/>
          <w:bCs/>
        </w:rPr>
        <w:t xml:space="preserve"> </w:t>
      </w:r>
    </w:p>
    <w:p w14:paraId="369DAA4A" w14:textId="536061E4" w:rsidR="000F7AF5" w:rsidRPr="00076BFD" w:rsidRDefault="004D1D67" w:rsidP="09758D52">
      <w:pPr>
        <w:pStyle w:val="ListParagraph"/>
        <w:numPr>
          <w:ilvl w:val="0"/>
          <w:numId w:val="1"/>
        </w:numPr>
      </w:pPr>
      <w:r>
        <w:t xml:space="preserve">Those within the introductory zone </w:t>
      </w:r>
      <w:r w:rsidR="0068558C">
        <w:t>(</w:t>
      </w:r>
      <w:proofErr w:type="spellStart"/>
      <w:r w:rsidR="0068558C">
        <w:t>sp</w:t>
      </w:r>
      <w:proofErr w:type="spellEnd"/>
      <w:r w:rsidR="0068558C">
        <w:t xml:space="preserve"> 53-55) </w:t>
      </w:r>
      <w:r w:rsidR="00076BFD">
        <w:t>are eligible for</w:t>
      </w:r>
      <w:r>
        <w:t xml:space="preserve"> automatic progress</w:t>
      </w:r>
      <w:r w:rsidR="00076BFD">
        <w:t>ion</w:t>
      </w:r>
      <w:r w:rsidR="000F7AF5">
        <w:t xml:space="preserve"> (subject to satisfactory performance</w:t>
      </w:r>
      <w:r w:rsidR="001E69F3">
        <w:t xml:space="preserve"> and six months in post</w:t>
      </w:r>
      <w:r w:rsidR="000F7AF5">
        <w:t>)</w:t>
      </w:r>
      <w:r>
        <w:t xml:space="preserve"> until they reach </w:t>
      </w:r>
      <w:r w:rsidR="000F7AF5">
        <w:t xml:space="preserve">point 56, after which they will need to apply for further progression. </w:t>
      </w:r>
    </w:p>
    <w:p w14:paraId="5266F8F7" w14:textId="280AD424" w:rsidR="00076BFD" w:rsidRPr="00076BFD" w:rsidRDefault="004D1D67" w:rsidP="09758D52">
      <w:pPr>
        <w:pStyle w:val="ListParagraph"/>
        <w:numPr>
          <w:ilvl w:val="0"/>
          <w:numId w:val="1"/>
        </w:numPr>
      </w:pPr>
      <w:r>
        <w:t xml:space="preserve"> </w:t>
      </w:r>
      <w:r w:rsidR="000F7AF5">
        <w:t xml:space="preserve">There is no requirement for </w:t>
      </w:r>
      <w:r w:rsidR="006B4289">
        <w:t xml:space="preserve">an </w:t>
      </w:r>
      <w:r w:rsidR="000F7AF5">
        <w:t xml:space="preserve">application to </w:t>
      </w:r>
      <w:r w:rsidR="0068558C">
        <w:t xml:space="preserve">be </w:t>
      </w:r>
      <w:r w:rsidR="006B4289">
        <w:t xml:space="preserve">submitted to </w:t>
      </w:r>
      <w:r w:rsidR="00EE7395">
        <w:t>be considered for</w:t>
      </w:r>
      <w:r w:rsidR="000F7AF5">
        <w:t xml:space="preserve"> </w:t>
      </w:r>
      <w:r w:rsidR="00076BFD">
        <w:t>an</w:t>
      </w:r>
      <w:r w:rsidR="000F7AF5">
        <w:t xml:space="preserve"> automatic progression point.</w:t>
      </w:r>
      <w:r w:rsidR="005D00E9">
        <w:t xml:space="preserve"> However,</w:t>
      </w:r>
      <w:r w:rsidR="000F7AF5">
        <w:t xml:space="preserve"> </w:t>
      </w:r>
      <w:r w:rsidR="005D00E9">
        <w:t>Heads of Department are expected to co</w:t>
      </w:r>
      <w:r w:rsidR="786F85F7">
        <w:t>nfirm tha</w:t>
      </w:r>
      <w:r w:rsidR="005D00E9">
        <w:t xml:space="preserve">t </w:t>
      </w:r>
      <w:r w:rsidR="64696EA5">
        <w:t>performance has been of a satisfactory standard for automatic progression to be applied</w:t>
      </w:r>
      <w:r w:rsidR="005D00E9">
        <w:t xml:space="preserve">. </w:t>
      </w:r>
    </w:p>
    <w:p w14:paraId="6B663D25" w14:textId="1548E29F" w:rsidR="00076BFD" w:rsidRPr="00076BFD" w:rsidRDefault="001917DC" w:rsidP="09758D52">
      <w:pPr>
        <w:pStyle w:val="ListParagraph"/>
        <w:numPr>
          <w:ilvl w:val="0"/>
          <w:numId w:val="1"/>
        </w:numPr>
      </w:pPr>
      <w:r>
        <w:t>T</w:t>
      </w:r>
      <w:r w:rsidR="000F7AF5">
        <w:t>o be considered for further progression</w:t>
      </w:r>
      <w:r w:rsidR="728D21B5">
        <w:t xml:space="preserve"> (more than one incremental point)</w:t>
      </w:r>
      <w:r w:rsidR="000F7AF5">
        <w:t xml:space="preserve"> </w:t>
      </w:r>
      <w:r w:rsidR="00076BFD">
        <w:t xml:space="preserve">or to move </w:t>
      </w:r>
      <w:r w:rsidR="000F7AF5">
        <w:t>beyond</w:t>
      </w:r>
      <w:r w:rsidR="00AA249C">
        <w:t xml:space="preserve"> point 56</w:t>
      </w:r>
      <w:r w:rsidR="00076BFD">
        <w:t xml:space="preserve"> </w:t>
      </w:r>
      <w:r w:rsidR="000F7AF5">
        <w:t xml:space="preserve">an application </w:t>
      </w:r>
      <w:r w:rsidR="00076BFD">
        <w:t>does</w:t>
      </w:r>
      <w:r w:rsidR="000F7AF5">
        <w:t xml:space="preserve"> need to be submitted. </w:t>
      </w:r>
    </w:p>
    <w:p w14:paraId="1E6EEFDD" w14:textId="6826CFD9" w:rsidR="004D1D67" w:rsidRPr="00076BFD" w:rsidRDefault="00EE7395" w:rsidP="00076BFD">
      <w:pPr>
        <w:rPr>
          <w:b/>
          <w:bCs/>
        </w:rPr>
      </w:pPr>
      <w:r w:rsidRPr="00076BFD">
        <w:rPr>
          <w:b/>
          <w:bCs/>
        </w:rPr>
        <w:t xml:space="preserve">External References </w:t>
      </w:r>
    </w:p>
    <w:p w14:paraId="1BB011BC" w14:textId="66B5876C" w:rsidR="00076BFD" w:rsidRDefault="00294A14" w:rsidP="09758D52">
      <w:pPr>
        <w:pStyle w:val="ListParagraph"/>
        <w:numPr>
          <w:ilvl w:val="0"/>
          <w:numId w:val="1"/>
        </w:numPr>
      </w:pPr>
      <w:r>
        <w:t xml:space="preserve">References are optional and the decision to request these will be determined on a case-by-case basis by the Head of Department or Faculty Dean and discussed with the individual applying. </w:t>
      </w:r>
    </w:p>
    <w:p w14:paraId="07F7EF39" w14:textId="36727E33" w:rsidR="00076BFD" w:rsidRDefault="00294A14" w:rsidP="09758D52">
      <w:pPr>
        <w:pStyle w:val="ListParagraph"/>
        <w:numPr>
          <w:ilvl w:val="0"/>
          <w:numId w:val="1"/>
        </w:numPr>
      </w:pPr>
      <w:r>
        <w:t>Where references are requested, y</w:t>
      </w:r>
      <w:r w:rsidR="559E5AD5">
        <w:t xml:space="preserve">our Faculty/School Dean will </w:t>
      </w:r>
      <w:r w:rsidR="7729748C">
        <w:t xml:space="preserve">arrange for the </w:t>
      </w:r>
      <w:r w:rsidR="559E5AD5">
        <w:t xml:space="preserve">referees you </w:t>
      </w:r>
      <w:r w:rsidR="6C3899B2">
        <w:t xml:space="preserve">have </w:t>
      </w:r>
      <w:r w:rsidR="559E5AD5">
        <w:t>provide</w:t>
      </w:r>
      <w:r w:rsidR="7DBF30EF">
        <w:t>d</w:t>
      </w:r>
      <w:r w:rsidR="559E5AD5">
        <w:t xml:space="preserve"> </w:t>
      </w:r>
      <w:r w:rsidR="18A3AE25">
        <w:t>to be contacted</w:t>
      </w:r>
      <w:r w:rsidR="559E5AD5">
        <w:t>.</w:t>
      </w:r>
      <w:r w:rsidR="323A97D1">
        <w:t xml:space="preserve"> </w:t>
      </w:r>
    </w:p>
    <w:p w14:paraId="127005A2" w14:textId="04AE70E6" w:rsidR="006C2C1D" w:rsidRDefault="006C2C1D" w:rsidP="006C2C1D">
      <w:pPr>
        <w:pStyle w:val="ListParagraph"/>
        <w:numPr>
          <w:ilvl w:val="0"/>
          <w:numId w:val="1"/>
        </w:numPr>
      </w:pPr>
      <w:r>
        <w:t xml:space="preserve">When seeking external references, referees will be asked to comment against specific criteria in the relevant pay bands, within the context of the overall descriptors of the band applied for. </w:t>
      </w:r>
    </w:p>
    <w:p w14:paraId="54FAF402" w14:textId="4291FB6E" w:rsidR="00076BFD" w:rsidRDefault="0885803F" w:rsidP="09758D52">
      <w:pPr>
        <w:pStyle w:val="ListParagraph"/>
        <w:numPr>
          <w:ilvl w:val="0"/>
          <w:numId w:val="1"/>
        </w:numPr>
      </w:pPr>
      <w:r>
        <w:t>External referees should be familiar with the discipline/field of work and be as independent as possible to ensure they are able to comment o</w:t>
      </w:r>
      <w:r w:rsidR="62C4E1CB">
        <w:t xml:space="preserve">n </w:t>
      </w:r>
      <w:r>
        <w:t xml:space="preserve">the strength of your application and work only. </w:t>
      </w:r>
    </w:p>
    <w:p w14:paraId="36B5A159" w14:textId="482D5A1D" w:rsidR="267CD809" w:rsidRDefault="267CD809" w:rsidP="09758D52">
      <w:pPr>
        <w:pStyle w:val="ListParagraph"/>
        <w:numPr>
          <w:ilvl w:val="0"/>
          <w:numId w:val="1"/>
        </w:numPr>
      </w:pPr>
      <w:r>
        <w:t>External referees should not be relatives, friends, previous line managers, PhD supervisors or frequent collaborators.</w:t>
      </w:r>
    </w:p>
    <w:p w14:paraId="773D1C7F" w14:textId="0E447224" w:rsidR="267CD809" w:rsidRDefault="267CD809" w:rsidP="09758D52">
      <w:pPr>
        <w:pStyle w:val="ListParagraph"/>
        <w:numPr>
          <w:ilvl w:val="0"/>
          <w:numId w:val="1"/>
        </w:numPr>
      </w:pPr>
      <w:r>
        <w:t xml:space="preserve">Suggested external referees should be a full professor or of professorial standing if they are not within academia.  </w:t>
      </w:r>
    </w:p>
    <w:p w14:paraId="278F7608" w14:textId="0C19FF39" w:rsidR="7FDEAD45" w:rsidRDefault="7FDEAD45" w:rsidP="09758D52">
      <w:pPr>
        <w:pStyle w:val="ListParagraph"/>
        <w:numPr>
          <w:ilvl w:val="0"/>
          <w:numId w:val="1"/>
        </w:numPr>
      </w:pPr>
      <w:r>
        <w:t xml:space="preserve">The following information will be forwarded to the referees: </w:t>
      </w:r>
    </w:p>
    <w:p w14:paraId="6EE1788F" w14:textId="2F229E01" w:rsidR="7FDEAD45" w:rsidRDefault="7FDEAD45" w:rsidP="09758D52">
      <w:pPr>
        <w:pStyle w:val="ListParagraph"/>
        <w:numPr>
          <w:ilvl w:val="1"/>
          <w:numId w:val="1"/>
        </w:numPr>
      </w:pPr>
      <w:r>
        <w:t xml:space="preserve">Your submission </w:t>
      </w:r>
    </w:p>
    <w:p w14:paraId="50F04D12" w14:textId="7E4BA494" w:rsidR="7FDEAD45" w:rsidRDefault="7FDEAD45" w:rsidP="09758D52">
      <w:pPr>
        <w:pStyle w:val="ListParagraph"/>
        <w:numPr>
          <w:ilvl w:val="1"/>
          <w:numId w:val="1"/>
        </w:numPr>
      </w:pPr>
      <w:r>
        <w:t xml:space="preserve">The criteria for the Professorial Pay Bands </w:t>
      </w:r>
    </w:p>
    <w:p w14:paraId="3A8AE4E3" w14:textId="1F030D5A" w:rsidR="7FDEAD45" w:rsidRDefault="7FDEAD45" w:rsidP="09758D52">
      <w:pPr>
        <w:pStyle w:val="ListParagraph"/>
        <w:numPr>
          <w:ilvl w:val="1"/>
          <w:numId w:val="1"/>
        </w:numPr>
      </w:pPr>
      <w:r>
        <w:t xml:space="preserve">A template form to complete </w:t>
      </w:r>
    </w:p>
    <w:p w14:paraId="3D266FCA" w14:textId="220283EE" w:rsidR="0068558C" w:rsidRDefault="0068558C" w:rsidP="0068558C">
      <w:pPr>
        <w:ind w:left="360"/>
        <w:rPr>
          <w:b/>
          <w:bCs/>
        </w:rPr>
      </w:pPr>
      <w:r>
        <w:rPr>
          <w:b/>
          <w:bCs/>
        </w:rPr>
        <w:t>Between band applications</w:t>
      </w:r>
    </w:p>
    <w:p w14:paraId="75A50854" w14:textId="04B74177" w:rsidR="0068558C" w:rsidRPr="0068558C" w:rsidRDefault="0068558C" w:rsidP="0068558C">
      <w:pPr>
        <w:pStyle w:val="ListParagraph"/>
        <w:numPr>
          <w:ilvl w:val="0"/>
          <w:numId w:val="1"/>
        </w:numPr>
        <w:rPr>
          <w:b/>
          <w:bCs/>
        </w:rPr>
      </w:pPr>
      <w:r>
        <w:t xml:space="preserve">If you </w:t>
      </w:r>
      <w:proofErr w:type="gramStart"/>
      <w:r>
        <w:t>submit an application</w:t>
      </w:r>
      <w:proofErr w:type="gramEnd"/>
      <w:r>
        <w:t xml:space="preserve"> to move into the next band (between band application – form b) the HOD will consider the application against the higher band (the band being applied for). </w:t>
      </w:r>
    </w:p>
    <w:p w14:paraId="5C66515A" w14:textId="4A6BD361" w:rsidR="00076BFD" w:rsidRPr="00936421" w:rsidRDefault="0068558C" w:rsidP="00566078">
      <w:pPr>
        <w:pStyle w:val="ListParagraph"/>
        <w:numPr>
          <w:ilvl w:val="0"/>
          <w:numId w:val="1"/>
        </w:numPr>
        <w:rPr>
          <w:b/>
          <w:bCs/>
        </w:rPr>
      </w:pPr>
      <w:r>
        <w:t xml:space="preserve">If your case is unsuccessful for ‘between band’ progression, the Faculty or School have discretion to review against your current band, and offer ‘within band’ progression. </w:t>
      </w:r>
    </w:p>
    <w:p w14:paraId="4346A006" w14:textId="77777777" w:rsidR="00823350" w:rsidRPr="00074730" w:rsidRDefault="00823350" w:rsidP="00074730">
      <w:pPr>
        <w:rPr>
          <w:b/>
          <w:bCs/>
        </w:rPr>
      </w:pPr>
    </w:p>
    <w:sectPr w:rsidR="00823350" w:rsidRPr="00074730" w:rsidSect="00952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1D80"/>
    <w:multiLevelType w:val="multilevel"/>
    <w:tmpl w:val="EC9496E8"/>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160E4AFC"/>
    <w:multiLevelType w:val="hybridMultilevel"/>
    <w:tmpl w:val="C8C47EF8"/>
    <w:lvl w:ilvl="0" w:tplc="935CD9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F06DD0"/>
    <w:multiLevelType w:val="multilevel"/>
    <w:tmpl w:val="37B440D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22B24716"/>
    <w:multiLevelType w:val="hybridMultilevel"/>
    <w:tmpl w:val="156899AA"/>
    <w:lvl w:ilvl="0" w:tplc="204412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2170E"/>
    <w:multiLevelType w:val="hybridMultilevel"/>
    <w:tmpl w:val="72105AA0"/>
    <w:lvl w:ilvl="0" w:tplc="A8BE14B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62E84"/>
    <w:multiLevelType w:val="hybridMultilevel"/>
    <w:tmpl w:val="A5DA0CDC"/>
    <w:lvl w:ilvl="0" w:tplc="FFFFFFFF">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2837DA"/>
    <w:multiLevelType w:val="hybridMultilevel"/>
    <w:tmpl w:val="F32A15FA"/>
    <w:lvl w:ilvl="0" w:tplc="121AEA4C">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E16A93"/>
    <w:multiLevelType w:val="multilevel"/>
    <w:tmpl w:val="8F30C092"/>
    <w:lvl w:ilvl="0">
      <w:start w:val="3"/>
      <w:numFmt w:val="lowerLetter"/>
      <w:lvlText w:val="%1."/>
      <w:lvlJc w:val="left"/>
      <w:pPr>
        <w:tabs>
          <w:tab w:val="num" w:pos="1020"/>
        </w:tabs>
        <w:ind w:left="1020" w:hanging="360"/>
      </w:pPr>
    </w:lvl>
    <w:lvl w:ilvl="1">
      <w:start w:val="1"/>
      <w:numFmt w:val="lowerLetter"/>
      <w:lvlText w:val="%2."/>
      <w:lvlJc w:val="left"/>
      <w:pPr>
        <w:tabs>
          <w:tab w:val="num" w:pos="1740"/>
        </w:tabs>
        <w:ind w:left="1740" w:hanging="360"/>
      </w:p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abstractNum w:abstractNumId="8" w15:restartNumberingAfterBreak="0">
    <w:nsid w:val="72377AD9"/>
    <w:multiLevelType w:val="multilevel"/>
    <w:tmpl w:val="78D03DC6"/>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597522165">
    <w:abstractNumId w:val="5"/>
  </w:num>
  <w:num w:numId="2" w16cid:durableId="10013902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809239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886254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6675191">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5239295">
    <w:abstractNumId w:val="6"/>
  </w:num>
  <w:num w:numId="7" w16cid:durableId="1586767263">
    <w:abstractNumId w:val="3"/>
  </w:num>
  <w:num w:numId="8" w16cid:durableId="1790783869">
    <w:abstractNumId w:val="4"/>
  </w:num>
  <w:num w:numId="9" w16cid:durableId="1533879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DA"/>
    <w:rsid w:val="000450F0"/>
    <w:rsid w:val="00074730"/>
    <w:rsid w:val="00076BFD"/>
    <w:rsid w:val="000F7AF5"/>
    <w:rsid w:val="0013601D"/>
    <w:rsid w:val="00157E32"/>
    <w:rsid w:val="001917DC"/>
    <w:rsid w:val="001A6041"/>
    <w:rsid w:val="001B3D79"/>
    <w:rsid w:val="001C69CE"/>
    <w:rsid w:val="001D64F6"/>
    <w:rsid w:val="001E69F3"/>
    <w:rsid w:val="001E6E09"/>
    <w:rsid w:val="002259CB"/>
    <w:rsid w:val="00227E11"/>
    <w:rsid w:val="002770B8"/>
    <w:rsid w:val="00282DC6"/>
    <w:rsid w:val="00294A14"/>
    <w:rsid w:val="002958D1"/>
    <w:rsid w:val="002E2984"/>
    <w:rsid w:val="00313C36"/>
    <w:rsid w:val="003530AE"/>
    <w:rsid w:val="003B2D53"/>
    <w:rsid w:val="003D346B"/>
    <w:rsid w:val="003E00B2"/>
    <w:rsid w:val="003F390F"/>
    <w:rsid w:val="0047381D"/>
    <w:rsid w:val="004D1D67"/>
    <w:rsid w:val="004E0E4C"/>
    <w:rsid w:val="0057C542"/>
    <w:rsid w:val="005846E3"/>
    <w:rsid w:val="005B484B"/>
    <w:rsid w:val="005D00E9"/>
    <w:rsid w:val="00630540"/>
    <w:rsid w:val="0068558C"/>
    <w:rsid w:val="006B4289"/>
    <w:rsid w:val="006C2C1D"/>
    <w:rsid w:val="006E44AC"/>
    <w:rsid w:val="0071121D"/>
    <w:rsid w:val="00764579"/>
    <w:rsid w:val="00777E6B"/>
    <w:rsid w:val="00794B02"/>
    <w:rsid w:val="007B0B77"/>
    <w:rsid w:val="007E5D32"/>
    <w:rsid w:val="007E7754"/>
    <w:rsid w:val="00823350"/>
    <w:rsid w:val="00834CC3"/>
    <w:rsid w:val="008D46DA"/>
    <w:rsid w:val="009207C7"/>
    <w:rsid w:val="00936421"/>
    <w:rsid w:val="00952996"/>
    <w:rsid w:val="009613AB"/>
    <w:rsid w:val="00972FE1"/>
    <w:rsid w:val="009A7480"/>
    <w:rsid w:val="009C298C"/>
    <w:rsid w:val="00A03D25"/>
    <w:rsid w:val="00A11682"/>
    <w:rsid w:val="00A23D0C"/>
    <w:rsid w:val="00AA249C"/>
    <w:rsid w:val="00AC540D"/>
    <w:rsid w:val="00C41FAA"/>
    <w:rsid w:val="00CB0016"/>
    <w:rsid w:val="00D07660"/>
    <w:rsid w:val="00D2251C"/>
    <w:rsid w:val="00DC6ADC"/>
    <w:rsid w:val="00DD7C31"/>
    <w:rsid w:val="00E169CD"/>
    <w:rsid w:val="00E953D7"/>
    <w:rsid w:val="00EE7395"/>
    <w:rsid w:val="00EF6AD0"/>
    <w:rsid w:val="00F4588D"/>
    <w:rsid w:val="00FC3DD1"/>
    <w:rsid w:val="011716C6"/>
    <w:rsid w:val="0120E02D"/>
    <w:rsid w:val="0185493D"/>
    <w:rsid w:val="020AD9B9"/>
    <w:rsid w:val="036E13B3"/>
    <w:rsid w:val="0373FC09"/>
    <w:rsid w:val="043B7EDA"/>
    <w:rsid w:val="048926A3"/>
    <w:rsid w:val="0885803F"/>
    <w:rsid w:val="09758D52"/>
    <w:rsid w:val="09BE4D9B"/>
    <w:rsid w:val="09FCC341"/>
    <w:rsid w:val="0B683F16"/>
    <w:rsid w:val="0C53C02E"/>
    <w:rsid w:val="0E22CA8D"/>
    <w:rsid w:val="1073F24B"/>
    <w:rsid w:val="118D0A6A"/>
    <w:rsid w:val="120FC2AC"/>
    <w:rsid w:val="124B0B2F"/>
    <w:rsid w:val="12CAEF38"/>
    <w:rsid w:val="12CF3D51"/>
    <w:rsid w:val="1477FA70"/>
    <w:rsid w:val="159FD81E"/>
    <w:rsid w:val="16028FFA"/>
    <w:rsid w:val="16AD0F3F"/>
    <w:rsid w:val="16EDB7D0"/>
    <w:rsid w:val="176108EC"/>
    <w:rsid w:val="18832FCB"/>
    <w:rsid w:val="18A3AE25"/>
    <w:rsid w:val="18E081EC"/>
    <w:rsid w:val="1935D3B5"/>
    <w:rsid w:val="19FB64DC"/>
    <w:rsid w:val="1A4D5626"/>
    <w:rsid w:val="1B0E3252"/>
    <w:rsid w:val="1C021C13"/>
    <w:rsid w:val="1C65E0DE"/>
    <w:rsid w:val="1CE712B0"/>
    <w:rsid w:val="208A1615"/>
    <w:rsid w:val="2271FAFD"/>
    <w:rsid w:val="2618B3C4"/>
    <w:rsid w:val="267CD809"/>
    <w:rsid w:val="26AA0AAC"/>
    <w:rsid w:val="26F95799"/>
    <w:rsid w:val="2741B349"/>
    <w:rsid w:val="279F41DE"/>
    <w:rsid w:val="289527FA"/>
    <w:rsid w:val="28ABDB34"/>
    <w:rsid w:val="29EA05AF"/>
    <w:rsid w:val="2A30F85B"/>
    <w:rsid w:val="2AD2FC8A"/>
    <w:rsid w:val="2B524A91"/>
    <w:rsid w:val="30A039DF"/>
    <w:rsid w:val="3144AFE5"/>
    <w:rsid w:val="323A97D1"/>
    <w:rsid w:val="337CCAB8"/>
    <w:rsid w:val="3481CC56"/>
    <w:rsid w:val="34E4F6CC"/>
    <w:rsid w:val="35CE42F9"/>
    <w:rsid w:val="36465812"/>
    <w:rsid w:val="37097224"/>
    <w:rsid w:val="37E22873"/>
    <w:rsid w:val="38618550"/>
    <w:rsid w:val="38848F5B"/>
    <w:rsid w:val="38FE899D"/>
    <w:rsid w:val="394D4FF3"/>
    <w:rsid w:val="396CBDFD"/>
    <w:rsid w:val="39CAA0C6"/>
    <w:rsid w:val="3B818EFC"/>
    <w:rsid w:val="3C8CDE3B"/>
    <w:rsid w:val="3CA45EBF"/>
    <w:rsid w:val="3D78B3A8"/>
    <w:rsid w:val="3DC6E7CE"/>
    <w:rsid w:val="3E402F20"/>
    <w:rsid w:val="3E59577D"/>
    <w:rsid w:val="3FA152FD"/>
    <w:rsid w:val="3FB6DD52"/>
    <w:rsid w:val="3FDBFF81"/>
    <w:rsid w:val="42FC1FBF"/>
    <w:rsid w:val="45482782"/>
    <w:rsid w:val="45C3E448"/>
    <w:rsid w:val="470DC696"/>
    <w:rsid w:val="475FB4A9"/>
    <w:rsid w:val="47E71166"/>
    <w:rsid w:val="493BF091"/>
    <w:rsid w:val="4BDC508B"/>
    <w:rsid w:val="4BF30711"/>
    <w:rsid w:val="4EC2DFEE"/>
    <w:rsid w:val="4F2AA7D3"/>
    <w:rsid w:val="4FFA10D1"/>
    <w:rsid w:val="502389DB"/>
    <w:rsid w:val="50B53D5D"/>
    <w:rsid w:val="533395DA"/>
    <w:rsid w:val="559E5AD5"/>
    <w:rsid w:val="569885FF"/>
    <w:rsid w:val="59990591"/>
    <w:rsid w:val="5B8813CB"/>
    <w:rsid w:val="5CE3C571"/>
    <w:rsid w:val="5EF8A757"/>
    <w:rsid w:val="5F6039A7"/>
    <w:rsid w:val="5FF8F085"/>
    <w:rsid w:val="606BA1EA"/>
    <w:rsid w:val="62C4E1CB"/>
    <w:rsid w:val="640573C0"/>
    <w:rsid w:val="64696EA5"/>
    <w:rsid w:val="6723EC25"/>
    <w:rsid w:val="68314D05"/>
    <w:rsid w:val="69C24879"/>
    <w:rsid w:val="6AA3FB21"/>
    <w:rsid w:val="6BA64BE9"/>
    <w:rsid w:val="6C3899B2"/>
    <w:rsid w:val="6DB20E23"/>
    <w:rsid w:val="6ED714C5"/>
    <w:rsid w:val="6F65229A"/>
    <w:rsid w:val="7022EB0A"/>
    <w:rsid w:val="724F444A"/>
    <w:rsid w:val="728D21B5"/>
    <w:rsid w:val="73FD45E7"/>
    <w:rsid w:val="740C292B"/>
    <w:rsid w:val="75900517"/>
    <w:rsid w:val="763D827C"/>
    <w:rsid w:val="7729748C"/>
    <w:rsid w:val="786F85F7"/>
    <w:rsid w:val="7B6301CD"/>
    <w:rsid w:val="7DBF30EF"/>
    <w:rsid w:val="7DDF7603"/>
    <w:rsid w:val="7EBA1099"/>
    <w:rsid w:val="7F1EB017"/>
    <w:rsid w:val="7FB5B57F"/>
    <w:rsid w:val="7FDEAD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C6B30"/>
  <w15:chartTrackingRefBased/>
  <w15:docId w15:val="{3AD2E249-2A41-4919-8B79-81D6C6868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B77"/>
    <w:rPr>
      <w:color w:val="0563C1" w:themeColor="hyperlink"/>
      <w:u w:val="single"/>
    </w:rPr>
  </w:style>
  <w:style w:type="character" w:styleId="UnresolvedMention">
    <w:name w:val="Unresolved Mention"/>
    <w:basedOn w:val="DefaultParagraphFont"/>
    <w:uiPriority w:val="99"/>
    <w:semiHidden/>
    <w:unhideWhenUsed/>
    <w:rsid w:val="007B0B77"/>
    <w:rPr>
      <w:color w:val="605E5C"/>
      <w:shd w:val="clear" w:color="auto" w:fill="E1DFDD"/>
    </w:rPr>
  </w:style>
  <w:style w:type="paragraph" w:styleId="ListParagraph">
    <w:name w:val="List Paragraph"/>
    <w:basedOn w:val="Normal"/>
    <w:uiPriority w:val="34"/>
    <w:qFormat/>
    <w:rsid w:val="007B0B77"/>
    <w:pPr>
      <w:ind w:left="720"/>
      <w:contextualSpacing/>
    </w:pPr>
  </w:style>
  <w:style w:type="paragraph" w:customStyle="1" w:styleId="paragraph">
    <w:name w:val="paragraph"/>
    <w:basedOn w:val="Normal"/>
    <w:rsid w:val="00777E6B"/>
    <w:pPr>
      <w:spacing w:before="100" w:beforeAutospacing="1" w:after="100" w:afterAutospacing="1" w:line="240" w:lineRule="auto"/>
    </w:pPr>
    <w:rPr>
      <w:rFonts w:ascii="Calibri" w:hAnsi="Calibri" w:cs="Calibri"/>
      <w:lang w:eastAsia="en-GB"/>
    </w:rPr>
  </w:style>
  <w:style w:type="character" w:styleId="SmartLink">
    <w:name w:val="Smart Link"/>
    <w:basedOn w:val="DefaultParagraphFont"/>
    <w:uiPriority w:val="99"/>
    <w:semiHidden/>
    <w:unhideWhenUsed/>
    <w:rsid w:val="00777E6B"/>
    <w:rPr>
      <w:color w:val="0000FF"/>
      <w:u w:val="single"/>
      <w:shd w:val="clear" w:color="auto" w:fill="F3F2F1"/>
    </w:rPr>
  </w:style>
  <w:style w:type="character" w:customStyle="1" w:styleId="normaltextrun">
    <w:name w:val="normaltextrun"/>
    <w:basedOn w:val="DefaultParagraphFont"/>
    <w:rsid w:val="00777E6B"/>
  </w:style>
  <w:style w:type="character" w:customStyle="1" w:styleId="eop">
    <w:name w:val="eop"/>
    <w:basedOn w:val="DefaultParagraphFont"/>
    <w:rsid w:val="00777E6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A11682"/>
    <w:rPr>
      <w:sz w:val="16"/>
      <w:szCs w:val="16"/>
    </w:rPr>
  </w:style>
  <w:style w:type="paragraph" w:styleId="CommentText">
    <w:name w:val="annotation text"/>
    <w:basedOn w:val="Normal"/>
    <w:link w:val="CommentTextChar"/>
    <w:uiPriority w:val="99"/>
    <w:semiHidden/>
    <w:unhideWhenUsed/>
    <w:rsid w:val="00A11682"/>
    <w:pPr>
      <w:spacing w:line="240" w:lineRule="auto"/>
    </w:pPr>
    <w:rPr>
      <w:sz w:val="20"/>
      <w:szCs w:val="20"/>
    </w:rPr>
  </w:style>
  <w:style w:type="character" w:customStyle="1" w:styleId="CommentTextChar">
    <w:name w:val="Comment Text Char"/>
    <w:basedOn w:val="DefaultParagraphFont"/>
    <w:link w:val="CommentText"/>
    <w:uiPriority w:val="99"/>
    <w:semiHidden/>
    <w:rsid w:val="00A11682"/>
    <w:rPr>
      <w:sz w:val="20"/>
      <w:szCs w:val="20"/>
    </w:rPr>
  </w:style>
  <w:style w:type="paragraph" w:styleId="CommentSubject">
    <w:name w:val="annotation subject"/>
    <w:basedOn w:val="CommentText"/>
    <w:next w:val="CommentText"/>
    <w:link w:val="CommentSubjectChar"/>
    <w:uiPriority w:val="99"/>
    <w:semiHidden/>
    <w:unhideWhenUsed/>
    <w:rsid w:val="00A11682"/>
    <w:rPr>
      <w:b/>
      <w:bCs/>
    </w:rPr>
  </w:style>
  <w:style w:type="character" w:customStyle="1" w:styleId="CommentSubjectChar">
    <w:name w:val="Comment Subject Char"/>
    <w:basedOn w:val="CommentTextChar"/>
    <w:link w:val="CommentSubject"/>
    <w:uiPriority w:val="99"/>
    <w:semiHidden/>
    <w:rsid w:val="00A11682"/>
    <w:rPr>
      <w:b/>
      <w:bCs/>
      <w:sz w:val="20"/>
      <w:szCs w:val="20"/>
    </w:rPr>
  </w:style>
  <w:style w:type="character" w:styleId="FollowedHyperlink">
    <w:name w:val="FollowedHyperlink"/>
    <w:basedOn w:val="DefaultParagraphFont"/>
    <w:uiPriority w:val="99"/>
    <w:semiHidden/>
    <w:unhideWhenUsed/>
    <w:rsid w:val="009C29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947823">
      <w:bodyDiv w:val="1"/>
      <w:marLeft w:val="0"/>
      <w:marRight w:val="0"/>
      <w:marTop w:val="0"/>
      <w:marBottom w:val="0"/>
      <w:divBdr>
        <w:top w:val="none" w:sz="0" w:space="0" w:color="auto"/>
        <w:left w:val="none" w:sz="0" w:space="0" w:color="auto"/>
        <w:bottom w:val="none" w:sz="0" w:space="0" w:color="auto"/>
        <w:right w:val="none" w:sz="0" w:space="0" w:color="auto"/>
      </w:divBdr>
    </w:div>
    <w:div w:id="593246296">
      <w:bodyDiv w:val="1"/>
      <w:marLeft w:val="0"/>
      <w:marRight w:val="0"/>
      <w:marTop w:val="0"/>
      <w:marBottom w:val="0"/>
      <w:divBdr>
        <w:top w:val="none" w:sz="0" w:space="0" w:color="auto"/>
        <w:left w:val="none" w:sz="0" w:space="0" w:color="auto"/>
        <w:bottom w:val="none" w:sz="0" w:space="0" w:color="auto"/>
        <w:right w:val="none" w:sz="0" w:space="0" w:color="auto"/>
      </w:divBdr>
    </w:div>
    <w:div w:id="880171624">
      <w:bodyDiv w:val="1"/>
      <w:marLeft w:val="0"/>
      <w:marRight w:val="0"/>
      <w:marTop w:val="0"/>
      <w:marBottom w:val="0"/>
      <w:divBdr>
        <w:top w:val="none" w:sz="0" w:space="0" w:color="auto"/>
        <w:left w:val="none" w:sz="0" w:space="0" w:color="auto"/>
        <w:bottom w:val="none" w:sz="0" w:space="0" w:color="auto"/>
        <w:right w:val="none" w:sz="0" w:space="0" w:color="auto"/>
      </w:divBdr>
    </w:div>
    <w:div w:id="1166284147">
      <w:bodyDiv w:val="1"/>
      <w:marLeft w:val="0"/>
      <w:marRight w:val="0"/>
      <w:marTop w:val="0"/>
      <w:marBottom w:val="0"/>
      <w:divBdr>
        <w:top w:val="none" w:sz="0" w:space="0" w:color="auto"/>
        <w:left w:val="none" w:sz="0" w:space="0" w:color="auto"/>
        <w:bottom w:val="none" w:sz="0" w:space="0" w:color="auto"/>
        <w:right w:val="none" w:sz="0" w:space="0" w:color="auto"/>
      </w:divBdr>
    </w:div>
    <w:div w:id="1449158290">
      <w:bodyDiv w:val="1"/>
      <w:marLeft w:val="0"/>
      <w:marRight w:val="0"/>
      <w:marTop w:val="0"/>
      <w:marBottom w:val="0"/>
      <w:divBdr>
        <w:top w:val="none" w:sz="0" w:space="0" w:color="auto"/>
        <w:left w:val="none" w:sz="0" w:space="0" w:color="auto"/>
        <w:bottom w:val="none" w:sz="0" w:space="0" w:color="auto"/>
        <w:right w:val="none" w:sz="0" w:space="0" w:color="auto"/>
      </w:divBdr>
      <w:divsChild>
        <w:div w:id="1277102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c.uk/campaigns/responsible-research-assessment/" TargetMode="External"/><Relationship Id="rId3" Type="http://schemas.openxmlformats.org/officeDocument/2006/relationships/settings" Target="settings.xml"/><Relationship Id="rId7" Type="http://schemas.openxmlformats.org/officeDocument/2006/relationships/hyperlink" Target="https://www.bath.ac.uk/publications/professorial-remuneration-procedure/attachments.bho/Professorial_Remuneration_Pay_Band_Descriptor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th.ac.uk/publications/professorial-remuneration-procedure/" TargetMode="External"/><Relationship Id="rId11" Type="http://schemas.openxmlformats.org/officeDocument/2006/relationships/theme" Target="theme/theme1.xml"/><Relationship Id="rId5" Type="http://schemas.openxmlformats.org/officeDocument/2006/relationships/hyperlink" Target="https://www.bath.ac.uk/publications/professorial-remuneration-procedur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cloud.microsoft/e/YS1471vv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cc7f51-54d2-49ab-8f0c-7ae1c395826c}" enabled="1" method="Privileged" siteId="{377e3d22-4ea1-422d-b0ad-8fcc89406b9e}"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Gait</dc:creator>
  <cp:keywords/>
  <dc:description/>
  <cp:lastModifiedBy>Philippa Dunn</cp:lastModifiedBy>
  <cp:revision>7</cp:revision>
  <cp:lastPrinted>2023-08-22T08:17:00Z</cp:lastPrinted>
  <dcterms:created xsi:type="dcterms:W3CDTF">2026-01-15T10:18:00Z</dcterms:created>
  <dcterms:modified xsi:type="dcterms:W3CDTF">2026-09-14T09:50:00Z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7dcc90dfdf51d113a51331fdbfc3a12f824eea780b4ae43ce480d509ccbcb59b</vt:lpwstr>
  </property>
</Properties>
</file>