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7CD69" w14:textId="6BC6F0D8" w:rsidR="00E8337D" w:rsidRPr="00AA036C" w:rsidRDefault="00E8337D" w:rsidP="00AA036C">
      <w:pPr>
        <w:pStyle w:val="paragraph"/>
        <w:spacing w:before="0" w:beforeAutospacing="0" w:after="0" w:afterAutospacing="0"/>
        <w:rPr>
          <w:rStyle w:val="normaltextrun"/>
          <w:rFonts w:ascii="Arial" w:hAnsi="Arial" w:cs="Arial"/>
          <w:i/>
          <w:iCs/>
          <w:sz w:val="4"/>
          <w:szCs w:val="4"/>
        </w:rPr>
      </w:pPr>
    </w:p>
    <w:p w14:paraId="540D306B" w14:textId="2D8291DE" w:rsidR="00A142E5" w:rsidRDefault="00A142E5">
      <w:pPr>
        <w:rPr>
          <w:rFonts w:cs="Arial"/>
          <w:b/>
          <w:bCs/>
          <w:sz w:val="24"/>
          <w:szCs w:val="24"/>
        </w:rPr>
      </w:pPr>
      <w:r w:rsidRPr="44B55F9E">
        <w:rPr>
          <w:rFonts w:cs="Arial"/>
          <w:b/>
          <w:bCs/>
          <w:sz w:val="24"/>
          <w:szCs w:val="24"/>
        </w:rPr>
        <w:t>Transformed Course Information</w:t>
      </w:r>
    </w:p>
    <w:p w14:paraId="0522BDDB" w14:textId="20DA239F" w:rsidR="00A142E5" w:rsidRDefault="00A142E5">
      <w:r w:rsidRPr="00E21196">
        <w:rPr>
          <w:rFonts w:cs="Arial"/>
          <w:i/>
          <w:iCs/>
        </w:rPr>
        <w:t>Purpose:</w:t>
      </w:r>
      <w:r w:rsidRPr="44B55F9E">
        <w:rPr>
          <w:rFonts w:cs="Arial"/>
          <w:i/>
          <w:iCs/>
        </w:rPr>
        <w:t xml:space="preserve"> the material information required for marketing purposes at this stage. We are obliged to provide material information to students about their course which forms part of their contract with us. Once we have made them an offer, material information should not be changed without their consent.</w:t>
      </w:r>
    </w:p>
    <w:tbl>
      <w:tblPr>
        <w:tblStyle w:val="TableGrid1"/>
        <w:tblW w:w="10518" w:type="dxa"/>
        <w:jc w:val="center"/>
        <w:tblLayout w:type="fixed"/>
        <w:tblLook w:val="0020" w:firstRow="1" w:lastRow="0" w:firstColumn="0" w:lastColumn="0" w:noHBand="0" w:noVBand="0"/>
      </w:tblPr>
      <w:tblGrid>
        <w:gridCol w:w="2830"/>
        <w:gridCol w:w="7688"/>
      </w:tblGrid>
      <w:tr w:rsidR="00E21196" w:rsidRPr="00E8337D" w14:paraId="045463BB" w14:textId="77777777" w:rsidTr="00A142E5">
        <w:trPr>
          <w:trHeight w:val="351"/>
          <w:jc w:val="center"/>
        </w:trPr>
        <w:tc>
          <w:tcPr>
            <w:tcW w:w="10518" w:type="dxa"/>
            <w:gridSpan w:val="2"/>
            <w:vAlign w:val="center"/>
          </w:tcPr>
          <w:p w14:paraId="3F1784F4" w14:textId="136A0C54" w:rsidR="00E21196" w:rsidRPr="00E21196" w:rsidRDefault="00E21196" w:rsidP="44B55F9E">
            <w:pPr>
              <w:spacing w:before="60" w:after="60"/>
              <w:rPr>
                <w:rFonts w:cs="Arial"/>
                <w:b/>
                <w:bCs/>
                <w:color w:val="418AB3" w:themeColor="accent1"/>
                <w:sz w:val="24"/>
                <w:szCs w:val="24"/>
              </w:rPr>
            </w:pPr>
            <w:r w:rsidRPr="44B55F9E">
              <w:rPr>
                <w:rFonts w:cs="Arial"/>
                <w:b/>
                <w:bCs/>
                <w:sz w:val="24"/>
                <w:szCs w:val="24"/>
              </w:rPr>
              <w:t>Transformed Course Information</w:t>
            </w:r>
          </w:p>
        </w:tc>
      </w:tr>
      <w:tr w:rsidR="00786B38" w:rsidRPr="00E8337D" w14:paraId="1E759C56" w14:textId="77777777" w:rsidTr="00A142E5">
        <w:trPr>
          <w:trHeight w:val="352"/>
          <w:jc w:val="center"/>
        </w:trPr>
        <w:tc>
          <w:tcPr>
            <w:tcW w:w="2830" w:type="dxa"/>
          </w:tcPr>
          <w:p w14:paraId="70D0F411" w14:textId="77777777" w:rsidR="00786B38" w:rsidRPr="00E8337D" w:rsidRDefault="00786B38" w:rsidP="00517924">
            <w:pPr>
              <w:spacing w:before="40" w:after="40"/>
              <w:rPr>
                <w:rFonts w:cs="Arial"/>
                <w:b/>
                <w:color w:val="000000" w:themeColor="text1"/>
              </w:rPr>
            </w:pPr>
            <w:r w:rsidRPr="00E8337D">
              <w:rPr>
                <w:rFonts w:cs="Arial"/>
                <w:b/>
                <w:color w:val="000000" w:themeColor="text1"/>
              </w:rPr>
              <w:t>Course title</w:t>
            </w:r>
          </w:p>
        </w:tc>
        <w:tc>
          <w:tcPr>
            <w:tcW w:w="7688" w:type="dxa"/>
          </w:tcPr>
          <w:p w14:paraId="1B3013D5" w14:textId="74314D16" w:rsidR="00786B38" w:rsidRPr="00E8337D" w:rsidRDefault="00786B38" w:rsidP="00517924">
            <w:pPr>
              <w:spacing w:before="40" w:after="40"/>
              <w:rPr>
                <w:rFonts w:cs="Arial"/>
                <w:i/>
                <w:color w:val="000000" w:themeColor="text1"/>
              </w:rPr>
            </w:pPr>
          </w:p>
        </w:tc>
      </w:tr>
      <w:tr w:rsidR="00BC447E" w:rsidRPr="00E8337D" w14:paraId="078EF165" w14:textId="77777777" w:rsidTr="00A142E5">
        <w:trPr>
          <w:trHeight w:val="352"/>
          <w:jc w:val="center"/>
        </w:trPr>
        <w:tc>
          <w:tcPr>
            <w:tcW w:w="2830" w:type="dxa"/>
          </w:tcPr>
          <w:p w14:paraId="1171501E" w14:textId="1CEFC49F" w:rsidR="00BC447E" w:rsidRPr="00E8337D" w:rsidRDefault="00BC447E" w:rsidP="00517924">
            <w:pPr>
              <w:spacing w:before="40" w:after="40"/>
              <w:rPr>
                <w:rFonts w:cs="Arial"/>
                <w:b/>
                <w:color w:val="000000" w:themeColor="text1"/>
              </w:rPr>
            </w:pPr>
            <w:r>
              <w:rPr>
                <w:rFonts w:cs="Arial"/>
                <w:b/>
                <w:color w:val="000000" w:themeColor="text1"/>
              </w:rPr>
              <w:t>Course level</w:t>
            </w:r>
          </w:p>
        </w:tc>
        <w:tc>
          <w:tcPr>
            <w:tcW w:w="7688" w:type="dxa"/>
          </w:tcPr>
          <w:p w14:paraId="431B40BA" w14:textId="1AC1EC04" w:rsidR="00BC447E" w:rsidRPr="00A35660" w:rsidRDefault="00BC447E" w:rsidP="00517924">
            <w:pPr>
              <w:spacing w:before="40" w:after="40"/>
              <w:rPr>
                <w:rFonts w:cs="Arial"/>
                <w:iCs/>
              </w:rPr>
            </w:pPr>
            <w:r w:rsidRPr="00A35660">
              <w:rPr>
                <w:rFonts w:cs="Arial"/>
                <w:iCs/>
              </w:rPr>
              <w:t>UG/PGT</w:t>
            </w:r>
            <w:r w:rsidR="00A35660">
              <w:rPr>
                <w:rFonts w:cs="Arial"/>
                <w:iCs/>
              </w:rPr>
              <w:t xml:space="preserve"> (</w:t>
            </w:r>
            <w:r w:rsidR="00A35660" w:rsidRPr="00B63660">
              <w:rPr>
                <w:rFonts w:cs="Arial"/>
                <w:i/>
              </w:rPr>
              <w:t>delete as appropriate</w:t>
            </w:r>
            <w:r w:rsidR="00A35660">
              <w:rPr>
                <w:rFonts w:cs="Arial"/>
                <w:iCs/>
              </w:rPr>
              <w:t>)</w:t>
            </w:r>
          </w:p>
        </w:tc>
      </w:tr>
      <w:tr w:rsidR="00BC447E" w:rsidRPr="00E8337D" w14:paraId="47820039" w14:textId="77777777" w:rsidTr="00A142E5">
        <w:trPr>
          <w:trHeight w:val="352"/>
          <w:jc w:val="center"/>
        </w:trPr>
        <w:tc>
          <w:tcPr>
            <w:tcW w:w="2830" w:type="dxa"/>
          </w:tcPr>
          <w:p w14:paraId="4B779CF4" w14:textId="6BA0FB16" w:rsidR="00BC447E" w:rsidRPr="00E8337D" w:rsidRDefault="00BC447E" w:rsidP="00517924">
            <w:pPr>
              <w:spacing w:before="40" w:after="40"/>
              <w:rPr>
                <w:rFonts w:cs="Arial"/>
                <w:b/>
                <w:color w:val="000000" w:themeColor="text1"/>
              </w:rPr>
            </w:pPr>
            <w:r>
              <w:rPr>
                <w:rFonts w:cs="Arial"/>
                <w:b/>
                <w:color w:val="000000" w:themeColor="text1"/>
              </w:rPr>
              <w:t>Course type</w:t>
            </w:r>
          </w:p>
        </w:tc>
        <w:tc>
          <w:tcPr>
            <w:tcW w:w="7688" w:type="dxa"/>
          </w:tcPr>
          <w:p w14:paraId="0DAE64CD" w14:textId="67D8E50B" w:rsidR="00BC447E" w:rsidRDefault="00BC447E" w:rsidP="00517924">
            <w:pPr>
              <w:spacing w:before="40" w:after="40"/>
              <w:rPr>
                <w:rFonts w:cs="Arial"/>
                <w:iCs/>
              </w:rPr>
            </w:pPr>
            <w:r w:rsidRPr="00A35660">
              <w:rPr>
                <w:rFonts w:cs="Arial"/>
                <w:iCs/>
              </w:rPr>
              <w:t>(</w:t>
            </w:r>
            <w:r w:rsidR="002246D6">
              <w:rPr>
                <w:rFonts w:cs="Arial"/>
                <w:i/>
              </w:rPr>
              <w:t xml:space="preserve">See </w:t>
            </w:r>
            <w:hyperlink r:id="rId11" w:history="1">
              <w:r w:rsidR="002246D6" w:rsidRPr="00BC5A5C">
                <w:rPr>
                  <w:rStyle w:val="Hyperlink"/>
                  <w:rFonts w:cs="Arial"/>
                  <w:i/>
                  <w:color w:val="0070C0"/>
                </w:rPr>
                <w:t>guidance</w:t>
              </w:r>
            </w:hyperlink>
            <w:r w:rsidR="002246D6">
              <w:rPr>
                <w:rFonts w:cs="Arial"/>
                <w:i/>
              </w:rPr>
              <w:t xml:space="preserve"> on</w:t>
            </w:r>
            <w:r w:rsidR="00B63660">
              <w:rPr>
                <w:rFonts w:cs="Arial"/>
                <w:i/>
              </w:rPr>
              <w:t xml:space="preserve"> relevant options</w:t>
            </w:r>
            <w:r w:rsidRPr="00A35660">
              <w:rPr>
                <w:rFonts w:cs="Arial"/>
                <w:iCs/>
              </w:rPr>
              <w:t>)</w:t>
            </w:r>
          </w:p>
          <w:p w14:paraId="46CD27F0" w14:textId="64C82245" w:rsidR="00F04EDA" w:rsidRPr="00F04EDA" w:rsidRDefault="00F04EDA" w:rsidP="00517924">
            <w:pPr>
              <w:spacing w:before="40" w:after="40"/>
              <w:rPr>
                <w:rFonts w:cs="Arial"/>
                <w:i/>
              </w:rPr>
            </w:pPr>
            <w:r w:rsidRPr="00F04EDA">
              <w:rPr>
                <w:rFonts w:cs="Arial"/>
                <w:i/>
                <w:sz w:val="20"/>
                <w:szCs w:val="20"/>
              </w:rPr>
              <w:t>For PGT courses, this will include whether mode of study is ful</w:t>
            </w:r>
            <w:r w:rsidR="0052316E">
              <w:rPr>
                <w:rFonts w:cs="Arial"/>
                <w:i/>
                <w:sz w:val="20"/>
                <w:szCs w:val="20"/>
              </w:rPr>
              <w:t>l-</w:t>
            </w:r>
            <w:r w:rsidRPr="00F04EDA">
              <w:rPr>
                <w:rFonts w:cs="Arial"/>
                <w:i/>
                <w:sz w:val="20"/>
                <w:szCs w:val="20"/>
              </w:rPr>
              <w:t>time or part</w:t>
            </w:r>
            <w:r w:rsidR="0052316E">
              <w:rPr>
                <w:rFonts w:cs="Arial"/>
                <w:i/>
                <w:sz w:val="20"/>
                <w:szCs w:val="20"/>
              </w:rPr>
              <w:t>-</w:t>
            </w:r>
            <w:r w:rsidRPr="00F04EDA">
              <w:rPr>
                <w:rFonts w:cs="Arial"/>
                <w:i/>
                <w:sz w:val="20"/>
                <w:szCs w:val="20"/>
              </w:rPr>
              <w:t>time.</w:t>
            </w:r>
          </w:p>
        </w:tc>
      </w:tr>
      <w:tr w:rsidR="00BC447E" w:rsidRPr="00E8337D" w14:paraId="6FE80E3E" w14:textId="77777777" w:rsidTr="00A142E5">
        <w:trPr>
          <w:trHeight w:val="352"/>
          <w:jc w:val="center"/>
        </w:trPr>
        <w:tc>
          <w:tcPr>
            <w:tcW w:w="2830" w:type="dxa"/>
          </w:tcPr>
          <w:p w14:paraId="0F132B18" w14:textId="5D710D97" w:rsidR="00BC447E" w:rsidRPr="00E8337D" w:rsidRDefault="00BC447E" w:rsidP="00517924">
            <w:pPr>
              <w:spacing w:before="40" w:after="40"/>
              <w:rPr>
                <w:rFonts w:cs="Arial"/>
                <w:b/>
                <w:color w:val="000000" w:themeColor="text1"/>
              </w:rPr>
            </w:pPr>
            <w:r>
              <w:rPr>
                <w:rFonts w:cs="Arial"/>
                <w:b/>
                <w:color w:val="000000" w:themeColor="text1"/>
              </w:rPr>
              <w:t>Intended final qualification</w:t>
            </w:r>
          </w:p>
        </w:tc>
        <w:tc>
          <w:tcPr>
            <w:tcW w:w="7688" w:type="dxa"/>
          </w:tcPr>
          <w:p w14:paraId="6D68FE13" w14:textId="48B97E87" w:rsidR="00BC447E" w:rsidRPr="00A35660" w:rsidRDefault="0022062F" w:rsidP="00517924">
            <w:pPr>
              <w:spacing w:before="40" w:after="40"/>
              <w:rPr>
                <w:rFonts w:cs="Arial"/>
                <w:i/>
              </w:rPr>
            </w:pPr>
            <w:r>
              <w:rPr>
                <w:rFonts w:cs="Arial"/>
                <w:i/>
              </w:rPr>
              <w:t>(e.g. BSc (Hons), BEng (Hons))</w:t>
            </w:r>
          </w:p>
        </w:tc>
      </w:tr>
      <w:tr w:rsidR="00BC447E" w:rsidRPr="00E8337D" w14:paraId="5C1FC5FE" w14:textId="77777777" w:rsidTr="00A142E5">
        <w:trPr>
          <w:trHeight w:val="352"/>
          <w:jc w:val="center"/>
        </w:trPr>
        <w:tc>
          <w:tcPr>
            <w:tcW w:w="2830" w:type="dxa"/>
          </w:tcPr>
          <w:p w14:paraId="3BC12528" w14:textId="6E31CD16" w:rsidR="00BC447E" w:rsidRPr="00E8337D" w:rsidRDefault="00BC447E" w:rsidP="00517924">
            <w:pPr>
              <w:spacing w:before="40" w:after="40"/>
              <w:rPr>
                <w:rFonts w:cs="Arial"/>
                <w:b/>
                <w:color w:val="000000" w:themeColor="text1"/>
              </w:rPr>
            </w:pPr>
            <w:r>
              <w:rPr>
                <w:rFonts w:cs="Arial"/>
                <w:b/>
                <w:color w:val="000000" w:themeColor="text1"/>
              </w:rPr>
              <w:t>Intended award title</w:t>
            </w:r>
          </w:p>
        </w:tc>
        <w:tc>
          <w:tcPr>
            <w:tcW w:w="7688" w:type="dxa"/>
          </w:tcPr>
          <w:p w14:paraId="7BBB5102" w14:textId="612466AE" w:rsidR="00BC447E" w:rsidRPr="00A35660" w:rsidRDefault="0022062F" w:rsidP="00517924">
            <w:pPr>
              <w:spacing w:before="40" w:after="40"/>
              <w:rPr>
                <w:rFonts w:cs="Arial"/>
                <w:i/>
              </w:rPr>
            </w:pPr>
            <w:r>
              <w:rPr>
                <w:rFonts w:cs="Arial"/>
                <w:i/>
              </w:rPr>
              <w:t>(This will appear on the certificate; should be an approved title)</w:t>
            </w:r>
          </w:p>
        </w:tc>
      </w:tr>
      <w:tr w:rsidR="00BC447E" w:rsidRPr="00E8337D" w14:paraId="4959F247" w14:textId="77777777" w:rsidTr="00A142E5">
        <w:trPr>
          <w:trHeight w:val="70"/>
          <w:jc w:val="center"/>
        </w:trPr>
        <w:tc>
          <w:tcPr>
            <w:tcW w:w="2830" w:type="dxa"/>
          </w:tcPr>
          <w:p w14:paraId="66363DE4" w14:textId="18BA3547" w:rsidR="00BC447E" w:rsidRPr="00E8337D" w:rsidRDefault="00BC447E" w:rsidP="00517924">
            <w:pPr>
              <w:spacing w:before="40" w:after="40"/>
              <w:rPr>
                <w:rFonts w:cs="Arial"/>
                <w:b/>
                <w:color w:val="000000" w:themeColor="text1"/>
              </w:rPr>
            </w:pPr>
            <w:r>
              <w:rPr>
                <w:rFonts w:cs="Arial"/>
                <w:b/>
                <w:color w:val="000000" w:themeColor="text1"/>
              </w:rPr>
              <w:t>Duration</w:t>
            </w:r>
          </w:p>
        </w:tc>
        <w:tc>
          <w:tcPr>
            <w:tcW w:w="7688" w:type="dxa"/>
          </w:tcPr>
          <w:p w14:paraId="49F14E69" w14:textId="54D53C79" w:rsidR="00F04EDA" w:rsidRPr="00A35660" w:rsidRDefault="00F04EDA" w:rsidP="00517924">
            <w:pPr>
              <w:spacing w:before="40" w:after="40"/>
              <w:rPr>
                <w:rFonts w:cs="Arial"/>
                <w:i/>
              </w:rPr>
            </w:pPr>
          </w:p>
        </w:tc>
      </w:tr>
      <w:tr w:rsidR="00BC447E" w:rsidRPr="00E8337D" w14:paraId="71BE7184" w14:textId="77777777" w:rsidTr="00A142E5">
        <w:trPr>
          <w:trHeight w:val="352"/>
          <w:jc w:val="center"/>
        </w:trPr>
        <w:tc>
          <w:tcPr>
            <w:tcW w:w="2830" w:type="dxa"/>
          </w:tcPr>
          <w:p w14:paraId="6B0A088D" w14:textId="6C372F73" w:rsidR="00BC447E" w:rsidRPr="00E8337D" w:rsidRDefault="00BC447E" w:rsidP="00517924">
            <w:pPr>
              <w:spacing w:before="40" w:after="40"/>
              <w:rPr>
                <w:rFonts w:cs="Arial"/>
                <w:b/>
                <w:color w:val="000000" w:themeColor="text1"/>
              </w:rPr>
            </w:pPr>
            <w:r>
              <w:rPr>
                <w:rFonts w:cs="Arial"/>
                <w:b/>
                <w:color w:val="000000" w:themeColor="text1"/>
              </w:rPr>
              <w:t>Owning department</w:t>
            </w:r>
          </w:p>
        </w:tc>
        <w:tc>
          <w:tcPr>
            <w:tcW w:w="7688" w:type="dxa"/>
          </w:tcPr>
          <w:p w14:paraId="7AF7066D" w14:textId="77777777" w:rsidR="00BC447E" w:rsidRPr="00A35660" w:rsidRDefault="00BC447E" w:rsidP="00517924">
            <w:pPr>
              <w:spacing w:before="40" w:after="40"/>
              <w:rPr>
                <w:rFonts w:cs="Arial"/>
                <w:i/>
              </w:rPr>
            </w:pPr>
          </w:p>
        </w:tc>
      </w:tr>
      <w:tr w:rsidR="00BC447E" w:rsidRPr="00E8337D" w14:paraId="31778771" w14:textId="77777777" w:rsidTr="00A142E5">
        <w:trPr>
          <w:trHeight w:val="352"/>
          <w:jc w:val="center"/>
        </w:trPr>
        <w:tc>
          <w:tcPr>
            <w:tcW w:w="2830" w:type="dxa"/>
          </w:tcPr>
          <w:p w14:paraId="565CDF31" w14:textId="545218D1" w:rsidR="00BC447E" w:rsidRDefault="00BC447E" w:rsidP="00517924">
            <w:pPr>
              <w:spacing w:before="40" w:after="40"/>
              <w:rPr>
                <w:rFonts w:cs="Arial"/>
                <w:b/>
                <w:color w:val="000000" w:themeColor="text1"/>
              </w:rPr>
            </w:pPr>
            <w:r>
              <w:rPr>
                <w:rFonts w:cs="Arial"/>
                <w:b/>
                <w:color w:val="000000" w:themeColor="text1"/>
              </w:rPr>
              <w:t>Variants</w:t>
            </w:r>
          </w:p>
        </w:tc>
        <w:tc>
          <w:tcPr>
            <w:tcW w:w="7688" w:type="dxa"/>
          </w:tcPr>
          <w:p w14:paraId="2EEC0DA1" w14:textId="42BC0466" w:rsidR="00891E09" w:rsidRDefault="00891E09" w:rsidP="00891E09">
            <w:pPr>
              <w:spacing w:before="40" w:after="40"/>
              <w:rPr>
                <w:rFonts w:cs="Arial"/>
                <w:i/>
                <w:color w:val="000000" w:themeColor="text1"/>
              </w:rPr>
            </w:pPr>
            <w:r>
              <w:rPr>
                <w:rFonts w:cs="Arial"/>
                <w:i/>
              </w:rPr>
              <w:t xml:space="preserve">Off-campus activity type(s), if applicable. </w:t>
            </w:r>
            <w:r>
              <w:rPr>
                <w:rFonts w:cs="Arial"/>
                <w:i/>
                <w:color w:val="000000" w:themeColor="text1"/>
              </w:rPr>
              <w:t>Please delete as appropriate:</w:t>
            </w:r>
          </w:p>
          <w:p w14:paraId="55B90572" w14:textId="77777777" w:rsidR="00891E09" w:rsidRPr="00891E09" w:rsidRDefault="00891E09" w:rsidP="00517924">
            <w:pPr>
              <w:spacing w:before="40" w:after="40"/>
              <w:rPr>
                <w:rFonts w:cs="Arial"/>
                <w:i/>
                <w:sz w:val="20"/>
                <w:szCs w:val="20"/>
              </w:rPr>
            </w:pPr>
            <w:r w:rsidRPr="00891E09">
              <w:rPr>
                <w:rFonts w:cs="Arial"/>
                <w:i/>
                <w:sz w:val="20"/>
                <w:szCs w:val="20"/>
              </w:rPr>
              <w:t>Year-long work placement</w:t>
            </w:r>
          </w:p>
          <w:p w14:paraId="4F0200E3" w14:textId="77777777" w:rsidR="00891E09" w:rsidRPr="00891E09" w:rsidRDefault="00891E09" w:rsidP="00517924">
            <w:pPr>
              <w:spacing w:before="40" w:after="40"/>
              <w:rPr>
                <w:rFonts w:cs="Arial"/>
                <w:i/>
                <w:sz w:val="20"/>
                <w:szCs w:val="20"/>
              </w:rPr>
            </w:pPr>
            <w:r w:rsidRPr="00891E09">
              <w:rPr>
                <w:rFonts w:cs="Arial"/>
                <w:i/>
                <w:sz w:val="20"/>
                <w:szCs w:val="20"/>
              </w:rPr>
              <w:t>Year-long overseas study</w:t>
            </w:r>
          </w:p>
          <w:p w14:paraId="63E34AD3" w14:textId="77777777" w:rsidR="00891E09" w:rsidRPr="00891E09" w:rsidRDefault="00891E09" w:rsidP="00517924">
            <w:pPr>
              <w:spacing w:before="40" w:after="40"/>
              <w:rPr>
                <w:rFonts w:cs="Arial"/>
                <w:i/>
                <w:sz w:val="20"/>
                <w:szCs w:val="20"/>
              </w:rPr>
            </w:pPr>
            <w:r w:rsidRPr="00891E09">
              <w:rPr>
                <w:rFonts w:cs="Arial"/>
                <w:i/>
                <w:sz w:val="20"/>
                <w:szCs w:val="20"/>
              </w:rPr>
              <w:t>Year-long combined work and study</w:t>
            </w:r>
          </w:p>
          <w:p w14:paraId="690576BA" w14:textId="77777777" w:rsidR="00891E09" w:rsidRPr="00891E09" w:rsidRDefault="00891E09" w:rsidP="00517924">
            <w:pPr>
              <w:spacing w:before="40" w:after="40"/>
              <w:rPr>
                <w:rFonts w:cs="Arial"/>
                <w:i/>
                <w:sz w:val="20"/>
                <w:szCs w:val="20"/>
              </w:rPr>
            </w:pPr>
            <w:r w:rsidRPr="00891E09">
              <w:rPr>
                <w:rFonts w:cs="Arial"/>
                <w:i/>
                <w:sz w:val="20"/>
                <w:szCs w:val="20"/>
              </w:rPr>
              <w:t>2 x semester work placements</w:t>
            </w:r>
          </w:p>
          <w:p w14:paraId="43EB35B0" w14:textId="0E2F6661" w:rsidR="00891E09" w:rsidRPr="008518F5" w:rsidRDefault="00891E09" w:rsidP="00517924">
            <w:pPr>
              <w:spacing w:before="40" w:after="40"/>
              <w:rPr>
                <w:rFonts w:cs="Arial"/>
                <w:i/>
              </w:rPr>
            </w:pPr>
            <w:r w:rsidRPr="00891E09">
              <w:rPr>
                <w:rFonts w:cs="Arial"/>
                <w:i/>
                <w:sz w:val="20"/>
                <w:szCs w:val="20"/>
              </w:rPr>
              <w:t>Professional placement(s)</w:t>
            </w:r>
          </w:p>
        </w:tc>
      </w:tr>
      <w:tr w:rsidR="00BC447E" w:rsidRPr="00E8337D" w14:paraId="2CE6EE6D" w14:textId="77777777" w:rsidTr="00A142E5">
        <w:trPr>
          <w:trHeight w:val="352"/>
          <w:jc w:val="center"/>
        </w:trPr>
        <w:tc>
          <w:tcPr>
            <w:tcW w:w="2830" w:type="dxa"/>
          </w:tcPr>
          <w:p w14:paraId="58D40BC1" w14:textId="20F633D4" w:rsidR="00BC447E" w:rsidRDefault="00BC447E" w:rsidP="00517924">
            <w:pPr>
              <w:spacing w:before="40" w:after="40"/>
              <w:rPr>
                <w:rFonts w:cs="Arial"/>
                <w:b/>
                <w:color w:val="000000" w:themeColor="text1"/>
              </w:rPr>
            </w:pPr>
            <w:r>
              <w:rPr>
                <w:rFonts w:cs="Arial"/>
                <w:b/>
                <w:color w:val="000000" w:themeColor="text1"/>
              </w:rPr>
              <w:t>Main location of study</w:t>
            </w:r>
          </w:p>
        </w:tc>
        <w:tc>
          <w:tcPr>
            <w:tcW w:w="7688" w:type="dxa"/>
          </w:tcPr>
          <w:p w14:paraId="19C000D1" w14:textId="5B41B41E" w:rsidR="00BC447E" w:rsidRDefault="001B5C4A" w:rsidP="00517924">
            <w:pPr>
              <w:spacing w:before="40" w:after="40"/>
              <w:rPr>
                <w:rFonts w:cs="Arial"/>
              </w:rPr>
            </w:pPr>
            <w:r>
              <w:rPr>
                <w:rFonts w:cs="Arial"/>
                <w:i/>
                <w:color w:val="000000" w:themeColor="text1"/>
              </w:rPr>
              <w:t>Please delete as appropriate:</w:t>
            </w:r>
          </w:p>
          <w:p w14:paraId="6B73B978" w14:textId="77777777" w:rsidR="001B5C4A" w:rsidRPr="00480F73" w:rsidRDefault="001B5C4A" w:rsidP="00517924">
            <w:pPr>
              <w:spacing w:before="40" w:after="40"/>
              <w:rPr>
                <w:rFonts w:cs="Arial"/>
                <w:i/>
                <w:iCs/>
                <w:sz w:val="20"/>
                <w:szCs w:val="20"/>
              </w:rPr>
            </w:pPr>
            <w:r w:rsidRPr="00480F73">
              <w:rPr>
                <w:rFonts w:cs="Arial"/>
                <w:i/>
                <w:iCs/>
                <w:sz w:val="20"/>
                <w:szCs w:val="20"/>
              </w:rPr>
              <w:t>Bath</w:t>
            </w:r>
          </w:p>
          <w:p w14:paraId="148360F9" w14:textId="51309A75" w:rsidR="001B5C4A" w:rsidRDefault="001B5C4A" w:rsidP="00517924">
            <w:pPr>
              <w:spacing w:before="40" w:after="40"/>
              <w:rPr>
                <w:rFonts w:cs="Arial"/>
                <w:i/>
                <w:iCs/>
                <w:sz w:val="20"/>
                <w:szCs w:val="20"/>
              </w:rPr>
            </w:pPr>
            <w:r w:rsidRPr="00480F73">
              <w:rPr>
                <w:rFonts w:cs="Arial"/>
                <w:i/>
                <w:iCs/>
                <w:sz w:val="20"/>
                <w:szCs w:val="20"/>
              </w:rPr>
              <w:t>Distance Learning</w:t>
            </w:r>
          </w:p>
          <w:p w14:paraId="59D3C986" w14:textId="7E1D9D83" w:rsidR="007D38BF" w:rsidRPr="00A35660" w:rsidRDefault="007D38BF" w:rsidP="00517924">
            <w:pPr>
              <w:spacing w:before="40" w:after="40"/>
              <w:rPr>
                <w:rFonts w:cs="Arial"/>
                <w:i/>
              </w:rPr>
            </w:pPr>
            <w:r>
              <w:rPr>
                <w:rFonts w:cs="Arial"/>
                <w:i/>
                <w:iCs/>
                <w:sz w:val="20"/>
                <w:szCs w:val="20"/>
              </w:rPr>
              <w:t>Other (please state)</w:t>
            </w:r>
          </w:p>
        </w:tc>
      </w:tr>
      <w:tr w:rsidR="00BC447E" w:rsidRPr="00E8337D" w14:paraId="3E51E844" w14:textId="77777777" w:rsidTr="00A142E5">
        <w:trPr>
          <w:trHeight w:val="352"/>
          <w:jc w:val="center"/>
        </w:trPr>
        <w:tc>
          <w:tcPr>
            <w:tcW w:w="2830" w:type="dxa"/>
          </w:tcPr>
          <w:p w14:paraId="6D61CEE3" w14:textId="7D071494" w:rsidR="00BC447E" w:rsidRPr="00E8337D" w:rsidRDefault="00BC447E" w:rsidP="00BC447E">
            <w:pPr>
              <w:spacing w:before="40" w:after="40"/>
              <w:rPr>
                <w:rFonts w:cs="Arial"/>
                <w:b/>
                <w:color w:val="000000" w:themeColor="text1"/>
              </w:rPr>
            </w:pPr>
            <w:r>
              <w:rPr>
                <w:rFonts w:cs="Arial"/>
                <w:b/>
                <w:color w:val="000000" w:themeColor="text1"/>
              </w:rPr>
              <w:t>Awarding body</w:t>
            </w:r>
            <w:r w:rsidRPr="00E8337D">
              <w:rPr>
                <w:rFonts w:cs="Arial"/>
                <w:b/>
                <w:color w:val="000000" w:themeColor="text1"/>
              </w:rPr>
              <w:br/>
            </w:r>
          </w:p>
        </w:tc>
        <w:tc>
          <w:tcPr>
            <w:tcW w:w="7688" w:type="dxa"/>
          </w:tcPr>
          <w:p w14:paraId="5C4AD81E" w14:textId="33A4A276" w:rsidR="00BC447E" w:rsidRPr="00A35660" w:rsidRDefault="008C3799" w:rsidP="00BC447E">
            <w:pPr>
              <w:spacing w:before="40" w:after="40"/>
              <w:rPr>
                <w:rFonts w:cs="Arial"/>
                <w:i/>
              </w:rPr>
            </w:pPr>
            <w:r>
              <w:rPr>
                <w:rFonts w:cs="Arial"/>
              </w:rPr>
              <w:t>[</w:t>
            </w:r>
            <w:r w:rsidR="00BC447E" w:rsidRPr="00A35660">
              <w:rPr>
                <w:rFonts w:cs="Arial"/>
              </w:rPr>
              <w:t>University of Bath</w:t>
            </w:r>
            <w:r>
              <w:rPr>
                <w:rFonts w:cs="Arial"/>
              </w:rPr>
              <w:t>]</w:t>
            </w:r>
          </w:p>
        </w:tc>
      </w:tr>
      <w:tr w:rsidR="00BC447E" w:rsidRPr="00E8337D" w14:paraId="44426646" w14:textId="77777777" w:rsidTr="00A142E5">
        <w:trPr>
          <w:trHeight w:val="352"/>
          <w:jc w:val="center"/>
        </w:trPr>
        <w:tc>
          <w:tcPr>
            <w:tcW w:w="2830" w:type="dxa"/>
          </w:tcPr>
          <w:p w14:paraId="294E802F" w14:textId="0DD576A6" w:rsidR="00BC447E" w:rsidRPr="00E8337D" w:rsidRDefault="00BC447E" w:rsidP="00BC447E">
            <w:pPr>
              <w:spacing w:before="40" w:after="40"/>
              <w:rPr>
                <w:rFonts w:cs="Arial"/>
                <w:b/>
                <w:color w:val="000000" w:themeColor="text1"/>
              </w:rPr>
            </w:pPr>
            <w:r>
              <w:rPr>
                <w:rFonts w:cs="Arial"/>
                <w:b/>
                <w:color w:val="000000" w:themeColor="text1"/>
              </w:rPr>
              <w:t>Entry requirements</w:t>
            </w:r>
          </w:p>
        </w:tc>
        <w:tc>
          <w:tcPr>
            <w:tcW w:w="7688" w:type="dxa"/>
          </w:tcPr>
          <w:p w14:paraId="43984957" w14:textId="07036D95" w:rsidR="008F1C4D" w:rsidRPr="008F1C4D" w:rsidRDefault="00BC447E" w:rsidP="00BC447E">
            <w:pPr>
              <w:spacing w:before="40" w:after="40"/>
              <w:rPr>
                <w:rFonts w:cs="Arial"/>
                <w:i/>
                <w:iCs/>
                <w:lang w:eastAsia="en-GB"/>
              </w:rPr>
            </w:pPr>
            <w:r w:rsidRPr="006D578C">
              <w:rPr>
                <w:rFonts w:cs="Arial"/>
                <w:i/>
                <w:iCs/>
                <w:lang w:eastAsia="en-GB"/>
              </w:rPr>
              <w:t>Are entry requirements changing from those currently listed in the 2022/23 course pages?</w:t>
            </w:r>
            <w:r>
              <w:rPr>
                <w:rFonts w:cs="Arial"/>
                <w:i/>
                <w:iCs/>
                <w:lang w:eastAsia="en-GB"/>
              </w:rPr>
              <w:t xml:space="preserve"> (Y/N) - </w:t>
            </w:r>
            <w:r w:rsidRPr="006D578C">
              <w:rPr>
                <w:rFonts w:cs="Arial"/>
                <w:i/>
                <w:iCs/>
                <w:lang w:eastAsia="en-GB"/>
              </w:rPr>
              <w:t>If Y, please state proposed changes.</w:t>
            </w:r>
          </w:p>
        </w:tc>
      </w:tr>
      <w:tr w:rsidR="00BC447E" w:rsidRPr="00E8337D" w14:paraId="0F70CA43" w14:textId="77777777" w:rsidTr="00A142E5">
        <w:trPr>
          <w:trHeight w:val="352"/>
          <w:jc w:val="center"/>
        </w:trPr>
        <w:tc>
          <w:tcPr>
            <w:tcW w:w="2830" w:type="dxa"/>
          </w:tcPr>
          <w:p w14:paraId="1B633FF3" w14:textId="7E929DD9" w:rsidR="00BC447E" w:rsidRPr="00E8337D" w:rsidRDefault="00A35660" w:rsidP="00BC447E">
            <w:pPr>
              <w:spacing w:before="40" w:after="40"/>
              <w:rPr>
                <w:rFonts w:cs="Arial"/>
                <w:b/>
                <w:color w:val="000000" w:themeColor="text1"/>
              </w:rPr>
            </w:pPr>
            <w:r>
              <w:rPr>
                <w:rFonts w:cs="Arial"/>
                <w:b/>
                <w:color w:val="000000" w:themeColor="text1"/>
              </w:rPr>
              <w:t>Designated alternative programmes (DAPs)</w:t>
            </w:r>
          </w:p>
        </w:tc>
        <w:tc>
          <w:tcPr>
            <w:tcW w:w="7688" w:type="dxa"/>
          </w:tcPr>
          <w:p w14:paraId="49990C11" w14:textId="5E4E5E34" w:rsidR="00BC447E" w:rsidRPr="00E8337D" w:rsidRDefault="00405182" w:rsidP="00BC447E">
            <w:pPr>
              <w:spacing w:before="40" w:after="40"/>
              <w:rPr>
                <w:rFonts w:cs="Arial"/>
                <w:i/>
                <w:color w:val="000000" w:themeColor="text1"/>
              </w:rPr>
            </w:pPr>
            <w:r w:rsidRPr="00405182">
              <w:rPr>
                <w:rFonts w:cs="Arial"/>
                <w:i/>
                <w:color w:val="000000" w:themeColor="text1"/>
              </w:rPr>
              <w:t>Within NFAAR, programmes designated as specific alternatives for situations where a student does not meet the criteria to remain on their current programme of study. Not all programmes will have a DAP.</w:t>
            </w:r>
          </w:p>
        </w:tc>
      </w:tr>
      <w:tr w:rsidR="00BC447E" w:rsidRPr="00E8337D" w14:paraId="4F4910AD" w14:textId="77777777" w:rsidTr="00A142E5">
        <w:trPr>
          <w:trHeight w:val="352"/>
          <w:jc w:val="center"/>
        </w:trPr>
        <w:tc>
          <w:tcPr>
            <w:tcW w:w="2830" w:type="dxa"/>
          </w:tcPr>
          <w:p w14:paraId="6C3B56F5" w14:textId="7B24F304" w:rsidR="00BC447E" w:rsidRPr="00E8337D" w:rsidRDefault="00A35660" w:rsidP="00BC447E">
            <w:pPr>
              <w:spacing w:before="40" w:after="40"/>
              <w:rPr>
                <w:rFonts w:cs="Arial"/>
                <w:b/>
                <w:color w:val="000000" w:themeColor="text1"/>
              </w:rPr>
            </w:pPr>
            <w:r>
              <w:rPr>
                <w:rFonts w:cs="Arial"/>
                <w:b/>
                <w:color w:val="000000" w:themeColor="text1"/>
              </w:rPr>
              <w:t>Exit awards</w:t>
            </w:r>
          </w:p>
        </w:tc>
        <w:tc>
          <w:tcPr>
            <w:tcW w:w="7688" w:type="dxa"/>
          </w:tcPr>
          <w:p w14:paraId="01C714D6" w14:textId="40D80339" w:rsidR="00BC447E" w:rsidRDefault="00A35660" w:rsidP="00BC447E">
            <w:pPr>
              <w:spacing w:before="40" w:after="40"/>
              <w:rPr>
                <w:rFonts w:cs="Arial"/>
                <w:i/>
                <w:color w:val="000000" w:themeColor="text1"/>
              </w:rPr>
            </w:pPr>
            <w:r>
              <w:rPr>
                <w:rFonts w:cs="Arial"/>
                <w:i/>
                <w:color w:val="000000" w:themeColor="text1"/>
              </w:rPr>
              <w:t>Available early/alternative exit awards</w:t>
            </w:r>
            <w:r w:rsidR="00835B8D">
              <w:rPr>
                <w:rFonts w:cs="Arial"/>
                <w:i/>
                <w:color w:val="000000" w:themeColor="text1"/>
              </w:rPr>
              <w:t xml:space="preserve"> – awards available if student cannot /does not complete intended award</w:t>
            </w:r>
            <w:r>
              <w:rPr>
                <w:rFonts w:cs="Arial"/>
                <w:i/>
                <w:color w:val="000000" w:themeColor="text1"/>
              </w:rPr>
              <w:t>. Please delete as appropriate:</w:t>
            </w:r>
          </w:p>
          <w:p w14:paraId="47778E8E" w14:textId="77777777" w:rsidR="00A35660" w:rsidRPr="00891E09" w:rsidRDefault="00A35660" w:rsidP="00A35660">
            <w:pPr>
              <w:rPr>
                <w:rFonts w:cs="Arial"/>
                <w:i/>
                <w:iCs/>
                <w:color w:val="000000" w:themeColor="text1"/>
                <w:sz w:val="20"/>
                <w:szCs w:val="20"/>
                <w:lang w:eastAsia="en-GB"/>
              </w:rPr>
            </w:pPr>
            <w:proofErr w:type="spellStart"/>
            <w:r w:rsidRPr="00891E09">
              <w:rPr>
                <w:rFonts w:cs="Arial"/>
                <w:i/>
                <w:iCs/>
                <w:color w:val="000000" w:themeColor="text1"/>
                <w:sz w:val="20"/>
                <w:szCs w:val="20"/>
                <w:lang w:eastAsia="en-GB"/>
              </w:rPr>
              <w:t>CertHE</w:t>
            </w:r>
            <w:proofErr w:type="spellEnd"/>
            <w:r w:rsidRPr="00891E09">
              <w:rPr>
                <w:rFonts w:cs="Arial"/>
                <w:i/>
                <w:iCs/>
                <w:color w:val="000000" w:themeColor="text1"/>
                <w:sz w:val="20"/>
                <w:szCs w:val="20"/>
                <w:lang w:eastAsia="en-GB"/>
              </w:rPr>
              <w:t xml:space="preserve"> (unnamed)</w:t>
            </w:r>
          </w:p>
          <w:p w14:paraId="50A4B3AE" w14:textId="77777777" w:rsidR="00A35660" w:rsidRPr="00891E09" w:rsidRDefault="00A35660" w:rsidP="00A35660">
            <w:pPr>
              <w:rPr>
                <w:rFonts w:cs="Arial"/>
                <w:i/>
                <w:iCs/>
                <w:color w:val="000000" w:themeColor="text1"/>
                <w:sz w:val="20"/>
                <w:szCs w:val="20"/>
                <w:lang w:eastAsia="en-GB"/>
              </w:rPr>
            </w:pPr>
            <w:proofErr w:type="spellStart"/>
            <w:r w:rsidRPr="00891E09">
              <w:rPr>
                <w:rFonts w:cs="Arial"/>
                <w:i/>
                <w:iCs/>
                <w:color w:val="000000" w:themeColor="text1"/>
                <w:sz w:val="20"/>
                <w:szCs w:val="20"/>
                <w:lang w:eastAsia="en-GB"/>
              </w:rPr>
              <w:t>DiplHE</w:t>
            </w:r>
            <w:proofErr w:type="spellEnd"/>
            <w:r w:rsidRPr="00891E09">
              <w:rPr>
                <w:rFonts w:cs="Arial"/>
                <w:i/>
                <w:iCs/>
                <w:color w:val="000000" w:themeColor="text1"/>
                <w:sz w:val="20"/>
                <w:szCs w:val="20"/>
                <w:lang w:eastAsia="en-GB"/>
              </w:rPr>
              <w:t xml:space="preserve"> (unnamed)</w:t>
            </w:r>
          </w:p>
          <w:p w14:paraId="598DE8BC" w14:textId="77777777" w:rsidR="00A35660" w:rsidRPr="00891E09" w:rsidRDefault="00A35660" w:rsidP="00A35660">
            <w:pPr>
              <w:rPr>
                <w:rFonts w:cs="Arial"/>
                <w:i/>
                <w:iCs/>
                <w:color w:val="000000" w:themeColor="text1"/>
                <w:sz w:val="20"/>
                <w:szCs w:val="20"/>
                <w:lang w:eastAsia="en-GB"/>
              </w:rPr>
            </w:pPr>
            <w:r w:rsidRPr="00891E09">
              <w:rPr>
                <w:rFonts w:cs="Arial"/>
                <w:i/>
                <w:iCs/>
                <w:color w:val="000000" w:themeColor="text1"/>
                <w:sz w:val="20"/>
                <w:szCs w:val="20"/>
                <w:lang w:eastAsia="en-GB"/>
              </w:rPr>
              <w:t>PG Cert (unnamed)</w:t>
            </w:r>
          </w:p>
          <w:p w14:paraId="34265BEC" w14:textId="77777777" w:rsidR="00A35660" w:rsidRPr="00891E09" w:rsidRDefault="00A35660" w:rsidP="00A35660">
            <w:pPr>
              <w:rPr>
                <w:rFonts w:cs="Arial"/>
                <w:i/>
                <w:iCs/>
                <w:color w:val="000000" w:themeColor="text1"/>
                <w:sz w:val="20"/>
                <w:szCs w:val="20"/>
                <w:lang w:eastAsia="en-GB"/>
              </w:rPr>
            </w:pPr>
            <w:r w:rsidRPr="00891E09">
              <w:rPr>
                <w:rFonts w:cs="Arial"/>
                <w:i/>
                <w:iCs/>
                <w:color w:val="000000" w:themeColor="text1"/>
                <w:sz w:val="20"/>
                <w:szCs w:val="20"/>
                <w:lang w:eastAsia="en-GB"/>
              </w:rPr>
              <w:t>PG Dip (unnamed)</w:t>
            </w:r>
          </w:p>
          <w:p w14:paraId="3EA14E97" w14:textId="77777777" w:rsidR="00A35660" w:rsidRPr="00891E09" w:rsidRDefault="00A35660" w:rsidP="00A35660">
            <w:pPr>
              <w:rPr>
                <w:rFonts w:cs="Arial"/>
                <w:i/>
                <w:iCs/>
                <w:color w:val="000000" w:themeColor="text1"/>
                <w:sz w:val="20"/>
                <w:szCs w:val="20"/>
                <w:lang w:eastAsia="en-GB"/>
              </w:rPr>
            </w:pPr>
            <w:r w:rsidRPr="00891E09">
              <w:rPr>
                <w:rFonts w:cs="Arial"/>
                <w:i/>
                <w:iCs/>
                <w:color w:val="000000" w:themeColor="text1"/>
                <w:sz w:val="20"/>
                <w:szCs w:val="20"/>
                <w:lang w:eastAsia="en-GB"/>
              </w:rPr>
              <w:t>PG Cert (named)</w:t>
            </w:r>
          </w:p>
          <w:p w14:paraId="3B83EDDD" w14:textId="4D50D93C" w:rsidR="00A35660" w:rsidRPr="00E8337D" w:rsidRDefault="00A35660" w:rsidP="00A35660">
            <w:pPr>
              <w:rPr>
                <w:rFonts w:cs="Arial"/>
                <w:i/>
                <w:color w:val="000000" w:themeColor="text1"/>
              </w:rPr>
            </w:pPr>
            <w:r w:rsidRPr="00891E09">
              <w:rPr>
                <w:rFonts w:cs="Arial"/>
                <w:i/>
                <w:iCs/>
                <w:color w:val="000000" w:themeColor="text1"/>
                <w:sz w:val="20"/>
                <w:szCs w:val="20"/>
                <w:lang w:eastAsia="en-GB"/>
              </w:rPr>
              <w:t>PG Dip (named)</w:t>
            </w:r>
          </w:p>
        </w:tc>
      </w:tr>
      <w:tr w:rsidR="00BC447E" w:rsidRPr="00E8337D" w14:paraId="33FAEDB5" w14:textId="77777777" w:rsidTr="00A142E5">
        <w:trPr>
          <w:trHeight w:val="315"/>
          <w:jc w:val="center"/>
        </w:trPr>
        <w:tc>
          <w:tcPr>
            <w:tcW w:w="2830" w:type="dxa"/>
          </w:tcPr>
          <w:p w14:paraId="20FB4D6F" w14:textId="12517FAD" w:rsidR="00BC447E" w:rsidRPr="00A35660" w:rsidRDefault="00A35660" w:rsidP="00BC447E">
            <w:pPr>
              <w:spacing w:before="40" w:after="40"/>
              <w:rPr>
                <w:rFonts w:cs="Arial"/>
                <w:b/>
                <w:bCs/>
                <w:color w:val="000000" w:themeColor="text1"/>
              </w:rPr>
            </w:pPr>
            <w:r w:rsidRPr="00A35660">
              <w:rPr>
                <w:rFonts w:cs="Arial"/>
                <w:b/>
                <w:bCs/>
                <w:color w:val="000000" w:themeColor="text1"/>
                <w:lang w:eastAsia="en-GB"/>
              </w:rPr>
              <w:t>Additional costs and extra requirements</w:t>
            </w:r>
          </w:p>
        </w:tc>
        <w:tc>
          <w:tcPr>
            <w:tcW w:w="7688" w:type="dxa"/>
          </w:tcPr>
          <w:p w14:paraId="134A9070" w14:textId="77777777" w:rsidR="00FD7873" w:rsidRDefault="00FD7873" w:rsidP="00A35660">
            <w:pPr>
              <w:spacing w:line="257" w:lineRule="auto"/>
              <w:rPr>
                <w:rFonts w:eastAsia="Calibri" w:cs="Arial"/>
                <w:i/>
                <w:iCs/>
              </w:rPr>
            </w:pPr>
            <w:r w:rsidRPr="00FD7873">
              <w:rPr>
                <w:rFonts w:eastAsia="Calibri" w:cs="Arial"/>
                <w:i/>
                <w:iCs/>
              </w:rPr>
              <w:t>Costs beyond tuition fees that may / will be incurred. Anything that students may feel is surprising.</w:t>
            </w:r>
          </w:p>
          <w:p w14:paraId="4755FFB6" w14:textId="6BBED6FD" w:rsidR="00A35660" w:rsidRPr="006D578C" w:rsidRDefault="00A35660" w:rsidP="00A35660">
            <w:pPr>
              <w:spacing w:line="257" w:lineRule="auto"/>
              <w:rPr>
                <w:rFonts w:eastAsia="Calibri" w:cs="Arial"/>
                <w:i/>
                <w:iCs/>
              </w:rPr>
            </w:pPr>
            <w:r w:rsidRPr="006D578C">
              <w:rPr>
                <w:rFonts w:eastAsia="Calibri" w:cs="Arial"/>
                <w:i/>
                <w:iCs/>
              </w:rPr>
              <w:t>Please provide information on equipment or other materials to which students will need access. All students will be expected to have regular access to a computer, headset and microphone as a minimum.</w:t>
            </w:r>
          </w:p>
          <w:p w14:paraId="63D66C05" w14:textId="560E04A8" w:rsidR="00BC447E" w:rsidRPr="00BC447E" w:rsidRDefault="00A35660" w:rsidP="00A35660">
            <w:pPr>
              <w:spacing w:before="40" w:after="40"/>
              <w:rPr>
                <w:rFonts w:cs="Arial"/>
                <w:color w:val="BEBEBE" w:themeColor="text2" w:themeTint="66"/>
              </w:rPr>
            </w:pPr>
            <w:r w:rsidRPr="006D578C">
              <w:rPr>
                <w:rFonts w:eastAsia="Calibri" w:cs="Arial"/>
                <w:i/>
                <w:iCs/>
              </w:rPr>
              <w:t>Please</w:t>
            </w:r>
            <w:r w:rsidR="00FD7873">
              <w:rPr>
                <w:rFonts w:eastAsia="Calibri" w:cs="Arial"/>
                <w:i/>
                <w:iCs/>
              </w:rPr>
              <w:t xml:space="preserve"> also</w:t>
            </w:r>
            <w:r w:rsidRPr="006D578C">
              <w:rPr>
                <w:rFonts w:eastAsia="Calibri" w:cs="Arial"/>
                <w:i/>
                <w:iCs/>
              </w:rPr>
              <w:t xml:space="preserve"> provide information on any additional expectations for instance the requirement to undertake a DBS check.</w:t>
            </w:r>
          </w:p>
        </w:tc>
      </w:tr>
      <w:tr w:rsidR="00BC447E" w:rsidRPr="00E8337D" w14:paraId="697F71D7" w14:textId="77777777" w:rsidTr="00A142E5">
        <w:trPr>
          <w:trHeight w:val="329"/>
          <w:jc w:val="center"/>
        </w:trPr>
        <w:tc>
          <w:tcPr>
            <w:tcW w:w="2830" w:type="dxa"/>
          </w:tcPr>
          <w:p w14:paraId="786FA6FE" w14:textId="77777777" w:rsidR="00BC447E" w:rsidRPr="00E8337D" w:rsidRDefault="00BC447E" w:rsidP="00BC447E">
            <w:pPr>
              <w:spacing w:before="40" w:after="40"/>
              <w:rPr>
                <w:rFonts w:cs="Arial"/>
                <w:b/>
                <w:color w:val="000000" w:themeColor="text1"/>
              </w:rPr>
            </w:pPr>
            <w:r w:rsidRPr="00E8337D">
              <w:rPr>
                <w:rFonts w:cs="Arial"/>
                <w:b/>
                <w:color w:val="000000" w:themeColor="text1"/>
              </w:rPr>
              <w:t>Academic year of entry</w:t>
            </w:r>
          </w:p>
        </w:tc>
        <w:tc>
          <w:tcPr>
            <w:tcW w:w="7688" w:type="dxa"/>
          </w:tcPr>
          <w:p w14:paraId="6E6666B7" w14:textId="269703D0" w:rsidR="00BC447E" w:rsidRPr="00E8337D" w:rsidRDefault="00031AD3" w:rsidP="00BC447E">
            <w:pPr>
              <w:spacing w:before="40" w:after="40"/>
              <w:rPr>
                <w:rFonts w:cs="Arial"/>
                <w:color w:val="000000" w:themeColor="text1"/>
              </w:rPr>
            </w:pPr>
            <w:r>
              <w:rPr>
                <w:rFonts w:cs="Arial"/>
                <w:color w:val="000000" w:themeColor="text1"/>
              </w:rPr>
              <w:t>[</w:t>
            </w:r>
            <w:r w:rsidR="00BC447E">
              <w:rPr>
                <w:rFonts w:cs="Arial"/>
                <w:color w:val="000000" w:themeColor="text1"/>
              </w:rPr>
              <w:t>2023/24</w:t>
            </w:r>
            <w:r>
              <w:rPr>
                <w:rFonts w:cs="Arial"/>
                <w:color w:val="000000" w:themeColor="text1"/>
              </w:rPr>
              <w:t>]</w:t>
            </w:r>
          </w:p>
        </w:tc>
      </w:tr>
    </w:tbl>
    <w:p w14:paraId="6F8A2D86" w14:textId="5630A551" w:rsidR="00A142E5" w:rsidRDefault="00A142E5">
      <w:pPr>
        <w:rPr>
          <w:rFonts w:cs="Arial"/>
          <w:b/>
          <w:bCs/>
          <w:sz w:val="24"/>
          <w:szCs w:val="24"/>
        </w:rPr>
      </w:pPr>
      <w:r w:rsidRPr="44B55F9E">
        <w:rPr>
          <w:rFonts w:cs="Arial"/>
          <w:b/>
          <w:bCs/>
          <w:sz w:val="24"/>
          <w:szCs w:val="24"/>
        </w:rPr>
        <w:lastRenderedPageBreak/>
        <w:t>Course Description</w:t>
      </w:r>
    </w:p>
    <w:p w14:paraId="0F98F5F4" w14:textId="77777777" w:rsidR="00A142E5" w:rsidRPr="00601972" w:rsidRDefault="00A142E5" w:rsidP="00A142E5">
      <w:pPr>
        <w:rPr>
          <w:rFonts w:cs="Arial"/>
          <w:i/>
          <w:iCs/>
          <w:color w:val="418AB3" w:themeColor="accent1"/>
        </w:rPr>
      </w:pPr>
      <w:r w:rsidRPr="44B55F9E">
        <w:rPr>
          <w:rFonts w:cs="Arial"/>
          <w:i/>
          <w:iCs/>
        </w:rPr>
        <w:t>Purpose: the material information required for marketing purposes at this stage: student-focused text for use in the digital prospectus (hence character limits). We are obliged to provide material information to students about their course which forms part of their contract with us. Once we have made them an offer, material information should not be changed without their consent</w:t>
      </w:r>
      <w:r w:rsidRPr="44B55F9E">
        <w:t xml:space="preserve">. </w:t>
      </w:r>
      <w:r w:rsidRPr="44B55F9E">
        <w:rPr>
          <w:rFonts w:cs="Arial"/>
          <w:i/>
          <w:iCs/>
        </w:rPr>
        <w:t>It is possible to make small changes to this information up until 31 July 2022 if these are required at Phase 3.</w:t>
      </w:r>
    </w:p>
    <w:p w14:paraId="7A205898" w14:textId="77777777" w:rsidR="00A142E5" w:rsidRDefault="00A142E5" w:rsidP="00A142E5">
      <w:pPr>
        <w:rPr>
          <w:rFonts w:cs="Arial"/>
          <w:i/>
          <w:iCs/>
          <w:color w:val="418AB3" w:themeColor="accent1"/>
        </w:rPr>
      </w:pPr>
      <w:r w:rsidRPr="44B55F9E">
        <w:rPr>
          <w:rFonts w:cs="Arial"/>
          <w:i/>
          <w:iCs/>
        </w:rPr>
        <w:t>Audience: prospective applicants/students (although this text will be reviewed and endorsed by signatories, the use of student-facing language is encouraged as appropriate for the intended output)</w:t>
      </w:r>
    </w:p>
    <w:p w14:paraId="766B5B42" w14:textId="45F3BFF2" w:rsidR="00A142E5" w:rsidRDefault="00A142E5" w:rsidP="00A142E5">
      <w:r w:rsidRPr="44B55F9E">
        <w:rPr>
          <w:rFonts w:cs="Arial"/>
          <w:i/>
          <w:iCs/>
        </w:rPr>
        <w:t>Note: this is an updated version of the course description text provided at Phase 1.</w:t>
      </w:r>
    </w:p>
    <w:tbl>
      <w:tblPr>
        <w:tblStyle w:val="TableGrid1"/>
        <w:tblW w:w="10477" w:type="dxa"/>
        <w:jc w:val="center"/>
        <w:tblLayout w:type="fixed"/>
        <w:tblLook w:val="0020" w:firstRow="1" w:lastRow="0" w:firstColumn="0" w:lastColumn="0" w:noHBand="0" w:noVBand="0"/>
      </w:tblPr>
      <w:tblGrid>
        <w:gridCol w:w="2689"/>
        <w:gridCol w:w="1701"/>
        <w:gridCol w:w="6087"/>
      </w:tblGrid>
      <w:tr w:rsidR="00E21196" w:rsidRPr="00E8337D" w14:paraId="4007AE0A" w14:textId="77777777" w:rsidTr="00A142E5">
        <w:trPr>
          <w:trHeight w:val="368"/>
          <w:jc w:val="center"/>
        </w:trPr>
        <w:tc>
          <w:tcPr>
            <w:tcW w:w="10477" w:type="dxa"/>
            <w:gridSpan w:val="3"/>
          </w:tcPr>
          <w:p w14:paraId="34CD38C5" w14:textId="5481A132" w:rsidR="00E21196" w:rsidRPr="44B55F9E" w:rsidRDefault="00E21196" w:rsidP="44B55F9E">
            <w:pPr>
              <w:rPr>
                <w:rFonts w:cs="Arial"/>
                <w:b/>
                <w:bCs/>
                <w:color w:val="418AB3" w:themeColor="accent1"/>
              </w:rPr>
            </w:pPr>
            <w:r w:rsidRPr="44B55F9E">
              <w:rPr>
                <w:rFonts w:cs="Arial"/>
                <w:b/>
                <w:bCs/>
                <w:sz w:val="24"/>
                <w:szCs w:val="24"/>
              </w:rPr>
              <w:t>Course Description</w:t>
            </w:r>
          </w:p>
        </w:tc>
      </w:tr>
      <w:tr w:rsidR="00E8337D" w:rsidRPr="00E8337D" w14:paraId="3ECF5543" w14:textId="77777777" w:rsidTr="00A142E5">
        <w:trPr>
          <w:trHeight w:val="1216"/>
          <w:jc w:val="center"/>
        </w:trPr>
        <w:tc>
          <w:tcPr>
            <w:tcW w:w="2689" w:type="dxa"/>
          </w:tcPr>
          <w:p w14:paraId="1FE90D6D" w14:textId="77777777" w:rsidR="00E8337D" w:rsidRPr="00E8337D" w:rsidRDefault="00E8337D" w:rsidP="00517924">
            <w:pPr>
              <w:spacing w:before="40" w:after="40"/>
              <w:rPr>
                <w:rFonts w:cs="Arial"/>
                <w:b/>
                <w:color w:val="000000" w:themeColor="text1"/>
              </w:rPr>
            </w:pPr>
            <w:r w:rsidRPr="00E8337D">
              <w:rPr>
                <w:rFonts w:cs="Arial"/>
                <w:b/>
                <w:color w:val="000000" w:themeColor="text1"/>
              </w:rPr>
              <w:t xml:space="preserve">Course Summary </w:t>
            </w:r>
          </w:p>
          <w:p w14:paraId="4AB4E404" w14:textId="77777777" w:rsidR="00E8337D" w:rsidRPr="00E8337D" w:rsidRDefault="00E8337D" w:rsidP="00517924">
            <w:pPr>
              <w:spacing w:before="40" w:after="40"/>
              <w:rPr>
                <w:rFonts w:cs="Arial"/>
                <w:b/>
                <w:color w:val="000000" w:themeColor="text1"/>
                <w:sz w:val="20"/>
                <w:szCs w:val="20"/>
              </w:rPr>
            </w:pPr>
            <w:r w:rsidRPr="00E8337D">
              <w:rPr>
                <w:rFonts w:cs="Arial"/>
                <w:color w:val="000000" w:themeColor="text1"/>
                <w:sz w:val="20"/>
                <w:szCs w:val="20"/>
              </w:rPr>
              <w:t xml:space="preserve">1-2 sentences on what the course is about. </w:t>
            </w:r>
            <w:r w:rsidRPr="00E8337D">
              <w:rPr>
                <w:rFonts w:cs="Arial"/>
                <w:color w:val="000000" w:themeColor="text1"/>
                <w:sz w:val="20"/>
                <w:szCs w:val="20"/>
              </w:rPr>
              <w:br/>
            </w:r>
            <w:r w:rsidRPr="00E8337D">
              <w:rPr>
                <w:rFonts w:cs="Arial"/>
                <w:i/>
                <w:color w:val="000000" w:themeColor="text1"/>
                <w:sz w:val="20"/>
                <w:szCs w:val="20"/>
              </w:rPr>
              <w:t>(Maximum 160 characters)</w:t>
            </w:r>
          </w:p>
        </w:tc>
        <w:tc>
          <w:tcPr>
            <w:tcW w:w="7788" w:type="dxa"/>
            <w:gridSpan w:val="2"/>
          </w:tcPr>
          <w:p w14:paraId="5A47E747" w14:textId="77777777" w:rsidR="00E8337D" w:rsidRDefault="00E8337D" w:rsidP="00517924">
            <w:pPr>
              <w:spacing w:before="40" w:after="40"/>
              <w:rPr>
                <w:rFonts w:cs="Arial"/>
                <w:color w:val="000000" w:themeColor="text1"/>
              </w:rPr>
            </w:pPr>
          </w:p>
          <w:p w14:paraId="432BFEA4" w14:textId="77777777" w:rsidR="006D4395" w:rsidRDefault="006D4395" w:rsidP="00517924">
            <w:pPr>
              <w:spacing w:before="40" w:after="40"/>
              <w:rPr>
                <w:rFonts w:cs="Arial"/>
                <w:color w:val="000000" w:themeColor="text1"/>
              </w:rPr>
            </w:pPr>
          </w:p>
          <w:p w14:paraId="189C49FE" w14:textId="13807C44" w:rsidR="006D4395" w:rsidRPr="00E8337D" w:rsidRDefault="006D4395" w:rsidP="00517924">
            <w:pPr>
              <w:spacing w:before="40" w:after="40"/>
              <w:rPr>
                <w:rFonts w:cs="Arial"/>
                <w:color w:val="000000" w:themeColor="text1"/>
              </w:rPr>
            </w:pPr>
          </w:p>
        </w:tc>
      </w:tr>
      <w:tr w:rsidR="00E8337D" w:rsidRPr="00E8337D" w14:paraId="69FDFD70" w14:textId="77777777" w:rsidTr="00A142E5">
        <w:trPr>
          <w:trHeight w:val="2394"/>
          <w:jc w:val="center"/>
        </w:trPr>
        <w:tc>
          <w:tcPr>
            <w:tcW w:w="2689" w:type="dxa"/>
          </w:tcPr>
          <w:p w14:paraId="3306C9D3" w14:textId="77777777" w:rsidR="00E8337D" w:rsidRPr="00F9092E" w:rsidRDefault="00E8337D" w:rsidP="00517924">
            <w:pPr>
              <w:spacing w:before="40" w:after="40"/>
              <w:rPr>
                <w:rFonts w:cs="Arial"/>
                <w:b/>
              </w:rPr>
            </w:pPr>
            <w:r w:rsidRPr="00F9092E">
              <w:rPr>
                <w:rFonts w:cs="Arial"/>
                <w:b/>
              </w:rPr>
              <w:t xml:space="preserve">Course </w:t>
            </w:r>
            <w:r w:rsidR="00A564A0" w:rsidRPr="00F9092E">
              <w:rPr>
                <w:rFonts w:cs="Arial"/>
                <w:b/>
              </w:rPr>
              <w:t>Approach</w:t>
            </w:r>
          </w:p>
          <w:p w14:paraId="26797F5E" w14:textId="77777777" w:rsidR="00E8337D" w:rsidRPr="00E8337D" w:rsidRDefault="00E8337D" w:rsidP="00517924">
            <w:pPr>
              <w:spacing w:before="40" w:after="40"/>
              <w:rPr>
                <w:rFonts w:cs="Arial"/>
                <w:color w:val="000000" w:themeColor="text1"/>
                <w:sz w:val="20"/>
                <w:szCs w:val="20"/>
              </w:rPr>
            </w:pPr>
            <w:r w:rsidRPr="00E8337D">
              <w:rPr>
                <w:rFonts w:cs="Arial"/>
                <w:color w:val="000000" w:themeColor="text1"/>
                <w:sz w:val="20"/>
                <w:szCs w:val="20"/>
              </w:rPr>
              <w:t>General subject and how does Bath approach the subject.</w:t>
            </w:r>
          </w:p>
          <w:p w14:paraId="1E17F937" w14:textId="77777777" w:rsidR="00E8337D" w:rsidRPr="00143920" w:rsidRDefault="009D6622" w:rsidP="00517924">
            <w:pPr>
              <w:spacing w:before="40" w:after="40"/>
              <w:rPr>
                <w:rFonts w:cs="Arial"/>
                <w:sz w:val="20"/>
                <w:szCs w:val="20"/>
              </w:rPr>
            </w:pPr>
            <w:r w:rsidRPr="00143920">
              <w:rPr>
                <w:rFonts w:cs="Arial"/>
                <w:sz w:val="20"/>
                <w:szCs w:val="20"/>
              </w:rPr>
              <w:t>If applicable, wh</w:t>
            </w:r>
            <w:r w:rsidR="00E8337D" w:rsidRPr="00143920">
              <w:rPr>
                <w:rFonts w:cs="Arial"/>
                <w:sz w:val="20"/>
                <w:szCs w:val="20"/>
              </w:rPr>
              <w:t>at do you gain from the different pathways?</w:t>
            </w:r>
          </w:p>
          <w:p w14:paraId="18C07213" w14:textId="77777777" w:rsidR="00E8337D" w:rsidRPr="00E8337D" w:rsidRDefault="00E8337D" w:rsidP="00517924">
            <w:pPr>
              <w:spacing w:before="40" w:after="40"/>
              <w:rPr>
                <w:rFonts w:cs="Arial"/>
                <w:i/>
                <w:color w:val="000000" w:themeColor="text1"/>
              </w:rPr>
            </w:pPr>
            <w:r w:rsidRPr="00E8337D">
              <w:rPr>
                <w:rFonts w:cs="Arial"/>
                <w:i/>
                <w:color w:val="000000" w:themeColor="text1"/>
                <w:sz w:val="20"/>
                <w:szCs w:val="20"/>
              </w:rPr>
              <w:t>(1,200 characters)</w:t>
            </w:r>
          </w:p>
        </w:tc>
        <w:tc>
          <w:tcPr>
            <w:tcW w:w="7788" w:type="dxa"/>
            <w:gridSpan w:val="2"/>
          </w:tcPr>
          <w:p w14:paraId="595D43C7" w14:textId="29EC192D" w:rsidR="0019456D" w:rsidRPr="00E8337D" w:rsidRDefault="0019456D">
            <w:pPr>
              <w:spacing w:before="40" w:after="40"/>
              <w:rPr>
                <w:rFonts w:cs="Arial"/>
                <w:color w:val="000000" w:themeColor="text1"/>
              </w:rPr>
            </w:pPr>
          </w:p>
        </w:tc>
      </w:tr>
      <w:tr w:rsidR="00095C70" w:rsidRPr="00E8337D" w14:paraId="2C9DE6B4" w14:textId="77777777" w:rsidTr="00A142E5">
        <w:trPr>
          <w:jc w:val="center"/>
        </w:trPr>
        <w:tc>
          <w:tcPr>
            <w:tcW w:w="2689" w:type="dxa"/>
          </w:tcPr>
          <w:p w14:paraId="6950272D" w14:textId="3A820AFB" w:rsidR="00095C70" w:rsidRPr="008309E9" w:rsidRDefault="00095C70" w:rsidP="00517924">
            <w:pPr>
              <w:spacing w:before="40" w:after="40"/>
              <w:rPr>
                <w:rFonts w:cs="Arial"/>
                <w:b/>
              </w:rPr>
            </w:pPr>
            <w:r w:rsidRPr="008309E9">
              <w:rPr>
                <w:rFonts w:cs="Arial"/>
                <w:b/>
              </w:rPr>
              <w:t>Learning and Teaching</w:t>
            </w:r>
          </w:p>
          <w:p w14:paraId="14158544" w14:textId="25D6551D" w:rsidR="00851E6D" w:rsidRDefault="00143920" w:rsidP="00143920">
            <w:pPr>
              <w:spacing w:line="257" w:lineRule="auto"/>
              <w:rPr>
                <w:rFonts w:eastAsia="Calibri" w:cs="Arial"/>
                <w:sz w:val="20"/>
                <w:szCs w:val="20"/>
              </w:rPr>
            </w:pPr>
            <w:r w:rsidRPr="00143920">
              <w:rPr>
                <w:rFonts w:eastAsia="Calibri" w:cs="Arial"/>
                <w:sz w:val="20"/>
                <w:szCs w:val="20"/>
              </w:rPr>
              <w:t>The approach to blended learning for 23/24 is subject to consideration. Please tailor the statements</w:t>
            </w:r>
            <w:r>
              <w:rPr>
                <w:rFonts w:eastAsia="Calibri" w:cs="Arial"/>
                <w:sz w:val="20"/>
                <w:szCs w:val="20"/>
              </w:rPr>
              <w:t xml:space="preserve"> provided</w:t>
            </w:r>
            <w:r w:rsidRPr="00143920">
              <w:rPr>
                <w:rFonts w:eastAsia="Calibri" w:cs="Arial"/>
                <w:sz w:val="20"/>
                <w:szCs w:val="20"/>
              </w:rPr>
              <w:t xml:space="preserve"> to the requirements of your course. We will ask you to </w:t>
            </w:r>
            <w:proofErr w:type="gramStart"/>
            <w:r w:rsidRPr="00143920">
              <w:rPr>
                <w:rFonts w:eastAsia="Calibri" w:cs="Arial"/>
                <w:sz w:val="20"/>
                <w:szCs w:val="20"/>
              </w:rPr>
              <w:t>make adjustments to</w:t>
            </w:r>
            <w:proofErr w:type="gramEnd"/>
            <w:r w:rsidRPr="00143920">
              <w:rPr>
                <w:rFonts w:eastAsia="Calibri" w:cs="Arial"/>
                <w:sz w:val="20"/>
                <w:szCs w:val="20"/>
              </w:rPr>
              <w:t xml:space="preserve"> this text at Phase 3, once the University’s approach is agreed.</w:t>
            </w:r>
          </w:p>
          <w:p w14:paraId="3C304D6D" w14:textId="24171D93" w:rsidR="00851E6D" w:rsidRPr="00143920" w:rsidRDefault="00851E6D" w:rsidP="00143920">
            <w:pPr>
              <w:spacing w:line="257" w:lineRule="auto"/>
              <w:rPr>
                <w:rFonts w:eastAsia="Calibri" w:cs="Arial"/>
                <w:sz w:val="20"/>
                <w:szCs w:val="20"/>
              </w:rPr>
            </w:pPr>
            <w:r w:rsidRPr="00E8337D">
              <w:rPr>
                <w:rFonts w:cs="Arial"/>
                <w:i/>
                <w:color w:val="000000" w:themeColor="text1"/>
                <w:sz w:val="20"/>
                <w:szCs w:val="20"/>
              </w:rPr>
              <w:t>(1,200 characters)</w:t>
            </w:r>
          </w:p>
          <w:p w14:paraId="42FBE654" w14:textId="351D1E3A" w:rsidR="00A70521" w:rsidRPr="00A70521" w:rsidRDefault="00A70521" w:rsidP="00851E6D">
            <w:pPr>
              <w:spacing w:before="40" w:after="40"/>
              <w:rPr>
                <w:rFonts w:cs="Arial"/>
                <w:color w:val="FF0000"/>
                <w:sz w:val="20"/>
                <w:szCs w:val="20"/>
              </w:rPr>
            </w:pPr>
          </w:p>
        </w:tc>
        <w:tc>
          <w:tcPr>
            <w:tcW w:w="7788" w:type="dxa"/>
            <w:gridSpan w:val="2"/>
          </w:tcPr>
          <w:p w14:paraId="3078FD53" w14:textId="63063F4B" w:rsidR="00857BCA" w:rsidRPr="006D578C" w:rsidRDefault="00857BCA" w:rsidP="00857BCA">
            <w:pPr>
              <w:ind w:left="9"/>
              <w:textAlignment w:val="baseline"/>
              <w:rPr>
                <w:rFonts w:cs="Arial"/>
                <w:lang w:eastAsia="en-GB"/>
              </w:rPr>
            </w:pPr>
            <w:r w:rsidRPr="006D578C">
              <w:rPr>
                <w:rFonts w:cs="Arial"/>
                <w:lang w:eastAsia="en-GB"/>
              </w:rPr>
              <w:t>Example</w:t>
            </w:r>
            <w:r w:rsidR="00143920">
              <w:rPr>
                <w:rFonts w:cs="Arial"/>
                <w:lang w:eastAsia="en-GB"/>
              </w:rPr>
              <w:t xml:space="preserve"> (</w:t>
            </w:r>
            <w:r w:rsidR="00143920" w:rsidRPr="00F44A7F">
              <w:rPr>
                <w:rFonts w:cs="Arial"/>
                <w:i/>
                <w:iCs/>
                <w:lang w:eastAsia="en-GB"/>
              </w:rPr>
              <w:t>please tailor as appropriate</w:t>
            </w:r>
            <w:r w:rsidR="00143920">
              <w:rPr>
                <w:rFonts w:cs="Arial"/>
                <w:lang w:eastAsia="en-GB"/>
              </w:rPr>
              <w:t>)</w:t>
            </w:r>
            <w:r w:rsidRPr="006D578C">
              <w:rPr>
                <w:rFonts w:cs="Arial"/>
                <w:lang w:eastAsia="en-GB"/>
              </w:rPr>
              <w:t>:</w:t>
            </w:r>
          </w:p>
          <w:p w14:paraId="2C9B1BD7" w14:textId="77777777" w:rsidR="00857BCA" w:rsidRPr="006D578C" w:rsidRDefault="00857BCA" w:rsidP="00857BCA">
            <w:pPr>
              <w:spacing w:line="257" w:lineRule="auto"/>
              <w:textAlignment w:val="baseline"/>
              <w:rPr>
                <w:rFonts w:eastAsia="Calibri" w:cs="Arial"/>
              </w:rPr>
            </w:pPr>
            <w:r w:rsidRPr="006D578C">
              <w:rPr>
                <w:rFonts w:eastAsia="Calibri" w:cs="Arial"/>
              </w:rPr>
              <w:t>We provide a flexible high</w:t>
            </w:r>
            <w:r>
              <w:rPr>
                <w:rFonts w:eastAsia="Calibri" w:cs="Arial"/>
              </w:rPr>
              <w:t>-</w:t>
            </w:r>
            <w:r w:rsidRPr="006D578C">
              <w:rPr>
                <w:rFonts w:eastAsia="Calibri" w:cs="Arial"/>
              </w:rPr>
              <w:t xml:space="preserve">quality blended learning experience delivered online and in person on campus. </w:t>
            </w:r>
          </w:p>
          <w:p w14:paraId="56D94C16" w14:textId="514C1BBE" w:rsidR="00857BCA" w:rsidRDefault="00857BCA" w:rsidP="00857BCA">
            <w:pPr>
              <w:spacing w:line="257" w:lineRule="auto"/>
              <w:textAlignment w:val="baseline"/>
              <w:rPr>
                <w:rFonts w:eastAsia="Calibri" w:cs="Arial"/>
                <w:color w:val="000000" w:themeColor="text1"/>
              </w:rPr>
            </w:pPr>
            <w:r w:rsidRPr="006D578C">
              <w:rPr>
                <w:rFonts w:eastAsia="Calibri" w:cs="Arial"/>
                <w:color w:val="000000" w:themeColor="text1"/>
              </w:rPr>
              <w:t xml:space="preserve">You should expect to spend approximately 35 to 40 hours a week studying on your course. These hours consist of structured activities and independent learning. </w:t>
            </w:r>
          </w:p>
          <w:p w14:paraId="4640961F" w14:textId="77777777" w:rsidR="00857BCA" w:rsidRPr="006D578C" w:rsidRDefault="00857BCA" w:rsidP="00857BCA">
            <w:pPr>
              <w:textAlignment w:val="baseline"/>
              <w:rPr>
                <w:rFonts w:cs="Arial"/>
              </w:rPr>
            </w:pPr>
            <w:r w:rsidRPr="006D578C">
              <w:rPr>
                <w:rFonts w:eastAsia="Calibri" w:cs="Arial"/>
              </w:rPr>
              <w:t xml:space="preserve">You can expect to spend between X to X hours engaged in structured learning activities per week, of which the majority will be in timetabled sessions on campus, and the remainder online. </w:t>
            </w:r>
          </w:p>
          <w:p w14:paraId="36CC06FE" w14:textId="77777777" w:rsidR="00857BCA" w:rsidRPr="006D578C" w:rsidRDefault="00857BCA" w:rsidP="00857BCA">
            <w:pPr>
              <w:textAlignment w:val="baseline"/>
              <w:rPr>
                <w:rFonts w:cs="Arial"/>
              </w:rPr>
            </w:pPr>
            <w:r w:rsidRPr="006D578C">
              <w:rPr>
                <w:rFonts w:eastAsia="Calibri" w:cs="Arial"/>
              </w:rPr>
              <w:t xml:space="preserve">Timetabled sessions delivered in person on campus will be a mix of lectures, seminars, tutorials, laboratories, studios. </w:t>
            </w:r>
          </w:p>
          <w:p w14:paraId="7AE273A1" w14:textId="77777777" w:rsidR="00857BCA" w:rsidRPr="006D578C" w:rsidRDefault="00857BCA" w:rsidP="00857BCA">
            <w:pPr>
              <w:textAlignment w:val="baseline"/>
              <w:rPr>
                <w:rFonts w:cs="Arial"/>
              </w:rPr>
            </w:pPr>
            <w:r w:rsidRPr="006D578C">
              <w:rPr>
                <w:rFonts w:eastAsia="Calibri" w:cs="Arial"/>
              </w:rPr>
              <w:t>Online activities may include following a recorded lecture, or other learning materials, or joining a timetabled live interactive session through Teams or Zoom.</w:t>
            </w:r>
          </w:p>
          <w:p w14:paraId="20A5CA35" w14:textId="28A248D5" w:rsidR="00857BCA" w:rsidRPr="00857BCA" w:rsidRDefault="00857BCA" w:rsidP="00857BCA">
            <w:pPr>
              <w:textAlignment w:val="baseline"/>
              <w:rPr>
                <w:rFonts w:cs="Arial"/>
              </w:rPr>
            </w:pPr>
            <w:r w:rsidRPr="006D578C">
              <w:rPr>
                <w:rFonts w:eastAsia="Calibri" w:cs="Arial"/>
              </w:rPr>
              <w:t xml:space="preserve">The remainder of your time outside these structured activities will be spent in independent learning which includes individual research, reading journal articles and books, working on individual and group projects, preparing coursework assignments, presentations, or revising for exams.  </w:t>
            </w:r>
          </w:p>
          <w:p w14:paraId="517FBDB7" w14:textId="74D0E160" w:rsidR="00095C70" w:rsidRPr="00857BCA" w:rsidRDefault="00857BCA" w:rsidP="00857BCA">
            <w:pPr>
              <w:spacing w:line="257" w:lineRule="auto"/>
              <w:textAlignment w:val="baseline"/>
              <w:rPr>
                <w:rFonts w:eastAsia="Calibri" w:cs="Arial"/>
              </w:rPr>
            </w:pPr>
            <w:r w:rsidRPr="006D578C">
              <w:rPr>
                <w:rFonts w:eastAsia="Calibri" w:cs="Arial"/>
              </w:rPr>
              <w:t xml:space="preserve">You will be expected to work on your own and as part of a group. </w:t>
            </w:r>
          </w:p>
        </w:tc>
      </w:tr>
      <w:tr w:rsidR="00095C70" w:rsidRPr="00E8337D" w14:paraId="14B5856B" w14:textId="77777777" w:rsidTr="00A142E5">
        <w:trPr>
          <w:cantSplit/>
          <w:jc w:val="center"/>
        </w:trPr>
        <w:tc>
          <w:tcPr>
            <w:tcW w:w="2689" w:type="dxa"/>
          </w:tcPr>
          <w:p w14:paraId="1927D556" w14:textId="77777777" w:rsidR="00095C70" w:rsidRDefault="00095C70" w:rsidP="00517924">
            <w:pPr>
              <w:spacing w:before="40" w:after="40"/>
              <w:rPr>
                <w:rFonts w:cs="Arial"/>
                <w:b/>
                <w:color w:val="000000" w:themeColor="text1"/>
              </w:rPr>
            </w:pPr>
            <w:r>
              <w:rPr>
                <w:rFonts w:cs="Arial"/>
                <w:b/>
                <w:color w:val="000000" w:themeColor="text1"/>
              </w:rPr>
              <w:lastRenderedPageBreak/>
              <w:t>A</w:t>
            </w:r>
            <w:r w:rsidRPr="00E8337D">
              <w:rPr>
                <w:rFonts w:cs="Arial"/>
                <w:b/>
                <w:color w:val="000000" w:themeColor="text1"/>
              </w:rPr>
              <w:t>ssessment</w:t>
            </w:r>
          </w:p>
          <w:p w14:paraId="590BFC1C" w14:textId="6F78D708" w:rsidR="00F44A7F" w:rsidRDefault="00F44A7F" w:rsidP="00F44A7F">
            <w:pPr>
              <w:spacing w:line="257" w:lineRule="auto"/>
              <w:rPr>
                <w:rFonts w:eastAsia="Calibri" w:cs="Arial"/>
                <w:sz w:val="20"/>
                <w:szCs w:val="20"/>
              </w:rPr>
            </w:pPr>
            <w:r w:rsidRPr="00F44A7F">
              <w:rPr>
                <w:rFonts w:eastAsia="Calibri" w:cs="Arial"/>
                <w:sz w:val="20"/>
                <w:szCs w:val="20"/>
              </w:rPr>
              <w:t>Please tailor the statements to the requirements of your course. Please provide an indication of the overall assessment methods. Changes to</w:t>
            </w:r>
            <w:r w:rsidRPr="00F44A7F">
              <w:rPr>
                <w:rFonts w:eastAsia="Calibri" w:cs="Arial"/>
                <w:i/>
                <w:iCs/>
                <w:sz w:val="20"/>
                <w:szCs w:val="20"/>
              </w:rPr>
              <w:t xml:space="preserve"> </w:t>
            </w:r>
            <w:r w:rsidRPr="00F44A7F">
              <w:rPr>
                <w:rFonts w:eastAsia="Calibri" w:cs="Arial"/>
                <w:sz w:val="20"/>
                <w:szCs w:val="20"/>
              </w:rPr>
              <w:t>this information can be made at Phase 3. However,</w:t>
            </w:r>
            <w:r w:rsidRPr="00F44A7F">
              <w:rPr>
                <w:rFonts w:eastAsia="Calibri" w:cs="Arial"/>
                <w:i/>
                <w:iCs/>
                <w:sz w:val="20"/>
                <w:szCs w:val="20"/>
              </w:rPr>
              <w:t xml:space="preserve"> </w:t>
            </w:r>
            <w:r w:rsidRPr="00F44A7F">
              <w:rPr>
                <w:rFonts w:eastAsia="Calibri" w:cs="Arial"/>
                <w:sz w:val="20"/>
                <w:szCs w:val="20"/>
              </w:rPr>
              <w:t>changes should be kept to a minimum.</w:t>
            </w:r>
          </w:p>
          <w:p w14:paraId="1E735CCC" w14:textId="77777777" w:rsidR="00095C70" w:rsidRDefault="00095C70" w:rsidP="00517924">
            <w:pPr>
              <w:spacing w:before="40" w:after="40"/>
              <w:rPr>
                <w:rFonts w:cs="Arial"/>
                <w:b/>
                <w:color w:val="000000" w:themeColor="text1"/>
              </w:rPr>
            </w:pPr>
          </w:p>
          <w:p w14:paraId="5D24C8F8" w14:textId="35266EBF" w:rsidR="00095C70" w:rsidRPr="00E8337D" w:rsidRDefault="00095C70" w:rsidP="00517924">
            <w:pPr>
              <w:spacing w:before="40" w:after="40"/>
              <w:rPr>
                <w:rFonts w:cs="Arial"/>
                <w:b/>
                <w:color w:val="000000" w:themeColor="text1"/>
              </w:rPr>
            </w:pPr>
          </w:p>
        </w:tc>
        <w:tc>
          <w:tcPr>
            <w:tcW w:w="7788" w:type="dxa"/>
            <w:gridSpan w:val="2"/>
          </w:tcPr>
          <w:p w14:paraId="7434B860" w14:textId="77777777" w:rsidR="00F44A7F" w:rsidRPr="006D578C" w:rsidRDefault="00F44A7F" w:rsidP="00F44A7F">
            <w:pPr>
              <w:ind w:left="9"/>
              <w:textAlignment w:val="baseline"/>
              <w:rPr>
                <w:rFonts w:cs="Arial"/>
                <w:lang w:eastAsia="en-GB"/>
              </w:rPr>
            </w:pPr>
            <w:r w:rsidRPr="006D578C">
              <w:rPr>
                <w:rFonts w:cs="Arial"/>
                <w:lang w:eastAsia="en-GB"/>
              </w:rPr>
              <w:t>Example</w:t>
            </w:r>
            <w:r>
              <w:rPr>
                <w:rFonts w:cs="Arial"/>
                <w:lang w:eastAsia="en-GB"/>
              </w:rPr>
              <w:t xml:space="preserve"> (</w:t>
            </w:r>
            <w:r w:rsidRPr="00F44A7F">
              <w:rPr>
                <w:rFonts w:cs="Arial"/>
                <w:i/>
                <w:iCs/>
                <w:lang w:eastAsia="en-GB"/>
              </w:rPr>
              <w:t>please tailor as appropriate</w:t>
            </w:r>
            <w:r>
              <w:rPr>
                <w:rFonts w:cs="Arial"/>
                <w:lang w:eastAsia="en-GB"/>
              </w:rPr>
              <w:t>)</w:t>
            </w:r>
            <w:r w:rsidRPr="006D578C">
              <w:rPr>
                <w:rFonts w:cs="Arial"/>
                <w:lang w:eastAsia="en-GB"/>
              </w:rPr>
              <w:t>:</w:t>
            </w:r>
          </w:p>
          <w:p w14:paraId="3CF67890" w14:textId="7B171BC4" w:rsidR="00857BCA" w:rsidRPr="006D578C" w:rsidRDefault="00857BCA" w:rsidP="00857BCA">
            <w:pPr>
              <w:spacing w:line="257" w:lineRule="auto"/>
              <w:textAlignment w:val="baseline"/>
              <w:rPr>
                <w:rFonts w:eastAsia="Calibri" w:cs="Arial"/>
              </w:rPr>
            </w:pPr>
            <w:r w:rsidRPr="006D578C">
              <w:rPr>
                <w:rFonts w:eastAsia="Calibri" w:cs="Arial"/>
              </w:rPr>
              <w:t xml:space="preserve">You will be assessed by a range of methods designed to develop and test your skills and knowledge. These include closed and open book examinations, essays, reports and presentations. </w:t>
            </w:r>
          </w:p>
          <w:p w14:paraId="567C0301" w14:textId="77777777" w:rsidR="00857BCA" w:rsidRPr="006D578C" w:rsidRDefault="00857BCA" w:rsidP="00857BCA">
            <w:pPr>
              <w:spacing w:line="257" w:lineRule="auto"/>
              <w:textAlignment w:val="baseline"/>
              <w:rPr>
                <w:rFonts w:eastAsia="Calibri" w:cs="Arial"/>
              </w:rPr>
            </w:pPr>
            <w:r w:rsidRPr="006D578C">
              <w:rPr>
                <w:rFonts w:eastAsia="Calibri" w:cs="Arial"/>
              </w:rPr>
              <w:t xml:space="preserve">X to X % of your course will be assessed through examinations. </w:t>
            </w:r>
          </w:p>
          <w:p w14:paraId="6E8C1D45" w14:textId="77777777" w:rsidR="00857BCA" w:rsidRPr="006D578C" w:rsidRDefault="00857BCA" w:rsidP="00857BCA">
            <w:pPr>
              <w:spacing w:line="257" w:lineRule="auto"/>
              <w:textAlignment w:val="baseline"/>
              <w:rPr>
                <w:rFonts w:eastAsia="Calibri" w:cs="Arial"/>
              </w:rPr>
            </w:pPr>
            <w:r w:rsidRPr="006D578C">
              <w:rPr>
                <w:rFonts w:eastAsia="Calibri" w:cs="Arial"/>
              </w:rPr>
              <w:t>Approximately X% will be assessed through practical work</w:t>
            </w:r>
          </w:p>
          <w:p w14:paraId="104BCD17" w14:textId="77777777" w:rsidR="00857BCA" w:rsidRPr="006D578C" w:rsidRDefault="00857BCA" w:rsidP="00857BCA">
            <w:pPr>
              <w:spacing w:line="257" w:lineRule="auto"/>
              <w:textAlignment w:val="baseline"/>
              <w:rPr>
                <w:rFonts w:eastAsia="Calibri" w:cs="Arial"/>
              </w:rPr>
            </w:pPr>
            <w:r w:rsidRPr="006D578C">
              <w:rPr>
                <w:rFonts w:eastAsia="Calibri" w:cs="Arial"/>
              </w:rPr>
              <w:t>X to X % will be assessed through coursework.</w:t>
            </w:r>
          </w:p>
          <w:p w14:paraId="23E78AAA" w14:textId="51FFCEAA" w:rsidR="00857BCA" w:rsidRPr="006D578C" w:rsidRDefault="00857BCA" w:rsidP="00857BCA">
            <w:pPr>
              <w:spacing w:line="257" w:lineRule="auto"/>
              <w:textAlignment w:val="baseline"/>
              <w:rPr>
                <w:rFonts w:eastAsia="Calibri" w:cs="Arial"/>
              </w:rPr>
            </w:pPr>
            <w:r w:rsidRPr="006D578C">
              <w:rPr>
                <w:rFonts w:eastAsia="Calibri" w:cs="Arial"/>
              </w:rPr>
              <w:t xml:space="preserve">The balance of assessment methods will vary throughout your degree. </w:t>
            </w:r>
          </w:p>
          <w:p w14:paraId="6E8F90DE" w14:textId="4335C371" w:rsidR="00095C70" w:rsidRPr="00517924" w:rsidRDefault="00857BCA" w:rsidP="00857BCA">
            <w:pPr>
              <w:spacing w:before="40" w:after="40"/>
              <w:rPr>
                <w:rFonts w:cs="Arial"/>
                <w:color w:val="000000" w:themeColor="text1"/>
              </w:rPr>
            </w:pPr>
            <w:r w:rsidRPr="006D578C">
              <w:rPr>
                <w:rFonts w:eastAsia="Calibri" w:cs="Arial"/>
              </w:rPr>
              <w:t xml:space="preserve">In your final year you will be expected to complete a project or dissertation. You will primarily </w:t>
            </w:r>
            <w:r w:rsidR="00FE0AEE">
              <w:rPr>
                <w:rFonts w:eastAsia="Calibri" w:cs="Arial"/>
              </w:rPr>
              <w:t xml:space="preserve">be </w:t>
            </w:r>
            <w:r w:rsidRPr="006D578C">
              <w:rPr>
                <w:rFonts w:eastAsia="Calibri" w:cs="Arial"/>
              </w:rPr>
              <w:t>assessed as an individual but may also be assessed as part of a group</w:t>
            </w:r>
            <w:r>
              <w:rPr>
                <w:rFonts w:eastAsia="Calibri" w:cs="Arial"/>
              </w:rPr>
              <w:t>.</w:t>
            </w:r>
            <w:r w:rsidRPr="006D578C">
              <w:rPr>
                <w:rFonts w:eastAsia="Calibri" w:cs="Arial"/>
              </w:rPr>
              <w:t xml:space="preserve">  </w:t>
            </w:r>
            <w:r w:rsidRPr="006D578C">
              <w:rPr>
                <w:rFonts w:eastAsia="Arial" w:cs="Arial"/>
              </w:rPr>
              <w:t xml:space="preserve"> </w:t>
            </w:r>
          </w:p>
        </w:tc>
      </w:tr>
      <w:tr w:rsidR="00E8337D" w:rsidRPr="00E8337D" w14:paraId="35AA3A84" w14:textId="77777777" w:rsidTr="00A142E5">
        <w:trPr>
          <w:jc w:val="center"/>
        </w:trPr>
        <w:tc>
          <w:tcPr>
            <w:tcW w:w="2689" w:type="dxa"/>
          </w:tcPr>
          <w:p w14:paraId="33951708" w14:textId="77777777" w:rsidR="00960065" w:rsidRPr="00E8337D" w:rsidRDefault="00960065" w:rsidP="00960065">
            <w:pPr>
              <w:spacing w:before="40" w:after="40"/>
              <w:rPr>
                <w:rFonts w:cs="Arial"/>
                <w:b/>
                <w:color w:val="000000" w:themeColor="text1"/>
              </w:rPr>
            </w:pPr>
            <w:r w:rsidRPr="00E8337D">
              <w:rPr>
                <w:rFonts w:cs="Arial"/>
                <w:b/>
                <w:color w:val="000000" w:themeColor="text1"/>
              </w:rPr>
              <w:t>Specialist Facilities</w:t>
            </w:r>
          </w:p>
          <w:p w14:paraId="79A14A4C" w14:textId="77777777" w:rsidR="00E8337D" w:rsidRPr="00E8337D" w:rsidRDefault="00960065" w:rsidP="00960065">
            <w:pPr>
              <w:spacing w:before="40" w:after="40"/>
              <w:rPr>
                <w:rFonts w:cs="Arial"/>
                <w:i/>
                <w:color w:val="000000" w:themeColor="text1"/>
                <w:sz w:val="20"/>
                <w:szCs w:val="20"/>
              </w:rPr>
            </w:pPr>
            <w:r w:rsidRPr="00E8337D">
              <w:rPr>
                <w:rFonts w:cs="Arial"/>
                <w:color w:val="000000" w:themeColor="text1"/>
                <w:sz w:val="20"/>
                <w:szCs w:val="20"/>
              </w:rPr>
              <w:t>Detail unique facilities that will support student learning (e.g. specific lab spaces, equipment). Written in non-specialist language.</w:t>
            </w:r>
            <w:r w:rsidRPr="00E8337D">
              <w:rPr>
                <w:rFonts w:cs="Arial"/>
                <w:color w:val="000000" w:themeColor="text1"/>
                <w:sz w:val="20"/>
                <w:szCs w:val="20"/>
              </w:rPr>
              <w:br/>
            </w:r>
            <w:r w:rsidRPr="00E8337D">
              <w:rPr>
                <w:rFonts w:cs="Arial"/>
                <w:i/>
                <w:color w:val="000000" w:themeColor="text1"/>
                <w:sz w:val="20"/>
                <w:szCs w:val="20"/>
              </w:rPr>
              <w:t>(400 characters)</w:t>
            </w:r>
          </w:p>
        </w:tc>
        <w:tc>
          <w:tcPr>
            <w:tcW w:w="7788" w:type="dxa"/>
            <w:gridSpan w:val="2"/>
          </w:tcPr>
          <w:p w14:paraId="578F75E2" w14:textId="498DB443" w:rsidR="0095342F" w:rsidRPr="00E8337D" w:rsidRDefault="0095342F" w:rsidP="00517924">
            <w:pPr>
              <w:spacing w:before="40" w:after="40"/>
              <w:rPr>
                <w:rFonts w:cs="Arial"/>
                <w:color w:val="000000" w:themeColor="text1"/>
              </w:rPr>
            </w:pPr>
          </w:p>
        </w:tc>
      </w:tr>
      <w:tr w:rsidR="00E8337D" w:rsidRPr="00E8337D" w14:paraId="62F52527" w14:textId="77777777" w:rsidTr="00A142E5">
        <w:trPr>
          <w:jc w:val="center"/>
        </w:trPr>
        <w:tc>
          <w:tcPr>
            <w:tcW w:w="2689" w:type="dxa"/>
          </w:tcPr>
          <w:p w14:paraId="5E93A481" w14:textId="77777777" w:rsidR="00E8337D" w:rsidRPr="00E8337D" w:rsidRDefault="00E8337D" w:rsidP="00517924">
            <w:pPr>
              <w:spacing w:before="40" w:after="40"/>
              <w:rPr>
                <w:rFonts w:cs="Arial"/>
                <w:color w:val="000000" w:themeColor="text1"/>
              </w:rPr>
            </w:pPr>
            <w:r w:rsidRPr="00E8337D">
              <w:rPr>
                <w:rFonts w:cs="Arial"/>
                <w:b/>
                <w:color w:val="000000" w:themeColor="text1"/>
              </w:rPr>
              <w:t xml:space="preserve">Professional development </w:t>
            </w:r>
          </w:p>
          <w:p w14:paraId="611ADECC" w14:textId="77777777" w:rsidR="00E8337D" w:rsidRPr="00E8337D" w:rsidRDefault="00E8337D" w:rsidP="00517924">
            <w:pPr>
              <w:spacing w:before="40" w:after="40"/>
              <w:rPr>
                <w:rFonts w:cs="Arial"/>
                <w:color w:val="000000" w:themeColor="text1"/>
                <w:sz w:val="20"/>
                <w:szCs w:val="20"/>
              </w:rPr>
            </w:pPr>
            <w:r w:rsidRPr="00E8337D">
              <w:rPr>
                <w:rFonts w:cs="Arial"/>
                <w:color w:val="000000" w:themeColor="text1"/>
                <w:sz w:val="20"/>
                <w:szCs w:val="20"/>
              </w:rPr>
              <w:t>Preparation for placement and graduate positions. Employability skills.</w:t>
            </w:r>
          </w:p>
          <w:p w14:paraId="5EE23490" w14:textId="77777777" w:rsidR="00E8337D" w:rsidRPr="00E8337D" w:rsidRDefault="009D6622" w:rsidP="00517924">
            <w:pPr>
              <w:spacing w:before="40" w:after="40"/>
              <w:rPr>
                <w:rFonts w:cs="Arial"/>
                <w:i/>
                <w:color w:val="000000" w:themeColor="text1"/>
              </w:rPr>
            </w:pPr>
            <w:r>
              <w:rPr>
                <w:rFonts w:cs="Arial"/>
                <w:i/>
                <w:color w:val="000000" w:themeColor="text1"/>
                <w:sz w:val="20"/>
                <w:szCs w:val="20"/>
              </w:rPr>
              <w:t>(400 characters</w:t>
            </w:r>
            <w:r w:rsidR="00E8337D" w:rsidRPr="00E8337D">
              <w:rPr>
                <w:rFonts w:cs="Arial"/>
                <w:i/>
                <w:color w:val="000000" w:themeColor="text1"/>
                <w:sz w:val="20"/>
                <w:szCs w:val="20"/>
              </w:rPr>
              <w:t>)</w:t>
            </w:r>
            <w:r w:rsidR="00E8337D" w:rsidRPr="00E8337D">
              <w:rPr>
                <w:rFonts w:cs="Arial"/>
                <w:i/>
                <w:color w:val="000000" w:themeColor="text1"/>
              </w:rPr>
              <w:t xml:space="preserve"> </w:t>
            </w:r>
          </w:p>
        </w:tc>
        <w:tc>
          <w:tcPr>
            <w:tcW w:w="7788" w:type="dxa"/>
            <w:gridSpan w:val="2"/>
          </w:tcPr>
          <w:p w14:paraId="27076D34" w14:textId="10E1B8F3" w:rsidR="00E8337D" w:rsidRPr="00E8337D" w:rsidRDefault="00E8337D" w:rsidP="00517924">
            <w:pPr>
              <w:spacing w:before="40" w:after="40"/>
              <w:rPr>
                <w:rFonts w:cs="Arial"/>
                <w:color w:val="000000" w:themeColor="text1"/>
              </w:rPr>
            </w:pPr>
          </w:p>
        </w:tc>
      </w:tr>
      <w:tr w:rsidR="00E8337D" w:rsidRPr="00E8337D" w14:paraId="023D9559" w14:textId="77777777" w:rsidTr="00A142E5">
        <w:trPr>
          <w:jc w:val="center"/>
        </w:trPr>
        <w:tc>
          <w:tcPr>
            <w:tcW w:w="2689" w:type="dxa"/>
          </w:tcPr>
          <w:p w14:paraId="719F2B06" w14:textId="3A5BB2CB" w:rsidR="00E8337D" w:rsidRPr="00520DA4" w:rsidRDefault="00E8337D" w:rsidP="00517924">
            <w:pPr>
              <w:spacing w:before="40" w:after="40"/>
              <w:rPr>
                <w:rFonts w:cs="Arial"/>
                <w:b/>
              </w:rPr>
            </w:pPr>
            <w:r w:rsidRPr="00520DA4">
              <w:rPr>
                <w:rFonts w:cs="Arial"/>
                <w:b/>
              </w:rPr>
              <w:t>Placement</w:t>
            </w:r>
            <w:r w:rsidR="00A81EFF" w:rsidRPr="00520DA4">
              <w:rPr>
                <w:rFonts w:cs="Arial"/>
                <w:b/>
              </w:rPr>
              <w:t>/study abroad</w:t>
            </w:r>
          </w:p>
          <w:p w14:paraId="02426791" w14:textId="77777777" w:rsidR="00E8337D" w:rsidRPr="00520DA4" w:rsidRDefault="00E8337D" w:rsidP="00517924">
            <w:pPr>
              <w:spacing w:before="40" w:after="40"/>
              <w:rPr>
                <w:rFonts w:cs="Arial"/>
                <w:sz w:val="20"/>
                <w:szCs w:val="20"/>
              </w:rPr>
            </w:pPr>
            <w:r w:rsidRPr="00520DA4">
              <w:rPr>
                <w:rFonts w:cs="Arial"/>
                <w:sz w:val="20"/>
                <w:szCs w:val="20"/>
              </w:rPr>
              <w:t>If applicable.</w:t>
            </w:r>
          </w:p>
          <w:p w14:paraId="488BC5D2" w14:textId="1C9149D1" w:rsidR="00E8337D" w:rsidRPr="00520DA4" w:rsidRDefault="00E8337D" w:rsidP="00517924">
            <w:pPr>
              <w:spacing w:before="40" w:after="40"/>
              <w:rPr>
                <w:rFonts w:cs="Arial"/>
                <w:sz w:val="20"/>
                <w:szCs w:val="20"/>
              </w:rPr>
            </w:pPr>
            <w:r w:rsidRPr="00520DA4">
              <w:rPr>
                <w:rFonts w:cs="Arial"/>
                <w:sz w:val="20"/>
                <w:szCs w:val="20"/>
              </w:rPr>
              <w:t xml:space="preserve">What will a student gain from </w:t>
            </w:r>
            <w:r w:rsidR="00A81EFF" w:rsidRPr="00520DA4">
              <w:rPr>
                <w:rFonts w:cs="Arial"/>
                <w:sz w:val="20"/>
                <w:szCs w:val="20"/>
              </w:rPr>
              <w:t>this</w:t>
            </w:r>
            <w:r w:rsidRPr="00520DA4">
              <w:rPr>
                <w:rFonts w:cs="Arial"/>
                <w:sz w:val="20"/>
                <w:szCs w:val="20"/>
              </w:rPr>
              <w:t>? What preparation is provided? Examples of employers</w:t>
            </w:r>
            <w:r w:rsidR="00A81EFF" w:rsidRPr="00520DA4">
              <w:rPr>
                <w:rFonts w:cs="Arial"/>
                <w:sz w:val="20"/>
                <w:szCs w:val="20"/>
              </w:rPr>
              <w:t>/locations</w:t>
            </w:r>
            <w:r w:rsidRPr="00520DA4">
              <w:rPr>
                <w:rFonts w:cs="Arial"/>
                <w:sz w:val="20"/>
                <w:szCs w:val="20"/>
              </w:rPr>
              <w:t xml:space="preserve">. Is </w:t>
            </w:r>
            <w:r w:rsidR="00A81EFF" w:rsidRPr="00520DA4">
              <w:rPr>
                <w:rFonts w:cs="Arial"/>
                <w:sz w:val="20"/>
                <w:szCs w:val="20"/>
              </w:rPr>
              <w:t>it</w:t>
            </w:r>
            <w:r w:rsidRPr="00520DA4">
              <w:rPr>
                <w:rFonts w:cs="Arial"/>
                <w:sz w:val="20"/>
                <w:szCs w:val="20"/>
              </w:rPr>
              <w:t xml:space="preserve"> compulsory/paid</w:t>
            </w:r>
            <w:r w:rsidR="00A81EFF" w:rsidRPr="00520DA4">
              <w:rPr>
                <w:rFonts w:cs="Arial"/>
                <w:sz w:val="20"/>
                <w:szCs w:val="20"/>
              </w:rPr>
              <w:t>/ extra funding required</w:t>
            </w:r>
            <w:r w:rsidRPr="00520DA4">
              <w:rPr>
                <w:rFonts w:cs="Arial"/>
                <w:sz w:val="20"/>
                <w:szCs w:val="20"/>
              </w:rPr>
              <w:t>?</w:t>
            </w:r>
          </w:p>
          <w:p w14:paraId="3530E036" w14:textId="6F4F3D06" w:rsidR="00E8337D" w:rsidRPr="00E8337D" w:rsidRDefault="00E8337D" w:rsidP="00517924">
            <w:pPr>
              <w:spacing w:before="40" w:after="40"/>
              <w:rPr>
                <w:rFonts w:cs="Arial"/>
                <w:i/>
                <w:color w:val="000000" w:themeColor="text1"/>
              </w:rPr>
            </w:pPr>
            <w:r w:rsidRPr="00E86E4A">
              <w:rPr>
                <w:rFonts w:cs="Arial"/>
                <w:i/>
                <w:sz w:val="20"/>
                <w:szCs w:val="20"/>
              </w:rPr>
              <w:t>(1000 characters</w:t>
            </w:r>
            <w:r w:rsidR="00381027" w:rsidRPr="00E86E4A">
              <w:rPr>
                <w:rFonts w:cs="Arial"/>
                <w:i/>
                <w:sz w:val="20"/>
                <w:szCs w:val="20"/>
              </w:rPr>
              <w:t xml:space="preserve"> each for placement and for study abroad as applicable</w:t>
            </w:r>
            <w:r w:rsidRPr="00E86E4A">
              <w:rPr>
                <w:rFonts w:cs="Arial"/>
                <w:i/>
                <w:sz w:val="20"/>
                <w:szCs w:val="20"/>
              </w:rPr>
              <w:t>)</w:t>
            </w:r>
          </w:p>
        </w:tc>
        <w:tc>
          <w:tcPr>
            <w:tcW w:w="7788" w:type="dxa"/>
            <w:gridSpan w:val="2"/>
          </w:tcPr>
          <w:p w14:paraId="4F95B5A0" w14:textId="358E6EF5" w:rsidR="00A81EFF" w:rsidRDefault="00A81EFF" w:rsidP="00A81EFF">
            <w:pPr>
              <w:rPr>
                <w:rFonts w:eastAsia="Calibri" w:cs="Arial"/>
                <w:i/>
                <w:iCs/>
                <w:color w:val="000000" w:themeColor="text1"/>
              </w:rPr>
            </w:pPr>
            <w:r w:rsidRPr="006D578C">
              <w:rPr>
                <w:rFonts w:eastAsia="Calibri" w:cs="Arial"/>
                <w:i/>
                <w:iCs/>
                <w:color w:val="000000" w:themeColor="text1"/>
              </w:rPr>
              <w:t>Please describe opportunities for undertaking a placement or study abroad on the course.</w:t>
            </w:r>
          </w:p>
          <w:p w14:paraId="3443892B" w14:textId="42A0A600" w:rsidR="00957993" w:rsidRDefault="00957993" w:rsidP="00A81EFF">
            <w:pPr>
              <w:rPr>
                <w:rFonts w:eastAsia="Calibri" w:cs="Arial"/>
                <w:i/>
                <w:iCs/>
                <w:color w:val="000000" w:themeColor="text1"/>
              </w:rPr>
            </w:pPr>
            <w:r w:rsidRPr="00957993">
              <w:rPr>
                <w:rFonts w:eastAsia="Calibri" w:cs="Arial"/>
                <w:i/>
                <w:iCs/>
                <w:color w:val="000000" w:themeColor="text1"/>
              </w:rPr>
              <w:t>Placement opportunities can’t be guaranteed but you will receive tailored support from our specialist team to help you secure a placement.</w:t>
            </w:r>
          </w:p>
          <w:p w14:paraId="2F1636B5" w14:textId="7F8757A5" w:rsidR="00E8337D" w:rsidRPr="00E8337D" w:rsidRDefault="00E8337D" w:rsidP="00A70521">
            <w:pPr>
              <w:spacing w:before="40" w:after="40"/>
              <w:rPr>
                <w:rFonts w:cs="Arial"/>
                <w:color w:val="000000" w:themeColor="text1"/>
              </w:rPr>
            </w:pPr>
          </w:p>
        </w:tc>
      </w:tr>
      <w:tr w:rsidR="00E8337D" w:rsidRPr="00E8337D" w14:paraId="20AF53A5" w14:textId="77777777" w:rsidTr="00A142E5">
        <w:trPr>
          <w:jc w:val="center"/>
        </w:trPr>
        <w:tc>
          <w:tcPr>
            <w:tcW w:w="2689" w:type="dxa"/>
          </w:tcPr>
          <w:p w14:paraId="55D46755" w14:textId="77777777" w:rsidR="00E8337D" w:rsidRPr="00E8337D" w:rsidRDefault="00E8337D" w:rsidP="00517924">
            <w:pPr>
              <w:spacing w:before="40" w:after="40"/>
              <w:rPr>
                <w:rFonts w:cs="Arial"/>
                <w:color w:val="000000" w:themeColor="text1"/>
              </w:rPr>
            </w:pPr>
            <w:r w:rsidRPr="00E8337D">
              <w:rPr>
                <w:rFonts w:cs="Arial"/>
                <w:b/>
                <w:color w:val="000000" w:themeColor="text1"/>
              </w:rPr>
              <w:t>Careers</w:t>
            </w:r>
          </w:p>
          <w:p w14:paraId="508D1340" w14:textId="77777777" w:rsidR="00E8337D" w:rsidRPr="00E8337D" w:rsidRDefault="00E8337D" w:rsidP="00517924">
            <w:pPr>
              <w:spacing w:before="40" w:after="40"/>
              <w:rPr>
                <w:rFonts w:cs="Arial"/>
                <w:color w:val="000000" w:themeColor="text1"/>
                <w:sz w:val="20"/>
                <w:szCs w:val="20"/>
              </w:rPr>
            </w:pPr>
            <w:r w:rsidRPr="00E8337D">
              <w:rPr>
                <w:rFonts w:cs="Arial"/>
                <w:color w:val="000000" w:themeColor="text1"/>
                <w:sz w:val="20"/>
                <w:szCs w:val="20"/>
              </w:rPr>
              <w:t>Type of positions students are recruited to, including some recent employers.</w:t>
            </w:r>
          </w:p>
          <w:p w14:paraId="4F286341" w14:textId="77777777" w:rsidR="00E8337D" w:rsidRPr="00E8337D" w:rsidRDefault="00E8337D" w:rsidP="00517924">
            <w:pPr>
              <w:spacing w:before="40" w:after="40"/>
              <w:rPr>
                <w:rFonts w:cs="Arial"/>
                <w:b/>
                <w:i/>
                <w:color w:val="000000" w:themeColor="text1"/>
              </w:rPr>
            </w:pPr>
            <w:r w:rsidRPr="00E8337D">
              <w:rPr>
                <w:rFonts w:cs="Arial"/>
                <w:i/>
                <w:color w:val="000000" w:themeColor="text1"/>
                <w:sz w:val="20"/>
                <w:szCs w:val="20"/>
              </w:rPr>
              <w:t>(400 characters)</w:t>
            </w:r>
          </w:p>
        </w:tc>
        <w:tc>
          <w:tcPr>
            <w:tcW w:w="7788" w:type="dxa"/>
            <w:gridSpan w:val="2"/>
          </w:tcPr>
          <w:p w14:paraId="5B7488C2" w14:textId="7B12A3BB" w:rsidR="00E8337D" w:rsidRPr="00E8337D" w:rsidRDefault="00E8337D" w:rsidP="00517924">
            <w:pPr>
              <w:spacing w:before="40" w:after="40"/>
              <w:rPr>
                <w:rFonts w:cs="Arial"/>
                <w:color w:val="000000" w:themeColor="text1"/>
              </w:rPr>
            </w:pPr>
          </w:p>
        </w:tc>
      </w:tr>
      <w:tr w:rsidR="00E8337D" w:rsidRPr="00E8337D" w14:paraId="695D3501" w14:textId="77777777" w:rsidTr="00A142E5">
        <w:trPr>
          <w:jc w:val="center"/>
        </w:trPr>
        <w:tc>
          <w:tcPr>
            <w:tcW w:w="2689" w:type="dxa"/>
          </w:tcPr>
          <w:p w14:paraId="01289A44" w14:textId="77777777" w:rsidR="00E8337D" w:rsidRPr="00E8337D" w:rsidRDefault="00E8337D" w:rsidP="00517924">
            <w:pPr>
              <w:spacing w:before="40" w:after="40"/>
              <w:rPr>
                <w:rFonts w:cs="Arial"/>
                <w:b/>
                <w:color w:val="000000" w:themeColor="text1"/>
              </w:rPr>
            </w:pPr>
            <w:r w:rsidRPr="00E8337D">
              <w:rPr>
                <w:rFonts w:cs="Arial"/>
                <w:b/>
                <w:color w:val="000000" w:themeColor="text1"/>
              </w:rPr>
              <w:t>Professional Accreditation</w:t>
            </w:r>
          </w:p>
          <w:p w14:paraId="0DB2D475" w14:textId="77777777" w:rsidR="00E8337D" w:rsidRPr="00E8337D" w:rsidRDefault="00E8337D" w:rsidP="00517924">
            <w:pPr>
              <w:spacing w:before="40" w:after="40"/>
              <w:rPr>
                <w:rFonts w:cs="Arial"/>
                <w:color w:val="000000" w:themeColor="text1"/>
                <w:sz w:val="20"/>
                <w:szCs w:val="20"/>
              </w:rPr>
            </w:pPr>
            <w:r w:rsidRPr="00E8337D">
              <w:rPr>
                <w:rFonts w:cs="Arial"/>
                <w:color w:val="000000" w:themeColor="text1"/>
                <w:sz w:val="20"/>
                <w:szCs w:val="20"/>
              </w:rPr>
              <w:t xml:space="preserve">Details on accreditation if applicable </w:t>
            </w:r>
            <w:r w:rsidRPr="009E7535">
              <w:rPr>
                <w:rFonts w:cs="Arial"/>
                <w:i/>
                <w:color w:val="000000" w:themeColor="text1"/>
                <w:sz w:val="20"/>
                <w:szCs w:val="20"/>
              </w:rPr>
              <w:t>(</w:t>
            </w:r>
            <w:r w:rsidR="009E7535" w:rsidRPr="009E7535">
              <w:rPr>
                <w:rFonts w:cs="Arial"/>
                <w:i/>
                <w:color w:val="000000" w:themeColor="text1"/>
                <w:sz w:val="20"/>
                <w:szCs w:val="20"/>
              </w:rPr>
              <w:t>250 characters</w:t>
            </w:r>
            <w:r w:rsidR="006C416E">
              <w:rPr>
                <w:rFonts w:cs="Arial"/>
                <w:i/>
                <w:color w:val="000000" w:themeColor="text1"/>
                <w:sz w:val="20"/>
                <w:szCs w:val="20"/>
              </w:rPr>
              <w:t xml:space="preserve"> </w:t>
            </w:r>
            <w:r w:rsidR="006C416E" w:rsidRPr="006C416E">
              <w:rPr>
                <w:rFonts w:cs="Arial"/>
                <w:i/>
                <w:color w:val="000000" w:themeColor="text1"/>
                <w:sz w:val="20"/>
                <w:szCs w:val="20"/>
              </w:rPr>
              <w:t>per accrediting body</w:t>
            </w:r>
            <w:r w:rsidR="006C416E">
              <w:rPr>
                <w:rFonts w:cs="Arial"/>
                <w:color w:val="000000" w:themeColor="text1"/>
                <w:sz w:val="20"/>
                <w:szCs w:val="20"/>
              </w:rPr>
              <w:t>)</w:t>
            </w:r>
          </w:p>
        </w:tc>
        <w:tc>
          <w:tcPr>
            <w:tcW w:w="7788" w:type="dxa"/>
            <w:gridSpan w:val="2"/>
          </w:tcPr>
          <w:p w14:paraId="57A12342" w14:textId="77777777" w:rsidR="00A81EFF" w:rsidRPr="006D578C" w:rsidRDefault="00A81EFF" w:rsidP="00A81EFF">
            <w:pPr>
              <w:spacing w:line="257" w:lineRule="auto"/>
              <w:rPr>
                <w:rFonts w:eastAsia="Calibri" w:cs="Arial"/>
                <w:i/>
                <w:iCs/>
              </w:rPr>
            </w:pPr>
            <w:r w:rsidRPr="006D578C">
              <w:rPr>
                <w:rFonts w:eastAsia="Calibri" w:cs="Arial"/>
                <w:i/>
                <w:iCs/>
              </w:rPr>
              <w:t xml:space="preserve">If the transformed course is to be </w:t>
            </w:r>
            <w:proofErr w:type="gramStart"/>
            <w:r w:rsidRPr="006D578C">
              <w:rPr>
                <w:rFonts w:eastAsia="Calibri" w:cs="Arial"/>
                <w:i/>
                <w:iCs/>
              </w:rPr>
              <w:t>reaccredited</w:t>
            </w:r>
            <w:proofErr w:type="gramEnd"/>
            <w:r w:rsidRPr="006D578C">
              <w:rPr>
                <w:rFonts w:eastAsia="Calibri" w:cs="Arial"/>
                <w:i/>
                <w:iCs/>
              </w:rPr>
              <w:t xml:space="preserve"> please tailor the statement below as appropriate. </w:t>
            </w:r>
          </w:p>
          <w:p w14:paraId="208D575C" w14:textId="2EACCCB1" w:rsidR="00A81EFF" w:rsidRPr="008A0EC7" w:rsidRDefault="00A81EFF" w:rsidP="00A81EFF">
            <w:pPr>
              <w:spacing w:before="40" w:after="40"/>
              <w:rPr>
                <w:rFonts w:eastAsia="Calibri" w:cs="Arial"/>
              </w:rPr>
            </w:pPr>
            <w:r w:rsidRPr="006D578C">
              <w:rPr>
                <w:rFonts w:eastAsia="Calibri" w:cs="Arial"/>
              </w:rPr>
              <w:t xml:space="preserve">Our courses have been accredited by the xx for </w:t>
            </w:r>
            <w:proofErr w:type="gramStart"/>
            <w:r w:rsidRPr="006D578C">
              <w:rPr>
                <w:rFonts w:eastAsia="Calibri" w:cs="Arial"/>
              </w:rPr>
              <w:t>a number of</w:t>
            </w:r>
            <w:proofErr w:type="gramEnd"/>
            <w:r w:rsidRPr="006D578C">
              <w:rPr>
                <w:rFonts w:eastAsia="Calibri" w:cs="Arial"/>
              </w:rPr>
              <w:t xml:space="preserve"> years. The xx conducts a reaccreditation exercise every few years or when we make changes to the course. We are currently going through this reaccreditation process and are awaiting the outcome of this evaluation.</w:t>
            </w:r>
          </w:p>
        </w:tc>
      </w:tr>
      <w:tr w:rsidR="00F04EDA" w:rsidRPr="00E8337D" w14:paraId="26FF0FA7" w14:textId="77777777" w:rsidTr="00A142E5">
        <w:trPr>
          <w:cantSplit/>
          <w:jc w:val="center"/>
        </w:trPr>
        <w:tc>
          <w:tcPr>
            <w:tcW w:w="2689" w:type="dxa"/>
          </w:tcPr>
          <w:p w14:paraId="465E0F1D" w14:textId="5AE78963" w:rsidR="00F04EDA" w:rsidRPr="005E12B7" w:rsidRDefault="00F04EDA" w:rsidP="00F04EDA">
            <w:pPr>
              <w:spacing w:before="40" w:after="40"/>
              <w:rPr>
                <w:rFonts w:cs="Arial"/>
                <w:b/>
              </w:rPr>
            </w:pPr>
            <w:r w:rsidRPr="005E12B7">
              <w:rPr>
                <w:rFonts w:cs="Arial"/>
                <w:b/>
              </w:rPr>
              <w:lastRenderedPageBreak/>
              <w:t>Course highlights</w:t>
            </w:r>
          </w:p>
          <w:p w14:paraId="4BC4A5E2" w14:textId="77777777" w:rsidR="008A0EC7" w:rsidRPr="005E12B7" w:rsidRDefault="008A0EC7" w:rsidP="008A0EC7">
            <w:pPr>
              <w:spacing w:line="257" w:lineRule="auto"/>
              <w:rPr>
                <w:rFonts w:eastAsia="Calibri" w:cs="Arial"/>
                <w:sz w:val="20"/>
                <w:szCs w:val="20"/>
              </w:rPr>
            </w:pPr>
            <w:r w:rsidRPr="005E12B7">
              <w:rPr>
                <w:rFonts w:eastAsia="Calibri" w:cs="Arial"/>
                <w:sz w:val="20"/>
                <w:szCs w:val="20"/>
              </w:rPr>
              <w:t xml:space="preserve">Please outline </w:t>
            </w:r>
            <w:r w:rsidRPr="005E12B7">
              <w:rPr>
                <w:rFonts w:eastAsia="Calibri" w:cs="Arial"/>
                <w:b/>
                <w:bCs/>
                <w:sz w:val="20"/>
                <w:szCs w:val="20"/>
              </w:rPr>
              <w:t>three</w:t>
            </w:r>
            <w:r w:rsidRPr="005E12B7">
              <w:rPr>
                <w:rFonts w:eastAsia="Calibri" w:cs="Arial"/>
                <w:sz w:val="20"/>
                <w:szCs w:val="20"/>
              </w:rPr>
              <w:t xml:space="preserve"> key learning and teaching features that have enabled you to realise the Phase 1 course vision (aligning these to the principles of Curriculum Transformation). </w:t>
            </w:r>
          </w:p>
          <w:p w14:paraId="00A46CAC" w14:textId="401EFF7E" w:rsidR="008A0EC7" w:rsidRPr="005E12B7" w:rsidRDefault="008A0EC7" w:rsidP="00C8538B">
            <w:pPr>
              <w:spacing w:line="257" w:lineRule="auto"/>
              <w:rPr>
                <w:rFonts w:cs="Arial"/>
                <w:b/>
                <w:i/>
                <w:iCs/>
                <w:color w:val="000000" w:themeColor="text1"/>
              </w:rPr>
            </w:pPr>
            <w:r w:rsidRPr="005E12B7">
              <w:rPr>
                <w:rFonts w:eastAsia="Calibri" w:cs="Arial"/>
                <w:i/>
                <w:iCs/>
                <w:sz w:val="20"/>
                <w:szCs w:val="20"/>
              </w:rPr>
              <w:t xml:space="preserve">Max 250 characters (including </w:t>
            </w:r>
            <w:r w:rsidRPr="00D45175">
              <w:rPr>
                <w:rFonts w:eastAsia="Calibri" w:cs="Arial"/>
                <w:i/>
                <w:iCs/>
                <w:sz w:val="20"/>
                <w:szCs w:val="20"/>
              </w:rPr>
              <w:t>spaces) for each highlight statement.</w:t>
            </w:r>
          </w:p>
        </w:tc>
        <w:tc>
          <w:tcPr>
            <w:tcW w:w="7788" w:type="dxa"/>
            <w:gridSpan w:val="2"/>
          </w:tcPr>
          <w:p w14:paraId="3EE9B62F" w14:textId="3EF24719" w:rsidR="008A0EC7" w:rsidRPr="006D578C" w:rsidRDefault="008A0EC7" w:rsidP="00F04EDA">
            <w:pPr>
              <w:spacing w:line="257" w:lineRule="auto"/>
              <w:rPr>
                <w:rFonts w:eastAsia="Calibri" w:cs="Arial"/>
                <w:i/>
                <w:iCs/>
              </w:rPr>
            </w:pPr>
            <w:r w:rsidRPr="006D2192">
              <w:rPr>
                <w:rFonts w:eastAsia="Calibri" w:cs="Arial"/>
                <w:i/>
                <w:iCs/>
              </w:rPr>
              <w:t>Note: these may be finessed and used for marketing and promotional material in the future (hence the character limit).</w:t>
            </w:r>
          </w:p>
        </w:tc>
      </w:tr>
      <w:tr w:rsidR="00F04EDA" w:rsidRPr="00E8337D" w14:paraId="557C57FB" w14:textId="77777777" w:rsidTr="00A142E5">
        <w:trPr>
          <w:cantSplit/>
          <w:jc w:val="center"/>
        </w:trPr>
        <w:tc>
          <w:tcPr>
            <w:tcW w:w="2689" w:type="dxa"/>
            <w:shd w:val="clear" w:color="auto" w:fill="auto"/>
          </w:tcPr>
          <w:p w14:paraId="627A313B" w14:textId="77777777" w:rsidR="00F04EDA" w:rsidRPr="00580EBA" w:rsidRDefault="006937BE" w:rsidP="00F04EDA">
            <w:pPr>
              <w:spacing w:before="40" w:after="40"/>
              <w:rPr>
                <w:rFonts w:cs="Arial"/>
                <w:b/>
                <w:color w:val="000000" w:themeColor="text1"/>
              </w:rPr>
            </w:pPr>
            <w:r w:rsidRPr="00580EBA">
              <w:rPr>
                <w:rFonts w:cs="Arial"/>
                <w:b/>
                <w:color w:val="000000" w:themeColor="text1"/>
              </w:rPr>
              <w:t>Optional units</w:t>
            </w:r>
          </w:p>
          <w:p w14:paraId="1CA804B1" w14:textId="1DE90A5D" w:rsidR="002267E9" w:rsidRDefault="002267E9" w:rsidP="00580EBA">
            <w:pPr>
              <w:spacing w:before="40" w:after="40"/>
              <w:rPr>
                <w:rFonts w:cs="Arial"/>
                <w:sz w:val="20"/>
                <w:szCs w:val="20"/>
                <w:shd w:val="clear" w:color="auto" w:fill="F8DCD3" w:themeFill="accent6" w:themeFillTint="33"/>
              </w:rPr>
            </w:pPr>
            <w:r w:rsidRPr="00580EBA">
              <w:rPr>
                <w:rFonts w:cs="Arial"/>
                <w:sz w:val="20"/>
                <w:szCs w:val="20"/>
              </w:rPr>
              <w:t>Optional units are not displayed in the prospectus in order to give us the flexibility to change them as necessary. Please describe the overall range of options by level of study within the context of the course, to give students an indication of what they will be studying.</w:t>
            </w:r>
          </w:p>
          <w:p w14:paraId="103F43FE" w14:textId="66200F35" w:rsidR="009F3994" w:rsidRDefault="009F3994" w:rsidP="00580EBA">
            <w:pPr>
              <w:spacing w:before="40" w:after="40"/>
              <w:rPr>
                <w:rFonts w:cs="Arial"/>
                <w:sz w:val="20"/>
                <w:szCs w:val="20"/>
                <w:shd w:val="clear" w:color="auto" w:fill="F8DCD3" w:themeFill="accent6" w:themeFillTint="33"/>
              </w:rPr>
            </w:pPr>
          </w:p>
          <w:p w14:paraId="76F45D56" w14:textId="20688FFF" w:rsidR="009F3994" w:rsidRPr="009F3994" w:rsidRDefault="009F3994" w:rsidP="00580EBA">
            <w:pPr>
              <w:spacing w:before="40" w:after="40"/>
              <w:rPr>
                <w:rFonts w:cs="Arial"/>
                <w:i/>
                <w:iCs/>
                <w:sz w:val="20"/>
                <w:szCs w:val="20"/>
                <w:shd w:val="clear" w:color="auto" w:fill="FFFFFF"/>
              </w:rPr>
            </w:pPr>
            <w:r w:rsidRPr="00580EBA">
              <w:rPr>
                <w:rFonts w:cs="Arial"/>
                <w:i/>
                <w:iCs/>
                <w:sz w:val="20"/>
                <w:szCs w:val="20"/>
              </w:rPr>
              <w:t>Max 1000</w:t>
            </w:r>
            <w:r w:rsidR="00DA6B6B" w:rsidRPr="00580EBA">
              <w:rPr>
                <w:rFonts w:cs="Arial"/>
                <w:i/>
                <w:iCs/>
                <w:sz w:val="20"/>
                <w:szCs w:val="20"/>
              </w:rPr>
              <w:t xml:space="preserve"> characters </w:t>
            </w:r>
            <w:r w:rsidR="00A46783" w:rsidRPr="00580EBA">
              <w:rPr>
                <w:rFonts w:cs="Arial"/>
                <w:i/>
                <w:iCs/>
                <w:sz w:val="20"/>
                <w:szCs w:val="20"/>
              </w:rPr>
              <w:t>for each</w:t>
            </w:r>
            <w:r w:rsidR="00DA6B6B" w:rsidRPr="00580EBA">
              <w:rPr>
                <w:rFonts w:cs="Arial"/>
                <w:i/>
                <w:iCs/>
                <w:sz w:val="20"/>
                <w:szCs w:val="20"/>
              </w:rPr>
              <w:t xml:space="preserve"> course</w:t>
            </w:r>
            <w:r w:rsidR="00BB71FB" w:rsidRPr="00580EBA">
              <w:rPr>
                <w:rFonts w:cs="Arial"/>
                <w:i/>
                <w:iCs/>
                <w:sz w:val="20"/>
                <w:szCs w:val="20"/>
              </w:rPr>
              <w:t>-</w:t>
            </w:r>
            <w:r w:rsidR="00DA6B6B" w:rsidRPr="00580EBA">
              <w:rPr>
                <w:rFonts w:cs="Arial"/>
                <w:i/>
                <w:iCs/>
                <w:sz w:val="20"/>
                <w:szCs w:val="20"/>
              </w:rPr>
              <w:t>year overview (including</w:t>
            </w:r>
            <w:r w:rsidR="00A46783" w:rsidRPr="00580EBA">
              <w:rPr>
                <w:rFonts w:cs="Arial"/>
                <w:i/>
                <w:iCs/>
                <w:sz w:val="20"/>
                <w:szCs w:val="20"/>
              </w:rPr>
              <w:t xml:space="preserve"> for</w:t>
            </w:r>
            <w:r w:rsidR="00DA6B6B" w:rsidRPr="00580EBA">
              <w:rPr>
                <w:rFonts w:cs="Arial"/>
                <w:i/>
                <w:iCs/>
                <w:sz w:val="20"/>
                <w:szCs w:val="20"/>
              </w:rPr>
              <w:t xml:space="preserve"> placement/</w:t>
            </w:r>
            <w:r w:rsidR="00A46783" w:rsidRPr="00580EBA">
              <w:rPr>
                <w:rFonts w:cs="Arial"/>
                <w:i/>
                <w:iCs/>
                <w:sz w:val="20"/>
                <w:szCs w:val="20"/>
              </w:rPr>
              <w:t xml:space="preserve"> </w:t>
            </w:r>
            <w:r w:rsidR="00DA6B6B" w:rsidRPr="00580EBA">
              <w:rPr>
                <w:rFonts w:cs="Arial"/>
                <w:i/>
                <w:iCs/>
                <w:sz w:val="20"/>
                <w:szCs w:val="20"/>
              </w:rPr>
              <w:t>year abroad</w:t>
            </w:r>
            <w:r w:rsidR="00A46783" w:rsidRPr="00580EBA">
              <w:rPr>
                <w:rFonts w:cs="Arial"/>
                <w:i/>
                <w:iCs/>
                <w:sz w:val="20"/>
                <w:szCs w:val="20"/>
              </w:rPr>
              <w:t xml:space="preserve"> overview</w:t>
            </w:r>
            <w:r w:rsidR="00DA6B6B" w:rsidRPr="00580EBA">
              <w:rPr>
                <w:rFonts w:cs="Arial"/>
                <w:i/>
                <w:iCs/>
                <w:sz w:val="20"/>
                <w:szCs w:val="20"/>
              </w:rPr>
              <w:t>)</w:t>
            </w:r>
          </w:p>
          <w:p w14:paraId="4E829217" w14:textId="365CAEBB" w:rsidR="002267E9" w:rsidRPr="002267E9" w:rsidRDefault="002267E9" w:rsidP="00F04EDA">
            <w:pPr>
              <w:spacing w:before="40" w:after="40"/>
              <w:rPr>
                <w:rFonts w:cs="Arial"/>
                <w:b/>
                <w:color w:val="000000" w:themeColor="text1"/>
              </w:rPr>
            </w:pPr>
          </w:p>
        </w:tc>
        <w:tc>
          <w:tcPr>
            <w:tcW w:w="7788" w:type="dxa"/>
            <w:gridSpan w:val="2"/>
          </w:tcPr>
          <w:p w14:paraId="01BA0109" w14:textId="0064C188" w:rsidR="007967DD" w:rsidRDefault="00DD7F40" w:rsidP="00F04EDA">
            <w:pPr>
              <w:spacing w:line="257" w:lineRule="auto"/>
              <w:rPr>
                <w:rFonts w:eastAsia="Calibri" w:cs="Arial"/>
                <w:i/>
                <w:iCs/>
              </w:rPr>
            </w:pPr>
            <w:r>
              <w:rPr>
                <w:rFonts w:eastAsia="Calibri" w:cs="Arial"/>
                <w:i/>
                <w:iCs/>
              </w:rPr>
              <w:t>Each section below</w:t>
            </w:r>
            <w:r w:rsidR="002267E9">
              <w:rPr>
                <w:rFonts w:eastAsia="Calibri" w:cs="Arial"/>
                <w:i/>
                <w:iCs/>
              </w:rPr>
              <w:t xml:space="preserve"> should </w:t>
            </w:r>
            <w:r>
              <w:rPr>
                <w:rFonts w:eastAsia="Calibri" w:cs="Arial"/>
                <w:i/>
                <w:iCs/>
              </w:rPr>
              <w:t xml:space="preserve">be used to </w:t>
            </w:r>
            <w:r w:rsidR="002267E9">
              <w:rPr>
                <w:rFonts w:eastAsia="Calibri" w:cs="Arial"/>
                <w:i/>
                <w:iCs/>
              </w:rPr>
              <w:t xml:space="preserve">explain the role that optional units play </w:t>
            </w:r>
            <w:r w:rsidR="00A36C1B">
              <w:rPr>
                <w:rFonts w:eastAsia="Calibri" w:cs="Arial"/>
                <w:i/>
                <w:iCs/>
              </w:rPr>
              <w:t>i</w:t>
            </w:r>
            <w:r w:rsidR="002267E9">
              <w:rPr>
                <w:rFonts w:eastAsia="Calibri" w:cs="Arial"/>
                <w:i/>
                <w:iCs/>
              </w:rPr>
              <w:t xml:space="preserve">n that </w:t>
            </w:r>
            <w:r>
              <w:rPr>
                <w:rFonts w:eastAsia="Calibri" w:cs="Arial"/>
                <w:i/>
                <w:iCs/>
              </w:rPr>
              <w:t>year</w:t>
            </w:r>
            <w:r w:rsidR="00A36C1B">
              <w:rPr>
                <w:rFonts w:eastAsia="Calibri" w:cs="Arial"/>
                <w:i/>
                <w:iCs/>
              </w:rPr>
              <w:t xml:space="preserve"> of the course and list appropriate options. This may be in the form of themes studied, or specific unit or topic titles, depending on the specific nature of those options. This description should not change during the lifecycle of that cohort.</w:t>
            </w:r>
          </w:p>
          <w:p w14:paraId="226E5C6E" w14:textId="371EE1A4" w:rsidR="007967DD" w:rsidRDefault="007967DD" w:rsidP="007967DD">
            <w:pPr>
              <w:spacing w:line="257" w:lineRule="auto"/>
              <w:rPr>
                <w:rFonts w:eastAsia="Calibri" w:cs="Arial"/>
                <w:i/>
                <w:iCs/>
              </w:rPr>
            </w:pPr>
            <w:r>
              <w:rPr>
                <w:rFonts w:eastAsia="Calibri" w:cs="Arial"/>
                <w:i/>
                <w:iCs/>
              </w:rPr>
              <w:t>Please complete all applicable sections</w:t>
            </w:r>
            <w:r w:rsidR="008063D2">
              <w:rPr>
                <w:rFonts w:eastAsia="Calibri" w:cs="Arial"/>
                <w:i/>
                <w:iCs/>
              </w:rPr>
              <w:t xml:space="preserve"> or state ‘N/A’</w:t>
            </w:r>
            <w:r>
              <w:rPr>
                <w:rFonts w:eastAsia="Calibri" w:cs="Arial"/>
                <w:i/>
                <w:iCs/>
              </w:rPr>
              <w:t>.</w:t>
            </w:r>
          </w:p>
          <w:p w14:paraId="022B62DD" w14:textId="734AD04F" w:rsidR="007967DD" w:rsidRPr="006D578C" w:rsidRDefault="007967DD" w:rsidP="00F04EDA">
            <w:pPr>
              <w:spacing w:line="257" w:lineRule="auto"/>
              <w:rPr>
                <w:rFonts w:eastAsia="Calibri" w:cs="Arial"/>
                <w:i/>
                <w:iCs/>
              </w:rPr>
            </w:pPr>
          </w:p>
        </w:tc>
      </w:tr>
      <w:tr w:rsidR="008063D2" w:rsidRPr="00E8337D" w14:paraId="65089D75" w14:textId="77777777" w:rsidTr="00A142E5">
        <w:trPr>
          <w:jc w:val="center"/>
        </w:trPr>
        <w:tc>
          <w:tcPr>
            <w:tcW w:w="2689" w:type="dxa"/>
          </w:tcPr>
          <w:p w14:paraId="636C1C4B" w14:textId="01702EB1" w:rsidR="008063D2" w:rsidRPr="00DD7F40" w:rsidRDefault="00064DAA" w:rsidP="008063D2">
            <w:pPr>
              <w:spacing w:before="40" w:after="40"/>
              <w:rPr>
                <w:rFonts w:cs="Arial"/>
                <w:b/>
                <w:bCs/>
                <w:i/>
                <w:iCs/>
                <w:color w:val="000000"/>
                <w:shd w:val="clear" w:color="auto" w:fill="FFFFFF"/>
              </w:rPr>
            </w:pPr>
            <w:r w:rsidRPr="00DD7F40">
              <w:rPr>
                <w:rFonts w:cs="Arial"/>
                <w:b/>
                <w:bCs/>
                <w:i/>
                <w:iCs/>
                <w:color w:val="000000"/>
                <w:shd w:val="clear" w:color="auto" w:fill="FFFFFF"/>
              </w:rPr>
              <w:t>FHEQ level</w:t>
            </w:r>
          </w:p>
        </w:tc>
        <w:tc>
          <w:tcPr>
            <w:tcW w:w="1701" w:type="dxa"/>
          </w:tcPr>
          <w:p w14:paraId="45865E49" w14:textId="635320FA" w:rsidR="008063D2" w:rsidRPr="00DD7F40" w:rsidRDefault="00064DAA" w:rsidP="008063D2">
            <w:pPr>
              <w:rPr>
                <w:rFonts w:eastAsia="Calibri" w:cs="Arial"/>
                <w:b/>
                <w:bCs/>
                <w:i/>
                <w:iCs/>
              </w:rPr>
            </w:pPr>
            <w:r w:rsidRPr="00DD7F40">
              <w:rPr>
                <w:rFonts w:eastAsia="Calibri" w:cs="Arial"/>
                <w:b/>
                <w:bCs/>
                <w:i/>
                <w:iCs/>
              </w:rPr>
              <w:t>Total credits</w:t>
            </w:r>
            <w:r w:rsidR="00DD7F40">
              <w:rPr>
                <w:rFonts w:eastAsia="Calibri" w:cs="Arial"/>
                <w:b/>
                <w:bCs/>
                <w:i/>
                <w:iCs/>
              </w:rPr>
              <w:t xml:space="preserve"> (ECTS)</w:t>
            </w:r>
          </w:p>
        </w:tc>
        <w:tc>
          <w:tcPr>
            <w:tcW w:w="6087" w:type="dxa"/>
          </w:tcPr>
          <w:p w14:paraId="4EDBE5B8" w14:textId="323E4EF4" w:rsidR="008063D2" w:rsidRPr="00DD7F40" w:rsidRDefault="008063D2" w:rsidP="008063D2">
            <w:pPr>
              <w:rPr>
                <w:rFonts w:eastAsia="Calibri" w:cs="Arial"/>
                <w:b/>
                <w:bCs/>
                <w:i/>
                <w:iCs/>
              </w:rPr>
            </w:pPr>
            <w:r w:rsidRPr="00DD7F40">
              <w:rPr>
                <w:rFonts w:eastAsia="Calibri" w:cs="Arial"/>
                <w:b/>
                <w:bCs/>
                <w:i/>
                <w:iCs/>
              </w:rPr>
              <w:t>An overview of the option choice in this year of study.</w:t>
            </w:r>
          </w:p>
        </w:tc>
      </w:tr>
      <w:tr w:rsidR="00064DAA" w:rsidRPr="00E8337D" w14:paraId="0685F8C5" w14:textId="77777777" w:rsidTr="00A142E5">
        <w:trPr>
          <w:jc w:val="center"/>
        </w:trPr>
        <w:tc>
          <w:tcPr>
            <w:tcW w:w="2689" w:type="dxa"/>
          </w:tcPr>
          <w:p w14:paraId="154613E5" w14:textId="77777777" w:rsidR="00064DAA" w:rsidRDefault="00064DAA" w:rsidP="00064DAA">
            <w:pPr>
              <w:spacing w:before="40" w:after="40"/>
              <w:rPr>
                <w:rFonts w:cs="Arial"/>
                <w:color w:val="000000"/>
                <w:sz w:val="20"/>
                <w:szCs w:val="20"/>
                <w:shd w:val="clear" w:color="auto" w:fill="FFFFFF"/>
              </w:rPr>
            </w:pPr>
            <w:r w:rsidRPr="002267E9">
              <w:rPr>
                <w:rFonts w:cs="Arial"/>
                <w:color w:val="000000"/>
                <w:sz w:val="20"/>
                <w:szCs w:val="20"/>
                <w:shd w:val="clear" w:color="auto" w:fill="FFFFFF"/>
              </w:rPr>
              <w:t>FHEQ level 4</w:t>
            </w:r>
          </w:p>
          <w:p w14:paraId="2C413C01" w14:textId="5F77E2D6" w:rsidR="00DD7F40" w:rsidRPr="002267E9" w:rsidRDefault="00DD7F40" w:rsidP="00064DAA">
            <w:pPr>
              <w:spacing w:before="40" w:after="40"/>
              <w:rPr>
                <w:rFonts w:cs="Arial"/>
                <w:b/>
                <w:color w:val="000000" w:themeColor="text1"/>
                <w:sz w:val="20"/>
                <w:szCs w:val="20"/>
              </w:rPr>
            </w:pPr>
          </w:p>
        </w:tc>
        <w:tc>
          <w:tcPr>
            <w:tcW w:w="1701" w:type="dxa"/>
          </w:tcPr>
          <w:p w14:paraId="4E1608A5" w14:textId="7C9ADBC6" w:rsidR="00064DAA" w:rsidRPr="006D578C" w:rsidRDefault="00064DAA" w:rsidP="00064DAA">
            <w:pPr>
              <w:rPr>
                <w:rFonts w:eastAsia="Calibri" w:cs="Arial"/>
              </w:rPr>
            </w:pPr>
          </w:p>
        </w:tc>
        <w:tc>
          <w:tcPr>
            <w:tcW w:w="6087" w:type="dxa"/>
          </w:tcPr>
          <w:p w14:paraId="5DA7B98B" w14:textId="1EE09D84" w:rsidR="00064DAA" w:rsidRPr="002267E9" w:rsidRDefault="00064DAA" w:rsidP="00064DAA">
            <w:pPr>
              <w:rPr>
                <w:rFonts w:eastAsia="Calibri" w:cs="Arial"/>
                <w:i/>
                <w:iCs/>
              </w:rPr>
            </w:pPr>
          </w:p>
        </w:tc>
      </w:tr>
      <w:tr w:rsidR="00064DAA" w:rsidRPr="00E8337D" w14:paraId="76F552DC" w14:textId="77777777" w:rsidTr="00A142E5">
        <w:trPr>
          <w:jc w:val="center"/>
        </w:trPr>
        <w:tc>
          <w:tcPr>
            <w:tcW w:w="2689" w:type="dxa"/>
          </w:tcPr>
          <w:p w14:paraId="15A1F0FB" w14:textId="77777777" w:rsidR="00064DAA" w:rsidRDefault="00064DAA" w:rsidP="00064DAA">
            <w:pPr>
              <w:spacing w:before="40" w:after="40"/>
              <w:rPr>
                <w:rFonts w:cs="Arial"/>
                <w:color w:val="000000"/>
                <w:sz w:val="20"/>
                <w:szCs w:val="20"/>
                <w:shd w:val="clear" w:color="auto" w:fill="FFFFFF"/>
              </w:rPr>
            </w:pPr>
            <w:r w:rsidRPr="002267E9">
              <w:rPr>
                <w:rFonts w:cs="Arial"/>
                <w:color w:val="000000"/>
                <w:sz w:val="20"/>
                <w:szCs w:val="20"/>
                <w:shd w:val="clear" w:color="auto" w:fill="FFFFFF"/>
              </w:rPr>
              <w:t xml:space="preserve">FHEQ level </w:t>
            </w:r>
            <w:r>
              <w:rPr>
                <w:rFonts w:cs="Arial"/>
                <w:color w:val="000000"/>
                <w:sz w:val="20"/>
                <w:szCs w:val="20"/>
                <w:shd w:val="clear" w:color="auto" w:fill="FFFFFF"/>
              </w:rPr>
              <w:t>5</w:t>
            </w:r>
          </w:p>
          <w:p w14:paraId="27897646" w14:textId="3C75FE1A" w:rsidR="00DD7F40" w:rsidRDefault="00DD7F40" w:rsidP="00064DAA">
            <w:pPr>
              <w:spacing w:before="40" w:after="40"/>
              <w:rPr>
                <w:rFonts w:cs="Arial"/>
                <w:b/>
                <w:color w:val="000000" w:themeColor="text1"/>
              </w:rPr>
            </w:pPr>
          </w:p>
        </w:tc>
        <w:tc>
          <w:tcPr>
            <w:tcW w:w="1701" w:type="dxa"/>
          </w:tcPr>
          <w:p w14:paraId="714793B2" w14:textId="5BEE3DAE" w:rsidR="00064DAA" w:rsidRPr="006D578C" w:rsidRDefault="00064DAA" w:rsidP="00064DAA">
            <w:pPr>
              <w:rPr>
                <w:rFonts w:eastAsia="Calibri" w:cs="Arial"/>
              </w:rPr>
            </w:pPr>
          </w:p>
        </w:tc>
        <w:tc>
          <w:tcPr>
            <w:tcW w:w="6087" w:type="dxa"/>
          </w:tcPr>
          <w:p w14:paraId="5F8B1D71" w14:textId="2A078E05" w:rsidR="00064DAA" w:rsidRPr="006D578C" w:rsidRDefault="00064DAA" w:rsidP="00064DAA">
            <w:pPr>
              <w:rPr>
                <w:rFonts w:eastAsia="Calibri" w:cs="Arial"/>
              </w:rPr>
            </w:pPr>
          </w:p>
        </w:tc>
      </w:tr>
      <w:tr w:rsidR="00064DAA" w:rsidRPr="00E8337D" w14:paraId="6411F692" w14:textId="77777777" w:rsidTr="00A142E5">
        <w:trPr>
          <w:jc w:val="center"/>
        </w:trPr>
        <w:tc>
          <w:tcPr>
            <w:tcW w:w="2689" w:type="dxa"/>
          </w:tcPr>
          <w:p w14:paraId="11DE7FD3" w14:textId="77777777" w:rsidR="00064DAA" w:rsidRDefault="00064DAA" w:rsidP="00064DAA">
            <w:pPr>
              <w:spacing w:before="40" w:after="40"/>
              <w:rPr>
                <w:rFonts w:cs="Arial"/>
                <w:color w:val="000000"/>
                <w:sz w:val="20"/>
                <w:szCs w:val="20"/>
                <w:shd w:val="clear" w:color="auto" w:fill="FFFFFF"/>
              </w:rPr>
            </w:pPr>
            <w:r w:rsidRPr="002267E9">
              <w:rPr>
                <w:rFonts w:cs="Arial"/>
                <w:color w:val="000000"/>
                <w:sz w:val="20"/>
                <w:szCs w:val="20"/>
                <w:shd w:val="clear" w:color="auto" w:fill="FFFFFF"/>
              </w:rPr>
              <w:t xml:space="preserve">FHEQ level </w:t>
            </w:r>
            <w:r>
              <w:rPr>
                <w:rFonts w:cs="Arial"/>
                <w:color w:val="000000"/>
                <w:sz w:val="20"/>
                <w:szCs w:val="20"/>
                <w:shd w:val="clear" w:color="auto" w:fill="FFFFFF"/>
              </w:rPr>
              <w:t>6</w:t>
            </w:r>
          </w:p>
          <w:p w14:paraId="2AC0E790" w14:textId="00A6963E" w:rsidR="00DD7F40" w:rsidRDefault="00DD7F40" w:rsidP="00064DAA">
            <w:pPr>
              <w:spacing w:before="40" w:after="40"/>
              <w:rPr>
                <w:rFonts w:cs="Arial"/>
                <w:b/>
                <w:color w:val="000000" w:themeColor="text1"/>
              </w:rPr>
            </w:pPr>
          </w:p>
        </w:tc>
        <w:tc>
          <w:tcPr>
            <w:tcW w:w="1701" w:type="dxa"/>
          </w:tcPr>
          <w:p w14:paraId="0097BAEF" w14:textId="5DC114B3" w:rsidR="00064DAA" w:rsidRPr="006D578C" w:rsidRDefault="00064DAA" w:rsidP="00064DAA">
            <w:pPr>
              <w:rPr>
                <w:rFonts w:eastAsia="Calibri" w:cs="Arial"/>
              </w:rPr>
            </w:pPr>
          </w:p>
        </w:tc>
        <w:tc>
          <w:tcPr>
            <w:tcW w:w="6087" w:type="dxa"/>
          </w:tcPr>
          <w:p w14:paraId="45803F87" w14:textId="7EE03113" w:rsidR="00064DAA" w:rsidRPr="006D578C" w:rsidRDefault="00064DAA" w:rsidP="00064DAA">
            <w:pPr>
              <w:rPr>
                <w:rFonts w:eastAsia="Calibri" w:cs="Arial"/>
              </w:rPr>
            </w:pPr>
          </w:p>
        </w:tc>
      </w:tr>
      <w:tr w:rsidR="00064DAA" w:rsidRPr="00E8337D" w14:paraId="1B566AB0" w14:textId="77777777" w:rsidTr="00A142E5">
        <w:trPr>
          <w:trHeight w:val="614"/>
          <w:jc w:val="center"/>
        </w:trPr>
        <w:tc>
          <w:tcPr>
            <w:tcW w:w="2689" w:type="dxa"/>
          </w:tcPr>
          <w:p w14:paraId="0A9AF286" w14:textId="2B791719" w:rsidR="00064DAA" w:rsidRDefault="00064DAA" w:rsidP="00064DAA">
            <w:pPr>
              <w:spacing w:before="40" w:after="40"/>
              <w:rPr>
                <w:rFonts w:cs="Arial"/>
                <w:b/>
                <w:color w:val="000000" w:themeColor="text1"/>
              </w:rPr>
            </w:pPr>
            <w:r w:rsidRPr="002267E9">
              <w:rPr>
                <w:rFonts w:cs="Arial"/>
                <w:color w:val="000000"/>
                <w:sz w:val="20"/>
                <w:szCs w:val="20"/>
                <w:shd w:val="clear" w:color="auto" w:fill="FFFFFF"/>
              </w:rPr>
              <w:t xml:space="preserve">FHEQ level </w:t>
            </w:r>
            <w:r>
              <w:rPr>
                <w:rFonts w:cs="Arial"/>
                <w:color w:val="000000"/>
                <w:sz w:val="20"/>
                <w:szCs w:val="20"/>
                <w:shd w:val="clear" w:color="auto" w:fill="FFFFFF"/>
              </w:rPr>
              <w:t>7</w:t>
            </w:r>
          </w:p>
        </w:tc>
        <w:tc>
          <w:tcPr>
            <w:tcW w:w="1701" w:type="dxa"/>
          </w:tcPr>
          <w:p w14:paraId="5A4BBE73" w14:textId="534404B9" w:rsidR="00064DAA" w:rsidRPr="006D578C" w:rsidRDefault="00064DAA" w:rsidP="00064DAA">
            <w:pPr>
              <w:rPr>
                <w:rFonts w:eastAsia="Calibri" w:cs="Arial"/>
              </w:rPr>
            </w:pPr>
          </w:p>
        </w:tc>
        <w:tc>
          <w:tcPr>
            <w:tcW w:w="6087" w:type="dxa"/>
          </w:tcPr>
          <w:p w14:paraId="7556BB25" w14:textId="79C7AF3E" w:rsidR="00064DAA" w:rsidRPr="006D578C" w:rsidRDefault="00064DAA" w:rsidP="00064DAA">
            <w:pPr>
              <w:rPr>
                <w:rFonts w:eastAsia="Calibri" w:cs="Arial"/>
              </w:rPr>
            </w:pPr>
          </w:p>
        </w:tc>
      </w:tr>
      <w:tr w:rsidR="006D4395" w:rsidRPr="00E8337D" w14:paraId="186C9EFA" w14:textId="77777777" w:rsidTr="00A142E5">
        <w:trPr>
          <w:jc w:val="center"/>
        </w:trPr>
        <w:tc>
          <w:tcPr>
            <w:tcW w:w="2689" w:type="dxa"/>
          </w:tcPr>
          <w:p w14:paraId="7D1BB9F1" w14:textId="42E73C06" w:rsidR="006D4395" w:rsidRPr="006D4395" w:rsidRDefault="006D4395" w:rsidP="00064DAA">
            <w:pPr>
              <w:spacing w:before="40" w:after="40"/>
              <w:rPr>
                <w:rFonts w:cs="Arial"/>
                <w:b/>
                <w:i/>
                <w:iCs/>
              </w:rPr>
            </w:pPr>
            <w:r w:rsidRPr="006D4395">
              <w:rPr>
                <w:rFonts w:cs="Arial"/>
                <w:b/>
                <w:i/>
                <w:iCs/>
              </w:rPr>
              <w:t>Placements and Years Abroad</w:t>
            </w:r>
          </w:p>
          <w:p w14:paraId="2C312701" w14:textId="77777777" w:rsidR="006D4395" w:rsidRPr="00DA6B6B" w:rsidRDefault="006D4395" w:rsidP="00064DAA">
            <w:pPr>
              <w:spacing w:before="40" w:after="40"/>
              <w:rPr>
                <w:rFonts w:cs="Arial"/>
                <w:bCs/>
                <w:sz w:val="20"/>
                <w:szCs w:val="20"/>
              </w:rPr>
            </w:pPr>
          </w:p>
          <w:p w14:paraId="0BD0A8F5" w14:textId="20886902" w:rsidR="006D4395" w:rsidRPr="00DA6B6B" w:rsidRDefault="006D4395" w:rsidP="00DD7F40">
            <w:pPr>
              <w:rPr>
                <w:rFonts w:cs="Arial"/>
                <w:bCs/>
                <w:sz w:val="20"/>
                <w:szCs w:val="20"/>
              </w:rPr>
            </w:pPr>
          </w:p>
        </w:tc>
        <w:tc>
          <w:tcPr>
            <w:tcW w:w="7788" w:type="dxa"/>
            <w:gridSpan w:val="2"/>
          </w:tcPr>
          <w:p w14:paraId="612C1350" w14:textId="77777777" w:rsidR="001670BB" w:rsidRDefault="006D4395" w:rsidP="00064DAA">
            <w:pPr>
              <w:rPr>
                <w:rFonts w:eastAsia="Calibri" w:cs="Arial"/>
              </w:rPr>
            </w:pPr>
            <w:r w:rsidRPr="00DA6B6B">
              <w:rPr>
                <w:rFonts w:eastAsia="Calibri" w:cs="Arial"/>
                <w:b/>
                <w:bCs/>
              </w:rPr>
              <w:t>Title:</w:t>
            </w:r>
            <w:r w:rsidRPr="00DA6B6B">
              <w:rPr>
                <w:rFonts w:eastAsia="Calibri" w:cs="Arial"/>
              </w:rPr>
              <w:t xml:space="preserve"> </w:t>
            </w:r>
          </w:p>
          <w:p w14:paraId="7F486C38" w14:textId="059FDE9E" w:rsidR="006D4395" w:rsidRPr="00DA6B6B" w:rsidRDefault="006D4395" w:rsidP="00064DAA">
            <w:pPr>
              <w:rPr>
                <w:rFonts w:eastAsia="Calibri" w:cs="Arial"/>
              </w:rPr>
            </w:pPr>
            <w:r w:rsidRPr="00DA6B6B">
              <w:rPr>
                <w:rFonts w:eastAsia="Calibri" w:cs="Arial"/>
              </w:rPr>
              <w:t>(</w:t>
            </w:r>
            <w:r w:rsidRPr="00DA6B6B">
              <w:rPr>
                <w:rFonts w:eastAsia="Calibri" w:cs="Arial"/>
                <w:i/>
                <w:iCs/>
              </w:rPr>
              <w:t>Title will depend on the course variant. Whether it is a work placement/professional placement or study abroad.)</w:t>
            </w:r>
          </w:p>
        </w:tc>
      </w:tr>
      <w:tr w:rsidR="006D4395" w:rsidRPr="00E8337D" w14:paraId="5F645E40" w14:textId="77777777" w:rsidTr="00A142E5">
        <w:trPr>
          <w:jc w:val="center"/>
        </w:trPr>
        <w:tc>
          <w:tcPr>
            <w:tcW w:w="2689" w:type="dxa"/>
          </w:tcPr>
          <w:p w14:paraId="467B996F" w14:textId="13DDC22C" w:rsidR="006D4395" w:rsidRPr="006D4395" w:rsidRDefault="006D4395" w:rsidP="006D4395">
            <w:pPr>
              <w:spacing w:before="40" w:after="40"/>
              <w:rPr>
                <w:rFonts w:cs="Arial"/>
                <w:bCs/>
                <w:sz w:val="20"/>
                <w:szCs w:val="20"/>
              </w:rPr>
            </w:pPr>
            <w:r w:rsidRPr="006D4395">
              <w:rPr>
                <w:rFonts w:cs="Arial"/>
                <w:bCs/>
                <w:sz w:val="20"/>
                <w:szCs w:val="20"/>
              </w:rPr>
              <w:t>FHEQ level</w:t>
            </w:r>
            <w:r>
              <w:rPr>
                <w:rFonts w:cs="Arial"/>
                <w:bCs/>
                <w:sz w:val="20"/>
                <w:szCs w:val="20"/>
              </w:rPr>
              <w:t>:</w:t>
            </w:r>
          </w:p>
          <w:p w14:paraId="065FF407" w14:textId="4A4967B0" w:rsidR="006D4395" w:rsidRPr="00DA6B6B" w:rsidRDefault="006D4395" w:rsidP="00064DAA">
            <w:pPr>
              <w:spacing w:before="40" w:after="40"/>
              <w:rPr>
                <w:rFonts w:cs="Arial"/>
                <w:sz w:val="20"/>
                <w:szCs w:val="20"/>
                <w:shd w:val="clear" w:color="auto" w:fill="FFFFFF"/>
              </w:rPr>
            </w:pPr>
          </w:p>
        </w:tc>
        <w:tc>
          <w:tcPr>
            <w:tcW w:w="1701" w:type="dxa"/>
          </w:tcPr>
          <w:p w14:paraId="1B170CCD" w14:textId="77777777" w:rsidR="006D4395" w:rsidRPr="00DA6B6B" w:rsidRDefault="006D4395" w:rsidP="00DD7F40">
            <w:pPr>
              <w:rPr>
                <w:rFonts w:eastAsia="Calibri" w:cs="Arial"/>
                <w:b/>
                <w:bCs/>
                <w:i/>
                <w:iCs/>
              </w:rPr>
            </w:pPr>
            <w:r w:rsidRPr="00DA6B6B">
              <w:rPr>
                <w:rFonts w:eastAsia="Calibri" w:cs="Arial"/>
                <w:b/>
                <w:bCs/>
                <w:i/>
                <w:iCs/>
              </w:rPr>
              <w:t>Total credits</w:t>
            </w:r>
          </w:p>
          <w:p w14:paraId="2A215F99" w14:textId="5A14AC3E" w:rsidR="006D4395" w:rsidRPr="00DA6B6B" w:rsidRDefault="006D4395" w:rsidP="00DD7F40">
            <w:pPr>
              <w:rPr>
                <w:rFonts w:eastAsia="Calibri" w:cs="Arial"/>
              </w:rPr>
            </w:pPr>
            <w:r w:rsidRPr="00DA6B6B">
              <w:rPr>
                <w:rFonts w:eastAsia="Calibri" w:cs="Arial"/>
                <w:b/>
                <w:bCs/>
                <w:i/>
                <w:iCs/>
              </w:rPr>
              <w:t>(ECTS)</w:t>
            </w:r>
          </w:p>
        </w:tc>
        <w:tc>
          <w:tcPr>
            <w:tcW w:w="6087" w:type="dxa"/>
          </w:tcPr>
          <w:p w14:paraId="64F28CB9" w14:textId="04D2B641" w:rsidR="006D4395" w:rsidRPr="00DA6B6B" w:rsidRDefault="006D4395" w:rsidP="00064DAA">
            <w:pPr>
              <w:rPr>
                <w:rFonts w:eastAsia="Calibri" w:cs="Arial"/>
                <w:i/>
                <w:iCs/>
              </w:rPr>
            </w:pPr>
            <w:r w:rsidRPr="00DA6B6B">
              <w:rPr>
                <w:rFonts w:eastAsia="Calibri" w:cs="Arial"/>
                <w:i/>
                <w:iCs/>
              </w:rPr>
              <w:t xml:space="preserve">This section should explain what the external activity is (professional placement/work placement or study abroad), outline what the experience will </w:t>
            </w:r>
            <w:proofErr w:type="gramStart"/>
            <w:r w:rsidRPr="00DA6B6B">
              <w:rPr>
                <w:rFonts w:eastAsia="Calibri" w:cs="Arial"/>
                <w:i/>
                <w:iCs/>
              </w:rPr>
              <w:t>entail</w:t>
            </w:r>
            <w:proofErr w:type="gramEnd"/>
            <w:r w:rsidRPr="00DA6B6B">
              <w:rPr>
                <w:rFonts w:eastAsia="Calibri" w:cs="Arial"/>
                <w:i/>
                <w:iCs/>
              </w:rPr>
              <w:t xml:space="preserve"> and the skills gained. This description should not change during the lifecycle of that cohort.</w:t>
            </w:r>
          </w:p>
          <w:p w14:paraId="5D5D4D1E" w14:textId="168A7B42" w:rsidR="006D4395" w:rsidRPr="00DA6B6B" w:rsidRDefault="006D4395" w:rsidP="00064DAA">
            <w:pPr>
              <w:rPr>
                <w:rFonts w:eastAsia="Calibri" w:cs="Arial"/>
              </w:rPr>
            </w:pPr>
          </w:p>
        </w:tc>
      </w:tr>
    </w:tbl>
    <w:p w14:paraId="37C761FC" w14:textId="5499484D" w:rsidR="004F2022" w:rsidRDefault="004F2022" w:rsidP="00517924">
      <w:pPr>
        <w:tabs>
          <w:tab w:val="left" w:pos="3483"/>
        </w:tabs>
        <w:rPr>
          <w:rFonts w:cs="Arial"/>
        </w:rPr>
      </w:pPr>
    </w:p>
    <w:p w14:paraId="156ADBCC" w14:textId="4B8553D8" w:rsidR="00CD0631" w:rsidRPr="00CD0631" w:rsidRDefault="00CD0631" w:rsidP="00CD0631">
      <w:pPr>
        <w:tabs>
          <w:tab w:val="left" w:pos="3483"/>
        </w:tabs>
        <w:rPr>
          <w:rFonts w:cs="Arial"/>
        </w:rPr>
      </w:pPr>
    </w:p>
    <w:sectPr w:rsidR="00CD0631" w:rsidRPr="00CD0631" w:rsidSect="00CD0631">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177631" w14:textId="77777777" w:rsidR="002267E9" w:rsidRDefault="002267E9" w:rsidP="00120EA5">
      <w:pPr>
        <w:spacing w:after="0"/>
      </w:pPr>
      <w:r>
        <w:separator/>
      </w:r>
    </w:p>
  </w:endnote>
  <w:endnote w:type="continuationSeparator" w:id="0">
    <w:p w14:paraId="59E66849" w14:textId="77777777" w:rsidR="002267E9" w:rsidRDefault="002267E9" w:rsidP="00120EA5">
      <w:pPr>
        <w:spacing w:after="0"/>
      </w:pPr>
      <w:r>
        <w:continuationSeparator/>
      </w:r>
    </w:p>
  </w:endnote>
  <w:endnote w:type="continuationNotice" w:id="1">
    <w:p w14:paraId="4530D0A9" w14:textId="77777777" w:rsidR="002267E9" w:rsidRDefault="002267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1EA6B3" w14:textId="77777777" w:rsidR="002267E9" w:rsidRDefault="002267E9" w:rsidP="00120EA5">
      <w:pPr>
        <w:spacing w:after="0"/>
      </w:pPr>
      <w:r>
        <w:separator/>
      </w:r>
    </w:p>
  </w:footnote>
  <w:footnote w:type="continuationSeparator" w:id="0">
    <w:p w14:paraId="65F14EF8" w14:textId="77777777" w:rsidR="002267E9" w:rsidRDefault="002267E9" w:rsidP="00120EA5">
      <w:pPr>
        <w:spacing w:after="0"/>
      </w:pPr>
      <w:r>
        <w:continuationSeparator/>
      </w:r>
    </w:p>
  </w:footnote>
  <w:footnote w:type="continuationNotice" w:id="1">
    <w:p w14:paraId="5137F9AD" w14:textId="77777777" w:rsidR="002267E9" w:rsidRDefault="002267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BAFD4" w14:textId="0936CA24" w:rsidR="002267E9" w:rsidRDefault="002267E9" w:rsidP="00461F05">
    <w:pPr>
      <w:pStyle w:val="Header"/>
      <w:spacing w:line="300" w:lineRule="auto"/>
      <w:rPr>
        <w:rFonts w:asciiTheme="majorHAnsi" w:hAnsiTheme="majorHAnsi" w:cstheme="majorBidi"/>
        <w:color w:val="C13653"/>
        <w:sz w:val="28"/>
        <w:szCs w:val="28"/>
      </w:rPr>
    </w:pPr>
    <w:r>
      <w:rPr>
        <w:noProof/>
        <w:color w:val="C13653"/>
        <w:lang w:eastAsia="en-GB"/>
      </w:rPr>
      <w:drawing>
        <wp:anchor distT="0" distB="0" distL="114300" distR="114300" simplePos="0" relativeHeight="251659264" behindDoc="1" locked="0" layoutInCell="1" allowOverlap="1" wp14:anchorId="42607493" wp14:editId="127D78EA">
          <wp:simplePos x="0" y="0"/>
          <wp:positionH relativeFrom="margin">
            <wp:align>right</wp:align>
          </wp:positionH>
          <wp:positionV relativeFrom="page">
            <wp:posOffset>361315</wp:posOffset>
          </wp:positionV>
          <wp:extent cx="534670" cy="539750"/>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4670" cy="539750"/>
                  </a:xfrm>
                  <a:prstGeom prst="rect">
                    <a:avLst/>
                  </a:prstGeom>
                </pic:spPr>
              </pic:pic>
            </a:graphicData>
          </a:graphic>
          <wp14:sizeRelH relativeFrom="page">
            <wp14:pctWidth>0</wp14:pctWidth>
          </wp14:sizeRelH>
          <wp14:sizeRelV relativeFrom="page">
            <wp14:pctHeight>0</wp14:pctHeight>
          </wp14:sizeRelV>
        </wp:anchor>
      </w:drawing>
    </w:r>
    <w:r w:rsidR="44B55F9E" w:rsidRPr="44B55F9E">
      <w:rPr>
        <w:rFonts w:asciiTheme="majorHAnsi" w:hAnsiTheme="majorHAnsi" w:cstheme="majorBidi"/>
        <w:b/>
        <w:bCs/>
        <w:color w:val="C13653"/>
        <w:sz w:val="28"/>
        <w:szCs w:val="28"/>
      </w:rPr>
      <w:t xml:space="preserve">Curriculum Transformation: </w:t>
    </w:r>
    <w:r w:rsidR="44B55F9E" w:rsidRPr="44B55F9E">
      <w:rPr>
        <w:rFonts w:asciiTheme="majorHAnsi" w:hAnsiTheme="majorHAnsi" w:cstheme="majorBidi"/>
        <w:color w:val="C13653"/>
        <w:sz w:val="28"/>
        <w:szCs w:val="28"/>
      </w:rPr>
      <w:t>Phase 2</w:t>
    </w:r>
  </w:p>
  <w:p w14:paraId="7D5F0E52" w14:textId="41E08485" w:rsidR="002267E9" w:rsidRPr="00461F05" w:rsidRDefault="002267E9" w:rsidP="00461F05">
    <w:pPr>
      <w:pStyle w:val="Header"/>
    </w:pPr>
    <w:r>
      <w:rPr>
        <w:rFonts w:asciiTheme="majorHAnsi" w:hAnsiTheme="majorHAnsi" w:cstheme="majorHAnsi"/>
        <w:color w:val="C13653"/>
        <w:sz w:val="28"/>
        <w:szCs w:val="28"/>
      </w:rPr>
      <w:t>Drafting template: Course Information (including Course Description)</w:t>
    </w:r>
  </w:p>
  <w:p w14:paraId="15F58DF7" w14:textId="77777777" w:rsidR="002267E9" w:rsidRPr="00461F05" w:rsidRDefault="002267E9" w:rsidP="00461F05">
    <w:pPr>
      <w:pStyle w:val="Header"/>
      <w:pBdr>
        <w:bottom w:val="single" w:sz="12" w:space="1" w:color="C13653"/>
      </w:pBdr>
      <w:spacing w:line="300" w:lineRule="auto"/>
      <w:rPr>
        <w:rFonts w:asciiTheme="majorHAnsi" w:hAnsiTheme="majorHAnsi" w:cstheme="majorHAnsi"/>
        <w:color w:val="C13653"/>
        <w:sz w:val="8"/>
        <w:szCs w:val="8"/>
      </w:rPr>
    </w:pPr>
  </w:p>
  <w:p w14:paraId="2F16DE2E" w14:textId="14E05665" w:rsidR="002267E9" w:rsidRPr="00461F05" w:rsidRDefault="002267E9" w:rsidP="00461F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070DE"/>
    <w:multiLevelType w:val="hybridMultilevel"/>
    <w:tmpl w:val="7CA41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0524D"/>
    <w:multiLevelType w:val="hybridMultilevel"/>
    <w:tmpl w:val="FF6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E7740"/>
    <w:multiLevelType w:val="hybridMultilevel"/>
    <w:tmpl w:val="E1BA3660"/>
    <w:lvl w:ilvl="0" w:tplc="FFFFFFFF">
      <w:start w:val="1"/>
      <w:numFmt w:val="lowerLetter"/>
      <w:lvlText w:val="%1."/>
      <w:lvlJc w:val="left"/>
      <w:pPr>
        <w:ind w:left="720" w:hanging="360"/>
      </w:pPr>
    </w:lvl>
    <w:lvl w:ilvl="1" w:tplc="0A9696FC">
      <w:start w:val="1"/>
      <w:numFmt w:val="lowerLetter"/>
      <w:lvlText w:val="%2."/>
      <w:lvlJc w:val="left"/>
      <w:pPr>
        <w:ind w:left="1440" w:hanging="360"/>
      </w:pPr>
    </w:lvl>
    <w:lvl w:ilvl="2" w:tplc="CE76280C">
      <w:start w:val="1"/>
      <w:numFmt w:val="lowerRoman"/>
      <w:lvlText w:val="%3."/>
      <w:lvlJc w:val="right"/>
      <w:pPr>
        <w:ind w:left="2160" w:hanging="180"/>
      </w:pPr>
    </w:lvl>
    <w:lvl w:ilvl="3" w:tplc="E29C09A2">
      <w:start w:val="1"/>
      <w:numFmt w:val="decimal"/>
      <w:lvlText w:val="%4."/>
      <w:lvlJc w:val="left"/>
      <w:pPr>
        <w:ind w:left="2880" w:hanging="360"/>
      </w:pPr>
    </w:lvl>
    <w:lvl w:ilvl="4" w:tplc="D1F66C72">
      <w:start w:val="1"/>
      <w:numFmt w:val="lowerLetter"/>
      <w:lvlText w:val="%5."/>
      <w:lvlJc w:val="left"/>
      <w:pPr>
        <w:ind w:left="3600" w:hanging="360"/>
      </w:pPr>
    </w:lvl>
    <w:lvl w:ilvl="5" w:tplc="DD62BAB2">
      <w:start w:val="1"/>
      <w:numFmt w:val="lowerRoman"/>
      <w:lvlText w:val="%6."/>
      <w:lvlJc w:val="right"/>
      <w:pPr>
        <w:ind w:left="4320" w:hanging="180"/>
      </w:pPr>
    </w:lvl>
    <w:lvl w:ilvl="6" w:tplc="D86C347A">
      <w:start w:val="1"/>
      <w:numFmt w:val="decimal"/>
      <w:lvlText w:val="%7."/>
      <w:lvlJc w:val="left"/>
      <w:pPr>
        <w:ind w:left="5040" w:hanging="360"/>
      </w:pPr>
    </w:lvl>
    <w:lvl w:ilvl="7" w:tplc="A41C49AC">
      <w:start w:val="1"/>
      <w:numFmt w:val="lowerLetter"/>
      <w:lvlText w:val="%8."/>
      <w:lvlJc w:val="left"/>
      <w:pPr>
        <w:ind w:left="5760" w:hanging="360"/>
      </w:pPr>
    </w:lvl>
    <w:lvl w:ilvl="8" w:tplc="DDE06E8A">
      <w:start w:val="1"/>
      <w:numFmt w:val="lowerRoman"/>
      <w:lvlText w:val="%9."/>
      <w:lvlJc w:val="right"/>
      <w:pPr>
        <w:ind w:left="6480" w:hanging="180"/>
      </w:pPr>
    </w:lvl>
  </w:abstractNum>
  <w:abstractNum w:abstractNumId="3" w15:restartNumberingAfterBreak="0">
    <w:nsid w:val="0E52081F"/>
    <w:multiLevelType w:val="hybridMultilevel"/>
    <w:tmpl w:val="6CE65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46DBD"/>
    <w:multiLevelType w:val="hybridMultilevel"/>
    <w:tmpl w:val="68FE7754"/>
    <w:lvl w:ilvl="0" w:tplc="70062BA4">
      <w:start w:val="1"/>
      <w:numFmt w:val="bullet"/>
      <w:lvlText w:val=""/>
      <w:lvlJc w:val="left"/>
      <w:pPr>
        <w:ind w:left="720" w:hanging="360"/>
      </w:pPr>
      <w:rPr>
        <w:rFonts w:ascii="Symbol" w:hAnsi="Symbol" w:hint="default"/>
      </w:rPr>
    </w:lvl>
    <w:lvl w:ilvl="1" w:tplc="AD0C4130">
      <w:start w:val="1"/>
      <w:numFmt w:val="bullet"/>
      <w:lvlText w:val="o"/>
      <w:lvlJc w:val="left"/>
      <w:pPr>
        <w:ind w:left="1440" w:hanging="360"/>
      </w:pPr>
      <w:rPr>
        <w:rFonts w:ascii="Courier New" w:hAnsi="Courier New" w:hint="default"/>
      </w:rPr>
    </w:lvl>
    <w:lvl w:ilvl="2" w:tplc="2C0081E4">
      <w:start w:val="1"/>
      <w:numFmt w:val="bullet"/>
      <w:lvlText w:val=""/>
      <w:lvlJc w:val="left"/>
      <w:pPr>
        <w:ind w:left="2160" w:hanging="360"/>
      </w:pPr>
      <w:rPr>
        <w:rFonts w:ascii="Wingdings" w:hAnsi="Wingdings" w:hint="default"/>
      </w:rPr>
    </w:lvl>
    <w:lvl w:ilvl="3" w:tplc="861661EA">
      <w:start w:val="1"/>
      <w:numFmt w:val="bullet"/>
      <w:lvlText w:val=""/>
      <w:lvlJc w:val="left"/>
      <w:pPr>
        <w:ind w:left="2880" w:hanging="360"/>
      </w:pPr>
      <w:rPr>
        <w:rFonts w:ascii="Symbol" w:hAnsi="Symbol" w:hint="default"/>
      </w:rPr>
    </w:lvl>
    <w:lvl w:ilvl="4" w:tplc="D6865C26">
      <w:start w:val="1"/>
      <w:numFmt w:val="bullet"/>
      <w:lvlText w:val="o"/>
      <w:lvlJc w:val="left"/>
      <w:pPr>
        <w:ind w:left="3600" w:hanging="360"/>
      </w:pPr>
      <w:rPr>
        <w:rFonts w:ascii="Courier New" w:hAnsi="Courier New" w:hint="default"/>
      </w:rPr>
    </w:lvl>
    <w:lvl w:ilvl="5" w:tplc="942E1DD0">
      <w:start w:val="1"/>
      <w:numFmt w:val="bullet"/>
      <w:lvlText w:val=""/>
      <w:lvlJc w:val="left"/>
      <w:pPr>
        <w:ind w:left="4320" w:hanging="360"/>
      </w:pPr>
      <w:rPr>
        <w:rFonts w:ascii="Wingdings" w:hAnsi="Wingdings" w:hint="default"/>
      </w:rPr>
    </w:lvl>
    <w:lvl w:ilvl="6" w:tplc="1EFE7038">
      <w:start w:val="1"/>
      <w:numFmt w:val="bullet"/>
      <w:lvlText w:val=""/>
      <w:lvlJc w:val="left"/>
      <w:pPr>
        <w:ind w:left="5040" w:hanging="360"/>
      </w:pPr>
      <w:rPr>
        <w:rFonts w:ascii="Symbol" w:hAnsi="Symbol" w:hint="default"/>
      </w:rPr>
    </w:lvl>
    <w:lvl w:ilvl="7" w:tplc="B38A514A">
      <w:start w:val="1"/>
      <w:numFmt w:val="bullet"/>
      <w:lvlText w:val="o"/>
      <w:lvlJc w:val="left"/>
      <w:pPr>
        <w:ind w:left="5760" w:hanging="360"/>
      </w:pPr>
      <w:rPr>
        <w:rFonts w:ascii="Courier New" w:hAnsi="Courier New" w:hint="default"/>
      </w:rPr>
    </w:lvl>
    <w:lvl w:ilvl="8" w:tplc="0504D05A">
      <w:start w:val="1"/>
      <w:numFmt w:val="bullet"/>
      <w:lvlText w:val=""/>
      <w:lvlJc w:val="left"/>
      <w:pPr>
        <w:ind w:left="6480" w:hanging="360"/>
      </w:pPr>
      <w:rPr>
        <w:rFonts w:ascii="Wingdings" w:hAnsi="Wingdings" w:hint="default"/>
      </w:rPr>
    </w:lvl>
  </w:abstractNum>
  <w:abstractNum w:abstractNumId="5" w15:restartNumberingAfterBreak="0">
    <w:nsid w:val="12F9048D"/>
    <w:multiLevelType w:val="hybridMultilevel"/>
    <w:tmpl w:val="ACB41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8014F4"/>
    <w:multiLevelType w:val="hybridMultilevel"/>
    <w:tmpl w:val="221E59D4"/>
    <w:lvl w:ilvl="0" w:tplc="72B4F53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61820"/>
    <w:multiLevelType w:val="hybridMultilevel"/>
    <w:tmpl w:val="70608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C06C1"/>
    <w:multiLevelType w:val="hybridMultilevel"/>
    <w:tmpl w:val="7982E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D92585"/>
    <w:multiLevelType w:val="hybridMultilevel"/>
    <w:tmpl w:val="0C4E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DD4767"/>
    <w:multiLevelType w:val="hybridMultilevel"/>
    <w:tmpl w:val="149E4E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FD7E9A"/>
    <w:multiLevelType w:val="hybridMultilevel"/>
    <w:tmpl w:val="5F1E8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E449E3"/>
    <w:multiLevelType w:val="hybridMultilevel"/>
    <w:tmpl w:val="B0F4F65A"/>
    <w:lvl w:ilvl="0" w:tplc="5CEAD74A">
      <w:start w:val="1"/>
      <w:numFmt w:val="bullet"/>
      <w:lvlText w:val=""/>
      <w:lvlJc w:val="left"/>
      <w:pPr>
        <w:ind w:left="720" w:hanging="360"/>
      </w:pPr>
      <w:rPr>
        <w:rFonts w:ascii="Symbol" w:hAnsi="Symbol" w:hint="default"/>
      </w:rPr>
    </w:lvl>
    <w:lvl w:ilvl="1" w:tplc="C2421A28">
      <w:start w:val="1"/>
      <w:numFmt w:val="bullet"/>
      <w:lvlText w:val="o"/>
      <w:lvlJc w:val="left"/>
      <w:pPr>
        <w:ind w:left="1440" w:hanging="360"/>
      </w:pPr>
      <w:rPr>
        <w:rFonts w:ascii="Courier New" w:hAnsi="Courier New" w:hint="default"/>
      </w:rPr>
    </w:lvl>
    <w:lvl w:ilvl="2" w:tplc="D4566E20">
      <w:start w:val="1"/>
      <w:numFmt w:val="bullet"/>
      <w:lvlText w:val=""/>
      <w:lvlJc w:val="left"/>
      <w:pPr>
        <w:ind w:left="2160" w:hanging="360"/>
      </w:pPr>
      <w:rPr>
        <w:rFonts w:ascii="Wingdings" w:hAnsi="Wingdings" w:hint="default"/>
      </w:rPr>
    </w:lvl>
    <w:lvl w:ilvl="3" w:tplc="5F2230F8">
      <w:start w:val="1"/>
      <w:numFmt w:val="bullet"/>
      <w:lvlText w:val=""/>
      <w:lvlJc w:val="left"/>
      <w:pPr>
        <w:ind w:left="2880" w:hanging="360"/>
      </w:pPr>
      <w:rPr>
        <w:rFonts w:ascii="Symbol" w:hAnsi="Symbol" w:hint="default"/>
      </w:rPr>
    </w:lvl>
    <w:lvl w:ilvl="4" w:tplc="FB8CB5CA">
      <w:start w:val="1"/>
      <w:numFmt w:val="bullet"/>
      <w:lvlText w:val="o"/>
      <w:lvlJc w:val="left"/>
      <w:pPr>
        <w:ind w:left="3600" w:hanging="360"/>
      </w:pPr>
      <w:rPr>
        <w:rFonts w:ascii="Courier New" w:hAnsi="Courier New" w:hint="default"/>
      </w:rPr>
    </w:lvl>
    <w:lvl w:ilvl="5" w:tplc="9D123722">
      <w:start w:val="1"/>
      <w:numFmt w:val="bullet"/>
      <w:lvlText w:val=""/>
      <w:lvlJc w:val="left"/>
      <w:pPr>
        <w:ind w:left="4320" w:hanging="360"/>
      </w:pPr>
      <w:rPr>
        <w:rFonts w:ascii="Wingdings" w:hAnsi="Wingdings" w:hint="default"/>
      </w:rPr>
    </w:lvl>
    <w:lvl w:ilvl="6" w:tplc="61F686CA">
      <w:start w:val="1"/>
      <w:numFmt w:val="bullet"/>
      <w:lvlText w:val=""/>
      <w:lvlJc w:val="left"/>
      <w:pPr>
        <w:ind w:left="5040" w:hanging="360"/>
      </w:pPr>
      <w:rPr>
        <w:rFonts w:ascii="Symbol" w:hAnsi="Symbol" w:hint="default"/>
      </w:rPr>
    </w:lvl>
    <w:lvl w:ilvl="7" w:tplc="98383DF2">
      <w:start w:val="1"/>
      <w:numFmt w:val="bullet"/>
      <w:lvlText w:val="o"/>
      <w:lvlJc w:val="left"/>
      <w:pPr>
        <w:ind w:left="5760" w:hanging="360"/>
      </w:pPr>
      <w:rPr>
        <w:rFonts w:ascii="Courier New" w:hAnsi="Courier New" w:hint="default"/>
      </w:rPr>
    </w:lvl>
    <w:lvl w:ilvl="8" w:tplc="FE1067B6">
      <w:start w:val="1"/>
      <w:numFmt w:val="bullet"/>
      <w:lvlText w:val=""/>
      <w:lvlJc w:val="left"/>
      <w:pPr>
        <w:ind w:left="6480" w:hanging="360"/>
      </w:pPr>
      <w:rPr>
        <w:rFonts w:ascii="Wingdings" w:hAnsi="Wingdings" w:hint="default"/>
      </w:rPr>
    </w:lvl>
  </w:abstractNum>
  <w:abstractNum w:abstractNumId="13" w15:restartNumberingAfterBreak="0">
    <w:nsid w:val="3E435B27"/>
    <w:multiLevelType w:val="hybridMultilevel"/>
    <w:tmpl w:val="5FBE9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4B1867"/>
    <w:multiLevelType w:val="hybridMultilevel"/>
    <w:tmpl w:val="A56E0B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195403A"/>
    <w:multiLevelType w:val="hybridMultilevel"/>
    <w:tmpl w:val="E1BA3660"/>
    <w:lvl w:ilvl="0" w:tplc="FFFFFFFF">
      <w:start w:val="1"/>
      <w:numFmt w:val="lowerLetter"/>
      <w:lvlText w:val="%1."/>
      <w:lvlJc w:val="left"/>
      <w:pPr>
        <w:ind w:left="720" w:hanging="360"/>
      </w:pPr>
    </w:lvl>
    <w:lvl w:ilvl="1" w:tplc="0A9696FC">
      <w:start w:val="1"/>
      <w:numFmt w:val="lowerLetter"/>
      <w:lvlText w:val="%2."/>
      <w:lvlJc w:val="left"/>
      <w:pPr>
        <w:ind w:left="1440" w:hanging="360"/>
      </w:pPr>
    </w:lvl>
    <w:lvl w:ilvl="2" w:tplc="CE76280C">
      <w:start w:val="1"/>
      <w:numFmt w:val="lowerRoman"/>
      <w:lvlText w:val="%3."/>
      <w:lvlJc w:val="right"/>
      <w:pPr>
        <w:ind w:left="2160" w:hanging="180"/>
      </w:pPr>
    </w:lvl>
    <w:lvl w:ilvl="3" w:tplc="E29C09A2">
      <w:start w:val="1"/>
      <w:numFmt w:val="decimal"/>
      <w:lvlText w:val="%4."/>
      <w:lvlJc w:val="left"/>
      <w:pPr>
        <w:ind w:left="2880" w:hanging="360"/>
      </w:pPr>
    </w:lvl>
    <w:lvl w:ilvl="4" w:tplc="D1F66C72">
      <w:start w:val="1"/>
      <w:numFmt w:val="lowerLetter"/>
      <w:lvlText w:val="%5."/>
      <w:lvlJc w:val="left"/>
      <w:pPr>
        <w:ind w:left="3600" w:hanging="360"/>
      </w:pPr>
    </w:lvl>
    <w:lvl w:ilvl="5" w:tplc="DD62BAB2">
      <w:start w:val="1"/>
      <w:numFmt w:val="lowerRoman"/>
      <w:lvlText w:val="%6."/>
      <w:lvlJc w:val="right"/>
      <w:pPr>
        <w:ind w:left="4320" w:hanging="180"/>
      </w:pPr>
    </w:lvl>
    <w:lvl w:ilvl="6" w:tplc="D86C347A">
      <w:start w:val="1"/>
      <w:numFmt w:val="decimal"/>
      <w:lvlText w:val="%7."/>
      <w:lvlJc w:val="left"/>
      <w:pPr>
        <w:ind w:left="5040" w:hanging="360"/>
      </w:pPr>
    </w:lvl>
    <w:lvl w:ilvl="7" w:tplc="A41C49AC">
      <w:start w:val="1"/>
      <w:numFmt w:val="lowerLetter"/>
      <w:lvlText w:val="%8."/>
      <w:lvlJc w:val="left"/>
      <w:pPr>
        <w:ind w:left="5760" w:hanging="360"/>
      </w:pPr>
    </w:lvl>
    <w:lvl w:ilvl="8" w:tplc="DDE06E8A">
      <w:start w:val="1"/>
      <w:numFmt w:val="lowerRoman"/>
      <w:lvlText w:val="%9."/>
      <w:lvlJc w:val="right"/>
      <w:pPr>
        <w:ind w:left="6480" w:hanging="180"/>
      </w:pPr>
    </w:lvl>
  </w:abstractNum>
  <w:abstractNum w:abstractNumId="16" w15:restartNumberingAfterBreak="0">
    <w:nsid w:val="41D36ADA"/>
    <w:multiLevelType w:val="hybridMultilevel"/>
    <w:tmpl w:val="D51C46BA"/>
    <w:lvl w:ilvl="0" w:tplc="08090001">
      <w:start w:val="1"/>
      <w:numFmt w:val="bullet"/>
      <w:lvlText w:val=""/>
      <w:lvlJc w:val="left"/>
      <w:pPr>
        <w:ind w:left="1710" w:hanging="360"/>
      </w:pPr>
      <w:rPr>
        <w:rFonts w:ascii="Symbol" w:hAnsi="Symbol"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7" w15:restartNumberingAfterBreak="0">
    <w:nsid w:val="4FC321CE"/>
    <w:multiLevelType w:val="hybridMultilevel"/>
    <w:tmpl w:val="45228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A30F5"/>
    <w:multiLevelType w:val="hybridMultilevel"/>
    <w:tmpl w:val="D9AE9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4371B89"/>
    <w:multiLevelType w:val="hybridMultilevel"/>
    <w:tmpl w:val="27229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02A8A"/>
    <w:multiLevelType w:val="hybridMultilevel"/>
    <w:tmpl w:val="44C21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187003"/>
    <w:multiLevelType w:val="hybridMultilevel"/>
    <w:tmpl w:val="F33E4BD4"/>
    <w:lvl w:ilvl="0" w:tplc="72B4F536">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7D7DC2"/>
    <w:multiLevelType w:val="hybridMultilevel"/>
    <w:tmpl w:val="AFFCC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9D45D10"/>
    <w:multiLevelType w:val="hybridMultilevel"/>
    <w:tmpl w:val="DD246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F25CAE"/>
    <w:multiLevelType w:val="hybridMultilevel"/>
    <w:tmpl w:val="B360E90A"/>
    <w:lvl w:ilvl="0" w:tplc="AFC0FD7A">
      <w:start w:val="1"/>
      <w:numFmt w:val="bullet"/>
      <w:lvlText w:val=""/>
      <w:lvlJc w:val="left"/>
      <w:pPr>
        <w:ind w:left="720" w:hanging="360"/>
      </w:pPr>
      <w:rPr>
        <w:rFonts w:ascii="Symbol" w:hAnsi="Symbol" w:hint="default"/>
      </w:rPr>
    </w:lvl>
    <w:lvl w:ilvl="1" w:tplc="EB3ABD64">
      <w:start w:val="1"/>
      <w:numFmt w:val="bullet"/>
      <w:lvlText w:val="o"/>
      <w:lvlJc w:val="left"/>
      <w:pPr>
        <w:ind w:left="1440" w:hanging="360"/>
      </w:pPr>
      <w:rPr>
        <w:rFonts w:ascii="Courier New" w:hAnsi="Courier New" w:hint="default"/>
      </w:rPr>
    </w:lvl>
    <w:lvl w:ilvl="2" w:tplc="3E5A94CC">
      <w:start w:val="1"/>
      <w:numFmt w:val="bullet"/>
      <w:lvlText w:val=""/>
      <w:lvlJc w:val="left"/>
      <w:pPr>
        <w:ind w:left="2160" w:hanging="360"/>
      </w:pPr>
      <w:rPr>
        <w:rFonts w:ascii="Wingdings" w:hAnsi="Wingdings" w:hint="default"/>
      </w:rPr>
    </w:lvl>
    <w:lvl w:ilvl="3" w:tplc="D83288E8">
      <w:start w:val="1"/>
      <w:numFmt w:val="bullet"/>
      <w:lvlText w:val=""/>
      <w:lvlJc w:val="left"/>
      <w:pPr>
        <w:ind w:left="2880" w:hanging="360"/>
      </w:pPr>
      <w:rPr>
        <w:rFonts w:ascii="Symbol" w:hAnsi="Symbol" w:hint="default"/>
      </w:rPr>
    </w:lvl>
    <w:lvl w:ilvl="4" w:tplc="C226AD2A">
      <w:start w:val="1"/>
      <w:numFmt w:val="bullet"/>
      <w:lvlText w:val="o"/>
      <w:lvlJc w:val="left"/>
      <w:pPr>
        <w:ind w:left="3600" w:hanging="360"/>
      </w:pPr>
      <w:rPr>
        <w:rFonts w:ascii="Courier New" w:hAnsi="Courier New" w:hint="default"/>
      </w:rPr>
    </w:lvl>
    <w:lvl w:ilvl="5" w:tplc="B40E0FCC">
      <w:start w:val="1"/>
      <w:numFmt w:val="bullet"/>
      <w:lvlText w:val=""/>
      <w:lvlJc w:val="left"/>
      <w:pPr>
        <w:ind w:left="4320" w:hanging="360"/>
      </w:pPr>
      <w:rPr>
        <w:rFonts w:ascii="Wingdings" w:hAnsi="Wingdings" w:hint="default"/>
      </w:rPr>
    </w:lvl>
    <w:lvl w:ilvl="6" w:tplc="6B561B62">
      <w:start w:val="1"/>
      <w:numFmt w:val="bullet"/>
      <w:lvlText w:val=""/>
      <w:lvlJc w:val="left"/>
      <w:pPr>
        <w:ind w:left="5040" w:hanging="360"/>
      </w:pPr>
      <w:rPr>
        <w:rFonts w:ascii="Symbol" w:hAnsi="Symbol" w:hint="default"/>
      </w:rPr>
    </w:lvl>
    <w:lvl w:ilvl="7" w:tplc="E9E69BB2">
      <w:start w:val="1"/>
      <w:numFmt w:val="bullet"/>
      <w:lvlText w:val="o"/>
      <w:lvlJc w:val="left"/>
      <w:pPr>
        <w:ind w:left="5760" w:hanging="360"/>
      </w:pPr>
      <w:rPr>
        <w:rFonts w:ascii="Courier New" w:hAnsi="Courier New" w:hint="default"/>
      </w:rPr>
    </w:lvl>
    <w:lvl w:ilvl="8" w:tplc="9E84C0F8">
      <w:start w:val="1"/>
      <w:numFmt w:val="bullet"/>
      <w:lvlText w:val=""/>
      <w:lvlJc w:val="left"/>
      <w:pPr>
        <w:ind w:left="6480" w:hanging="360"/>
      </w:pPr>
      <w:rPr>
        <w:rFonts w:ascii="Wingdings" w:hAnsi="Wingdings" w:hint="default"/>
      </w:rPr>
    </w:lvl>
  </w:abstractNum>
  <w:abstractNum w:abstractNumId="25" w15:restartNumberingAfterBreak="0">
    <w:nsid w:val="6DA65B4D"/>
    <w:multiLevelType w:val="hybridMultilevel"/>
    <w:tmpl w:val="D82A84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BC6AE7"/>
    <w:multiLevelType w:val="hybridMultilevel"/>
    <w:tmpl w:val="C6ECD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7814A0"/>
    <w:multiLevelType w:val="hybridMultilevel"/>
    <w:tmpl w:val="0AD034E8"/>
    <w:lvl w:ilvl="0" w:tplc="095A36EA">
      <w:start w:val="1"/>
      <w:numFmt w:val="bullet"/>
      <w:lvlText w:val=""/>
      <w:lvlJc w:val="left"/>
      <w:pPr>
        <w:ind w:left="720" w:hanging="360"/>
      </w:pPr>
      <w:rPr>
        <w:rFonts w:ascii="Symbol" w:hAnsi="Symbol" w:hint="default"/>
      </w:rPr>
    </w:lvl>
    <w:lvl w:ilvl="1" w:tplc="09124976">
      <w:start w:val="1"/>
      <w:numFmt w:val="bullet"/>
      <w:lvlText w:val="o"/>
      <w:lvlJc w:val="left"/>
      <w:pPr>
        <w:ind w:left="1440" w:hanging="360"/>
      </w:pPr>
      <w:rPr>
        <w:rFonts w:ascii="Courier New" w:hAnsi="Courier New" w:hint="default"/>
      </w:rPr>
    </w:lvl>
    <w:lvl w:ilvl="2" w:tplc="C85E3512">
      <w:start w:val="1"/>
      <w:numFmt w:val="bullet"/>
      <w:lvlText w:val=""/>
      <w:lvlJc w:val="left"/>
      <w:pPr>
        <w:ind w:left="2160" w:hanging="360"/>
      </w:pPr>
      <w:rPr>
        <w:rFonts w:ascii="Wingdings" w:hAnsi="Wingdings" w:hint="default"/>
      </w:rPr>
    </w:lvl>
    <w:lvl w:ilvl="3" w:tplc="5F968EF8">
      <w:start w:val="1"/>
      <w:numFmt w:val="bullet"/>
      <w:lvlText w:val=""/>
      <w:lvlJc w:val="left"/>
      <w:pPr>
        <w:ind w:left="2880" w:hanging="360"/>
      </w:pPr>
      <w:rPr>
        <w:rFonts w:ascii="Symbol" w:hAnsi="Symbol" w:hint="default"/>
      </w:rPr>
    </w:lvl>
    <w:lvl w:ilvl="4" w:tplc="477CC962">
      <w:start w:val="1"/>
      <w:numFmt w:val="bullet"/>
      <w:lvlText w:val="o"/>
      <w:lvlJc w:val="left"/>
      <w:pPr>
        <w:ind w:left="3600" w:hanging="360"/>
      </w:pPr>
      <w:rPr>
        <w:rFonts w:ascii="Courier New" w:hAnsi="Courier New" w:hint="default"/>
      </w:rPr>
    </w:lvl>
    <w:lvl w:ilvl="5" w:tplc="6F56D9CE">
      <w:start w:val="1"/>
      <w:numFmt w:val="bullet"/>
      <w:lvlText w:val=""/>
      <w:lvlJc w:val="left"/>
      <w:pPr>
        <w:ind w:left="4320" w:hanging="360"/>
      </w:pPr>
      <w:rPr>
        <w:rFonts w:ascii="Wingdings" w:hAnsi="Wingdings" w:hint="default"/>
      </w:rPr>
    </w:lvl>
    <w:lvl w:ilvl="6" w:tplc="312005A8">
      <w:start w:val="1"/>
      <w:numFmt w:val="bullet"/>
      <w:lvlText w:val=""/>
      <w:lvlJc w:val="left"/>
      <w:pPr>
        <w:ind w:left="5040" w:hanging="360"/>
      </w:pPr>
      <w:rPr>
        <w:rFonts w:ascii="Symbol" w:hAnsi="Symbol" w:hint="default"/>
      </w:rPr>
    </w:lvl>
    <w:lvl w:ilvl="7" w:tplc="75F6DA30">
      <w:start w:val="1"/>
      <w:numFmt w:val="bullet"/>
      <w:lvlText w:val="o"/>
      <w:lvlJc w:val="left"/>
      <w:pPr>
        <w:ind w:left="5760" w:hanging="360"/>
      </w:pPr>
      <w:rPr>
        <w:rFonts w:ascii="Courier New" w:hAnsi="Courier New" w:hint="default"/>
      </w:rPr>
    </w:lvl>
    <w:lvl w:ilvl="8" w:tplc="1AA489A4">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21"/>
  </w:num>
  <w:num w:numId="4">
    <w:abstractNumId w:val="6"/>
  </w:num>
  <w:num w:numId="5">
    <w:abstractNumId w:val="7"/>
  </w:num>
  <w:num w:numId="6">
    <w:abstractNumId w:val="9"/>
  </w:num>
  <w:num w:numId="7">
    <w:abstractNumId w:val="20"/>
  </w:num>
  <w:num w:numId="8">
    <w:abstractNumId w:val="26"/>
  </w:num>
  <w:num w:numId="9">
    <w:abstractNumId w:val="5"/>
  </w:num>
  <w:num w:numId="10">
    <w:abstractNumId w:val="17"/>
  </w:num>
  <w:num w:numId="11">
    <w:abstractNumId w:val="8"/>
  </w:num>
  <w:num w:numId="12">
    <w:abstractNumId w:val="18"/>
  </w:num>
  <w:num w:numId="13">
    <w:abstractNumId w:val="13"/>
  </w:num>
  <w:num w:numId="14">
    <w:abstractNumId w:val="19"/>
  </w:num>
  <w:num w:numId="15">
    <w:abstractNumId w:val="11"/>
  </w:num>
  <w:num w:numId="16">
    <w:abstractNumId w:val="3"/>
  </w:num>
  <w:num w:numId="17">
    <w:abstractNumId w:val="23"/>
  </w:num>
  <w:num w:numId="18">
    <w:abstractNumId w:val="0"/>
  </w:num>
  <w:num w:numId="19">
    <w:abstractNumId w:val="4"/>
  </w:num>
  <w:num w:numId="20">
    <w:abstractNumId w:val="24"/>
  </w:num>
  <w:num w:numId="21">
    <w:abstractNumId w:val="12"/>
  </w:num>
  <w:num w:numId="22">
    <w:abstractNumId w:val="14"/>
  </w:num>
  <w:num w:numId="23">
    <w:abstractNumId w:val="25"/>
  </w:num>
  <w:num w:numId="24">
    <w:abstractNumId w:val="22"/>
  </w:num>
  <w:num w:numId="25">
    <w:abstractNumId w:val="16"/>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num>
  <w:num w:numId="28">
    <w:abstractNumId w:val="10"/>
  </w:num>
  <w:num w:numId="29">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B90"/>
    <w:rsid w:val="00000152"/>
    <w:rsid w:val="00001B3A"/>
    <w:rsid w:val="00001E33"/>
    <w:rsid w:val="0000232A"/>
    <w:rsid w:val="00002839"/>
    <w:rsid w:val="00007A62"/>
    <w:rsid w:val="000110E9"/>
    <w:rsid w:val="00011558"/>
    <w:rsid w:val="00012832"/>
    <w:rsid w:val="00013FCA"/>
    <w:rsid w:val="000210D0"/>
    <w:rsid w:val="00021C86"/>
    <w:rsid w:val="000225E1"/>
    <w:rsid w:val="00026EA6"/>
    <w:rsid w:val="00031AD3"/>
    <w:rsid w:val="000423E8"/>
    <w:rsid w:val="00042CD0"/>
    <w:rsid w:val="00042EE5"/>
    <w:rsid w:val="00043D08"/>
    <w:rsid w:val="00051616"/>
    <w:rsid w:val="000524E6"/>
    <w:rsid w:val="00053B81"/>
    <w:rsid w:val="0005794E"/>
    <w:rsid w:val="00064DAA"/>
    <w:rsid w:val="00065819"/>
    <w:rsid w:val="0006721B"/>
    <w:rsid w:val="00067BA7"/>
    <w:rsid w:val="00070073"/>
    <w:rsid w:val="00074989"/>
    <w:rsid w:val="00076BEB"/>
    <w:rsid w:val="000806A0"/>
    <w:rsid w:val="00081144"/>
    <w:rsid w:val="00081854"/>
    <w:rsid w:val="00085443"/>
    <w:rsid w:val="000925AD"/>
    <w:rsid w:val="00092653"/>
    <w:rsid w:val="000944D4"/>
    <w:rsid w:val="0009529C"/>
    <w:rsid w:val="000954BE"/>
    <w:rsid w:val="00095C70"/>
    <w:rsid w:val="000962F0"/>
    <w:rsid w:val="000A06B9"/>
    <w:rsid w:val="000A307B"/>
    <w:rsid w:val="000A5D1C"/>
    <w:rsid w:val="000A6ACE"/>
    <w:rsid w:val="000A7007"/>
    <w:rsid w:val="000B179D"/>
    <w:rsid w:val="000B4C18"/>
    <w:rsid w:val="000B5CC0"/>
    <w:rsid w:val="000C075C"/>
    <w:rsid w:val="000C12A6"/>
    <w:rsid w:val="000C1B7F"/>
    <w:rsid w:val="000C49B1"/>
    <w:rsid w:val="000C6C27"/>
    <w:rsid w:val="000C7557"/>
    <w:rsid w:val="000D0B3C"/>
    <w:rsid w:val="000D0E75"/>
    <w:rsid w:val="000D1BFD"/>
    <w:rsid w:val="000D3B5E"/>
    <w:rsid w:val="000D72EC"/>
    <w:rsid w:val="000E030A"/>
    <w:rsid w:val="000E30CD"/>
    <w:rsid w:val="000E39CA"/>
    <w:rsid w:val="000E7948"/>
    <w:rsid w:val="000F2C2F"/>
    <w:rsid w:val="000F3050"/>
    <w:rsid w:val="00101FEC"/>
    <w:rsid w:val="0010721B"/>
    <w:rsid w:val="00111378"/>
    <w:rsid w:val="00113FFB"/>
    <w:rsid w:val="00114709"/>
    <w:rsid w:val="001177A3"/>
    <w:rsid w:val="0011DA68"/>
    <w:rsid w:val="00120EA5"/>
    <w:rsid w:val="001228EA"/>
    <w:rsid w:val="00123968"/>
    <w:rsid w:val="001244F5"/>
    <w:rsid w:val="00126A04"/>
    <w:rsid w:val="00126E14"/>
    <w:rsid w:val="00134686"/>
    <w:rsid w:val="00135945"/>
    <w:rsid w:val="0014099C"/>
    <w:rsid w:val="00143920"/>
    <w:rsid w:val="001467BF"/>
    <w:rsid w:val="00147C0B"/>
    <w:rsid w:val="001522FA"/>
    <w:rsid w:val="00164C95"/>
    <w:rsid w:val="001660D1"/>
    <w:rsid w:val="001666AB"/>
    <w:rsid w:val="001670BB"/>
    <w:rsid w:val="00172B73"/>
    <w:rsid w:val="001731CE"/>
    <w:rsid w:val="00174C85"/>
    <w:rsid w:val="00181FDE"/>
    <w:rsid w:val="001826C2"/>
    <w:rsid w:val="00182EF6"/>
    <w:rsid w:val="00190F69"/>
    <w:rsid w:val="0019185D"/>
    <w:rsid w:val="0019456D"/>
    <w:rsid w:val="0019480A"/>
    <w:rsid w:val="00194BC3"/>
    <w:rsid w:val="00194DD9"/>
    <w:rsid w:val="001967C2"/>
    <w:rsid w:val="00197A8D"/>
    <w:rsid w:val="001A0003"/>
    <w:rsid w:val="001A069F"/>
    <w:rsid w:val="001A187D"/>
    <w:rsid w:val="001A2542"/>
    <w:rsid w:val="001A572C"/>
    <w:rsid w:val="001A5B8F"/>
    <w:rsid w:val="001B2418"/>
    <w:rsid w:val="001B5C4A"/>
    <w:rsid w:val="001B5FB6"/>
    <w:rsid w:val="001C1CA7"/>
    <w:rsid w:val="001C2C3C"/>
    <w:rsid w:val="001D42F3"/>
    <w:rsid w:val="001D533C"/>
    <w:rsid w:val="001D6321"/>
    <w:rsid w:val="001D70A5"/>
    <w:rsid w:val="001E140C"/>
    <w:rsid w:val="001E1D6D"/>
    <w:rsid w:val="001E75AB"/>
    <w:rsid w:val="001E7D8A"/>
    <w:rsid w:val="001F0168"/>
    <w:rsid w:val="001F18E5"/>
    <w:rsid w:val="00200725"/>
    <w:rsid w:val="00210426"/>
    <w:rsid w:val="002142B7"/>
    <w:rsid w:val="00216FB0"/>
    <w:rsid w:val="00217C1E"/>
    <w:rsid w:val="00217D3F"/>
    <w:rsid w:val="0022062F"/>
    <w:rsid w:val="00224016"/>
    <w:rsid w:val="002246D6"/>
    <w:rsid w:val="0022552B"/>
    <w:rsid w:val="002267E9"/>
    <w:rsid w:val="00230ED5"/>
    <w:rsid w:val="00233A0F"/>
    <w:rsid w:val="00235B40"/>
    <w:rsid w:val="0023661B"/>
    <w:rsid w:val="00245CF9"/>
    <w:rsid w:val="00245FC5"/>
    <w:rsid w:val="00250682"/>
    <w:rsid w:val="002527B2"/>
    <w:rsid w:val="002546C1"/>
    <w:rsid w:val="002601DB"/>
    <w:rsid w:val="00260F5C"/>
    <w:rsid w:val="00263481"/>
    <w:rsid w:val="002638DF"/>
    <w:rsid w:val="00264322"/>
    <w:rsid w:val="002651E3"/>
    <w:rsid w:val="002665AB"/>
    <w:rsid w:val="002703DE"/>
    <w:rsid w:val="002723AC"/>
    <w:rsid w:val="002727A0"/>
    <w:rsid w:val="002727F6"/>
    <w:rsid w:val="002772B1"/>
    <w:rsid w:val="00277E5B"/>
    <w:rsid w:val="00282D82"/>
    <w:rsid w:val="0028350A"/>
    <w:rsid w:val="00285009"/>
    <w:rsid w:val="0028563C"/>
    <w:rsid w:val="0028655F"/>
    <w:rsid w:val="0029100A"/>
    <w:rsid w:val="002922FC"/>
    <w:rsid w:val="00296983"/>
    <w:rsid w:val="00297A49"/>
    <w:rsid w:val="002B1FF4"/>
    <w:rsid w:val="002B35BA"/>
    <w:rsid w:val="002B5423"/>
    <w:rsid w:val="002B5F9E"/>
    <w:rsid w:val="002C1466"/>
    <w:rsid w:val="002C2F89"/>
    <w:rsid w:val="002C3385"/>
    <w:rsid w:val="002C3B42"/>
    <w:rsid w:val="002C3B63"/>
    <w:rsid w:val="002C5E54"/>
    <w:rsid w:val="002C79C9"/>
    <w:rsid w:val="002D0008"/>
    <w:rsid w:val="002D1190"/>
    <w:rsid w:val="002D1240"/>
    <w:rsid w:val="002D1674"/>
    <w:rsid w:val="002D4665"/>
    <w:rsid w:val="002D46FB"/>
    <w:rsid w:val="002D5D09"/>
    <w:rsid w:val="002E07EA"/>
    <w:rsid w:val="002E12AF"/>
    <w:rsid w:val="002E1CD3"/>
    <w:rsid w:val="002E240C"/>
    <w:rsid w:val="002E5469"/>
    <w:rsid w:val="002E72FC"/>
    <w:rsid w:val="002E75C9"/>
    <w:rsid w:val="002F0013"/>
    <w:rsid w:val="002F518A"/>
    <w:rsid w:val="003054B7"/>
    <w:rsid w:val="00307B33"/>
    <w:rsid w:val="003119D4"/>
    <w:rsid w:val="00312150"/>
    <w:rsid w:val="0031415D"/>
    <w:rsid w:val="00317AE4"/>
    <w:rsid w:val="003253AA"/>
    <w:rsid w:val="003260A5"/>
    <w:rsid w:val="00326C7E"/>
    <w:rsid w:val="00327CD1"/>
    <w:rsid w:val="00331EB3"/>
    <w:rsid w:val="00332979"/>
    <w:rsid w:val="00335749"/>
    <w:rsid w:val="00336CBC"/>
    <w:rsid w:val="003402BB"/>
    <w:rsid w:val="0034055A"/>
    <w:rsid w:val="003438CB"/>
    <w:rsid w:val="00343A57"/>
    <w:rsid w:val="00344100"/>
    <w:rsid w:val="00347566"/>
    <w:rsid w:val="00351F21"/>
    <w:rsid w:val="003520E8"/>
    <w:rsid w:val="003525EC"/>
    <w:rsid w:val="00354677"/>
    <w:rsid w:val="0035483B"/>
    <w:rsid w:val="003574BD"/>
    <w:rsid w:val="00360356"/>
    <w:rsid w:val="00360DFD"/>
    <w:rsid w:val="00362068"/>
    <w:rsid w:val="00363950"/>
    <w:rsid w:val="00366000"/>
    <w:rsid w:val="0036756F"/>
    <w:rsid w:val="003700C5"/>
    <w:rsid w:val="00371D4C"/>
    <w:rsid w:val="00373797"/>
    <w:rsid w:val="00376F8B"/>
    <w:rsid w:val="00380AF3"/>
    <w:rsid w:val="00381027"/>
    <w:rsid w:val="003811DE"/>
    <w:rsid w:val="00382954"/>
    <w:rsid w:val="00385C00"/>
    <w:rsid w:val="00393CAB"/>
    <w:rsid w:val="003945D5"/>
    <w:rsid w:val="00396C61"/>
    <w:rsid w:val="00396E10"/>
    <w:rsid w:val="003A150C"/>
    <w:rsid w:val="003A2E35"/>
    <w:rsid w:val="003A3030"/>
    <w:rsid w:val="003A542E"/>
    <w:rsid w:val="003A7074"/>
    <w:rsid w:val="003A7E98"/>
    <w:rsid w:val="003B0E2D"/>
    <w:rsid w:val="003D050A"/>
    <w:rsid w:val="003D5E10"/>
    <w:rsid w:val="003E2078"/>
    <w:rsid w:val="003E315F"/>
    <w:rsid w:val="003E42C4"/>
    <w:rsid w:val="003E6682"/>
    <w:rsid w:val="003F3F2B"/>
    <w:rsid w:val="00402113"/>
    <w:rsid w:val="00405182"/>
    <w:rsid w:val="00410732"/>
    <w:rsid w:val="00411582"/>
    <w:rsid w:val="00412B70"/>
    <w:rsid w:val="0041E182"/>
    <w:rsid w:val="00424879"/>
    <w:rsid w:val="00424BC3"/>
    <w:rsid w:val="004267CB"/>
    <w:rsid w:val="004305FC"/>
    <w:rsid w:val="004349A3"/>
    <w:rsid w:val="00435962"/>
    <w:rsid w:val="004369AC"/>
    <w:rsid w:val="00442DB0"/>
    <w:rsid w:val="00443A24"/>
    <w:rsid w:val="00445B90"/>
    <w:rsid w:val="00451276"/>
    <w:rsid w:val="0045230D"/>
    <w:rsid w:val="00455BEC"/>
    <w:rsid w:val="00456039"/>
    <w:rsid w:val="00456E0C"/>
    <w:rsid w:val="00461F05"/>
    <w:rsid w:val="0046514E"/>
    <w:rsid w:val="0046549C"/>
    <w:rsid w:val="00472E71"/>
    <w:rsid w:val="00473C17"/>
    <w:rsid w:val="00474F15"/>
    <w:rsid w:val="00475753"/>
    <w:rsid w:val="00475837"/>
    <w:rsid w:val="00476656"/>
    <w:rsid w:val="00477950"/>
    <w:rsid w:val="00480F73"/>
    <w:rsid w:val="00482B1B"/>
    <w:rsid w:val="004912B6"/>
    <w:rsid w:val="0049586B"/>
    <w:rsid w:val="004969B3"/>
    <w:rsid w:val="00496DEB"/>
    <w:rsid w:val="00497811"/>
    <w:rsid w:val="00497BE2"/>
    <w:rsid w:val="004A0058"/>
    <w:rsid w:val="004A384F"/>
    <w:rsid w:val="004A6F84"/>
    <w:rsid w:val="004B2074"/>
    <w:rsid w:val="004B557E"/>
    <w:rsid w:val="004C1149"/>
    <w:rsid w:val="004C17ED"/>
    <w:rsid w:val="004C1A78"/>
    <w:rsid w:val="004D0941"/>
    <w:rsid w:val="004D1333"/>
    <w:rsid w:val="004D4C26"/>
    <w:rsid w:val="004D5329"/>
    <w:rsid w:val="004D548E"/>
    <w:rsid w:val="004E2EB4"/>
    <w:rsid w:val="004E4CD1"/>
    <w:rsid w:val="004E5E4E"/>
    <w:rsid w:val="004F2022"/>
    <w:rsid w:val="004F228D"/>
    <w:rsid w:val="004F65B9"/>
    <w:rsid w:val="004F68F8"/>
    <w:rsid w:val="004F7AA8"/>
    <w:rsid w:val="005011EE"/>
    <w:rsid w:val="00510532"/>
    <w:rsid w:val="00515AC5"/>
    <w:rsid w:val="00516037"/>
    <w:rsid w:val="0051680F"/>
    <w:rsid w:val="005168C7"/>
    <w:rsid w:val="00517924"/>
    <w:rsid w:val="00517A2A"/>
    <w:rsid w:val="00520DA4"/>
    <w:rsid w:val="005212C7"/>
    <w:rsid w:val="00521FB3"/>
    <w:rsid w:val="00522C06"/>
    <w:rsid w:val="0052316E"/>
    <w:rsid w:val="00524EC0"/>
    <w:rsid w:val="005273C7"/>
    <w:rsid w:val="005277B8"/>
    <w:rsid w:val="00531FDB"/>
    <w:rsid w:val="00534882"/>
    <w:rsid w:val="00540443"/>
    <w:rsid w:val="00544832"/>
    <w:rsid w:val="00553EC5"/>
    <w:rsid w:val="00554B7F"/>
    <w:rsid w:val="00555A81"/>
    <w:rsid w:val="005573B7"/>
    <w:rsid w:val="00560E80"/>
    <w:rsid w:val="00563BF8"/>
    <w:rsid w:val="00565B84"/>
    <w:rsid w:val="005715CE"/>
    <w:rsid w:val="0057322E"/>
    <w:rsid w:val="005735B6"/>
    <w:rsid w:val="00574515"/>
    <w:rsid w:val="005751C0"/>
    <w:rsid w:val="00580EBA"/>
    <w:rsid w:val="00584402"/>
    <w:rsid w:val="00584A16"/>
    <w:rsid w:val="00584B72"/>
    <w:rsid w:val="00584BA4"/>
    <w:rsid w:val="005870A7"/>
    <w:rsid w:val="0059108C"/>
    <w:rsid w:val="005950D8"/>
    <w:rsid w:val="005A0846"/>
    <w:rsid w:val="005A12D5"/>
    <w:rsid w:val="005A18EF"/>
    <w:rsid w:val="005A2897"/>
    <w:rsid w:val="005A2C49"/>
    <w:rsid w:val="005A323D"/>
    <w:rsid w:val="005B0491"/>
    <w:rsid w:val="005B2433"/>
    <w:rsid w:val="005B274B"/>
    <w:rsid w:val="005B4231"/>
    <w:rsid w:val="005B44E8"/>
    <w:rsid w:val="005B565E"/>
    <w:rsid w:val="005C25F6"/>
    <w:rsid w:val="005C3764"/>
    <w:rsid w:val="005C4BCD"/>
    <w:rsid w:val="005C7040"/>
    <w:rsid w:val="005C7CAA"/>
    <w:rsid w:val="005D1552"/>
    <w:rsid w:val="005D1BCC"/>
    <w:rsid w:val="005D1E4F"/>
    <w:rsid w:val="005D259A"/>
    <w:rsid w:val="005D353D"/>
    <w:rsid w:val="005D4DB6"/>
    <w:rsid w:val="005D4FA8"/>
    <w:rsid w:val="005E0907"/>
    <w:rsid w:val="005E0A23"/>
    <w:rsid w:val="005E12B7"/>
    <w:rsid w:val="005E6D04"/>
    <w:rsid w:val="005E7EE1"/>
    <w:rsid w:val="005F0AD0"/>
    <w:rsid w:val="005F1281"/>
    <w:rsid w:val="005F5906"/>
    <w:rsid w:val="005F63EC"/>
    <w:rsid w:val="00601972"/>
    <w:rsid w:val="00601E4B"/>
    <w:rsid w:val="00603D79"/>
    <w:rsid w:val="006064A0"/>
    <w:rsid w:val="00606534"/>
    <w:rsid w:val="00606CE5"/>
    <w:rsid w:val="00607CE1"/>
    <w:rsid w:val="006139A2"/>
    <w:rsid w:val="0061675E"/>
    <w:rsid w:val="00620D48"/>
    <w:rsid w:val="00621147"/>
    <w:rsid w:val="00622371"/>
    <w:rsid w:val="00625910"/>
    <w:rsid w:val="00630F2C"/>
    <w:rsid w:val="00632FB9"/>
    <w:rsid w:val="00633F43"/>
    <w:rsid w:val="00635B23"/>
    <w:rsid w:val="00640617"/>
    <w:rsid w:val="00643206"/>
    <w:rsid w:val="00643C0E"/>
    <w:rsid w:val="0064530A"/>
    <w:rsid w:val="00645B12"/>
    <w:rsid w:val="0065178B"/>
    <w:rsid w:val="00653778"/>
    <w:rsid w:val="00653C7F"/>
    <w:rsid w:val="00654327"/>
    <w:rsid w:val="006632B2"/>
    <w:rsid w:val="0066724B"/>
    <w:rsid w:val="0066742F"/>
    <w:rsid w:val="00671DB2"/>
    <w:rsid w:val="00672CC0"/>
    <w:rsid w:val="006736D2"/>
    <w:rsid w:val="00683541"/>
    <w:rsid w:val="00684ADA"/>
    <w:rsid w:val="00685289"/>
    <w:rsid w:val="00685339"/>
    <w:rsid w:val="0068555D"/>
    <w:rsid w:val="00690E08"/>
    <w:rsid w:val="00691935"/>
    <w:rsid w:val="006937BE"/>
    <w:rsid w:val="0069716A"/>
    <w:rsid w:val="006A0032"/>
    <w:rsid w:val="006A2105"/>
    <w:rsid w:val="006A221C"/>
    <w:rsid w:val="006A2EBC"/>
    <w:rsid w:val="006A325B"/>
    <w:rsid w:val="006A4A50"/>
    <w:rsid w:val="006A4E44"/>
    <w:rsid w:val="006A7146"/>
    <w:rsid w:val="006B4F83"/>
    <w:rsid w:val="006B7E0D"/>
    <w:rsid w:val="006C0665"/>
    <w:rsid w:val="006C416E"/>
    <w:rsid w:val="006C536A"/>
    <w:rsid w:val="006D2192"/>
    <w:rsid w:val="006D2AF9"/>
    <w:rsid w:val="006D4395"/>
    <w:rsid w:val="006E7432"/>
    <w:rsid w:val="006F11CF"/>
    <w:rsid w:val="006F2EE0"/>
    <w:rsid w:val="006F38D9"/>
    <w:rsid w:val="006F5222"/>
    <w:rsid w:val="006F563C"/>
    <w:rsid w:val="00704142"/>
    <w:rsid w:val="00706162"/>
    <w:rsid w:val="00707FD7"/>
    <w:rsid w:val="00712EDD"/>
    <w:rsid w:val="00716041"/>
    <w:rsid w:val="00716A90"/>
    <w:rsid w:val="0071712B"/>
    <w:rsid w:val="0072259E"/>
    <w:rsid w:val="007238E7"/>
    <w:rsid w:val="00723972"/>
    <w:rsid w:val="0072593E"/>
    <w:rsid w:val="00730448"/>
    <w:rsid w:val="00731455"/>
    <w:rsid w:val="007323EE"/>
    <w:rsid w:val="00732460"/>
    <w:rsid w:val="00733F31"/>
    <w:rsid w:val="00735018"/>
    <w:rsid w:val="0073744C"/>
    <w:rsid w:val="0074164D"/>
    <w:rsid w:val="007445F7"/>
    <w:rsid w:val="00744BE7"/>
    <w:rsid w:val="0074756A"/>
    <w:rsid w:val="00747576"/>
    <w:rsid w:val="00754EF4"/>
    <w:rsid w:val="00760E4D"/>
    <w:rsid w:val="007617C4"/>
    <w:rsid w:val="007639D0"/>
    <w:rsid w:val="00763AE0"/>
    <w:rsid w:val="00770158"/>
    <w:rsid w:val="00772D65"/>
    <w:rsid w:val="0077489A"/>
    <w:rsid w:val="0077570B"/>
    <w:rsid w:val="007777DD"/>
    <w:rsid w:val="00786B38"/>
    <w:rsid w:val="00786C13"/>
    <w:rsid w:val="007872E1"/>
    <w:rsid w:val="0078782B"/>
    <w:rsid w:val="00787CFB"/>
    <w:rsid w:val="00791EAC"/>
    <w:rsid w:val="00793103"/>
    <w:rsid w:val="007949F5"/>
    <w:rsid w:val="007960EA"/>
    <w:rsid w:val="007967DD"/>
    <w:rsid w:val="007A4201"/>
    <w:rsid w:val="007A70D9"/>
    <w:rsid w:val="007B0777"/>
    <w:rsid w:val="007B6D77"/>
    <w:rsid w:val="007C1A99"/>
    <w:rsid w:val="007C62F7"/>
    <w:rsid w:val="007C707A"/>
    <w:rsid w:val="007D38BF"/>
    <w:rsid w:val="007D4094"/>
    <w:rsid w:val="007D5F2E"/>
    <w:rsid w:val="007D7E45"/>
    <w:rsid w:val="007E0C24"/>
    <w:rsid w:val="007E2287"/>
    <w:rsid w:val="007E36DF"/>
    <w:rsid w:val="007E4B66"/>
    <w:rsid w:val="007E6539"/>
    <w:rsid w:val="007F0552"/>
    <w:rsid w:val="007F062F"/>
    <w:rsid w:val="007F15A0"/>
    <w:rsid w:val="007F174D"/>
    <w:rsid w:val="007F2971"/>
    <w:rsid w:val="007F4DD6"/>
    <w:rsid w:val="007F7212"/>
    <w:rsid w:val="0080300C"/>
    <w:rsid w:val="0080310B"/>
    <w:rsid w:val="008036E7"/>
    <w:rsid w:val="008063D2"/>
    <w:rsid w:val="008132B9"/>
    <w:rsid w:val="008164E4"/>
    <w:rsid w:val="00816600"/>
    <w:rsid w:val="00825693"/>
    <w:rsid w:val="00825A4D"/>
    <w:rsid w:val="00826093"/>
    <w:rsid w:val="008309E9"/>
    <w:rsid w:val="00834EA0"/>
    <w:rsid w:val="00835B8D"/>
    <w:rsid w:val="0084311C"/>
    <w:rsid w:val="00843DE2"/>
    <w:rsid w:val="0084428B"/>
    <w:rsid w:val="00844A79"/>
    <w:rsid w:val="00847435"/>
    <w:rsid w:val="00850C44"/>
    <w:rsid w:val="00850EF6"/>
    <w:rsid w:val="008518F5"/>
    <w:rsid w:val="00851E6D"/>
    <w:rsid w:val="00852458"/>
    <w:rsid w:val="00853B42"/>
    <w:rsid w:val="00854F08"/>
    <w:rsid w:val="0085516B"/>
    <w:rsid w:val="008579FF"/>
    <w:rsid w:val="00857BCA"/>
    <w:rsid w:val="0086200E"/>
    <w:rsid w:val="008623BC"/>
    <w:rsid w:val="00863806"/>
    <w:rsid w:val="00865221"/>
    <w:rsid w:val="008656F4"/>
    <w:rsid w:val="008718E5"/>
    <w:rsid w:val="00871E6B"/>
    <w:rsid w:val="0087267F"/>
    <w:rsid w:val="008759C9"/>
    <w:rsid w:val="0088176B"/>
    <w:rsid w:val="00883D23"/>
    <w:rsid w:val="00885B79"/>
    <w:rsid w:val="00887321"/>
    <w:rsid w:val="00891E09"/>
    <w:rsid w:val="00893D17"/>
    <w:rsid w:val="0089738B"/>
    <w:rsid w:val="00897A74"/>
    <w:rsid w:val="008A0569"/>
    <w:rsid w:val="008A0B4D"/>
    <w:rsid w:val="008A0EC7"/>
    <w:rsid w:val="008A304E"/>
    <w:rsid w:val="008A37D1"/>
    <w:rsid w:val="008A5473"/>
    <w:rsid w:val="008A767F"/>
    <w:rsid w:val="008B31D6"/>
    <w:rsid w:val="008B4480"/>
    <w:rsid w:val="008C02DC"/>
    <w:rsid w:val="008C3799"/>
    <w:rsid w:val="008C426C"/>
    <w:rsid w:val="008E110A"/>
    <w:rsid w:val="008E2F40"/>
    <w:rsid w:val="008E3C73"/>
    <w:rsid w:val="008E47CF"/>
    <w:rsid w:val="008E7046"/>
    <w:rsid w:val="008E7987"/>
    <w:rsid w:val="008F033E"/>
    <w:rsid w:val="008F1C4D"/>
    <w:rsid w:val="008F3B4E"/>
    <w:rsid w:val="008F4AFB"/>
    <w:rsid w:val="008F4B0C"/>
    <w:rsid w:val="008F7EE9"/>
    <w:rsid w:val="0090062D"/>
    <w:rsid w:val="00906259"/>
    <w:rsid w:val="00907D53"/>
    <w:rsid w:val="00914399"/>
    <w:rsid w:val="00914E29"/>
    <w:rsid w:val="00915854"/>
    <w:rsid w:val="00916DC6"/>
    <w:rsid w:val="00917867"/>
    <w:rsid w:val="00920514"/>
    <w:rsid w:val="00934AA2"/>
    <w:rsid w:val="00934B52"/>
    <w:rsid w:val="009368C0"/>
    <w:rsid w:val="00942549"/>
    <w:rsid w:val="009425BA"/>
    <w:rsid w:val="009427E4"/>
    <w:rsid w:val="00944189"/>
    <w:rsid w:val="0094425C"/>
    <w:rsid w:val="00945D50"/>
    <w:rsid w:val="0095342F"/>
    <w:rsid w:val="00956AF2"/>
    <w:rsid w:val="00957993"/>
    <w:rsid w:val="00957D7D"/>
    <w:rsid w:val="00960065"/>
    <w:rsid w:val="009624EA"/>
    <w:rsid w:val="00963A20"/>
    <w:rsid w:val="00971C27"/>
    <w:rsid w:val="0098481B"/>
    <w:rsid w:val="00987179"/>
    <w:rsid w:val="00987FD3"/>
    <w:rsid w:val="00990741"/>
    <w:rsid w:val="009911EE"/>
    <w:rsid w:val="009922C6"/>
    <w:rsid w:val="00995C7D"/>
    <w:rsid w:val="009A0E87"/>
    <w:rsid w:val="009A3DE3"/>
    <w:rsid w:val="009A5472"/>
    <w:rsid w:val="009A65B4"/>
    <w:rsid w:val="009B2225"/>
    <w:rsid w:val="009B5646"/>
    <w:rsid w:val="009B6422"/>
    <w:rsid w:val="009B7144"/>
    <w:rsid w:val="009C1C43"/>
    <w:rsid w:val="009C2952"/>
    <w:rsid w:val="009C3538"/>
    <w:rsid w:val="009C46EE"/>
    <w:rsid w:val="009C753D"/>
    <w:rsid w:val="009C765F"/>
    <w:rsid w:val="009D351B"/>
    <w:rsid w:val="009D4038"/>
    <w:rsid w:val="009D52CF"/>
    <w:rsid w:val="009D6622"/>
    <w:rsid w:val="009D6A17"/>
    <w:rsid w:val="009D6E27"/>
    <w:rsid w:val="009E11E5"/>
    <w:rsid w:val="009E33A4"/>
    <w:rsid w:val="009E63AB"/>
    <w:rsid w:val="009E6CF7"/>
    <w:rsid w:val="009E7535"/>
    <w:rsid w:val="009F0A8C"/>
    <w:rsid w:val="009F2B58"/>
    <w:rsid w:val="009F3994"/>
    <w:rsid w:val="009F4D56"/>
    <w:rsid w:val="009F59ED"/>
    <w:rsid w:val="009F7FC8"/>
    <w:rsid w:val="00A02615"/>
    <w:rsid w:val="00A02D8F"/>
    <w:rsid w:val="00A11240"/>
    <w:rsid w:val="00A142E5"/>
    <w:rsid w:val="00A1727D"/>
    <w:rsid w:val="00A17B82"/>
    <w:rsid w:val="00A2176C"/>
    <w:rsid w:val="00A23063"/>
    <w:rsid w:val="00A253C1"/>
    <w:rsid w:val="00A2578A"/>
    <w:rsid w:val="00A27BA0"/>
    <w:rsid w:val="00A3375B"/>
    <w:rsid w:val="00A338FE"/>
    <w:rsid w:val="00A33F0A"/>
    <w:rsid w:val="00A35660"/>
    <w:rsid w:val="00A36C1B"/>
    <w:rsid w:val="00A370F0"/>
    <w:rsid w:val="00A4140C"/>
    <w:rsid w:val="00A460AE"/>
    <w:rsid w:val="00A46783"/>
    <w:rsid w:val="00A47F7F"/>
    <w:rsid w:val="00A51A3B"/>
    <w:rsid w:val="00A52A07"/>
    <w:rsid w:val="00A564A0"/>
    <w:rsid w:val="00A566DF"/>
    <w:rsid w:val="00A660CD"/>
    <w:rsid w:val="00A7038A"/>
    <w:rsid w:val="00A70521"/>
    <w:rsid w:val="00A70E8B"/>
    <w:rsid w:val="00A718FB"/>
    <w:rsid w:val="00A7200C"/>
    <w:rsid w:val="00A761C9"/>
    <w:rsid w:val="00A7701B"/>
    <w:rsid w:val="00A802E2"/>
    <w:rsid w:val="00A81EFF"/>
    <w:rsid w:val="00A82030"/>
    <w:rsid w:val="00A82EAF"/>
    <w:rsid w:val="00A83AD1"/>
    <w:rsid w:val="00A8626F"/>
    <w:rsid w:val="00A90567"/>
    <w:rsid w:val="00A918A4"/>
    <w:rsid w:val="00A956D4"/>
    <w:rsid w:val="00AA036C"/>
    <w:rsid w:val="00AA0BBA"/>
    <w:rsid w:val="00AA2A49"/>
    <w:rsid w:val="00AA4C83"/>
    <w:rsid w:val="00AA5591"/>
    <w:rsid w:val="00AA6F26"/>
    <w:rsid w:val="00AB0167"/>
    <w:rsid w:val="00AB261C"/>
    <w:rsid w:val="00AC2EFB"/>
    <w:rsid w:val="00AC3459"/>
    <w:rsid w:val="00AC5376"/>
    <w:rsid w:val="00AC5D87"/>
    <w:rsid w:val="00AC6351"/>
    <w:rsid w:val="00AD2D45"/>
    <w:rsid w:val="00AE2B35"/>
    <w:rsid w:val="00AE3373"/>
    <w:rsid w:val="00AE6478"/>
    <w:rsid w:val="00AE6DA7"/>
    <w:rsid w:val="00AE712C"/>
    <w:rsid w:val="00AF128E"/>
    <w:rsid w:val="00AF49D7"/>
    <w:rsid w:val="00AF4D43"/>
    <w:rsid w:val="00B0049C"/>
    <w:rsid w:val="00B0507A"/>
    <w:rsid w:val="00B059BF"/>
    <w:rsid w:val="00B0645D"/>
    <w:rsid w:val="00B15B7D"/>
    <w:rsid w:val="00B20C77"/>
    <w:rsid w:val="00B27B0C"/>
    <w:rsid w:val="00B32177"/>
    <w:rsid w:val="00B35669"/>
    <w:rsid w:val="00B45390"/>
    <w:rsid w:val="00B50DB8"/>
    <w:rsid w:val="00B53130"/>
    <w:rsid w:val="00B549ED"/>
    <w:rsid w:val="00B57936"/>
    <w:rsid w:val="00B60F3E"/>
    <w:rsid w:val="00B615C7"/>
    <w:rsid w:val="00B63660"/>
    <w:rsid w:val="00B662CD"/>
    <w:rsid w:val="00B66A31"/>
    <w:rsid w:val="00B71240"/>
    <w:rsid w:val="00B734E6"/>
    <w:rsid w:val="00B76DB6"/>
    <w:rsid w:val="00B8029E"/>
    <w:rsid w:val="00B80ACE"/>
    <w:rsid w:val="00B8228C"/>
    <w:rsid w:val="00B83788"/>
    <w:rsid w:val="00B84926"/>
    <w:rsid w:val="00B90C0D"/>
    <w:rsid w:val="00B90DA0"/>
    <w:rsid w:val="00B92FCE"/>
    <w:rsid w:val="00B93566"/>
    <w:rsid w:val="00B942F6"/>
    <w:rsid w:val="00BA32BF"/>
    <w:rsid w:val="00BA593B"/>
    <w:rsid w:val="00BA5B8B"/>
    <w:rsid w:val="00BA6EE3"/>
    <w:rsid w:val="00BA7235"/>
    <w:rsid w:val="00BB3A7B"/>
    <w:rsid w:val="00BB4E97"/>
    <w:rsid w:val="00BB568B"/>
    <w:rsid w:val="00BB57C4"/>
    <w:rsid w:val="00BB5CAA"/>
    <w:rsid w:val="00BB71FB"/>
    <w:rsid w:val="00BB7E48"/>
    <w:rsid w:val="00BB7FEC"/>
    <w:rsid w:val="00BC3C5B"/>
    <w:rsid w:val="00BC447E"/>
    <w:rsid w:val="00BC55FC"/>
    <w:rsid w:val="00BC5A5C"/>
    <w:rsid w:val="00BC65CE"/>
    <w:rsid w:val="00BC783B"/>
    <w:rsid w:val="00BD2451"/>
    <w:rsid w:val="00BD3080"/>
    <w:rsid w:val="00BD6D33"/>
    <w:rsid w:val="00BD71C2"/>
    <w:rsid w:val="00BE0084"/>
    <w:rsid w:val="00BE0F1C"/>
    <w:rsid w:val="00BE0FC1"/>
    <w:rsid w:val="00BE1723"/>
    <w:rsid w:val="00BE1F0F"/>
    <w:rsid w:val="00BE2BA1"/>
    <w:rsid w:val="00BE43BF"/>
    <w:rsid w:val="00BE4A4C"/>
    <w:rsid w:val="00BE5E28"/>
    <w:rsid w:val="00BE6F99"/>
    <w:rsid w:val="00BF0187"/>
    <w:rsid w:val="00BF31B1"/>
    <w:rsid w:val="00BF3644"/>
    <w:rsid w:val="00BF446D"/>
    <w:rsid w:val="00BF59EA"/>
    <w:rsid w:val="00BF637D"/>
    <w:rsid w:val="00C00995"/>
    <w:rsid w:val="00C0171E"/>
    <w:rsid w:val="00C02596"/>
    <w:rsid w:val="00C02F92"/>
    <w:rsid w:val="00C03ACA"/>
    <w:rsid w:val="00C066EB"/>
    <w:rsid w:val="00C06802"/>
    <w:rsid w:val="00C0704A"/>
    <w:rsid w:val="00C07280"/>
    <w:rsid w:val="00C0757A"/>
    <w:rsid w:val="00C10F36"/>
    <w:rsid w:val="00C118A1"/>
    <w:rsid w:val="00C1259A"/>
    <w:rsid w:val="00C13876"/>
    <w:rsid w:val="00C1544A"/>
    <w:rsid w:val="00C15538"/>
    <w:rsid w:val="00C15959"/>
    <w:rsid w:val="00C15FDE"/>
    <w:rsid w:val="00C25E0A"/>
    <w:rsid w:val="00C2603B"/>
    <w:rsid w:val="00C26851"/>
    <w:rsid w:val="00C326B2"/>
    <w:rsid w:val="00C335E7"/>
    <w:rsid w:val="00C349CE"/>
    <w:rsid w:val="00C3779D"/>
    <w:rsid w:val="00C37F1E"/>
    <w:rsid w:val="00C405D5"/>
    <w:rsid w:val="00C43AEC"/>
    <w:rsid w:val="00C45B9B"/>
    <w:rsid w:val="00C504B1"/>
    <w:rsid w:val="00C50559"/>
    <w:rsid w:val="00C51CD4"/>
    <w:rsid w:val="00C546BC"/>
    <w:rsid w:val="00C55C7F"/>
    <w:rsid w:val="00C55E9F"/>
    <w:rsid w:val="00C573CF"/>
    <w:rsid w:val="00C60EE4"/>
    <w:rsid w:val="00C637F4"/>
    <w:rsid w:val="00C63FB4"/>
    <w:rsid w:val="00C63FFA"/>
    <w:rsid w:val="00C66D9A"/>
    <w:rsid w:val="00C67467"/>
    <w:rsid w:val="00C72793"/>
    <w:rsid w:val="00C72EC5"/>
    <w:rsid w:val="00C73536"/>
    <w:rsid w:val="00C74359"/>
    <w:rsid w:val="00C749A7"/>
    <w:rsid w:val="00C74E3E"/>
    <w:rsid w:val="00C7520F"/>
    <w:rsid w:val="00C77152"/>
    <w:rsid w:val="00C83CF0"/>
    <w:rsid w:val="00C85225"/>
    <w:rsid w:val="00C8538B"/>
    <w:rsid w:val="00C85AA4"/>
    <w:rsid w:val="00C864F1"/>
    <w:rsid w:val="00C869AA"/>
    <w:rsid w:val="00C95CEC"/>
    <w:rsid w:val="00C96423"/>
    <w:rsid w:val="00CA0A55"/>
    <w:rsid w:val="00CA0E06"/>
    <w:rsid w:val="00CA0EF3"/>
    <w:rsid w:val="00CA5E71"/>
    <w:rsid w:val="00CB3107"/>
    <w:rsid w:val="00CB3856"/>
    <w:rsid w:val="00CB5840"/>
    <w:rsid w:val="00CB63C5"/>
    <w:rsid w:val="00CB7251"/>
    <w:rsid w:val="00CB7878"/>
    <w:rsid w:val="00CC5E60"/>
    <w:rsid w:val="00CC6AD1"/>
    <w:rsid w:val="00CD0631"/>
    <w:rsid w:val="00CD1D6A"/>
    <w:rsid w:val="00CD348A"/>
    <w:rsid w:val="00CD3774"/>
    <w:rsid w:val="00CD68C9"/>
    <w:rsid w:val="00CE06D4"/>
    <w:rsid w:val="00CE43C6"/>
    <w:rsid w:val="00CE70EB"/>
    <w:rsid w:val="00CE7116"/>
    <w:rsid w:val="00CF2886"/>
    <w:rsid w:val="00CF2E03"/>
    <w:rsid w:val="00CF38B8"/>
    <w:rsid w:val="00CF4A9B"/>
    <w:rsid w:val="00CF5730"/>
    <w:rsid w:val="00CF5CB6"/>
    <w:rsid w:val="00D04877"/>
    <w:rsid w:val="00D0499C"/>
    <w:rsid w:val="00D05865"/>
    <w:rsid w:val="00D076A5"/>
    <w:rsid w:val="00D11EDE"/>
    <w:rsid w:val="00D14819"/>
    <w:rsid w:val="00D14D06"/>
    <w:rsid w:val="00D15284"/>
    <w:rsid w:val="00D15E55"/>
    <w:rsid w:val="00D244F6"/>
    <w:rsid w:val="00D27819"/>
    <w:rsid w:val="00D305D7"/>
    <w:rsid w:val="00D307DF"/>
    <w:rsid w:val="00D31DE9"/>
    <w:rsid w:val="00D4089A"/>
    <w:rsid w:val="00D426FD"/>
    <w:rsid w:val="00D45175"/>
    <w:rsid w:val="00D45FD7"/>
    <w:rsid w:val="00D47833"/>
    <w:rsid w:val="00D505C9"/>
    <w:rsid w:val="00D52D1A"/>
    <w:rsid w:val="00D535FE"/>
    <w:rsid w:val="00D53EED"/>
    <w:rsid w:val="00D54A51"/>
    <w:rsid w:val="00D55B31"/>
    <w:rsid w:val="00D57101"/>
    <w:rsid w:val="00D579D4"/>
    <w:rsid w:val="00D57BAD"/>
    <w:rsid w:val="00D60E19"/>
    <w:rsid w:val="00D61F01"/>
    <w:rsid w:val="00D652A5"/>
    <w:rsid w:val="00D67AAC"/>
    <w:rsid w:val="00D701BC"/>
    <w:rsid w:val="00D778D5"/>
    <w:rsid w:val="00D83BD1"/>
    <w:rsid w:val="00D840E4"/>
    <w:rsid w:val="00D84498"/>
    <w:rsid w:val="00D851D2"/>
    <w:rsid w:val="00D90F50"/>
    <w:rsid w:val="00D94770"/>
    <w:rsid w:val="00D95199"/>
    <w:rsid w:val="00D95CC3"/>
    <w:rsid w:val="00D96510"/>
    <w:rsid w:val="00DA13F6"/>
    <w:rsid w:val="00DA4940"/>
    <w:rsid w:val="00DA4EC3"/>
    <w:rsid w:val="00DA5196"/>
    <w:rsid w:val="00DA66D1"/>
    <w:rsid w:val="00DA6B6B"/>
    <w:rsid w:val="00DA6C22"/>
    <w:rsid w:val="00DA7200"/>
    <w:rsid w:val="00DB0A51"/>
    <w:rsid w:val="00DB4C61"/>
    <w:rsid w:val="00DB4DE3"/>
    <w:rsid w:val="00DB4E33"/>
    <w:rsid w:val="00DB5B38"/>
    <w:rsid w:val="00DB7055"/>
    <w:rsid w:val="00DB7600"/>
    <w:rsid w:val="00DC1F05"/>
    <w:rsid w:val="00DC3221"/>
    <w:rsid w:val="00DC3297"/>
    <w:rsid w:val="00DC6020"/>
    <w:rsid w:val="00DD1D95"/>
    <w:rsid w:val="00DD52E9"/>
    <w:rsid w:val="00DD6620"/>
    <w:rsid w:val="00DD6CF0"/>
    <w:rsid w:val="00DD7DF7"/>
    <w:rsid w:val="00DD7F40"/>
    <w:rsid w:val="00DE0E46"/>
    <w:rsid w:val="00DE24B8"/>
    <w:rsid w:val="00DE29A7"/>
    <w:rsid w:val="00DE30B1"/>
    <w:rsid w:val="00DE3F67"/>
    <w:rsid w:val="00DE4026"/>
    <w:rsid w:val="00DE7520"/>
    <w:rsid w:val="00DE768C"/>
    <w:rsid w:val="00DF40F1"/>
    <w:rsid w:val="00E042D4"/>
    <w:rsid w:val="00E149F1"/>
    <w:rsid w:val="00E14D4D"/>
    <w:rsid w:val="00E1610A"/>
    <w:rsid w:val="00E203CA"/>
    <w:rsid w:val="00E21196"/>
    <w:rsid w:val="00E21D1D"/>
    <w:rsid w:val="00E27AB4"/>
    <w:rsid w:val="00E33418"/>
    <w:rsid w:val="00E372B3"/>
    <w:rsid w:val="00E414D5"/>
    <w:rsid w:val="00E45D8C"/>
    <w:rsid w:val="00E46832"/>
    <w:rsid w:val="00E52D11"/>
    <w:rsid w:val="00E52FA7"/>
    <w:rsid w:val="00E54D04"/>
    <w:rsid w:val="00E5693C"/>
    <w:rsid w:val="00E637BF"/>
    <w:rsid w:val="00E66FC0"/>
    <w:rsid w:val="00E70742"/>
    <w:rsid w:val="00E71114"/>
    <w:rsid w:val="00E816FB"/>
    <w:rsid w:val="00E818BE"/>
    <w:rsid w:val="00E8337D"/>
    <w:rsid w:val="00E84BA9"/>
    <w:rsid w:val="00E86E4A"/>
    <w:rsid w:val="00E87567"/>
    <w:rsid w:val="00E907A8"/>
    <w:rsid w:val="00E92EC5"/>
    <w:rsid w:val="00E95EAD"/>
    <w:rsid w:val="00EA3037"/>
    <w:rsid w:val="00EA6698"/>
    <w:rsid w:val="00EB0975"/>
    <w:rsid w:val="00EB3CAC"/>
    <w:rsid w:val="00EB454B"/>
    <w:rsid w:val="00EB4E37"/>
    <w:rsid w:val="00EC0291"/>
    <w:rsid w:val="00EC1A2B"/>
    <w:rsid w:val="00EC6F9E"/>
    <w:rsid w:val="00ED54C6"/>
    <w:rsid w:val="00ED5C59"/>
    <w:rsid w:val="00ED7171"/>
    <w:rsid w:val="00EE14DA"/>
    <w:rsid w:val="00EE1A0E"/>
    <w:rsid w:val="00EE52A5"/>
    <w:rsid w:val="00EE537F"/>
    <w:rsid w:val="00EE744B"/>
    <w:rsid w:val="00EF097F"/>
    <w:rsid w:val="00EF4B61"/>
    <w:rsid w:val="00EF4BC7"/>
    <w:rsid w:val="00EF50B9"/>
    <w:rsid w:val="00F034CE"/>
    <w:rsid w:val="00F035C7"/>
    <w:rsid w:val="00F04EDA"/>
    <w:rsid w:val="00F04FBE"/>
    <w:rsid w:val="00F05E49"/>
    <w:rsid w:val="00F07BDD"/>
    <w:rsid w:val="00F1162E"/>
    <w:rsid w:val="00F11663"/>
    <w:rsid w:val="00F12355"/>
    <w:rsid w:val="00F16589"/>
    <w:rsid w:val="00F23536"/>
    <w:rsid w:val="00F2382B"/>
    <w:rsid w:val="00F23E8A"/>
    <w:rsid w:val="00F2599C"/>
    <w:rsid w:val="00F25D17"/>
    <w:rsid w:val="00F25EC3"/>
    <w:rsid w:val="00F32403"/>
    <w:rsid w:val="00F352EB"/>
    <w:rsid w:val="00F36CC8"/>
    <w:rsid w:val="00F41315"/>
    <w:rsid w:val="00F43973"/>
    <w:rsid w:val="00F44A7F"/>
    <w:rsid w:val="00F44D2B"/>
    <w:rsid w:val="00F46384"/>
    <w:rsid w:val="00F50743"/>
    <w:rsid w:val="00F52C66"/>
    <w:rsid w:val="00F53346"/>
    <w:rsid w:val="00F54899"/>
    <w:rsid w:val="00F55F30"/>
    <w:rsid w:val="00F60C36"/>
    <w:rsid w:val="00F6155B"/>
    <w:rsid w:val="00F65474"/>
    <w:rsid w:val="00F65F56"/>
    <w:rsid w:val="00F66918"/>
    <w:rsid w:val="00F71F50"/>
    <w:rsid w:val="00F732E1"/>
    <w:rsid w:val="00F774DE"/>
    <w:rsid w:val="00F81308"/>
    <w:rsid w:val="00F83326"/>
    <w:rsid w:val="00F84497"/>
    <w:rsid w:val="00F85E2F"/>
    <w:rsid w:val="00F9092E"/>
    <w:rsid w:val="00F92DD3"/>
    <w:rsid w:val="00F93153"/>
    <w:rsid w:val="00F9742B"/>
    <w:rsid w:val="00FA0AC1"/>
    <w:rsid w:val="00FA1A0B"/>
    <w:rsid w:val="00FA3FBF"/>
    <w:rsid w:val="00FA4293"/>
    <w:rsid w:val="00FA7077"/>
    <w:rsid w:val="00FA71D5"/>
    <w:rsid w:val="00FB7732"/>
    <w:rsid w:val="00FC306F"/>
    <w:rsid w:val="00FC64BB"/>
    <w:rsid w:val="00FD17D1"/>
    <w:rsid w:val="00FD2384"/>
    <w:rsid w:val="00FD3E0D"/>
    <w:rsid w:val="00FD43BC"/>
    <w:rsid w:val="00FD613F"/>
    <w:rsid w:val="00FD776E"/>
    <w:rsid w:val="00FD7873"/>
    <w:rsid w:val="00FD7CCA"/>
    <w:rsid w:val="00FE015E"/>
    <w:rsid w:val="00FE09EB"/>
    <w:rsid w:val="00FE0AEE"/>
    <w:rsid w:val="00FE512B"/>
    <w:rsid w:val="00FF04AC"/>
    <w:rsid w:val="00FF2756"/>
    <w:rsid w:val="00FF36DE"/>
    <w:rsid w:val="00FF5296"/>
    <w:rsid w:val="00FF7002"/>
    <w:rsid w:val="0254938C"/>
    <w:rsid w:val="044B4E32"/>
    <w:rsid w:val="049D9E4A"/>
    <w:rsid w:val="04BD7ADE"/>
    <w:rsid w:val="062D4F20"/>
    <w:rsid w:val="08FF9C0A"/>
    <w:rsid w:val="09F82E3B"/>
    <w:rsid w:val="0A3454B0"/>
    <w:rsid w:val="0AA7EBF0"/>
    <w:rsid w:val="0AD11DE3"/>
    <w:rsid w:val="0BCC1780"/>
    <w:rsid w:val="0CC3E877"/>
    <w:rsid w:val="0F4BA736"/>
    <w:rsid w:val="10B5BBBE"/>
    <w:rsid w:val="10F640FE"/>
    <w:rsid w:val="12C86815"/>
    <w:rsid w:val="1502010A"/>
    <w:rsid w:val="1575F59C"/>
    <w:rsid w:val="15C73722"/>
    <w:rsid w:val="15D52A64"/>
    <w:rsid w:val="167012A5"/>
    <w:rsid w:val="187F5266"/>
    <w:rsid w:val="19811088"/>
    <w:rsid w:val="1A14A4EB"/>
    <w:rsid w:val="1AD338BD"/>
    <w:rsid w:val="1B018096"/>
    <w:rsid w:val="1D0FF9E7"/>
    <w:rsid w:val="1E6B83A9"/>
    <w:rsid w:val="1ED63606"/>
    <w:rsid w:val="200D8F94"/>
    <w:rsid w:val="20AF574D"/>
    <w:rsid w:val="23217945"/>
    <w:rsid w:val="239C7C87"/>
    <w:rsid w:val="23F5C0EF"/>
    <w:rsid w:val="25258143"/>
    <w:rsid w:val="252E8FD4"/>
    <w:rsid w:val="2579FC32"/>
    <w:rsid w:val="26E21461"/>
    <w:rsid w:val="27045976"/>
    <w:rsid w:val="27686275"/>
    <w:rsid w:val="28859352"/>
    <w:rsid w:val="2A3249D4"/>
    <w:rsid w:val="2B5CFD88"/>
    <w:rsid w:val="2CE564BD"/>
    <w:rsid w:val="2D33B30C"/>
    <w:rsid w:val="2DC43887"/>
    <w:rsid w:val="2E0F401F"/>
    <w:rsid w:val="2E53D150"/>
    <w:rsid w:val="2F04CC9B"/>
    <w:rsid w:val="2F149D79"/>
    <w:rsid w:val="2F4B1808"/>
    <w:rsid w:val="30894B1B"/>
    <w:rsid w:val="3122BAC8"/>
    <w:rsid w:val="3124CCFB"/>
    <w:rsid w:val="3315274D"/>
    <w:rsid w:val="3381A660"/>
    <w:rsid w:val="338AB7DE"/>
    <w:rsid w:val="349CB066"/>
    <w:rsid w:val="34C0485A"/>
    <w:rsid w:val="3648E534"/>
    <w:rsid w:val="367F1888"/>
    <w:rsid w:val="36876762"/>
    <w:rsid w:val="3796672C"/>
    <w:rsid w:val="384E385D"/>
    <w:rsid w:val="390473C1"/>
    <w:rsid w:val="396AD8C0"/>
    <w:rsid w:val="3979F4F4"/>
    <w:rsid w:val="398A7F90"/>
    <w:rsid w:val="398E804E"/>
    <w:rsid w:val="39CF8072"/>
    <w:rsid w:val="3B756F04"/>
    <w:rsid w:val="3CB8A702"/>
    <w:rsid w:val="3E31C7CA"/>
    <w:rsid w:val="3E77F939"/>
    <w:rsid w:val="3EBF2BA0"/>
    <w:rsid w:val="3F1FB7D2"/>
    <w:rsid w:val="3F3BC75A"/>
    <w:rsid w:val="3FC0903C"/>
    <w:rsid w:val="3FCAC42F"/>
    <w:rsid w:val="403ECF8A"/>
    <w:rsid w:val="40BB4213"/>
    <w:rsid w:val="411F5E63"/>
    <w:rsid w:val="4137D4CE"/>
    <w:rsid w:val="41A6FEEE"/>
    <w:rsid w:val="423D3CB1"/>
    <w:rsid w:val="4300CD89"/>
    <w:rsid w:val="4381AFB2"/>
    <w:rsid w:val="4403A622"/>
    <w:rsid w:val="44B55F9E"/>
    <w:rsid w:val="45D9DEC0"/>
    <w:rsid w:val="46095580"/>
    <w:rsid w:val="462C3457"/>
    <w:rsid w:val="46BE3585"/>
    <w:rsid w:val="470BC86F"/>
    <w:rsid w:val="4961DAB7"/>
    <w:rsid w:val="4967D3DC"/>
    <w:rsid w:val="4AB8FEDA"/>
    <w:rsid w:val="4B3C0030"/>
    <w:rsid w:val="4C701899"/>
    <w:rsid w:val="4CA74926"/>
    <w:rsid w:val="4CBED728"/>
    <w:rsid w:val="4DF9183B"/>
    <w:rsid w:val="4E04F5AD"/>
    <w:rsid w:val="4EF9D83C"/>
    <w:rsid w:val="4F88C5B0"/>
    <w:rsid w:val="5059BD74"/>
    <w:rsid w:val="50718B86"/>
    <w:rsid w:val="5202A216"/>
    <w:rsid w:val="54294E4E"/>
    <w:rsid w:val="54EEA9EF"/>
    <w:rsid w:val="55D99A42"/>
    <w:rsid w:val="55E90D28"/>
    <w:rsid w:val="58F3C0D1"/>
    <w:rsid w:val="59107F6F"/>
    <w:rsid w:val="5A125CCC"/>
    <w:rsid w:val="5A54C87C"/>
    <w:rsid w:val="5B632BD0"/>
    <w:rsid w:val="5B8F1B51"/>
    <w:rsid w:val="5D421176"/>
    <w:rsid w:val="5FB03E24"/>
    <w:rsid w:val="5FDF4862"/>
    <w:rsid w:val="602EB392"/>
    <w:rsid w:val="60638E0C"/>
    <w:rsid w:val="612C2AD1"/>
    <w:rsid w:val="636A1D1B"/>
    <w:rsid w:val="65ADB437"/>
    <w:rsid w:val="65E081B2"/>
    <w:rsid w:val="670C22A0"/>
    <w:rsid w:val="6779B442"/>
    <w:rsid w:val="68000D2F"/>
    <w:rsid w:val="693822FA"/>
    <w:rsid w:val="6BFE37E1"/>
    <w:rsid w:val="6C038AF7"/>
    <w:rsid w:val="6C514600"/>
    <w:rsid w:val="6F4A20F5"/>
    <w:rsid w:val="6FDF268A"/>
    <w:rsid w:val="709EC8F7"/>
    <w:rsid w:val="70C4ADBC"/>
    <w:rsid w:val="70F6D542"/>
    <w:rsid w:val="7109415F"/>
    <w:rsid w:val="7156EB99"/>
    <w:rsid w:val="717A28F9"/>
    <w:rsid w:val="722B20A5"/>
    <w:rsid w:val="72880246"/>
    <w:rsid w:val="72BBCEAD"/>
    <w:rsid w:val="72C81EA0"/>
    <w:rsid w:val="7400F4DA"/>
    <w:rsid w:val="74106338"/>
    <w:rsid w:val="7516D0E3"/>
    <w:rsid w:val="75299237"/>
    <w:rsid w:val="75409A0A"/>
    <w:rsid w:val="75AE7233"/>
    <w:rsid w:val="76F45CD0"/>
    <w:rsid w:val="77874395"/>
    <w:rsid w:val="784A404E"/>
    <w:rsid w:val="79309782"/>
    <w:rsid w:val="7974960F"/>
    <w:rsid w:val="79F20A8E"/>
    <w:rsid w:val="7A39D3BB"/>
    <w:rsid w:val="7A524B67"/>
    <w:rsid w:val="7A5C3739"/>
    <w:rsid w:val="7BFBB74F"/>
    <w:rsid w:val="7C306A79"/>
    <w:rsid w:val="7C510D22"/>
    <w:rsid w:val="7D217843"/>
    <w:rsid w:val="7D548C23"/>
    <w:rsid w:val="7E13235C"/>
    <w:rsid w:val="7E514C0A"/>
    <w:rsid w:val="7F1F44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14:docId w14:val="477CE09C"/>
  <w15:docId w15:val="{FDAC39E3-55E2-4E4F-AA7E-88EF8DBE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4231"/>
    <w:pPr>
      <w:spacing w:line="240" w:lineRule="auto"/>
    </w:pPr>
    <w:rPr>
      <w:rFonts w:ascii="Arial" w:hAnsi="Ari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06785"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0678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B90"/>
    <w:pPr>
      <w:ind w:left="720"/>
      <w:contextualSpacing/>
    </w:pPr>
  </w:style>
  <w:style w:type="character" w:styleId="Strong">
    <w:name w:val="Strong"/>
    <w:basedOn w:val="DefaultParagraphFont"/>
    <w:uiPriority w:val="22"/>
    <w:qFormat/>
    <w:rsid w:val="00445B90"/>
    <w:rPr>
      <w:b/>
      <w:bCs/>
    </w:rPr>
  </w:style>
  <w:style w:type="table" w:styleId="TableGrid">
    <w:name w:val="Table Grid"/>
    <w:basedOn w:val="TableNormal"/>
    <w:uiPriority w:val="59"/>
    <w:rsid w:val="00445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0EA5"/>
    <w:pPr>
      <w:tabs>
        <w:tab w:val="center" w:pos="4513"/>
        <w:tab w:val="right" w:pos="9026"/>
      </w:tabs>
      <w:spacing w:after="0"/>
    </w:pPr>
  </w:style>
  <w:style w:type="character" w:customStyle="1" w:styleId="HeaderChar">
    <w:name w:val="Header Char"/>
    <w:basedOn w:val="DefaultParagraphFont"/>
    <w:link w:val="Header"/>
    <w:uiPriority w:val="99"/>
    <w:rsid w:val="00120EA5"/>
  </w:style>
  <w:style w:type="paragraph" w:styleId="Footer">
    <w:name w:val="footer"/>
    <w:basedOn w:val="Normal"/>
    <w:link w:val="FooterChar"/>
    <w:uiPriority w:val="99"/>
    <w:unhideWhenUsed/>
    <w:rsid w:val="00120EA5"/>
    <w:pPr>
      <w:tabs>
        <w:tab w:val="center" w:pos="4513"/>
        <w:tab w:val="right" w:pos="9026"/>
      </w:tabs>
      <w:spacing w:after="0"/>
    </w:pPr>
  </w:style>
  <w:style w:type="character" w:customStyle="1" w:styleId="FooterChar">
    <w:name w:val="Footer Char"/>
    <w:basedOn w:val="DefaultParagraphFont"/>
    <w:link w:val="Footer"/>
    <w:uiPriority w:val="99"/>
    <w:rsid w:val="00120EA5"/>
  </w:style>
  <w:style w:type="paragraph" w:styleId="NoSpacing">
    <w:name w:val="No Spacing"/>
    <w:uiPriority w:val="1"/>
    <w:qFormat/>
    <w:rsid w:val="005011EE"/>
    <w:pPr>
      <w:spacing w:after="0" w:line="240" w:lineRule="auto"/>
    </w:pPr>
  </w:style>
  <w:style w:type="character" w:styleId="SubtleEmphasis">
    <w:name w:val="Subtle Emphasis"/>
    <w:basedOn w:val="DefaultParagraphFont"/>
    <w:uiPriority w:val="19"/>
    <w:qFormat/>
    <w:rsid w:val="005011EE"/>
    <w:rPr>
      <w:i/>
      <w:iCs/>
      <w:color w:val="404040" w:themeColor="text1" w:themeTint="BF"/>
    </w:rPr>
  </w:style>
  <w:style w:type="paragraph" w:styleId="NormalWeb">
    <w:name w:val="Normal (Web)"/>
    <w:basedOn w:val="Normal"/>
    <w:uiPriority w:val="99"/>
    <w:unhideWhenUsed/>
    <w:rsid w:val="00847435"/>
    <w:pPr>
      <w:spacing w:before="100" w:beforeAutospacing="1" w:after="100" w:afterAutospacing="1"/>
    </w:pPr>
    <w:rPr>
      <w:rFonts w:ascii="Times New Roman" w:eastAsia="Times New Roman" w:hAnsi="Times New Roman" w:cs="Times New Roman"/>
      <w:sz w:val="24"/>
      <w:szCs w:val="24"/>
      <w:lang w:eastAsia="en-GB"/>
    </w:rPr>
  </w:style>
  <w:style w:type="table" w:styleId="GridTable4">
    <w:name w:val="Grid Table 4"/>
    <w:basedOn w:val="TableNormal"/>
    <w:uiPriority w:val="49"/>
    <w:rsid w:val="0084743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5B4231"/>
  </w:style>
  <w:style w:type="table" w:customStyle="1" w:styleId="TableGrid1">
    <w:name w:val="Table Grid1"/>
    <w:basedOn w:val="TableNormal"/>
    <w:next w:val="TableGrid"/>
    <w:uiPriority w:val="39"/>
    <w:rsid w:val="005B4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83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07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39A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39A2"/>
    <w:rPr>
      <w:rFonts w:ascii="Segoe UI" w:hAnsi="Segoe UI" w:cs="Segoe UI"/>
      <w:sz w:val="18"/>
      <w:szCs w:val="18"/>
    </w:rPr>
  </w:style>
  <w:style w:type="character" w:styleId="Hyperlink">
    <w:name w:val="Hyperlink"/>
    <w:basedOn w:val="DefaultParagraphFont"/>
    <w:uiPriority w:val="99"/>
    <w:unhideWhenUsed/>
    <w:rsid w:val="00F732E1"/>
    <w:rPr>
      <w:color w:val="F59E00" w:themeColor="hyperlink"/>
      <w:u w:val="single"/>
    </w:rPr>
  </w:style>
  <w:style w:type="character" w:styleId="PlaceholderText">
    <w:name w:val="Placeholder Text"/>
    <w:basedOn w:val="DefaultParagraphFont"/>
    <w:uiPriority w:val="99"/>
    <w:semiHidden/>
    <w:rsid w:val="00EA6698"/>
    <w:rPr>
      <w:color w:val="808080"/>
    </w:rPr>
  </w:style>
  <w:style w:type="character" w:styleId="FollowedHyperlink">
    <w:name w:val="FollowedHyperlink"/>
    <w:basedOn w:val="DefaultParagraphFont"/>
    <w:uiPriority w:val="99"/>
    <w:semiHidden/>
    <w:unhideWhenUsed/>
    <w:rsid w:val="00883D23"/>
    <w:rPr>
      <w:color w:val="B2B2B2" w:themeColor="followedHyperlink"/>
      <w:u w:val="single"/>
    </w:rPr>
  </w:style>
  <w:style w:type="character" w:styleId="CommentReference">
    <w:name w:val="annotation reference"/>
    <w:basedOn w:val="DefaultParagraphFont"/>
    <w:uiPriority w:val="99"/>
    <w:semiHidden/>
    <w:unhideWhenUsed/>
    <w:rsid w:val="00360DFD"/>
    <w:rPr>
      <w:sz w:val="16"/>
      <w:szCs w:val="16"/>
    </w:rPr>
  </w:style>
  <w:style w:type="paragraph" w:styleId="CommentText">
    <w:name w:val="annotation text"/>
    <w:basedOn w:val="Normal"/>
    <w:link w:val="CommentTextChar"/>
    <w:uiPriority w:val="99"/>
    <w:unhideWhenUsed/>
    <w:rsid w:val="00360DFD"/>
    <w:rPr>
      <w:sz w:val="20"/>
      <w:szCs w:val="20"/>
    </w:rPr>
  </w:style>
  <w:style w:type="character" w:customStyle="1" w:styleId="CommentTextChar">
    <w:name w:val="Comment Text Char"/>
    <w:basedOn w:val="DefaultParagraphFont"/>
    <w:link w:val="CommentText"/>
    <w:uiPriority w:val="99"/>
    <w:rsid w:val="00360DF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60DFD"/>
    <w:rPr>
      <w:b/>
      <w:bCs/>
    </w:rPr>
  </w:style>
  <w:style w:type="character" w:customStyle="1" w:styleId="CommentSubjectChar">
    <w:name w:val="Comment Subject Char"/>
    <w:basedOn w:val="CommentTextChar"/>
    <w:link w:val="CommentSubject"/>
    <w:uiPriority w:val="99"/>
    <w:semiHidden/>
    <w:rsid w:val="00360DFD"/>
    <w:rPr>
      <w:rFonts w:ascii="Arial" w:hAnsi="Arial"/>
      <w:b/>
      <w:bCs/>
      <w:sz w:val="20"/>
      <w:szCs w:val="20"/>
    </w:rPr>
  </w:style>
  <w:style w:type="paragraph" w:customStyle="1" w:styleId="paragraph">
    <w:name w:val="paragraph"/>
    <w:basedOn w:val="Normal"/>
    <w:rsid w:val="002B35BA"/>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B35BA"/>
  </w:style>
  <w:style w:type="character" w:customStyle="1" w:styleId="eop">
    <w:name w:val="eop"/>
    <w:basedOn w:val="DefaultParagraphFont"/>
    <w:rsid w:val="002B35BA"/>
  </w:style>
  <w:style w:type="character" w:customStyle="1" w:styleId="Heading1Char">
    <w:name w:val="Heading 1 Char"/>
    <w:basedOn w:val="DefaultParagraphFont"/>
    <w:link w:val="Heading1"/>
    <w:uiPriority w:val="9"/>
    <w:rPr>
      <w:rFonts w:asciiTheme="majorHAnsi" w:eastAsiaTheme="majorEastAsia" w:hAnsiTheme="majorHAnsi" w:cstheme="majorBidi"/>
      <w:color w:val="30678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06785" w:themeColor="accent1" w:themeShade="BF"/>
      <w:sz w:val="26"/>
      <w:szCs w:val="26"/>
    </w:rPr>
  </w:style>
  <w:style w:type="character" w:styleId="UnresolvedMention">
    <w:name w:val="Unresolved Mention"/>
    <w:basedOn w:val="DefaultParagraphFont"/>
    <w:uiPriority w:val="99"/>
    <w:semiHidden/>
    <w:unhideWhenUsed/>
    <w:rsid w:val="00B636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23023">
      <w:bodyDiv w:val="1"/>
      <w:marLeft w:val="0"/>
      <w:marRight w:val="0"/>
      <w:marTop w:val="0"/>
      <w:marBottom w:val="0"/>
      <w:divBdr>
        <w:top w:val="none" w:sz="0" w:space="0" w:color="auto"/>
        <w:left w:val="none" w:sz="0" w:space="0" w:color="auto"/>
        <w:bottom w:val="none" w:sz="0" w:space="0" w:color="auto"/>
        <w:right w:val="none" w:sz="0" w:space="0" w:color="auto"/>
      </w:divBdr>
    </w:div>
    <w:div w:id="73167631">
      <w:bodyDiv w:val="1"/>
      <w:marLeft w:val="0"/>
      <w:marRight w:val="0"/>
      <w:marTop w:val="0"/>
      <w:marBottom w:val="0"/>
      <w:divBdr>
        <w:top w:val="none" w:sz="0" w:space="0" w:color="auto"/>
        <w:left w:val="none" w:sz="0" w:space="0" w:color="auto"/>
        <w:bottom w:val="none" w:sz="0" w:space="0" w:color="auto"/>
        <w:right w:val="none" w:sz="0" w:space="0" w:color="auto"/>
      </w:divBdr>
    </w:div>
    <w:div w:id="103887107">
      <w:bodyDiv w:val="1"/>
      <w:marLeft w:val="0"/>
      <w:marRight w:val="0"/>
      <w:marTop w:val="0"/>
      <w:marBottom w:val="0"/>
      <w:divBdr>
        <w:top w:val="none" w:sz="0" w:space="0" w:color="auto"/>
        <w:left w:val="none" w:sz="0" w:space="0" w:color="auto"/>
        <w:bottom w:val="none" w:sz="0" w:space="0" w:color="auto"/>
        <w:right w:val="none" w:sz="0" w:space="0" w:color="auto"/>
      </w:divBdr>
    </w:div>
    <w:div w:id="160972774">
      <w:bodyDiv w:val="1"/>
      <w:marLeft w:val="0"/>
      <w:marRight w:val="0"/>
      <w:marTop w:val="0"/>
      <w:marBottom w:val="0"/>
      <w:divBdr>
        <w:top w:val="none" w:sz="0" w:space="0" w:color="auto"/>
        <w:left w:val="none" w:sz="0" w:space="0" w:color="auto"/>
        <w:bottom w:val="none" w:sz="0" w:space="0" w:color="auto"/>
        <w:right w:val="none" w:sz="0" w:space="0" w:color="auto"/>
      </w:divBdr>
    </w:div>
    <w:div w:id="412821626">
      <w:bodyDiv w:val="1"/>
      <w:marLeft w:val="0"/>
      <w:marRight w:val="0"/>
      <w:marTop w:val="0"/>
      <w:marBottom w:val="0"/>
      <w:divBdr>
        <w:top w:val="none" w:sz="0" w:space="0" w:color="auto"/>
        <w:left w:val="none" w:sz="0" w:space="0" w:color="auto"/>
        <w:bottom w:val="none" w:sz="0" w:space="0" w:color="auto"/>
        <w:right w:val="none" w:sz="0" w:space="0" w:color="auto"/>
      </w:divBdr>
      <w:divsChild>
        <w:div w:id="397555890">
          <w:marLeft w:val="0"/>
          <w:marRight w:val="0"/>
          <w:marTop w:val="0"/>
          <w:marBottom w:val="0"/>
          <w:divBdr>
            <w:top w:val="none" w:sz="0" w:space="0" w:color="auto"/>
            <w:left w:val="none" w:sz="0" w:space="0" w:color="auto"/>
            <w:bottom w:val="none" w:sz="0" w:space="0" w:color="auto"/>
            <w:right w:val="none" w:sz="0" w:space="0" w:color="auto"/>
          </w:divBdr>
          <w:divsChild>
            <w:div w:id="805971951">
              <w:marLeft w:val="0"/>
              <w:marRight w:val="0"/>
              <w:marTop w:val="0"/>
              <w:marBottom w:val="0"/>
              <w:divBdr>
                <w:top w:val="single" w:sz="2" w:space="0" w:color="00126B"/>
                <w:left w:val="single" w:sz="2" w:space="0" w:color="00126B"/>
                <w:bottom w:val="single" w:sz="2" w:space="0" w:color="00126B"/>
                <w:right w:val="single" w:sz="2" w:space="0" w:color="00126B"/>
              </w:divBdr>
              <w:divsChild>
                <w:div w:id="1558004615">
                  <w:marLeft w:val="0"/>
                  <w:marRight w:val="0"/>
                  <w:marTop w:val="0"/>
                  <w:marBottom w:val="0"/>
                  <w:divBdr>
                    <w:top w:val="none" w:sz="0" w:space="0" w:color="auto"/>
                    <w:left w:val="none" w:sz="0" w:space="0" w:color="auto"/>
                    <w:bottom w:val="none" w:sz="0" w:space="0" w:color="auto"/>
                    <w:right w:val="none" w:sz="0" w:space="0" w:color="auto"/>
                  </w:divBdr>
                  <w:divsChild>
                    <w:div w:id="873076059">
                      <w:marLeft w:val="0"/>
                      <w:marRight w:val="0"/>
                      <w:marTop w:val="0"/>
                      <w:marBottom w:val="0"/>
                      <w:divBdr>
                        <w:top w:val="none" w:sz="0" w:space="0" w:color="auto"/>
                        <w:left w:val="none" w:sz="0" w:space="0" w:color="auto"/>
                        <w:bottom w:val="none" w:sz="0" w:space="0" w:color="auto"/>
                        <w:right w:val="none" w:sz="0" w:space="0" w:color="auto"/>
                      </w:divBdr>
                      <w:divsChild>
                        <w:div w:id="644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430550">
          <w:marLeft w:val="0"/>
          <w:marRight w:val="0"/>
          <w:marTop w:val="0"/>
          <w:marBottom w:val="0"/>
          <w:divBdr>
            <w:top w:val="none" w:sz="0" w:space="0" w:color="auto"/>
            <w:left w:val="none" w:sz="0" w:space="0" w:color="auto"/>
            <w:bottom w:val="none" w:sz="0" w:space="0" w:color="auto"/>
            <w:right w:val="none" w:sz="0" w:space="0" w:color="auto"/>
          </w:divBdr>
          <w:divsChild>
            <w:div w:id="442847302">
              <w:marLeft w:val="0"/>
              <w:marRight w:val="0"/>
              <w:marTop w:val="0"/>
              <w:marBottom w:val="0"/>
              <w:divBdr>
                <w:top w:val="single" w:sz="2" w:space="0" w:color="00126B"/>
                <w:left w:val="single" w:sz="2" w:space="0" w:color="00126B"/>
                <w:bottom w:val="single" w:sz="2" w:space="0" w:color="00126B"/>
                <w:right w:val="single" w:sz="2" w:space="0" w:color="00126B"/>
              </w:divBdr>
              <w:divsChild>
                <w:div w:id="698554480">
                  <w:marLeft w:val="0"/>
                  <w:marRight w:val="0"/>
                  <w:marTop w:val="0"/>
                  <w:marBottom w:val="0"/>
                  <w:divBdr>
                    <w:top w:val="none" w:sz="0" w:space="0" w:color="auto"/>
                    <w:left w:val="none" w:sz="0" w:space="0" w:color="auto"/>
                    <w:bottom w:val="none" w:sz="0" w:space="0" w:color="auto"/>
                    <w:right w:val="none" w:sz="0" w:space="0" w:color="auto"/>
                  </w:divBdr>
                  <w:divsChild>
                    <w:div w:id="45106429">
                      <w:marLeft w:val="0"/>
                      <w:marRight w:val="0"/>
                      <w:marTop w:val="0"/>
                      <w:marBottom w:val="0"/>
                      <w:divBdr>
                        <w:top w:val="none" w:sz="0" w:space="0" w:color="auto"/>
                        <w:left w:val="none" w:sz="0" w:space="0" w:color="auto"/>
                        <w:bottom w:val="none" w:sz="0" w:space="0" w:color="auto"/>
                        <w:right w:val="none" w:sz="0" w:space="0" w:color="auto"/>
                      </w:divBdr>
                      <w:divsChild>
                        <w:div w:id="55778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1152113">
          <w:marLeft w:val="0"/>
          <w:marRight w:val="0"/>
          <w:marTop w:val="0"/>
          <w:marBottom w:val="0"/>
          <w:divBdr>
            <w:top w:val="none" w:sz="0" w:space="0" w:color="auto"/>
            <w:left w:val="none" w:sz="0" w:space="0" w:color="auto"/>
            <w:bottom w:val="none" w:sz="0" w:space="0" w:color="auto"/>
            <w:right w:val="none" w:sz="0" w:space="0" w:color="auto"/>
          </w:divBdr>
          <w:divsChild>
            <w:div w:id="619798868">
              <w:marLeft w:val="0"/>
              <w:marRight w:val="0"/>
              <w:marTop w:val="0"/>
              <w:marBottom w:val="0"/>
              <w:divBdr>
                <w:top w:val="single" w:sz="2" w:space="0" w:color="00126B"/>
                <w:left w:val="single" w:sz="2" w:space="0" w:color="00126B"/>
                <w:bottom w:val="single" w:sz="2" w:space="0" w:color="00126B"/>
                <w:right w:val="single" w:sz="2" w:space="0" w:color="00126B"/>
              </w:divBdr>
              <w:divsChild>
                <w:div w:id="716396060">
                  <w:marLeft w:val="0"/>
                  <w:marRight w:val="0"/>
                  <w:marTop w:val="0"/>
                  <w:marBottom w:val="0"/>
                  <w:divBdr>
                    <w:top w:val="none" w:sz="0" w:space="0" w:color="auto"/>
                    <w:left w:val="none" w:sz="0" w:space="0" w:color="auto"/>
                    <w:bottom w:val="none" w:sz="0" w:space="0" w:color="auto"/>
                    <w:right w:val="none" w:sz="0" w:space="0" w:color="auto"/>
                  </w:divBdr>
                  <w:divsChild>
                    <w:div w:id="65156031">
                      <w:marLeft w:val="0"/>
                      <w:marRight w:val="0"/>
                      <w:marTop w:val="0"/>
                      <w:marBottom w:val="0"/>
                      <w:divBdr>
                        <w:top w:val="none" w:sz="0" w:space="0" w:color="auto"/>
                        <w:left w:val="none" w:sz="0" w:space="0" w:color="auto"/>
                        <w:bottom w:val="none" w:sz="0" w:space="0" w:color="auto"/>
                        <w:right w:val="none" w:sz="0" w:space="0" w:color="auto"/>
                      </w:divBdr>
                      <w:divsChild>
                        <w:div w:id="1817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82231">
          <w:marLeft w:val="0"/>
          <w:marRight w:val="0"/>
          <w:marTop w:val="0"/>
          <w:marBottom w:val="0"/>
          <w:divBdr>
            <w:top w:val="none" w:sz="0" w:space="0" w:color="auto"/>
            <w:left w:val="none" w:sz="0" w:space="0" w:color="auto"/>
            <w:bottom w:val="none" w:sz="0" w:space="0" w:color="auto"/>
            <w:right w:val="none" w:sz="0" w:space="0" w:color="auto"/>
          </w:divBdr>
          <w:divsChild>
            <w:div w:id="1592280883">
              <w:marLeft w:val="0"/>
              <w:marRight w:val="0"/>
              <w:marTop w:val="0"/>
              <w:marBottom w:val="0"/>
              <w:divBdr>
                <w:top w:val="single" w:sz="2" w:space="0" w:color="00126B"/>
                <w:left w:val="single" w:sz="2" w:space="0" w:color="00126B"/>
                <w:bottom w:val="single" w:sz="2" w:space="0" w:color="00126B"/>
                <w:right w:val="single" w:sz="2" w:space="0" w:color="00126B"/>
              </w:divBdr>
              <w:divsChild>
                <w:div w:id="343434046">
                  <w:marLeft w:val="0"/>
                  <w:marRight w:val="0"/>
                  <w:marTop w:val="0"/>
                  <w:marBottom w:val="0"/>
                  <w:divBdr>
                    <w:top w:val="none" w:sz="0" w:space="0" w:color="auto"/>
                    <w:left w:val="none" w:sz="0" w:space="0" w:color="auto"/>
                    <w:bottom w:val="none" w:sz="0" w:space="0" w:color="auto"/>
                    <w:right w:val="none" w:sz="0" w:space="0" w:color="auto"/>
                  </w:divBdr>
                  <w:divsChild>
                    <w:div w:id="1255280351">
                      <w:marLeft w:val="0"/>
                      <w:marRight w:val="0"/>
                      <w:marTop w:val="0"/>
                      <w:marBottom w:val="0"/>
                      <w:divBdr>
                        <w:top w:val="none" w:sz="0" w:space="0" w:color="auto"/>
                        <w:left w:val="none" w:sz="0" w:space="0" w:color="auto"/>
                        <w:bottom w:val="none" w:sz="0" w:space="0" w:color="auto"/>
                        <w:right w:val="none" w:sz="0" w:space="0" w:color="auto"/>
                      </w:divBdr>
                      <w:divsChild>
                        <w:div w:id="1729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843443">
          <w:marLeft w:val="0"/>
          <w:marRight w:val="0"/>
          <w:marTop w:val="0"/>
          <w:marBottom w:val="0"/>
          <w:divBdr>
            <w:top w:val="none" w:sz="0" w:space="0" w:color="auto"/>
            <w:left w:val="none" w:sz="0" w:space="0" w:color="auto"/>
            <w:bottom w:val="none" w:sz="0" w:space="0" w:color="auto"/>
            <w:right w:val="none" w:sz="0" w:space="0" w:color="auto"/>
          </w:divBdr>
          <w:divsChild>
            <w:div w:id="1294167546">
              <w:marLeft w:val="0"/>
              <w:marRight w:val="0"/>
              <w:marTop w:val="0"/>
              <w:marBottom w:val="0"/>
              <w:divBdr>
                <w:top w:val="single" w:sz="24" w:space="0" w:color="A2232F"/>
                <w:left w:val="single" w:sz="24" w:space="0" w:color="A2232F"/>
                <w:bottom w:val="single" w:sz="24" w:space="0" w:color="A2232F"/>
                <w:right w:val="single" w:sz="24" w:space="0" w:color="A2232F"/>
              </w:divBdr>
              <w:divsChild>
                <w:div w:id="966081138">
                  <w:marLeft w:val="0"/>
                  <w:marRight w:val="0"/>
                  <w:marTop w:val="0"/>
                  <w:marBottom w:val="0"/>
                  <w:divBdr>
                    <w:top w:val="none" w:sz="0" w:space="0" w:color="auto"/>
                    <w:left w:val="none" w:sz="0" w:space="0" w:color="auto"/>
                    <w:bottom w:val="none" w:sz="0" w:space="0" w:color="auto"/>
                    <w:right w:val="none" w:sz="0" w:space="0" w:color="auto"/>
                  </w:divBdr>
                  <w:divsChild>
                    <w:div w:id="1133135451">
                      <w:marLeft w:val="0"/>
                      <w:marRight w:val="0"/>
                      <w:marTop w:val="0"/>
                      <w:marBottom w:val="0"/>
                      <w:divBdr>
                        <w:top w:val="none" w:sz="0" w:space="0" w:color="auto"/>
                        <w:left w:val="none" w:sz="0" w:space="0" w:color="auto"/>
                        <w:bottom w:val="none" w:sz="0" w:space="0" w:color="auto"/>
                        <w:right w:val="none" w:sz="0" w:space="0" w:color="auto"/>
                      </w:divBdr>
                      <w:divsChild>
                        <w:div w:id="140892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819942">
          <w:marLeft w:val="0"/>
          <w:marRight w:val="0"/>
          <w:marTop w:val="0"/>
          <w:marBottom w:val="0"/>
          <w:divBdr>
            <w:top w:val="none" w:sz="0" w:space="0" w:color="auto"/>
            <w:left w:val="none" w:sz="0" w:space="0" w:color="auto"/>
            <w:bottom w:val="none" w:sz="0" w:space="0" w:color="auto"/>
            <w:right w:val="none" w:sz="0" w:space="0" w:color="auto"/>
          </w:divBdr>
          <w:divsChild>
            <w:div w:id="1139300344">
              <w:marLeft w:val="0"/>
              <w:marRight w:val="0"/>
              <w:marTop w:val="0"/>
              <w:marBottom w:val="0"/>
              <w:divBdr>
                <w:top w:val="single" w:sz="24" w:space="0" w:color="A2232F"/>
                <w:left w:val="single" w:sz="24" w:space="0" w:color="A2232F"/>
                <w:bottom w:val="single" w:sz="24" w:space="0" w:color="A2232F"/>
                <w:right w:val="single" w:sz="24" w:space="0" w:color="A2232F"/>
              </w:divBdr>
              <w:divsChild>
                <w:div w:id="1564028166">
                  <w:marLeft w:val="0"/>
                  <w:marRight w:val="0"/>
                  <w:marTop w:val="0"/>
                  <w:marBottom w:val="0"/>
                  <w:divBdr>
                    <w:top w:val="none" w:sz="0" w:space="0" w:color="auto"/>
                    <w:left w:val="none" w:sz="0" w:space="0" w:color="auto"/>
                    <w:bottom w:val="none" w:sz="0" w:space="0" w:color="auto"/>
                    <w:right w:val="none" w:sz="0" w:space="0" w:color="auto"/>
                  </w:divBdr>
                  <w:divsChild>
                    <w:div w:id="893080911">
                      <w:marLeft w:val="0"/>
                      <w:marRight w:val="0"/>
                      <w:marTop w:val="0"/>
                      <w:marBottom w:val="0"/>
                      <w:divBdr>
                        <w:top w:val="none" w:sz="0" w:space="0" w:color="auto"/>
                        <w:left w:val="none" w:sz="0" w:space="0" w:color="auto"/>
                        <w:bottom w:val="none" w:sz="0" w:space="0" w:color="auto"/>
                        <w:right w:val="none" w:sz="0" w:space="0" w:color="auto"/>
                      </w:divBdr>
                      <w:divsChild>
                        <w:div w:id="18070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44715">
          <w:marLeft w:val="0"/>
          <w:marRight w:val="0"/>
          <w:marTop w:val="0"/>
          <w:marBottom w:val="0"/>
          <w:divBdr>
            <w:top w:val="none" w:sz="0" w:space="0" w:color="auto"/>
            <w:left w:val="none" w:sz="0" w:space="0" w:color="auto"/>
            <w:bottom w:val="none" w:sz="0" w:space="0" w:color="auto"/>
            <w:right w:val="none" w:sz="0" w:space="0" w:color="auto"/>
          </w:divBdr>
          <w:divsChild>
            <w:div w:id="2119325162">
              <w:marLeft w:val="0"/>
              <w:marRight w:val="0"/>
              <w:marTop w:val="0"/>
              <w:marBottom w:val="0"/>
              <w:divBdr>
                <w:top w:val="single" w:sz="2" w:space="0" w:color="00126B"/>
                <w:left w:val="single" w:sz="2" w:space="0" w:color="00126B"/>
                <w:bottom w:val="single" w:sz="2" w:space="0" w:color="00126B"/>
                <w:right w:val="single" w:sz="2" w:space="0" w:color="00126B"/>
              </w:divBdr>
              <w:divsChild>
                <w:div w:id="962882104">
                  <w:marLeft w:val="0"/>
                  <w:marRight w:val="0"/>
                  <w:marTop w:val="0"/>
                  <w:marBottom w:val="0"/>
                  <w:divBdr>
                    <w:top w:val="none" w:sz="0" w:space="0" w:color="auto"/>
                    <w:left w:val="none" w:sz="0" w:space="0" w:color="auto"/>
                    <w:bottom w:val="none" w:sz="0" w:space="0" w:color="auto"/>
                    <w:right w:val="none" w:sz="0" w:space="0" w:color="auto"/>
                  </w:divBdr>
                  <w:divsChild>
                    <w:div w:id="704254515">
                      <w:marLeft w:val="0"/>
                      <w:marRight w:val="0"/>
                      <w:marTop w:val="0"/>
                      <w:marBottom w:val="0"/>
                      <w:divBdr>
                        <w:top w:val="none" w:sz="0" w:space="0" w:color="auto"/>
                        <w:left w:val="none" w:sz="0" w:space="0" w:color="auto"/>
                        <w:bottom w:val="none" w:sz="0" w:space="0" w:color="auto"/>
                        <w:right w:val="none" w:sz="0" w:space="0" w:color="auto"/>
                      </w:divBdr>
                      <w:divsChild>
                        <w:div w:id="80323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1215">
          <w:marLeft w:val="0"/>
          <w:marRight w:val="0"/>
          <w:marTop w:val="0"/>
          <w:marBottom w:val="0"/>
          <w:divBdr>
            <w:top w:val="none" w:sz="0" w:space="0" w:color="auto"/>
            <w:left w:val="none" w:sz="0" w:space="0" w:color="auto"/>
            <w:bottom w:val="none" w:sz="0" w:space="0" w:color="auto"/>
            <w:right w:val="none" w:sz="0" w:space="0" w:color="auto"/>
          </w:divBdr>
          <w:divsChild>
            <w:div w:id="1163860418">
              <w:marLeft w:val="0"/>
              <w:marRight w:val="0"/>
              <w:marTop w:val="0"/>
              <w:marBottom w:val="0"/>
              <w:divBdr>
                <w:top w:val="single" w:sz="2" w:space="0" w:color="00126B"/>
                <w:left w:val="single" w:sz="2" w:space="0" w:color="00126B"/>
                <w:bottom w:val="single" w:sz="2" w:space="0" w:color="00126B"/>
                <w:right w:val="single" w:sz="2" w:space="0" w:color="00126B"/>
              </w:divBdr>
              <w:divsChild>
                <w:div w:id="737939025">
                  <w:marLeft w:val="0"/>
                  <w:marRight w:val="0"/>
                  <w:marTop w:val="0"/>
                  <w:marBottom w:val="0"/>
                  <w:divBdr>
                    <w:top w:val="none" w:sz="0" w:space="0" w:color="auto"/>
                    <w:left w:val="none" w:sz="0" w:space="0" w:color="auto"/>
                    <w:bottom w:val="none" w:sz="0" w:space="0" w:color="auto"/>
                    <w:right w:val="none" w:sz="0" w:space="0" w:color="auto"/>
                  </w:divBdr>
                  <w:divsChild>
                    <w:div w:id="1255239919">
                      <w:marLeft w:val="0"/>
                      <w:marRight w:val="0"/>
                      <w:marTop w:val="0"/>
                      <w:marBottom w:val="0"/>
                      <w:divBdr>
                        <w:top w:val="none" w:sz="0" w:space="0" w:color="auto"/>
                        <w:left w:val="none" w:sz="0" w:space="0" w:color="auto"/>
                        <w:bottom w:val="none" w:sz="0" w:space="0" w:color="auto"/>
                        <w:right w:val="none" w:sz="0" w:space="0" w:color="auto"/>
                      </w:divBdr>
                      <w:divsChild>
                        <w:div w:id="86448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179045">
          <w:marLeft w:val="0"/>
          <w:marRight w:val="0"/>
          <w:marTop w:val="0"/>
          <w:marBottom w:val="0"/>
          <w:divBdr>
            <w:top w:val="none" w:sz="0" w:space="0" w:color="auto"/>
            <w:left w:val="none" w:sz="0" w:space="0" w:color="auto"/>
            <w:bottom w:val="none" w:sz="0" w:space="0" w:color="auto"/>
            <w:right w:val="none" w:sz="0" w:space="0" w:color="auto"/>
          </w:divBdr>
          <w:divsChild>
            <w:div w:id="1160924391">
              <w:marLeft w:val="0"/>
              <w:marRight w:val="0"/>
              <w:marTop w:val="0"/>
              <w:marBottom w:val="0"/>
              <w:divBdr>
                <w:top w:val="single" w:sz="24" w:space="0" w:color="A2232F"/>
                <w:left w:val="single" w:sz="24" w:space="0" w:color="A2232F"/>
                <w:bottom w:val="single" w:sz="24" w:space="0" w:color="A2232F"/>
                <w:right w:val="single" w:sz="24" w:space="0" w:color="A2232F"/>
              </w:divBdr>
              <w:divsChild>
                <w:div w:id="409886682">
                  <w:marLeft w:val="0"/>
                  <w:marRight w:val="0"/>
                  <w:marTop w:val="0"/>
                  <w:marBottom w:val="0"/>
                  <w:divBdr>
                    <w:top w:val="none" w:sz="0" w:space="0" w:color="auto"/>
                    <w:left w:val="none" w:sz="0" w:space="0" w:color="auto"/>
                    <w:bottom w:val="none" w:sz="0" w:space="0" w:color="auto"/>
                    <w:right w:val="none" w:sz="0" w:space="0" w:color="auto"/>
                  </w:divBdr>
                  <w:divsChild>
                    <w:div w:id="1739475390">
                      <w:marLeft w:val="0"/>
                      <w:marRight w:val="0"/>
                      <w:marTop w:val="0"/>
                      <w:marBottom w:val="0"/>
                      <w:divBdr>
                        <w:top w:val="none" w:sz="0" w:space="0" w:color="auto"/>
                        <w:left w:val="none" w:sz="0" w:space="0" w:color="auto"/>
                        <w:bottom w:val="none" w:sz="0" w:space="0" w:color="auto"/>
                        <w:right w:val="none" w:sz="0" w:space="0" w:color="auto"/>
                      </w:divBdr>
                      <w:divsChild>
                        <w:div w:id="226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83179">
          <w:marLeft w:val="0"/>
          <w:marRight w:val="0"/>
          <w:marTop w:val="0"/>
          <w:marBottom w:val="0"/>
          <w:divBdr>
            <w:top w:val="none" w:sz="0" w:space="0" w:color="auto"/>
            <w:left w:val="none" w:sz="0" w:space="0" w:color="auto"/>
            <w:bottom w:val="none" w:sz="0" w:space="0" w:color="auto"/>
            <w:right w:val="none" w:sz="0" w:space="0" w:color="auto"/>
          </w:divBdr>
          <w:divsChild>
            <w:div w:id="1115951703">
              <w:marLeft w:val="0"/>
              <w:marRight w:val="0"/>
              <w:marTop w:val="0"/>
              <w:marBottom w:val="0"/>
              <w:divBdr>
                <w:top w:val="single" w:sz="24" w:space="0" w:color="A2232F"/>
                <w:left w:val="single" w:sz="24" w:space="0" w:color="A2232F"/>
                <w:bottom w:val="single" w:sz="24" w:space="0" w:color="A2232F"/>
                <w:right w:val="single" w:sz="24" w:space="0" w:color="A2232F"/>
              </w:divBdr>
              <w:divsChild>
                <w:div w:id="1779181402">
                  <w:marLeft w:val="0"/>
                  <w:marRight w:val="0"/>
                  <w:marTop w:val="0"/>
                  <w:marBottom w:val="0"/>
                  <w:divBdr>
                    <w:top w:val="none" w:sz="0" w:space="0" w:color="auto"/>
                    <w:left w:val="none" w:sz="0" w:space="0" w:color="auto"/>
                    <w:bottom w:val="none" w:sz="0" w:space="0" w:color="auto"/>
                    <w:right w:val="none" w:sz="0" w:space="0" w:color="auto"/>
                  </w:divBdr>
                  <w:divsChild>
                    <w:div w:id="1846553432">
                      <w:marLeft w:val="0"/>
                      <w:marRight w:val="0"/>
                      <w:marTop w:val="0"/>
                      <w:marBottom w:val="0"/>
                      <w:divBdr>
                        <w:top w:val="none" w:sz="0" w:space="0" w:color="auto"/>
                        <w:left w:val="none" w:sz="0" w:space="0" w:color="auto"/>
                        <w:bottom w:val="none" w:sz="0" w:space="0" w:color="auto"/>
                        <w:right w:val="none" w:sz="0" w:space="0" w:color="auto"/>
                      </w:divBdr>
                      <w:divsChild>
                        <w:div w:id="158009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271">
          <w:marLeft w:val="0"/>
          <w:marRight w:val="0"/>
          <w:marTop w:val="0"/>
          <w:marBottom w:val="0"/>
          <w:divBdr>
            <w:top w:val="none" w:sz="0" w:space="0" w:color="auto"/>
            <w:left w:val="none" w:sz="0" w:space="0" w:color="auto"/>
            <w:bottom w:val="none" w:sz="0" w:space="0" w:color="auto"/>
            <w:right w:val="none" w:sz="0" w:space="0" w:color="auto"/>
          </w:divBdr>
          <w:divsChild>
            <w:div w:id="2098935477">
              <w:marLeft w:val="0"/>
              <w:marRight w:val="0"/>
              <w:marTop w:val="0"/>
              <w:marBottom w:val="0"/>
              <w:divBdr>
                <w:top w:val="single" w:sz="2" w:space="0" w:color="00126B"/>
                <w:left w:val="single" w:sz="2" w:space="0" w:color="00126B"/>
                <w:bottom w:val="single" w:sz="2" w:space="0" w:color="00126B"/>
                <w:right w:val="single" w:sz="2" w:space="0" w:color="00126B"/>
              </w:divBdr>
              <w:divsChild>
                <w:div w:id="1807426812">
                  <w:marLeft w:val="0"/>
                  <w:marRight w:val="0"/>
                  <w:marTop w:val="0"/>
                  <w:marBottom w:val="0"/>
                  <w:divBdr>
                    <w:top w:val="none" w:sz="0" w:space="0" w:color="auto"/>
                    <w:left w:val="none" w:sz="0" w:space="0" w:color="auto"/>
                    <w:bottom w:val="none" w:sz="0" w:space="0" w:color="auto"/>
                    <w:right w:val="none" w:sz="0" w:space="0" w:color="auto"/>
                  </w:divBdr>
                  <w:divsChild>
                    <w:div w:id="2030599727">
                      <w:marLeft w:val="0"/>
                      <w:marRight w:val="0"/>
                      <w:marTop w:val="0"/>
                      <w:marBottom w:val="0"/>
                      <w:divBdr>
                        <w:top w:val="none" w:sz="0" w:space="0" w:color="auto"/>
                        <w:left w:val="none" w:sz="0" w:space="0" w:color="auto"/>
                        <w:bottom w:val="none" w:sz="0" w:space="0" w:color="auto"/>
                        <w:right w:val="none" w:sz="0" w:space="0" w:color="auto"/>
                      </w:divBdr>
                      <w:divsChild>
                        <w:div w:id="6207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47468">
      <w:bodyDiv w:val="1"/>
      <w:marLeft w:val="0"/>
      <w:marRight w:val="0"/>
      <w:marTop w:val="0"/>
      <w:marBottom w:val="0"/>
      <w:divBdr>
        <w:top w:val="none" w:sz="0" w:space="0" w:color="auto"/>
        <w:left w:val="none" w:sz="0" w:space="0" w:color="auto"/>
        <w:bottom w:val="none" w:sz="0" w:space="0" w:color="auto"/>
        <w:right w:val="none" w:sz="0" w:space="0" w:color="auto"/>
      </w:divBdr>
    </w:div>
    <w:div w:id="1066493697">
      <w:bodyDiv w:val="1"/>
      <w:marLeft w:val="0"/>
      <w:marRight w:val="0"/>
      <w:marTop w:val="0"/>
      <w:marBottom w:val="0"/>
      <w:divBdr>
        <w:top w:val="none" w:sz="0" w:space="0" w:color="auto"/>
        <w:left w:val="none" w:sz="0" w:space="0" w:color="auto"/>
        <w:bottom w:val="none" w:sz="0" w:space="0" w:color="auto"/>
        <w:right w:val="none" w:sz="0" w:space="0" w:color="auto"/>
      </w:divBdr>
      <w:divsChild>
        <w:div w:id="1429040689">
          <w:marLeft w:val="0"/>
          <w:marRight w:val="0"/>
          <w:marTop w:val="0"/>
          <w:marBottom w:val="0"/>
          <w:divBdr>
            <w:top w:val="none" w:sz="0" w:space="0" w:color="auto"/>
            <w:left w:val="none" w:sz="0" w:space="0" w:color="auto"/>
            <w:bottom w:val="none" w:sz="0" w:space="0" w:color="auto"/>
            <w:right w:val="none" w:sz="0" w:space="0" w:color="auto"/>
          </w:divBdr>
        </w:div>
        <w:div w:id="67075916">
          <w:marLeft w:val="0"/>
          <w:marRight w:val="0"/>
          <w:marTop w:val="0"/>
          <w:marBottom w:val="0"/>
          <w:divBdr>
            <w:top w:val="none" w:sz="0" w:space="0" w:color="auto"/>
            <w:left w:val="none" w:sz="0" w:space="0" w:color="auto"/>
            <w:bottom w:val="none" w:sz="0" w:space="0" w:color="auto"/>
            <w:right w:val="none" w:sz="0" w:space="0" w:color="auto"/>
          </w:divBdr>
        </w:div>
      </w:divsChild>
    </w:div>
    <w:div w:id="137399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chinghub.bath.ac.uk/curriculum-transformation/required-information/"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70BF23EFFF0C4C950FEABD4C28D8DF" ma:contentTypeVersion="4" ma:contentTypeDescription="Create a new document." ma:contentTypeScope="" ma:versionID="3eb5687a6c0962f4b2535e7403a944f7">
  <xsd:schema xmlns:xsd="http://www.w3.org/2001/XMLSchema" xmlns:xs="http://www.w3.org/2001/XMLSchema" xmlns:p="http://schemas.microsoft.com/office/2006/metadata/properties" xmlns:ns2="80144616-8f4d-4996-aa33-f669f5f3b9fc" targetNamespace="http://schemas.microsoft.com/office/2006/metadata/properties" ma:root="true" ma:fieldsID="1c576f7214b6dafa7130eeaeb98ea310" ns2:_="">
    <xsd:import namespace="80144616-8f4d-4996-aa33-f669f5f3b9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44616-8f4d-4996-aa33-f669f5f3b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D01ABC-A26C-4F68-B60B-45C12DE0C513}">
  <ds:schemaRefs>
    <ds:schemaRef ds:uri="http://schemas.microsoft.com/sharepoint/v3/contenttype/forms"/>
  </ds:schemaRefs>
</ds:datastoreItem>
</file>

<file path=customXml/itemProps2.xml><?xml version="1.0" encoding="utf-8"?>
<ds:datastoreItem xmlns:ds="http://schemas.openxmlformats.org/officeDocument/2006/customXml" ds:itemID="{85DAB2BE-F117-4AFA-98D5-C39569DFA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44616-8f4d-4996-aa33-f669f5f3b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E16CF-A12E-437A-A2B4-A3BFAA3ADD75}">
  <ds:schemaRefs>
    <ds:schemaRef ds:uri="http://schemas.microsoft.com/office/2006/metadata/properties"/>
    <ds:schemaRef ds:uri="http://schemas.microsoft.com/office/infopath/2007/PartnerControls"/>
    <ds:schemaRef ds:uri="e67b4660-8eb3-4af8-8613-f2dd839403f5"/>
  </ds:schemaRefs>
</ds:datastoreItem>
</file>

<file path=customXml/itemProps4.xml><?xml version="1.0" encoding="utf-8"?>
<ds:datastoreItem xmlns:ds="http://schemas.openxmlformats.org/officeDocument/2006/customXml" ds:itemID="{67073C8F-1147-4462-9C6B-DCE27052C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Briony Frost</dc:creator>
  <cp:keywords/>
  <dc:description/>
  <cp:lastModifiedBy>Imogen Le Patourel</cp:lastModifiedBy>
  <cp:revision>227</cp:revision>
  <cp:lastPrinted>2019-02-26T12:16:00Z</cp:lastPrinted>
  <dcterms:created xsi:type="dcterms:W3CDTF">2021-06-28T15:56:00Z</dcterms:created>
  <dcterms:modified xsi:type="dcterms:W3CDTF">2021-07-13T14:24:00Z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0x0101009270BF23EFFF0C4C950FEABD4C28D8DF</vt:lpwstr>
  </property>
  <property fmtid="{D5CDD505-2E9C-101B-9397-08002B2CF9AE}" pid="3" name="AuthorIds_UIVersion_4096">
    <vt:lpwstr>6</vt:lpwstr>
  </property>
</Properties>
</file>