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37792" w14:textId="16D31606" w:rsidR="0087210B" w:rsidRDefault="0087210B">
      <w:pPr>
        <w:widowControl/>
        <w:jc w:val="left"/>
        <w:rPr>
          <w:b/>
          <w:bCs/>
          <w:sz w:val="24"/>
          <w:szCs w:val="28"/>
        </w:rPr>
      </w:pPr>
    </w:p>
    <w:p w14:paraId="08B2552A" w14:textId="3B00A1B2" w:rsidR="000D587A" w:rsidRPr="00495F01" w:rsidRDefault="00C36546" w:rsidP="00CD5D0E">
      <w:pPr>
        <w:widowControl/>
        <w:jc w:val="left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Form 1: </w:t>
      </w:r>
      <w:r w:rsidR="000D587A" w:rsidRPr="00495F01">
        <w:rPr>
          <w:b/>
          <w:bCs/>
          <w:sz w:val="24"/>
          <w:szCs w:val="28"/>
        </w:rPr>
        <w:t>FLEXIBILITY IN COURSE DESIGN</w:t>
      </w:r>
    </w:p>
    <w:p w14:paraId="3C79EA86" w14:textId="77777777" w:rsidR="000D587A" w:rsidRDefault="000D587A" w:rsidP="000D587A">
      <w:pPr>
        <w:rPr>
          <w:b/>
          <w:bCs/>
        </w:rPr>
      </w:pPr>
    </w:p>
    <w:p w14:paraId="2C26EE59" w14:textId="39A8D4C0" w:rsidR="000D587A" w:rsidRDefault="000D587A" w:rsidP="000D587A">
      <w:pPr>
        <w:rPr>
          <w:b/>
          <w:bCs/>
        </w:rPr>
      </w:pPr>
      <w:r w:rsidRPr="00495F01">
        <w:rPr>
          <w:b/>
          <w:bCs/>
        </w:rPr>
        <w:t xml:space="preserve">FLEXIBLE DESIGN PARAMETERS IN THE ACADEMIC FRAMEWORK FOR TAUGHT COURSES (APPROVED BY SENATE APRIL 2021) </w:t>
      </w:r>
    </w:p>
    <w:p w14:paraId="1CF6A850" w14:textId="77777777" w:rsidR="00F424D8" w:rsidRPr="00495F01" w:rsidRDefault="00F424D8" w:rsidP="000D587A">
      <w:pPr>
        <w:rPr>
          <w:b/>
          <w:bCs/>
        </w:rPr>
      </w:pPr>
    </w:p>
    <w:p w14:paraId="1ECBD0C2" w14:textId="75F2081B" w:rsidR="00D161CB" w:rsidRDefault="00D161CB" w:rsidP="00AE3861">
      <w:pPr>
        <w:rPr>
          <w:rFonts w:cs="Arial"/>
          <w:b/>
          <w:bCs/>
        </w:rPr>
      </w:pPr>
    </w:p>
    <w:p w14:paraId="36DAD82C" w14:textId="6344B4F6" w:rsidR="007433B4" w:rsidRDefault="007433B4" w:rsidP="007433B4">
      <w:pPr>
        <w:rPr>
          <w:b/>
          <w:bCs/>
        </w:rPr>
      </w:pPr>
      <w:r w:rsidRPr="007433B4">
        <w:t xml:space="preserve">Please provide information of your intentions </w:t>
      </w:r>
      <w:proofErr w:type="gramStart"/>
      <w:r w:rsidRPr="007433B4">
        <w:t>with regard to</w:t>
      </w:r>
      <w:proofErr w:type="gramEnd"/>
      <w:r w:rsidRPr="007433B4">
        <w:t xml:space="preserve"> CT </w:t>
      </w:r>
      <w:r w:rsidRPr="007433B4">
        <w:rPr>
          <w:u w:val="single"/>
        </w:rPr>
        <w:t>undergraduate courses</w:t>
      </w:r>
      <w:r w:rsidRPr="007433B4">
        <w:t xml:space="preserve"> </w:t>
      </w:r>
      <w:r w:rsidRPr="002929E4">
        <w:rPr>
          <w:u w:val="single"/>
        </w:rPr>
        <w:t>commencing 2023/24</w:t>
      </w:r>
      <w:r w:rsidRPr="007433B4">
        <w:t xml:space="preserve"> by</w:t>
      </w:r>
      <w:r w:rsidRPr="00722979">
        <w:rPr>
          <w:b/>
          <w:bCs/>
        </w:rPr>
        <w:t xml:space="preserve"> </w:t>
      </w:r>
      <w:r w:rsidRPr="00F45D35">
        <w:rPr>
          <w:rFonts w:cs="Arial"/>
          <w:b/>
          <w:bCs/>
          <w:szCs w:val="22"/>
        </w:rPr>
        <w:t>Wednesday 28 July 2021</w:t>
      </w:r>
      <w:r w:rsidRPr="00722979">
        <w:rPr>
          <w:b/>
          <w:bCs/>
        </w:rPr>
        <w:t>.</w:t>
      </w:r>
    </w:p>
    <w:p w14:paraId="5DDF3548" w14:textId="570BE4EB" w:rsidR="00230A7D" w:rsidRPr="00230A7D" w:rsidRDefault="00230A7D" w:rsidP="007433B4">
      <w:pPr>
        <w:rPr>
          <w:b/>
          <w:bCs/>
          <w:sz w:val="10"/>
          <w:szCs w:val="12"/>
        </w:rPr>
      </w:pPr>
    </w:p>
    <w:p w14:paraId="5D363232" w14:textId="1172ADA2" w:rsidR="00230A7D" w:rsidRPr="00500EBF" w:rsidRDefault="00230A7D" w:rsidP="00230A7D">
      <w:pPr>
        <w:ind w:right="237"/>
        <w:rPr>
          <w:sz w:val="21"/>
          <w:szCs w:val="21"/>
        </w:rPr>
      </w:pPr>
      <w:r w:rsidRPr="00500EBF">
        <w:rPr>
          <w:sz w:val="21"/>
          <w:szCs w:val="21"/>
        </w:rPr>
        <w:t xml:space="preserve">Please refer to the </w:t>
      </w:r>
      <w:hyperlink r:id="rId11" w:history="1">
        <w:r w:rsidRPr="0031692F">
          <w:rPr>
            <w:rStyle w:val="Hyperlink"/>
            <w:sz w:val="21"/>
            <w:szCs w:val="21"/>
          </w:rPr>
          <w:t>QA-CT Phase 2</w:t>
        </w:r>
      </w:hyperlink>
      <w:r w:rsidRPr="00500EBF">
        <w:rPr>
          <w:sz w:val="21"/>
          <w:szCs w:val="21"/>
        </w:rPr>
        <w:t xml:space="preserve"> Guidance Note on notification of design intentions before completing this form.</w:t>
      </w:r>
    </w:p>
    <w:p w14:paraId="7E59FC6F" w14:textId="77777777" w:rsidR="00230A7D" w:rsidRPr="00230A7D" w:rsidRDefault="00230A7D" w:rsidP="007433B4">
      <w:pPr>
        <w:rPr>
          <w:b/>
          <w:bCs/>
          <w:sz w:val="14"/>
          <w:szCs w:val="16"/>
        </w:rPr>
      </w:pPr>
    </w:p>
    <w:p w14:paraId="612DD896" w14:textId="77777777" w:rsidR="007433B4" w:rsidRDefault="007433B4" w:rsidP="00AE3861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2639B7" w14:paraId="097605EE" w14:textId="77777777" w:rsidTr="000B5B6D">
        <w:tc>
          <w:tcPr>
            <w:tcW w:w="2263" w:type="dxa"/>
            <w:shd w:val="clear" w:color="auto" w:fill="B6DDE8" w:themeFill="accent5" w:themeFillTint="66"/>
          </w:tcPr>
          <w:p w14:paraId="1798747A" w14:textId="77777777" w:rsidR="002639B7" w:rsidRDefault="002639B7" w:rsidP="002639B7">
            <w:pPr>
              <w:jc w:val="left"/>
            </w:pPr>
            <w:r>
              <w:t xml:space="preserve">Course title(s) </w:t>
            </w:r>
          </w:p>
          <w:p w14:paraId="321EB5B8" w14:textId="7F987A4A" w:rsidR="00EE64C8" w:rsidRDefault="00EE64C8" w:rsidP="002639B7">
            <w:pPr>
              <w:jc w:val="left"/>
            </w:pPr>
          </w:p>
        </w:tc>
        <w:tc>
          <w:tcPr>
            <w:tcW w:w="6663" w:type="dxa"/>
          </w:tcPr>
          <w:p w14:paraId="5F2E2CB5" w14:textId="77777777" w:rsidR="002639B7" w:rsidRDefault="002639B7" w:rsidP="00DF4DB2"/>
        </w:tc>
      </w:tr>
      <w:tr w:rsidR="00D90AD4" w14:paraId="089E13C7" w14:textId="77777777" w:rsidTr="000B5B6D">
        <w:tc>
          <w:tcPr>
            <w:tcW w:w="2263" w:type="dxa"/>
            <w:shd w:val="clear" w:color="auto" w:fill="B6DDE8" w:themeFill="accent5" w:themeFillTint="66"/>
          </w:tcPr>
          <w:p w14:paraId="0FCE3DB3" w14:textId="5B582AD7" w:rsidR="00D90AD4" w:rsidRDefault="00D90AD4" w:rsidP="00D90AD4">
            <w:pPr>
              <w:jc w:val="left"/>
            </w:pPr>
            <w:r>
              <w:t>Course design team lead contact</w:t>
            </w:r>
          </w:p>
        </w:tc>
        <w:tc>
          <w:tcPr>
            <w:tcW w:w="6663" w:type="dxa"/>
          </w:tcPr>
          <w:p w14:paraId="7621C561" w14:textId="2A2E17F3" w:rsidR="00D90AD4" w:rsidRDefault="00D90AD4" w:rsidP="00D90AD4">
            <w:r w:rsidRPr="00273069">
              <w:rPr>
                <w:color w:val="0070C0"/>
                <w:sz w:val="18"/>
                <w:szCs w:val="20"/>
              </w:rPr>
              <w:t>[CT course team lead]</w:t>
            </w:r>
          </w:p>
        </w:tc>
      </w:tr>
    </w:tbl>
    <w:p w14:paraId="11DAB83F" w14:textId="3D0D3071" w:rsidR="002639B7" w:rsidRDefault="002639B7" w:rsidP="00DF4D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134"/>
      </w:tblGrid>
      <w:tr w:rsidR="0019101B" w14:paraId="43B32053" w14:textId="77777777" w:rsidTr="007433B4">
        <w:tc>
          <w:tcPr>
            <w:tcW w:w="7792" w:type="dxa"/>
            <w:shd w:val="clear" w:color="auto" w:fill="B6DDE8" w:themeFill="accent5" w:themeFillTint="66"/>
          </w:tcPr>
          <w:p w14:paraId="77C735E2" w14:textId="1FCE38F4" w:rsidR="0019101B" w:rsidRDefault="0019101B" w:rsidP="00DF2EF3">
            <w:pPr>
              <w:jc w:val="left"/>
            </w:pPr>
            <w:r>
              <w:t xml:space="preserve">Do you intend to request </w:t>
            </w:r>
            <w:r w:rsidRPr="007433B4">
              <w:rPr>
                <w:u w:val="single"/>
              </w:rPr>
              <w:t>any</w:t>
            </w:r>
            <w:r>
              <w:t xml:space="preserve"> exemptions for the above-named CT course(s) </w:t>
            </w:r>
            <w:r w:rsidR="007433B4">
              <w:t>in relation to</w:t>
            </w:r>
            <w:r>
              <w:t xml:space="preserve"> the flexible design parameters in the academic framework</w:t>
            </w:r>
            <w:r w:rsidR="007433B4">
              <w:t>?</w:t>
            </w:r>
          </w:p>
          <w:p w14:paraId="306B162A" w14:textId="77777777" w:rsidR="0019101B" w:rsidRDefault="0019101B" w:rsidP="00DF2EF3">
            <w:pPr>
              <w:jc w:val="left"/>
            </w:pPr>
          </w:p>
        </w:tc>
        <w:tc>
          <w:tcPr>
            <w:tcW w:w="1134" w:type="dxa"/>
          </w:tcPr>
          <w:p w14:paraId="0DB02179" w14:textId="77777777" w:rsidR="0019101B" w:rsidRPr="007433B4" w:rsidRDefault="0019101B" w:rsidP="00DF2EF3">
            <w:pPr>
              <w:rPr>
                <w:b/>
                <w:bCs/>
              </w:rPr>
            </w:pPr>
            <w:r w:rsidRPr="007433B4">
              <w:rPr>
                <w:b/>
                <w:bCs/>
              </w:rPr>
              <w:t>Y/N</w:t>
            </w:r>
          </w:p>
          <w:p w14:paraId="173E14DD" w14:textId="360440F7" w:rsidR="0019101B" w:rsidRPr="0019101B" w:rsidRDefault="0019101B" w:rsidP="0019101B">
            <w:pPr>
              <w:jc w:val="left"/>
              <w:rPr>
                <w:i/>
                <w:iCs/>
              </w:rPr>
            </w:pPr>
          </w:p>
        </w:tc>
      </w:tr>
      <w:tr w:rsidR="0019101B" w14:paraId="49DF2CA7" w14:textId="77777777" w:rsidTr="0019101B">
        <w:tc>
          <w:tcPr>
            <w:tcW w:w="8926" w:type="dxa"/>
            <w:gridSpan w:val="2"/>
            <w:shd w:val="clear" w:color="auto" w:fill="auto"/>
          </w:tcPr>
          <w:p w14:paraId="1AEE7A86" w14:textId="5C3D03A5" w:rsidR="0019101B" w:rsidRDefault="0019101B" w:rsidP="00DF2EF3">
            <w:r w:rsidRPr="0019101B">
              <w:rPr>
                <w:i/>
                <w:iCs/>
                <w:sz w:val="20"/>
                <w:szCs w:val="22"/>
              </w:rPr>
              <w:t>If Y, please use the remainder of the form to provide further information.</w:t>
            </w:r>
          </w:p>
        </w:tc>
      </w:tr>
    </w:tbl>
    <w:p w14:paraId="5C555177" w14:textId="77777777" w:rsidR="007433B4" w:rsidRPr="007433B4" w:rsidRDefault="007433B4" w:rsidP="007433B4">
      <w:pPr>
        <w:pStyle w:val="Senate-level-1"/>
        <w:spacing w:before="120" w:after="0"/>
        <w:rPr>
          <w:iCs/>
        </w:rPr>
      </w:pPr>
    </w:p>
    <w:p w14:paraId="1535217F" w14:textId="358F7A58" w:rsidR="003337BC" w:rsidRPr="00400DBF" w:rsidRDefault="003337BC" w:rsidP="007433B4">
      <w:pPr>
        <w:pStyle w:val="Senate-level-1"/>
        <w:spacing w:after="120"/>
        <w:rPr>
          <w:iCs/>
        </w:rPr>
      </w:pPr>
      <w:r>
        <w:rPr>
          <w:b w:val="0"/>
          <w:iCs/>
          <w:sz w:val="22"/>
          <w:szCs w:val="22"/>
          <w:u w:val="single"/>
        </w:rPr>
        <w:t>Note</w:t>
      </w:r>
    </w:p>
    <w:p w14:paraId="3DB24154" w14:textId="00A351DC" w:rsidR="00400DBF" w:rsidRPr="003337BC" w:rsidRDefault="00400DBF" w:rsidP="000F6D76">
      <w:pPr>
        <w:pStyle w:val="Senate-level-1"/>
        <w:spacing w:before="240" w:after="120"/>
        <w:ind w:right="95"/>
        <w:rPr>
          <w:iCs/>
        </w:rPr>
      </w:pPr>
      <w:r>
        <w:rPr>
          <w:rFonts w:cs="Arial"/>
          <w:sz w:val="20"/>
          <w:szCs w:val="20"/>
        </w:rPr>
        <w:t xml:space="preserve">Please refer to the Academic Framework - </w:t>
      </w:r>
      <w:hyperlink r:id="rId12" w:history="1">
        <w:r w:rsidRPr="00567476">
          <w:rPr>
            <w:rStyle w:val="Hyperlink"/>
            <w:rFonts w:cs="Arial"/>
            <w:sz w:val="20"/>
            <w:szCs w:val="20"/>
          </w:rPr>
          <w:t>key elements 2021</w:t>
        </w:r>
      </w:hyperlink>
    </w:p>
    <w:p w14:paraId="2CBD36F9" w14:textId="183B072C" w:rsidR="003337BC" w:rsidRPr="003337BC" w:rsidRDefault="003337BC" w:rsidP="007301F8">
      <w:pPr>
        <w:pStyle w:val="Senate-level-1"/>
        <w:spacing w:before="120" w:after="120"/>
        <w:rPr>
          <w:iCs/>
          <w:sz w:val="22"/>
          <w:szCs w:val="22"/>
        </w:rPr>
      </w:pPr>
      <w:r w:rsidRPr="003337BC">
        <w:rPr>
          <w:b w:val="0"/>
          <w:iCs/>
          <w:sz w:val="20"/>
          <w:szCs w:val="20"/>
        </w:rPr>
        <w:t>The academic framework elements</w:t>
      </w:r>
      <w:r w:rsidR="00822220">
        <w:rPr>
          <w:b w:val="0"/>
          <w:iCs/>
          <w:sz w:val="20"/>
          <w:szCs w:val="20"/>
        </w:rPr>
        <w:t xml:space="preserve"> </w:t>
      </w:r>
      <w:r w:rsidRPr="003337BC">
        <w:rPr>
          <w:b w:val="0"/>
          <w:iCs/>
          <w:sz w:val="20"/>
          <w:szCs w:val="20"/>
        </w:rPr>
        <w:t xml:space="preserve">are expressed using the terms ‘must’, ‘should’, and ‘may’. </w:t>
      </w:r>
    </w:p>
    <w:p w14:paraId="17E81425" w14:textId="32482DCA" w:rsidR="003337BC" w:rsidRPr="003337BC" w:rsidRDefault="003337BC" w:rsidP="007301F8">
      <w:pPr>
        <w:pStyle w:val="Senate-level-1"/>
        <w:spacing w:before="120" w:after="120"/>
        <w:rPr>
          <w:iCs/>
          <w:sz w:val="22"/>
          <w:szCs w:val="22"/>
        </w:rPr>
      </w:pPr>
      <w:r w:rsidRPr="003337BC">
        <w:rPr>
          <w:b w:val="0"/>
          <w:iCs/>
          <w:sz w:val="20"/>
          <w:szCs w:val="20"/>
        </w:rPr>
        <w:t>‘Must’ indicates that all course design must meet the parameter</w:t>
      </w:r>
      <w:r w:rsidR="001B711F">
        <w:rPr>
          <w:b w:val="0"/>
          <w:iCs/>
          <w:sz w:val="20"/>
          <w:szCs w:val="20"/>
        </w:rPr>
        <w:t>.</w:t>
      </w:r>
      <w:r w:rsidRPr="003337BC">
        <w:rPr>
          <w:b w:val="0"/>
          <w:iCs/>
          <w:sz w:val="20"/>
          <w:szCs w:val="20"/>
        </w:rPr>
        <w:t xml:space="preserve"> </w:t>
      </w:r>
      <w:r w:rsidR="001B711F">
        <w:rPr>
          <w:b w:val="0"/>
          <w:iCs/>
          <w:sz w:val="20"/>
          <w:szCs w:val="20"/>
        </w:rPr>
        <w:t>‘</w:t>
      </w:r>
      <w:r w:rsidRPr="003337BC">
        <w:rPr>
          <w:b w:val="0"/>
          <w:iCs/>
          <w:sz w:val="20"/>
          <w:szCs w:val="20"/>
        </w:rPr>
        <w:t>May’ describes what is permissible within certain limits</w:t>
      </w:r>
      <w:r>
        <w:rPr>
          <w:b w:val="0"/>
          <w:iCs/>
          <w:sz w:val="20"/>
          <w:szCs w:val="20"/>
        </w:rPr>
        <w:t xml:space="preserve"> – exemptions are not necessary.</w:t>
      </w:r>
    </w:p>
    <w:p w14:paraId="5B7D2924" w14:textId="77777777" w:rsidR="00822220" w:rsidRPr="00822220" w:rsidRDefault="003337BC" w:rsidP="007301F8">
      <w:pPr>
        <w:pStyle w:val="Senate-level-1"/>
        <w:spacing w:before="120" w:after="120"/>
        <w:rPr>
          <w:bCs/>
          <w:iCs/>
          <w:sz w:val="22"/>
          <w:szCs w:val="22"/>
        </w:rPr>
      </w:pPr>
      <w:r w:rsidRPr="003337BC">
        <w:rPr>
          <w:bCs/>
          <w:iCs/>
          <w:sz w:val="20"/>
          <w:szCs w:val="20"/>
        </w:rPr>
        <w:t xml:space="preserve">‘Should’ indicates parameters it is expected that course design will follow, but where </w:t>
      </w:r>
      <w:r w:rsidR="00695D6E">
        <w:rPr>
          <w:bCs/>
          <w:iCs/>
          <w:sz w:val="20"/>
          <w:szCs w:val="20"/>
        </w:rPr>
        <w:t xml:space="preserve">flexibility has been built </w:t>
      </w:r>
      <w:proofErr w:type="gramStart"/>
      <w:r w:rsidR="00695D6E">
        <w:rPr>
          <w:bCs/>
          <w:iCs/>
          <w:sz w:val="20"/>
          <w:szCs w:val="20"/>
        </w:rPr>
        <w:t>in</w:t>
      </w:r>
      <w:r w:rsidR="00822220">
        <w:rPr>
          <w:bCs/>
          <w:iCs/>
          <w:sz w:val="20"/>
          <w:szCs w:val="20"/>
        </w:rPr>
        <w:t>:</w:t>
      </w:r>
      <w:proofErr w:type="gramEnd"/>
      <w:r w:rsidR="00822220">
        <w:rPr>
          <w:bCs/>
          <w:iCs/>
          <w:sz w:val="20"/>
          <w:szCs w:val="20"/>
        </w:rPr>
        <w:t xml:space="preserve"> r</w:t>
      </w:r>
      <w:r w:rsidRPr="003337BC">
        <w:rPr>
          <w:bCs/>
          <w:iCs/>
          <w:sz w:val="20"/>
          <w:szCs w:val="20"/>
        </w:rPr>
        <w:t xml:space="preserve">equests for exemptions may be put forward for formal consideration. </w:t>
      </w:r>
    </w:p>
    <w:p w14:paraId="7D82CD55" w14:textId="23DE6826" w:rsidR="00FE0421" w:rsidRPr="003337BC" w:rsidRDefault="003337BC" w:rsidP="007301F8">
      <w:pPr>
        <w:pStyle w:val="Senate-level-1"/>
        <w:spacing w:before="120" w:after="120"/>
        <w:rPr>
          <w:bCs/>
          <w:iCs/>
          <w:sz w:val="22"/>
          <w:szCs w:val="22"/>
        </w:rPr>
      </w:pPr>
      <w:r w:rsidRPr="003337BC">
        <w:rPr>
          <w:bCs/>
          <w:iCs/>
          <w:sz w:val="20"/>
          <w:szCs w:val="20"/>
        </w:rPr>
        <w:t xml:space="preserve">The following is a list of the ‘should’ parameters. </w:t>
      </w:r>
      <w:r w:rsidR="00822220">
        <w:rPr>
          <w:bCs/>
          <w:iCs/>
          <w:sz w:val="20"/>
          <w:szCs w:val="20"/>
        </w:rPr>
        <w:t>If your current intention is to</w:t>
      </w:r>
      <w:r w:rsidR="00CD45F0">
        <w:rPr>
          <w:bCs/>
          <w:iCs/>
          <w:sz w:val="20"/>
          <w:szCs w:val="20"/>
        </w:rPr>
        <w:t xml:space="preserve"> request</w:t>
      </w:r>
      <w:r w:rsidRPr="003337BC">
        <w:rPr>
          <w:bCs/>
          <w:iCs/>
          <w:sz w:val="20"/>
          <w:szCs w:val="20"/>
        </w:rPr>
        <w:t xml:space="preserve"> </w:t>
      </w:r>
      <w:r w:rsidR="00822220">
        <w:rPr>
          <w:bCs/>
          <w:iCs/>
          <w:sz w:val="20"/>
          <w:szCs w:val="20"/>
        </w:rPr>
        <w:t>flexibility in relation to</w:t>
      </w:r>
      <w:r w:rsidRPr="003337BC">
        <w:rPr>
          <w:bCs/>
          <w:iCs/>
          <w:sz w:val="20"/>
          <w:szCs w:val="20"/>
        </w:rPr>
        <w:t xml:space="preserve"> one or more ‘should’ parameters, </w:t>
      </w:r>
      <w:r w:rsidRPr="003337BC">
        <w:rPr>
          <w:bCs/>
          <w:iCs/>
          <w:sz w:val="20"/>
          <w:szCs w:val="20"/>
          <w:u w:val="single"/>
        </w:rPr>
        <w:t xml:space="preserve">please </w:t>
      </w:r>
      <w:r w:rsidR="00BE6D06">
        <w:rPr>
          <w:bCs/>
          <w:iCs/>
          <w:sz w:val="20"/>
          <w:szCs w:val="20"/>
          <w:u w:val="single"/>
        </w:rPr>
        <w:t>indicate</w:t>
      </w:r>
      <w:r w:rsidRPr="003337BC">
        <w:rPr>
          <w:bCs/>
          <w:iCs/>
          <w:sz w:val="20"/>
          <w:szCs w:val="20"/>
          <w:u w:val="single"/>
        </w:rPr>
        <w:t xml:space="preserve"> all that apply</w:t>
      </w:r>
      <w:r w:rsidRPr="003337BC">
        <w:rPr>
          <w:bCs/>
          <w:iCs/>
          <w:sz w:val="20"/>
          <w:szCs w:val="20"/>
        </w:rPr>
        <w:t>.</w:t>
      </w:r>
    </w:p>
    <w:p w14:paraId="1CA252AC" w14:textId="77777777" w:rsidR="003337BC" w:rsidRPr="003337BC" w:rsidRDefault="003337BC" w:rsidP="003337BC">
      <w:pPr>
        <w:pStyle w:val="Senate-level-1"/>
        <w:spacing w:before="120" w:after="0"/>
        <w:rPr>
          <w:bCs/>
          <w:iCs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70"/>
        <w:gridCol w:w="7394"/>
        <w:gridCol w:w="1312"/>
      </w:tblGrid>
      <w:tr w:rsidR="003337BC" w14:paraId="4C053CF9" w14:textId="77777777" w:rsidTr="00EE4151">
        <w:tc>
          <w:tcPr>
            <w:tcW w:w="1070" w:type="dxa"/>
            <w:shd w:val="clear" w:color="auto" w:fill="DBE5F1" w:themeFill="accent1" w:themeFillTint="33"/>
          </w:tcPr>
          <w:p w14:paraId="7E312197" w14:textId="2CCEA631" w:rsidR="003337BC" w:rsidRPr="003337BC" w:rsidRDefault="00BA044C" w:rsidP="003337BC">
            <w:pPr>
              <w:pStyle w:val="Senate-level-1"/>
              <w:spacing w:after="0"/>
              <w:rPr>
                <w:sz w:val="16"/>
                <w:szCs w:val="16"/>
              </w:rPr>
            </w:pPr>
            <w:r w:rsidRPr="003337BC">
              <w:rPr>
                <w:sz w:val="16"/>
                <w:szCs w:val="16"/>
              </w:rPr>
              <w:t>Framework para. ref.</w:t>
            </w:r>
          </w:p>
        </w:tc>
        <w:tc>
          <w:tcPr>
            <w:tcW w:w="7394" w:type="dxa"/>
            <w:shd w:val="clear" w:color="auto" w:fill="DBE5F1" w:themeFill="accent1" w:themeFillTint="33"/>
          </w:tcPr>
          <w:p w14:paraId="3DE2AB05" w14:textId="02161F86" w:rsidR="003337BC" w:rsidRDefault="003337BC" w:rsidP="003337BC">
            <w:pPr>
              <w:pStyle w:val="Senate-level-1"/>
              <w:spacing w:after="0"/>
            </w:pPr>
            <w:r>
              <w:t>Framework element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14:paraId="1B272CF0" w14:textId="5E3675A4" w:rsidR="003337BC" w:rsidRPr="00EE4151" w:rsidRDefault="00822220" w:rsidP="00822220">
            <w:pPr>
              <w:pStyle w:val="Senate-level-1"/>
              <w:spacing w:after="0"/>
              <w:jc w:val="center"/>
              <w:rPr>
                <w:sz w:val="22"/>
                <w:szCs w:val="22"/>
              </w:rPr>
            </w:pPr>
            <w:r w:rsidRPr="00EE4151">
              <w:rPr>
                <w:sz w:val="22"/>
                <w:szCs w:val="22"/>
              </w:rPr>
              <w:t xml:space="preserve">Intention to request </w:t>
            </w:r>
            <w:proofErr w:type="gramStart"/>
            <w:r w:rsidRPr="00EE4151">
              <w:rPr>
                <w:sz w:val="22"/>
                <w:szCs w:val="22"/>
              </w:rPr>
              <w:t>flexibility</w:t>
            </w:r>
            <w:r w:rsidR="003337BC" w:rsidRPr="00EE4151">
              <w:rPr>
                <w:sz w:val="22"/>
                <w:szCs w:val="22"/>
              </w:rPr>
              <w:t>?</w:t>
            </w:r>
            <w:proofErr w:type="gramEnd"/>
          </w:p>
          <w:p w14:paraId="3BC7C0C0" w14:textId="5144DEB2" w:rsidR="00BE6D06" w:rsidRDefault="00BE6D06" w:rsidP="00BE6D06">
            <w:pPr>
              <w:pStyle w:val="Senate-level-1"/>
              <w:spacing w:after="0"/>
              <w:jc w:val="center"/>
            </w:pPr>
            <w:r>
              <w:t>Y/N</w:t>
            </w:r>
          </w:p>
        </w:tc>
      </w:tr>
      <w:tr w:rsidR="00A2687C" w14:paraId="63CF5043" w14:textId="77777777" w:rsidTr="00EE4151">
        <w:tc>
          <w:tcPr>
            <w:tcW w:w="1070" w:type="dxa"/>
            <w:shd w:val="clear" w:color="auto" w:fill="B6DDE8" w:themeFill="accent5" w:themeFillTint="66"/>
          </w:tcPr>
          <w:p w14:paraId="23FB41C8" w14:textId="1A990C97" w:rsidR="00A2687C" w:rsidRPr="003337BC" w:rsidRDefault="00A2687C" w:rsidP="00A2687C">
            <w:pPr>
              <w:pStyle w:val="Senate-level-1"/>
              <w:spacing w:after="0"/>
              <w:rPr>
                <w:sz w:val="16"/>
                <w:szCs w:val="16"/>
              </w:rPr>
            </w:pPr>
            <w:r w:rsidRPr="003337BC">
              <w:rPr>
                <w:sz w:val="16"/>
                <w:szCs w:val="16"/>
              </w:rPr>
              <w:t xml:space="preserve">Framework </w:t>
            </w:r>
            <w:r>
              <w:rPr>
                <w:sz w:val="16"/>
                <w:szCs w:val="16"/>
              </w:rPr>
              <w:t>section</w:t>
            </w:r>
          </w:p>
        </w:tc>
        <w:tc>
          <w:tcPr>
            <w:tcW w:w="8706" w:type="dxa"/>
            <w:gridSpan w:val="2"/>
            <w:shd w:val="clear" w:color="auto" w:fill="B6DDE8" w:themeFill="accent5" w:themeFillTint="66"/>
          </w:tcPr>
          <w:p w14:paraId="0FDE7230" w14:textId="7C84C695" w:rsidR="00A2687C" w:rsidRDefault="00A2687C" w:rsidP="00A2687C">
            <w:pPr>
              <w:pStyle w:val="Senate-level-1"/>
              <w:spacing w:after="0"/>
            </w:pPr>
            <w:r>
              <w:t>Course and unit design</w:t>
            </w:r>
          </w:p>
        </w:tc>
      </w:tr>
      <w:tr w:rsidR="00A2687C" w14:paraId="43059B06" w14:textId="77777777" w:rsidTr="00EE4151">
        <w:tc>
          <w:tcPr>
            <w:tcW w:w="1070" w:type="dxa"/>
            <w:vAlign w:val="center"/>
          </w:tcPr>
          <w:p w14:paraId="0B9BC728" w14:textId="074AAE31" w:rsidR="00A2687C" w:rsidRDefault="00A2687C" w:rsidP="00A2687C">
            <w:pPr>
              <w:pStyle w:val="Senate-level-1"/>
              <w:spacing w:after="0"/>
              <w:jc w:val="center"/>
            </w:pPr>
            <w:r>
              <w:t>5.</w:t>
            </w:r>
          </w:p>
        </w:tc>
        <w:tc>
          <w:tcPr>
            <w:tcW w:w="7394" w:type="dxa"/>
          </w:tcPr>
          <w:p w14:paraId="791B0B94" w14:textId="028B0250" w:rsidR="00A2687C" w:rsidRPr="00BA044C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  <w:rPr>
                <w:rFonts w:eastAsia="Calibri" w:cs="Arial"/>
              </w:rPr>
            </w:pPr>
            <w:r w:rsidRPr="2880B5BC">
              <w:rPr>
                <w:rFonts w:eastAsia="Calibri" w:cs="Arial"/>
              </w:rPr>
              <w:t xml:space="preserve">Course design should be based on a standard unit size of 10 ECTS (200 notional study hours). Other unit sizes should be sized in increments of 5 ECTS. The minimum unit size should be 5 ECTS. </w:t>
            </w:r>
          </w:p>
        </w:tc>
        <w:tc>
          <w:tcPr>
            <w:tcW w:w="1312" w:type="dxa"/>
            <w:vAlign w:val="center"/>
          </w:tcPr>
          <w:p w14:paraId="7233EE51" w14:textId="74FBC0A9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6BE0EDE7" w14:textId="77777777" w:rsidTr="00EE4151">
        <w:tc>
          <w:tcPr>
            <w:tcW w:w="1070" w:type="dxa"/>
            <w:vAlign w:val="center"/>
          </w:tcPr>
          <w:p w14:paraId="491914A3" w14:textId="1AA9A07E" w:rsidR="00A2687C" w:rsidRDefault="00A2687C" w:rsidP="00A2687C">
            <w:pPr>
              <w:pStyle w:val="Senate-level-1"/>
              <w:spacing w:after="0"/>
              <w:jc w:val="center"/>
            </w:pPr>
            <w:r>
              <w:t>8.</w:t>
            </w:r>
          </w:p>
        </w:tc>
        <w:tc>
          <w:tcPr>
            <w:tcW w:w="7394" w:type="dxa"/>
          </w:tcPr>
          <w:p w14:paraId="6E47A2C6" w14:textId="29E463B9" w:rsidR="00A2687C" w:rsidRPr="00BA044C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  <w:rPr>
                <w:rFonts w:eastAsia="Yu Mincho" w:cs="Arial"/>
              </w:rPr>
            </w:pPr>
            <w:r w:rsidRPr="2880B5BC">
              <w:rPr>
                <w:rFonts w:eastAsia="Yu Mincho" w:cs="Arial"/>
              </w:rPr>
              <w:t>There should be no shared teaching between undergraduate and postgraduate taught courses.</w:t>
            </w:r>
          </w:p>
        </w:tc>
        <w:tc>
          <w:tcPr>
            <w:tcW w:w="1312" w:type="dxa"/>
            <w:vAlign w:val="center"/>
          </w:tcPr>
          <w:p w14:paraId="62399AC9" w14:textId="1D981418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3E4570D5" w14:textId="77777777" w:rsidTr="00EE4151">
        <w:tc>
          <w:tcPr>
            <w:tcW w:w="1070" w:type="dxa"/>
            <w:vAlign w:val="center"/>
          </w:tcPr>
          <w:p w14:paraId="2F13AD75" w14:textId="75DB1B06" w:rsidR="00A2687C" w:rsidRDefault="00A2687C" w:rsidP="00A2687C">
            <w:pPr>
              <w:pStyle w:val="Senate-level-1"/>
              <w:spacing w:after="0"/>
              <w:jc w:val="center"/>
            </w:pPr>
            <w:r>
              <w:t>10.</w:t>
            </w:r>
          </w:p>
        </w:tc>
        <w:tc>
          <w:tcPr>
            <w:tcW w:w="7394" w:type="dxa"/>
          </w:tcPr>
          <w:p w14:paraId="24FE432B" w14:textId="39D26D94" w:rsidR="00A2687C" w:rsidRPr="00BA044C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  <w:rPr>
                <w:rFonts w:eastAsia="Calibri" w:cs="Arial"/>
              </w:rPr>
            </w:pPr>
            <w:r w:rsidRPr="2880B5BC">
              <w:rPr>
                <w:rFonts w:eastAsia="Calibri" w:cs="Arial"/>
              </w:rPr>
              <w:t>Undergraduate courses should normally contain a maximum of eight units of study in a course year. Postgraduate taught courses should normally contain a maximum of twelve units of study in a course year.</w:t>
            </w:r>
          </w:p>
        </w:tc>
        <w:tc>
          <w:tcPr>
            <w:tcW w:w="1312" w:type="dxa"/>
            <w:vAlign w:val="center"/>
          </w:tcPr>
          <w:p w14:paraId="20F222C5" w14:textId="4D3C7FC3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75D4212D" w14:textId="77777777" w:rsidTr="00EE4151">
        <w:tc>
          <w:tcPr>
            <w:tcW w:w="1070" w:type="dxa"/>
            <w:vAlign w:val="center"/>
          </w:tcPr>
          <w:p w14:paraId="090661D1" w14:textId="202C6590" w:rsidR="00A2687C" w:rsidRDefault="00A2687C" w:rsidP="00A2687C">
            <w:pPr>
              <w:pStyle w:val="Senate-level-1"/>
              <w:spacing w:after="0"/>
              <w:jc w:val="center"/>
            </w:pPr>
            <w:r>
              <w:t>12.</w:t>
            </w:r>
          </w:p>
        </w:tc>
        <w:tc>
          <w:tcPr>
            <w:tcW w:w="7394" w:type="dxa"/>
          </w:tcPr>
          <w:p w14:paraId="0B629CD0" w14:textId="58C2882D" w:rsidR="00A2687C" w:rsidRPr="00BA044C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  <w:rPr>
                <w:rFonts w:eastAsia="Yu Mincho" w:cs="Arial"/>
              </w:rPr>
            </w:pPr>
            <w:r w:rsidRPr="2880B5BC">
              <w:rPr>
                <w:rFonts w:eastAsia="Calibri" w:cs="Arial"/>
              </w:rPr>
              <w:t>The FHEQ level 4 course year should not normally contain optional units.</w:t>
            </w:r>
          </w:p>
        </w:tc>
        <w:tc>
          <w:tcPr>
            <w:tcW w:w="1312" w:type="dxa"/>
            <w:vAlign w:val="center"/>
          </w:tcPr>
          <w:p w14:paraId="54E33883" w14:textId="49638E9B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00B6BE6A" w14:textId="77777777" w:rsidTr="00EE4151">
        <w:tc>
          <w:tcPr>
            <w:tcW w:w="1070" w:type="dxa"/>
            <w:shd w:val="clear" w:color="auto" w:fill="B6DDE8" w:themeFill="accent5" w:themeFillTint="66"/>
          </w:tcPr>
          <w:p w14:paraId="6AA56766" w14:textId="6A2F796A" w:rsidR="00A2687C" w:rsidRDefault="00A2687C" w:rsidP="00A2687C">
            <w:pPr>
              <w:pStyle w:val="Senate-level-1"/>
              <w:spacing w:after="0"/>
            </w:pPr>
            <w:r w:rsidRPr="003337BC">
              <w:rPr>
                <w:sz w:val="16"/>
                <w:szCs w:val="16"/>
              </w:rPr>
              <w:lastRenderedPageBreak/>
              <w:t xml:space="preserve">Framework </w:t>
            </w:r>
            <w:r>
              <w:rPr>
                <w:sz w:val="16"/>
                <w:szCs w:val="16"/>
              </w:rPr>
              <w:t>section</w:t>
            </w:r>
          </w:p>
        </w:tc>
        <w:tc>
          <w:tcPr>
            <w:tcW w:w="8706" w:type="dxa"/>
            <w:gridSpan w:val="2"/>
            <w:shd w:val="clear" w:color="auto" w:fill="B6DDE8" w:themeFill="accent5" w:themeFillTint="66"/>
          </w:tcPr>
          <w:p w14:paraId="58BA5E0B" w14:textId="342C7C93" w:rsidR="00A2687C" w:rsidRDefault="00A2687C" w:rsidP="00A2687C">
            <w:pPr>
              <w:pStyle w:val="Senate-level-3"/>
              <w:spacing w:after="0"/>
            </w:pPr>
            <w:r>
              <w:t>Assessment</w:t>
            </w:r>
          </w:p>
        </w:tc>
      </w:tr>
      <w:tr w:rsidR="00A2687C" w14:paraId="18238107" w14:textId="77777777" w:rsidTr="00EE4151">
        <w:tc>
          <w:tcPr>
            <w:tcW w:w="1070" w:type="dxa"/>
            <w:vAlign w:val="center"/>
          </w:tcPr>
          <w:p w14:paraId="67BC4977" w14:textId="1E57F2CD" w:rsidR="00A2687C" w:rsidRDefault="00A2687C" w:rsidP="00A2687C">
            <w:pPr>
              <w:pStyle w:val="Senate-level-1"/>
              <w:spacing w:after="0"/>
              <w:jc w:val="center"/>
            </w:pPr>
            <w:r>
              <w:t>26.</w:t>
            </w:r>
          </w:p>
        </w:tc>
        <w:tc>
          <w:tcPr>
            <w:tcW w:w="7394" w:type="dxa"/>
          </w:tcPr>
          <w:p w14:paraId="3D5B5A6F" w14:textId="2EE8D2D3" w:rsidR="00A2687C" w:rsidRPr="00CD45F0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</w:pPr>
            <w:r>
              <w:t xml:space="preserve">There should be no more than 12 Course Intended Learning Outcomes. An additional outcome should be in place for each placement/study abroad course variant. </w:t>
            </w:r>
          </w:p>
        </w:tc>
        <w:tc>
          <w:tcPr>
            <w:tcW w:w="1312" w:type="dxa"/>
            <w:vAlign w:val="center"/>
          </w:tcPr>
          <w:p w14:paraId="74A925FE" w14:textId="77777777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49852507" w14:textId="77777777" w:rsidTr="00EE4151">
        <w:tc>
          <w:tcPr>
            <w:tcW w:w="1070" w:type="dxa"/>
            <w:vAlign w:val="center"/>
          </w:tcPr>
          <w:p w14:paraId="56305D4A" w14:textId="5D40CF13" w:rsidR="00A2687C" w:rsidRDefault="00A2687C" w:rsidP="00A2687C">
            <w:pPr>
              <w:pStyle w:val="Senate-level-1"/>
              <w:spacing w:after="0"/>
              <w:jc w:val="center"/>
            </w:pPr>
            <w:r>
              <w:t>27.</w:t>
            </w:r>
          </w:p>
        </w:tc>
        <w:tc>
          <w:tcPr>
            <w:tcW w:w="7394" w:type="dxa"/>
          </w:tcPr>
          <w:p w14:paraId="1877B0E2" w14:textId="148BCE48" w:rsidR="00A2687C" w:rsidRPr="00CD45F0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</w:pPr>
            <w:r>
              <w:t>Courses should contain formative assessment and feedback opportunities to support student learning.</w:t>
            </w:r>
          </w:p>
        </w:tc>
        <w:tc>
          <w:tcPr>
            <w:tcW w:w="1312" w:type="dxa"/>
            <w:vAlign w:val="center"/>
          </w:tcPr>
          <w:p w14:paraId="42C98F24" w14:textId="77777777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263C9BE9" w14:textId="77777777" w:rsidTr="00EE4151">
        <w:tc>
          <w:tcPr>
            <w:tcW w:w="1070" w:type="dxa"/>
            <w:shd w:val="clear" w:color="auto" w:fill="B6DDE8" w:themeFill="accent5" w:themeFillTint="66"/>
            <w:vAlign w:val="center"/>
          </w:tcPr>
          <w:p w14:paraId="03F6E917" w14:textId="469C9495" w:rsidR="00A2687C" w:rsidRDefault="00A2687C" w:rsidP="00A2687C">
            <w:pPr>
              <w:pStyle w:val="Senate-level-1"/>
              <w:spacing w:after="0"/>
              <w:jc w:val="center"/>
            </w:pPr>
            <w:r w:rsidRPr="003337BC">
              <w:rPr>
                <w:sz w:val="16"/>
                <w:szCs w:val="16"/>
              </w:rPr>
              <w:t xml:space="preserve">Framework </w:t>
            </w:r>
            <w:r>
              <w:rPr>
                <w:sz w:val="16"/>
                <w:szCs w:val="16"/>
              </w:rPr>
              <w:t>section</w:t>
            </w:r>
          </w:p>
        </w:tc>
        <w:tc>
          <w:tcPr>
            <w:tcW w:w="8706" w:type="dxa"/>
            <w:gridSpan w:val="2"/>
            <w:shd w:val="clear" w:color="auto" w:fill="B6DDE8" w:themeFill="accent5" w:themeFillTint="66"/>
          </w:tcPr>
          <w:p w14:paraId="1389BDA2" w14:textId="43ECC544" w:rsidR="00A2687C" w:rsidRDefault="00A2687C" w:rsidP="00A2687C">
            <w:pPr>
              <w:pStyle w:val="Senate-level-1"/>
              <w:spacing w:after="0"/>
            </w:pPr>
            <w:r>
              <w:t>Progression/Award</w:t>
            </w:r>
          </w:p>
        </w:tc>
      </w:tr>
      <w:tr w:rsidR="00A2687C" w14:paraId="5ACE9EEC" w14:textId="77777777" w:rsidTr="00EE4151">
        <w:tc>
          <w:tcPr>
            <w:tcW w:w="1070" w:type="dxa"/>
            <w:vAlign w:val="center"/>
          </w:tcPr>
          <w:p w14:paraId="21DEE890" w14:textId="6175BF42" w:rsidR="00A2687C" w:rsidRDefault="00A2687C" w:rsidP="00A2687C">
            <w:pPr>
              <w:pStyle w:val="Senate-level-1"/>
              <w:spacing w:after="0"/>
              <w:jc w:val="center"/>
            </w:pPr>
            <w:r>
              <w:t>29.</w:t>
            </w:r>
          </w:p>
        </w:tc>
        <w:tc>
          <w:tcPr>
            <w:tcW w:w="7394" w:type="dxa"/>
          </w:tcPr>
          <w:p w14:paraId="7F8CADAE" w14:textId="21BD6C33" w:rsidR="00A2687C" w:rsidRPr="00CD45F0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</w:pPr>
            <w:r>
              <w:t>There should normally be no progression requirements within an undergraduate course year.</w:t>
            </w:r>
          </w:p>
        </w:tc>
        <w:tc>
          <w:tcPr>
            <w:tcW w:w="1312" w:type="dxa"/>
            <w:vAlign w:val="center"/>
          </w:tcPr>
          <w:p w14:paraId="52EFF674" w14:textId="77777777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  <w:tr w:rsidR="00A2687C" w14:paraId="2F2761B0" w14:textId="77777777" w:rsidTr="00EE4151">
        <w:tc>
          <w:tcPr>
            <w:tcW w:w="1070" w:type="dxa"/>
            <w:vAlign w:val="center"/>
          </w:tcPr>
          <w:p w14:paraId="2C2E3D69" w14:textId="07A7C6C2" w:rsidR="00A2687C" w:rsidRDefault="00A2687C" w:rsidP="00A2687C">
            <w:pPr>
              <w:pStyle w:val="Senate-level-1"/>
              <w:spacing w:after="0"/>
              <w:jc w:val="center"/>
            </w:pPr>
            <w:r>
              <w:t>33.</w:t>
            </w:r>
          </w:p>
        </w:tc>
        <w:tc>
          <w:tcPr>
            <w:tcW w:w="7394" w:type="dxa"/>
          </w:tcPr>
          <w:p w14:paraId="04F6BCF7" w14:textId="16ADB9CB" w:rsidR="00A2687C" w:rsidRPr="00CD45F0" w:rsidRDefault="00A2687C" w:rsidP="00A2687C">
            <w:pPr>
              <w:pStyle w:val="Senate-level-4"/>
              <w:numPr>
                <w:ilvl w:val="0"/>
                <w:numId w:val="0"/>
              </w:numPr>
              <w:spacing w:after="0"/>
              <w:rPr>
                <w:rFonts w:eastAsia="Arial"/>
                <w:lang w:eastAsia="en-GB"/>
              </w:rPr>
            </w:pPr>
            <w:r>
              <w:t>Courses should apply the University’s agreed methods and weightings to calculate progression and award eligibility and classification, as described in assessment regulations.</w:t>
            </w:r>
          </w:p>
        </w:tc>
        <w:tc>
          <w:tcPr>
            <w:tcW w:w="1312" w:type="dxa"/>
            <w:vAlign w:val="center"/>
          </w:tcPr>
          <w:p w14:paraId="08BBFEB7" w14:textId="77777777" w:rsidR="00A2687C" w:rsidRDefault="00A2687C" w:rsidP="00A2687C">
            <w:pPr>
              <w:pStyle w:val="Senate-level-1"/>
              <w:spacing w:after="0"/>
              <w:jc w:val="center"/>
            </w:pPr>
          </w:p>
        </w:tc>
      </w:tr>
    </w:tbl>
    <w:p w14:paraId="07AF870C" w14:textId="77777777" w:rsidR="004D76D2" w:rsidRDefault="004D76D2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76D2" w14:paraId="5C4F5A5B" w14:textId="77777777" w:rsidTr="00274492">
        <w:tc>
          <w:tcPr>
            <w:tcW w:w="9776" w:type="dxa"/>
            <w:shd w:val="clear" w:color="auto" w:fill="B6DDE8" w:themeFill="accent5" w:themeFillTint="66"/>
            <w:vAlign w:val="center"/>
          </w:tcPr>
          <w:p w14:paraId="1C907C9C" w14:textId="377FFC6B" w:rsidR="004D76D2" w:rsidRDefault="004D76D2" w:rsidP="004D76D2">
            <w:pPr>
              <w:pStyle w:val="Senate-level-1"/>
              <w:spacing w:after="0"/>
            </w:pPr>
            <w:r>
              <w:t xml:space="preserve">Rationale for </w:t>
            </w:r>
            <w:r w:rsidR="00EE4151">
              <w:t>intentions</w:t>
            </w:r>
          </w:p>
          <w:p w14:paraId="55F830E3" w14:textId="77777777" w:rsidR="004D76D2" w:rsidRPr="00B46E82" w:rsidRDefault="004D76D2" w:rsidP="004D76D2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18"/>
                <w:szCs w:val="18"/>
              </w:rPr>
            </w:pPr>
          </w:p>
          <w:p w14:paraId="32565554" w14:textId="3E092B8E" w:rsidR="004D76D2" w:rsidRDefault="00EE4151" w:rsidP="004D76D2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</w:t>
            </w:r>
            <w:r w:rsidRPr="00EE4151">
              <w:rPr>
                <w:sz w:val="20"/>
                <w:szCs w:val="20"/>
                <w:u w:val="single"/>
              </w:rPr>
              <w:t>briefly</w:t>
            </w:r>
            <w:r>
              <w:rPr>
                <w:sz w:val="20"/>
                <w:szCs w:val="20"/>
              </w:rPr>
              <w:t xml:space="preserve"> outline your rationale for the above plans, in relation to your overall course design vision</w:t>
            </w:r>
            <w:r w:rsidR="002D7971">
              <w:rPr>
                <w:sz w:val="20"/>
                <w:szCs w:val="20"/>
              </w:rPr>
              <w:t xml:space="preserve"> (please </w:t>
            </w:r>
            <w:r w:rsidR="00B65E80">
              <w:rPr>
                <w:sz w:val="20"/>
                <w:szCs w:val="20"/>
              </w:rPr>
              <w:t>provide a summary of no more than half a page in length)</w:t>
            </w:r>
            <w:r>
              <w:rPr>
                <w:sz w:val="20"/>
                <w:szCs w:val="20"/>
              </w:rPr>
              <w:t xml:space="preserve">. </w:t>
            </w:r>
          </w:p>
          <w:p w14:paraId="56E9A442" w14:textId="65C4662B" w:rsidR="004D76D2" w:rsidRPr="004D76D2" w:rsidRDefault="004D76D2" w:rsidP="004D76D2">
            <w:pPr>
              <w:pStyle w:val="Senate-level-1"/>
              <w:numPr>
                <w:ilvl w:val="0"/>
                <w:numId w:val="0"/>
              </w:numPr>
              <w:spacing w:after="0"/>
              <w:rPr>
                <w:sz w:val="20"/>
                <w:szCs w:val="20"/>
              </w:rPr>
            </w:pPr>
          </w:p>
        </w:tc>
      </w:tr>
      <w:tr w:rsidR="004D76D2" w14:paraId="67C779C5" w14:textId="77777777" w:rsidTr="00274492">
        <w:tc>
          <w:tcPr>
            <w:tcW w:w="9776" w:type="dxa"/>
            <w:vAlign w:val="center"/>
          </w:tcPr>
          <w:p w14:paraId="041DEB20" w14:textId="77777777" w:rsidR="004D76D2" w:rsidRDefault="004D76D2" w:rsidP="00F37E99">
            <w:pPr>
              <w:pStyle w:val="Senate-level-1"/>
              <w:numPr>
                <w:ilvl w:val="0"/>
                <w:numId w:val="0"/>
              </w:numPr>
              <w:spacing w:after="0"/>
            </w:pPr>
          </w:p>
          <w:p w14:paraId="315C1072" w14:textId="77777777" w:rsidR="004D76D2" w:rsidRDefault="004D76D2" w:rsidP="004D76D2">
            <w:pPr>
              <w:pStyle w:val="Senate-level-1"/>
              <w:numPr>
                <w:ilvl w:val="0"/>
                <w:numId w:val="0"/>
              </w:numPr>
              <w:spacing w:after="0"/>
              <w:jc w:val="center"/>
            </w:pPr>
          </w:p>
          <w:p w14:paraId="0C6F95FC" w14:textId="77777777" w:rsidR="004D76D2" w:rsidRDefault="004D76D2" w:rsidP="004D76D2">
            <w:pPr>
              <w:pStyle w:val="Senate-level-1"/>
              <w:numPr>
                <w:ilvl w:val="0"/>
                <w:numId w:val="0"/>
              </w:numPr>
              <w:spacing w:after="0"/>
              <w:jc w:val="center"/>
            </w:pPr>
          </w:p>
          <w:p w14:paraId="479347E8" w14:textId="77777777" w:rsidR="004D76D2" w:rsidRDefault="004D76D2" w:rsidP="004D76D2">
            <w:pPr>
              <w:pStyle w:val="Senate-level-1"/>
              <w:numPr>
                <w:ilvl w:val="0"/>
                <w:numId w:val="0"/>
              </w:numPr>
              <w:spacing w:after="0"/>
              <w:jc w:val="center"/>
            </w:pPr>
          </w:p>
          <w:p w14:paraId="5D73805D" w14:textId="77777777" w:rsidR="004D76D2" w:rsidRDefault="004D76D2" w:rsidP="00B46E82">
            <w:pPr>
              <w:pStyle w:val="Senate-level-1"/>
              <w:numPr>
                <w:ilvl w:val="0"/>
                <w:numId w:val="0"/>
              </w:numPr>
              <w:spacing w:after="0"/>
            </w:pPr>
          </w:p>
          <w:p w14:paraId="7F548035" w14:textId="17E0D9BD" w:rsidR="004D76D2" w:rsidRDefault="004D76D2" w:rsidP="00CF2F96">
            <w:pPr>
              <w:pStyle w:val="Senate-level-1"/>
              <w:numPr>
                <w:ilvl w:val="0"/>
                <w:numId w:val="0"/>
              </w:numPr>
              <w:spacing w:after="0"/>
            </w:pPr>
          </w:p>
        </w:tc>
      </w:tr>
    </w:tbl>
    <w:p w14:paraId="101A440C" w14:textId="7B16E255" w:rsidR="00F37E99" w:rsidRDefault="00F37E99" w:rsidP="00CD45F0">
      <w:pPr>
        <w:pStyle w:val="Senate-level-1"/>
        <w:numPr>
          <w:ilvl w:val="0"/>
          <w:numId w:val="0"/>
        </w:numPr>
      </w:pPr>
    </w:p>
    <w:p w14:paraId="36DFA4E1" w14:textId="3DD98A30" w:rsidR="00010CE2" w:rsidRPr="00CF2F96" w:rsidRDefault="00010CE2" w:rsidP="00010CE2"/>
    <w:p w14:paraId="3A7183DE" w14:textId="77777777" w:rsidR="00EE4151" w:rsidRDefault="00CD2F73" w:rsidP="00CD2F73">
      <w:pPr>
        <w:rPr>
          <w:b/>
          <w:bCs/>
        </w:rPr>
      </w:pPr>
      <w:r w:rsidRPr="00AA30DD">
        <w:rPr>
          <w:b/>
          <w:bCs/>
          <w:i/>
          <w:iCs/>
        </w:rPr>
        <w:t>Please return completed form to</w:t>
      </w:r>
      <w:r>
        <w:rPr>
          <w:b/>
          <w:bCs/>
        </w:rPr>
        <w:t>:</w:t>
      </w:r>
      <w:r w:rsidR="00EE4151">
        <w:rPr>
          <w:b/>
          <w:bCs/>
        </w:rPr>
        <w:t xml:space="preserve"> </w:t>
      </w:r>
    </w:p>
    <w:p w14:paraId="002C5E05" w14:textId="621E2B57" w:rsidR="00EE4151" w:rsidRPr="007433B4" w:rsidRDefault="00EE4151" w:rsidP="00CD2F73">
      <w:pPr>
        <w:rPr>
          <w:b/>
          <w:bCs/>
          <w:sz w:val="20"/>
          <w:szCs w:val="22"/>
        </w:rPr>
      </w:pPr>
      <w:r w:rsidRPr="007433B4">
        <w:rPr>
          <w:sz w:val="20"/>
          <w:szCs w:val="22"/>
        </w:rPr>
        <w:t xml:space="preserve">Imogen Le Patourel, Projects Officer, Academic Registry – </w:t>
      </w:r>
      <w:hyperlink r:id="rId13" w:history="1">
        <w:r w:rsidRPr="007433B4">
          <w:rPr>
            <w:rStyle w:val="Hyperlink"/>
            <w:sz w:val="20"/>
            <w:szCs w:val="22"/>
          </w:rPr>
          <w:t>ijtlp20@bath.ac.uk</w:t>
        </w:r>
      </w:hyperlink>
      <w:r w:rsidRPr="007433B4">
        <w:rPr>
          <w:b/>
          <w:bCs/>
          <w:sz w:val="20"/>
          <w:szCs w:val="22"/>
        </w:rPr>
        <w:t xml:space="preserve"> </w:t>
      </w:r>
    </w:p>
    <w:p w14:paraId="37ABA7C8" w14:textId="0DFEC101" w:rsidR="00EE4151" w:rsidRPr="0093101E" w:rsidRDefault="00EE4151" w:rsidP="0093101E">
      <w:pPr>
        <w:widowControl/>
        <w:jc w:val="left"/>
        <w:rPr>
          <w:rFonts w:eastAsiaTheme="minorHAnsi" w:cstheme="minorBidi"/>
          <w:b/>
          <w:sz w:val="24"/>
        </w:rPr>
      </w:pPr>
    </w:p>
    <w:sectPr w:rsidR="00EE4151" w:rsidRPr="0093101E" w:rsidSect="00CD5D0E">
      <w:headerReference w:type="default" r:id="rId14"/>
      <w:footerReference w:type="even" r:id="rId15"/>
      <w:footerReference w:type="default" r:id="rId16"/>
      <w:pgSz w:w="11906" w:h="16838"/>
      <w:pgMar w:top="1128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41D09" w14:textId="77777777" w:rsidR="00974668" w:rsidRDefault="00974668" w:rsidP="00875E76">
      <w:r>
        <w:separator/>
      </w:r>
    </w:p>
  </w:endnote>
  <w:endnote w:type="continuationSeparator" w:id="0">
    <w:p w14:paraId="196E86DA" w14:textId="77777777" w:rsidR="00974668" w:rsidRDefault="00974668" w:rsidP="00875E76">
      <w:r>
        <w:continuationSeparator/>
      </w:r>
    </w:p>
  </w:endnote>
  <w:endnote w:type="continuationNotice" w:id="1">
    <w:p w14:paraId="40EEF84B" w14:textId="77777777" w:rsidR="00974668" w:rsidRDefault="009746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10822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F1FA86" w14:textId="6F630064" w:rsidR="009E4F39" w:rsidRDefault="009E4F39" w:rsidP="00D720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933F58" w14:textId="77777777" w:rsidR="009E4F39" w:rsidRDefault="009E4F39" w:rsidP="009E4F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0337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1C859" w14:textId="2A16463E" w:rsidR="0093101E" w:rsidRDefault="009310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0B76B" w14:textId="77777777" w:rsidR="0093101E" w:rsidRPr="00CF2F96" w:rsidRDefault="0093101E" w:rsidP="0093101E">
    <w:pPr>
      <w:pStyle w:val="Footer"/>
      <w:ind w:right="360"/>
      <w:rPr>
        <w:sz w:val="18"/>
        <w:szCs w:val="20"/>
      </w:rPr>
    </w:pPr>
    <w:r>
      <w:rPr>
        <w:sz w:val="18"/>
        <w:szCs w:val="20"/>
      </w:rPr>
      <w:t>Academic Registry, July 2021</w:t>
    </w:r>
  </w:p>
  <w:p w14:paraId="0B821E9F" w14:textId="2CED9358" w:rsidR="009E4F39" w:rsidRPr="00CF2F96" w:rsidRDefault="009E4F39" w:rsidP="009E4F39">
    <w:pPr>
      <w:pStyle w:val="Footer"/>
      <w:ind w:right="360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B5742" w14:textId="77777777" w:rsidR="00974668" w:rsidRDefault="00974668" w:rsidP="00875E76">
      <w:r>
        <w:separator/>
      </w:r>
    </w:p>
  </w:footnote>
  <w:footnote w:type="continuationSeparator" w:id="0">
    <w:p w14:paraId="56CEF63D" w14:textId="77777777" w:rsidR="00974668" w:rsidRDefault="00974668" w:rsidP="00875E76">
      <w:r>
        <w:continuationSeparator/>
      </w:r>
    </w:p>
  </w:footnote>
  <w:footnote w:type="continuationNotice" w:id="1">
    <w:p w14:paraId="3487C161" w14:textId="77777777" w:rsidR="00974668" w:rsidRDefault="009746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C987B" w14:textId="108A7C33" w:rsidR="00DF4DB2" w:rsidRPr="007310DA" w:rsidRDefault="007310DA" w:rsidP="007310DA">
    <w:pPr>
      <w:pStyle w:val="Header"/>
      <w:jc w:val="right"/>
    </w:pPr>
    <w:r>
      <w:rPr>
        <w:rFonts w:ascii="Arial Narrow" w:hAnsi="Arial Narrow"/>
        <w:b/>
        <w:sz w:val="28"/>
        <w:szCs w:val="18"/>
        <w:u w:val="single"/>
      </w:rPr>
      <w:t>QA-CT Phase 2: Annex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2B2"/>
    <w:multiLevelType w:val="multilevel"/>
    <w:tmpl w:val="1A14B75A"/>
    <w:lvl w:ilvl="0">
      <w:start w:val="1"/>
      <w:numFmt w:val="none"/>
      <w:pStyle w:val="Senate-level-1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Restart w:val="0"/>
      <w:pStyle w:val="Senate-level-2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none"/>
      <w:lvlRestart w:val="0"/>
      <w:pStyle w:val="Senate-level-3"/>
      <w:suff w:val="nothing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Restart w:val="1"/>
      <w:pStyle w:val="Senate-level-4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vertAlign w:val="baseline"/>
      </w:rPr>
    </w:lvl>
    <w:lvl w:ilvl="4">
      <w:start w:val="1"/>
      <w:numFmt w:val="decimal"/>
      <w:pStyle w:val="Senate-level-5"/>
      <w:lvlText w:val="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5">
      <w:start w:val="1"/>
      <w:numFmt w:val="decimal"/>
      <w:lvlRestart w:val="4"/>
      <w:pStyle w:val="Senate-level-6"/>
      <w:lvlText w:val="%4.%6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6">
      <w:start w:val="1"/>
      <w:numFmt w:val="lowerLetter"/>
      <w:pStyle w:val="Senate-level-7"/>
      <w:lvlText w:val="%7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bullet"/>
      <w:lvlRestart w:val="0"/>
      <w:pStyle w:val="Senate-level-8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  <w:sz w:val="22"/>
      </w:rPr>
    </w:lvl>
    <w:lvl w:ilvl="8">
      <w:start w:val="1"/>
      <w:numFmt w:val="none"/>
      <w:pStyle w:val="Senate-level-9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/>
        <w:sz w:val="18"/>
      </w:rPr>
    </w:lvl>
  </w:abstractNum>
  <w:abstractNum w:abstractNumId="1" w15:restartNumberingAfterBreak="0">
    <w:nsid w:val="214F7AD0"/>
    <w:multiLevelType w:val="hybridMultilevel"/>
    <w:tmpl w:val="A1722278"/>
    <w:lvl w:ilvl="0" w:tplc="FCCA89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D0526CA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B3FF4"/>
    <w:multiLevelType w:val="hybridMultilevel"/>
    <w:tmpl w:val="4F48F876"/>
    <w:lvl w:ilvl="0" w:tplc="D0526CA2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C5B6A"/>
    <w:multiLevelType w:val="hybridMultilevel"/>
    <w:tmpl w:val="7D34A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695D"/>
    <w:multiLevelType w:val="hybridMultilevel"/>
    <w:tmpl w:val="1A6CF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8214B"/>
    <w:multiLevelType w:val="hybridMultilevel"/>
    <w:tmpl w:val="47A63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36"/>
    <w:rsid w:val="00005A51"/>
    <w:rsid w:val="00010CE2"/>
    <w:rsid w:val="000119ED"/>
    <w:rsid w:val="00012CD1"/>
    <w:rsid w:val="00014270"/>
    <w:rsid w:val="00023E1D"/>
    <w:rsid w:val="000240BE"/>
    <w:rsid w:val="00032644"/>
    <w:rsid w:val="00032AD8"/>
    <w:rsid w:val="0003757D"/>
    <w:rsid w:val="000410E0"/>
    <w:rsid w:val="00052DDC"/>
    <w:rsid w:val="00053C31"/>
    <w:rsid w:val="00057B6E"/>
    <w:rsid w:val="00057E0D"/>
    <w:rsid w:val="000601BC"/>
    <w:rsid w:val="00060C00"/>
    <w:rsid w:val="00061B1B"/>
    <w:rsid w:val="00065DE4"/>
    <w:rsid w:val="00076446"/>
    <w:rsid w:val="0007664C"/>
    <w:rsid w:val="00087397"/>
    <w:rsid w:val="00087B26"/>
    <w:rsid w:val="0009557F"/>
    <w:rsid w:val="000B4D0D"/>
    <w:rsid w:val="000B5B6D"/>
    <w:rsid w:val="000B65F5"/>
    <w:rsid w:val="000C3A14"/>
    <w:rsid w:val="000C66EF"/>
    <w:rsid w:val="000C72F1"/>
    <w:rsid w:val="000C73A5"/>
    <w:rsid w:val="000D1C1E"/>
    <w:rsid w:val="000D2900"/>
    <w:rsid w:val="000D2B38"/>
    <w:rsid w:val="000D3F87"/>
    <w:rsid w:val="000D587A"/>
    <w:rsid w:val="000D69F7"/>
    <w:rsid w:val="000E3C40"/>
    <w:rsid w:val="000E4A9F"/>
    <w:rsid w:val="000E572A"/>
    <w:rsid w:val="000E7083"/>
    <w:rsid w:val="000F201E"/>
    <w:rsid w:val="000F4D8D"/>
    <w:rsid w:val="000F6860"/>
    <w:rsid w:val="000F6D76"/>
    <w:rsid w:val="00101B49"/>
    <w:rsid w:val="00103DC8"/>
    <w:rsid w:val="00104D61"/>
    <w:rsid w:val="00112A25"/>
    <w:rsid w:val="00112DF9"/>
    <w:rsid w:val="00113481"/>
    <w:rsid w:val="00115E79"/>
    <w:rsid w:val="00115FD5"/>
    <w:rsid w:val="00120344"/>
    <w:rsid w:val="00121797"/>
    <w:rsid w:val="00122046"/>
    <w:rsid w:val="00124E1D"/>
    <w:rsid w:val="0012558F"/>
    <w:rsid w:val="00131BF4"/>
    <w:rsid w:val="0013281F"/>
    <w:rsid w:val="001329F3"/>
    <w:rsid w:val="0013399F"/>
    <w:rsid w:val="00135503"/>
    <w:rsid w:val="00136054"/>
    <w:rsid w:val="001419BB"/>
    <w:rsid w:val="00143D3C"/>
    <w:rsid w:val="00152BA7"/>
    <w:rsid w:val="00155145"/>
    <w:rsid w:val="001562E6"/>
    <w:rsid w:val="001563CE"/>
    <w:rsid w:val="00156D4C"/>
    <w:rsid w:val="00161BB8"/>
    <w:rsid w:val="00161E09"/>
    <w:rsid w:val="00170E63"/>
    <w:rsid w:val="00171AB2"/>
    <w:rsid w:val="00172AC1"/>
    <w:rsid w:val="001749E8"/>
    <w:rsid w:val="00176ABA"/>
    <w:rsid w:val="00176CB4"/>
    <w:rsid w:val="001832DC"/>
    <w:rsid w:val="001855C7"/>
    <w:rsid w:val="00190214"/>
    <w:rsid w:val="00190AA2"/>
    <w:rsid w:val="0019101B"/>
    <w:rsid w:val="00191946"/>
    <w:rsid w:val="001A2967"/>
    <w:rsid w:val="001A38BE"/>
    <w:rsid w:val="001A39B4"/>
    <w:rsid w:val="001B25FE"/>
    <w:rsid w:val="001B4111"/>
    <w:rsid w:val="001B4FFA"/>
    <w:rsid w:val="001B5314"/>
    <w:rsid w:val="001B711F"/>
    <w:rsid w:val="001B7E81"/>
    <w:rsid w:val="001C345A"/>
    <w:rsid w:val="001C73A5"/>
    <w:rsid w:val="001D0795"/>
    <w:rsid w:val="001E0816"/>
    <w:rsid w:val="001E1767"/>
    <w:rsid w:val="001E444F"/>
    <w:rsid w:val="001E5F42"/>
    <w:rsid w:val="001E6FA2"/>
    <w:rsid w:val="001E75E4"/>
    <w:rsid w:val="001F3512"/>
    <w:rsid w:val="001F3A92"/>
    <w:rsid w:val="001F4626"/>
    <w:rsid w:val="002007ED"/>
    <w:rsid w:val="00203BAF"/>
    <w:rsid w:val="00205562"/>
    <w:rsid w:val="00206158"/>
    <w:rsid w:val="00207070"/>
    <w:rsid w:val="00207CA4"/>
    <w:rsid w:val="00210A37"/>
    <w:rsid w:val="00211239"/>
    <w:rsid w:val="00216562"/>
    <w:rsid w:val="00217ED3"/>
    <w:rsid w:val="00220430"/>
    <w:rsid w:val="0022075F"/>
    <w:rsid w:val="00221110"/>
    <w:rsid w:val="0022158A"/>
    <w:rsid w:val="002235DC"/>
    <w:rsid w:val="0022375B"/>
    <w:rsid w:val="0022642E"/>
    <w:rsid w:val="00227756"/>
    <w:rsid w:val="00230A7D"/>
    <w:rsid w:val="00232648"/>
    <w:rsid w:val="00232DDA"/>
    <w:rsid w:val="00237506"/>
    <w:rsid w:val="00241ADE"/>
    <w:rsid w:val="00246E45"/>
    <w:rsid w:val="002528D4"/>
    <w:rsid w:val="00252A39"/>
    <w:rsid w:val="0025380D"/>
    <w:rsid w:val="002550B5"/>
    <w:rsid w:val="00256606"/>
    <w:rsid w:val="002604E7"/>
    <w:rsid w:val="002629F1"/>
    <w:rsid w:val="002631BA"/>
    <w:rsid w:val="002639B7"/>
    <w:rsid w:val="00265F2D"/>
    <w:rsid w:val="00266964"/>
    <w:rsid w:val="00271B36"/>
    <w:rsid w:val="00271D36"/>
    <w:rsid w:val="00273069"/>
    <w:rsid w:val="002733BF"/>
    <w:rsid w:val="00273745"/>
    <w:rsid w:val="00274492"/>
    <w:rsid w:val="00275227"/>
    <w:rsid w:val="00281B79"/>
    <w:rsid w:val="00284CBC"/>
    <w:rsid w:val="002857A4"/>
    <w:rsid w:val="00286674"/>
    <w:rsid w:val="002879A4"/>
    <w:rsid w:val="00290179"/>
    <w:rsid w:val="0029118E"/>
    <w:rsid w:val="002929E4"/>
    <w:rsid w:val="00296740"/>
    <w:rsid w:val="002A0B4D"/>
    <w:rsid w:val="002A2870"/>
    <w:rsid w:val="002A3313"/>
    <w:rsid w:val="002A6C32"/>
    <w:rsid w:val="002AF27E"/>
    <w:rsid w:val="002B0C99"/>
    <w:rsid w:val="002B777B"/>
    <w:rsid w:val="002B79C6"/>
    <w:rsid w:val="002C2F94"/>
    <w:rsid w:val="002C694B"/>
    <w:rsid w:val="002C77F4"/>
    <w:rsid w:val="002D3E61"/>
    <w:rsid w:val="002D5C8D"/>
    <w:rsid w:val="002D72A0"/>
    <w:rsid w:val="002D73AE"/>
    <w:rsid w:val="002D7971"/>
    <w:rsid w:val="002E031B"/>
    <w:rsid w:val="002E1C91"/>
    <w:rsid w:val="002E32B1"/>
    <w:rsid w:val="002E5182"/>
    <w:rsid w:val="002F0BA2"/>
    <w:rsid w:val="002F1DA2"/>
    <w:rsid w:val="002F2870"/>
    <w:rsid w:val="003001DD"/>
    <w:rsid w:val="0030072C"/>
    <w:rsid w:val="00301D3B"/>
    <w:rsid w:val="00307223"/>
    <w:rsid w:val="0031034B"/>
    <w:rsid w:val="0031055E"/>
    <w:rsid w:val="00314C90"/>
    <w:rsid w:val="0031692F"/>
    <w:rsid w:val="0032233F"/>
    <w:rsid w:val="00323711"/>
    <w:rsid w:val="00325DEB"/>
    <w:rsid w:val="00327A37"/>
    <w:rsid w:val="00330058"/>
    <w:rsid w:val="003323AA"/>
    <w:rsid w:val="003325BB"/>
    <w:rsid w:val="00332AFC"/>
    <w:rsid w:val="0033307A"/>
    <w:rsid w:val="003337BC"/>
    <w:rsid w:val="00333EFD"/>
    <w:rsid w:val="0033538F"/>
    <w:rsid w:val="00341C97"/>
    <w:rsid w:val="00342390"/>
    <w:rsid w:val="003461F9"/>
    <w:rsid w:val="00347DD0"/>
    <w:rsid w:val="00350590"/>
    <w:rsid w:val="00350943"/>
    <w:rsid w:val="00362D91"/>
    <w:rsid w:val="0036472C"/>
    <w:rsid w:val="00365BD7"/>
    <w:rsid w:val="00370EC8"/>
    <w:rsid w:val="0037271E"/>
    <w:rsid w:val="00374394"/>
    <w:rsid w:val="0037457C"/>
    <w:rsid w:val="00376E05"/>
    <w:rsid w:val="00377F14"/>
    <w:rsid w:val="00380631"/>
    <w:rsid w:val="0038069E"/>
    <w:rsid w:val="00384D90"/>
    <w:rsid w:val="00387099"/>
    <w:rsid w:val="0039053D"/>
    <w:rsid w:val="003911B8"/>
    <w:rsid w:val="003932D5"/>
    <w:rsid w:val="003972F5"/>
    <w:rsid w:val="003977D8"/>
    <w:rsid w:val="003A053E"/>
    <w:rsid w:val="003A32F6"/>
    <w:rsid w:val="003A3DAA"/>
    <w:rsid w:val="003A6269"/>
    <w:rsid w:val="003B0160"/>
    <w:rsid w:val="003B1E2E"/>
    <w:rsid w:val="003B3B2A"/>
    <w:rsid w:val="003B5205"/>
    <w:rsid w:val="003B5E1B"/>
    <w:rsid w:val="003B7530"/>
    <w:rsid w:val="003C271B"/>
    <w:rsid w:val="003C2D64"/>
    <w:rsid w:val="003D3200"/>
    <w:rsid w:val="003F04F8"/>
    <w:rsid w:val="003F3E70"/>
    <w:rsid w:val="003F551E"/>
    <w:rsid w:val="003F69E4"/>
    <w:rsid w:val="004002D0"/>
    <w:rsid w:val="00400DBF"/>
    <w:rsid w:val="00402618"/>
    <w:rsid w:val="004123D3"/>
    <w:rsid w:val="004132A2"/>
    <w:rsid w:val="00415E64"/>
    <w:rsid w:val="0041694C"/>
    <w:rsid w:val="00421DBD"/>
    <w:rsid w:val="00421FDD"/>
    <w:rsid w:val="00424DDA"/>
    <w:rsid w:val="00427FB6"/>
    <w:rsid w:val="0043080F"/>
    <w:rsid w:val="00433989"/>
    <w:rsid w:val="00435242"/>
    <w:rsid w:val="0043679F"/>
    <w:rsid w:val="004405D6"/>
    <w:rsid w:val="004572A4"/>
    <w:rsid w:val="00461596"/>
    <w:rsid w:val="004673A4"/>
    <w:rsid w:val="00467E70"/>
    <w:rsid w:val="00471718"/>
    <w:rsid w:val="00473A59"/>
    <w:rsid w:val="004749E0"/>
    <w:rsid w:val="00475225"/>
    <w:rsid w:val="004767BC"/>
    <w:rsid w:val="00477903"/>
    <w:rsid w:val="00477D53"/>
    <w:rsid w:val="00482105"/>
    <w:rsid w:val="00483223"/>
    <w:rsid w:val="004833E5"/>
    <w:rsid w:val="00485B19"/>
    <w:rsid w:val="00490992"/>
    <w:rsid w:val="00495F01"/>
    <w:rsid w:val="004A36D9"/>
    <w:rsid w:val="004A4505"/>
    <w:rsid w:val="004A728D"/>
    <w:rsid w:val="004A7703"/>
    <w:rsid w:val="004A778C"/>
    <w:rsid w:val="004B0219"/>
    <w:rsid w:val="004B214F"/>
    <w:rsid w:val="004B44FD"/>
    <w:rsid w:val="004B492F"/>
    <w:rsid w:val="004B74F3"/>
    <w:rsid w:val="004C2E4C"/>
    <w:rsid w:val="004C4F72"/>
    <w:rsid w:val="004D14FF"/>
    <w:rsid w:val="004D22C5"/>
    <w:rsid w:val="004D2E90"/>
    <w:rsid w:val="004D33E0"/>
    <w:rsid w:val="004D380B"/>
    <w:rsid w:val="004D76D2"/>
    <w:rsid w:val="004E2391"/>
    <w:rsid w:val="004E29F2"/>
    <w:rsid w:val="004E3864"/>
    <w:rsid w:val="004E46F0"/>
    <w:rsid w:val="004E6B8A"/>
    <w:rsid w:val="004E6CA7"/>
    <w:rsid w:val="004F1515"/>
    <w:rsid w:val="004F415B"/>
    <w:rsid w:val="004F61AA"/>
    <w:rsid w:val="0050319C"/>
    <w:rsid w:val="00504BB2"/>
    <w:rsid w:val="00505DFE"/>
    <w:rsid w:val="00513C3A"/>
    <w:rsid w:val="00514F2B"/>
    <w:rsid w:val="00524F15"/>
    <w:rsid w:val="00532411"/>
    <w:rsid w:val="00532DB8"/>
    <w:rsid w:val="0053346B"/>
    <w:rsid w:val="00534623"/>
    <w:rsid w:val="005366B6"/>
    <w:rsid w:val="00537456"/>
    <w:rsid w:val="005421BB"/>
    <w:rsid w:val="005435AA"/>
    <w:rsid w:val="00545071"/>
    <w:rsid w:val="00545DA3"/>
    <w:rsid w:val="00546725"/>
    <w:rsid w:val="00546E3A"/>
    <w:rsid w:val="00547445"/>
    <w:rsid w:val="005476A0"/>
    <w:rsid w:val="005506DA"/>
    <w:rsid w:val="005509F7"/>
    <w:rsid w:val="0055123F"/>
    <w:rsid w:val="005522A1"/>
    <w:rsid w:val="005526D2"/>
    <w:rsid w:val="00557D75"/>
    <w:rsid w:val="005608F1"/>
    <w:rsid w:val="00562453"/>
    <w:rsid w:val="00567021"/>
    <w:rsid w:val="00567BE6"/>
    <w:rsid w:val="00574E53"/>
    <w:rsid w:val="005755D9"/>
    <w:rsid w:val="005801AD"/>
    <w:rsid w:val="00580561"/>
    <w:rsid w:val="00583C54"/>
    <w:rsid w:val="00583C6E"/>
    <w:rsid w:val="00585B8E"/>
    <w:rsid w:val="00586619"/>
    <w:rsid w:val="00591C52"/>
    <w:rsid w:val="005921E8"/>
    <w:rsid w:val="00592923"/>
    <w:rsid w:val="00597196"/>
    <w:rsid w:val="00597A42"/>
    <w:rsid w:val="005A0097"/>
    <w:rsid w:val="005A1F9F"/>
    <w:rsid w:val="005A225C"/>
    <w:rsid w:val="005A2F6D"/>
    <w:rsid w:val="005A3A8B"/>
    <w:rsid w:val="005A5163"/>
    <w:rsid w:val="005A5947"/>
    <w:rsid w:val="005A680A"/>
    <w:rsid w:val="005A7B9F"/>
    <w:rsid w:val="005B0058"/>
    <w:rsid w:val="005B1193"/>
    <w:rsid w:val="005B230C"/>
    <w:rsid w:val="005B2CBC"/>
    <w:rsid w:val="005B561B"/>
    <w:rsid w:val="005B6DA5"/>
    <w:rsid w:val="005B7BB9"/>
    <w:rsid w:val="005C275E"/>
    <w:rsid w:val="005C321F"/>
    <w:rsid w:val="005C57C5"/>
    <w:rsid w:val="005C75EA"/>
    <w:rsid w:val="005D33A6"/>
    <w:rsid w:val="005D37BD"/>
    <w:rsid w:val="005D3845"/>
    <w:rsid w:val="005D6045"/>
    <w:rsid w:val="005D6311"/>
    <w:rsid w:val="005E3EEC"/>
    <w:rsid w:val="005E5219"/>
    <w:rsid w:val="005E598D"/>
    <w:rsid w:val="005F06EA"/>
    <w:rsid w:val="005F3758"/>
    <w:rsid w:val="00601F9A"/>
    <w:rsid w:val="0061002A"/>
    <w:rsid w:val="006204C9"/>
    <w:rsid w:val="0062223D"/>
    <w:rsid w:val="00624A42"/>
    <w:rsid w:val="00624C8C"/>
    <w:rsid w:val="00625157"/>
    <w:rsid w:val="00626C29"/>
    <w:rsid w:val="00630AB0"/>
    <w:rsid w:val="0063395F"/>
    <w:rsid w:val="00636A92"/>
    <w:rsid w:val="006431B3"/>
    <w:rsid w:val="00644255"/>
    <w:rsid w:val="00644557"/>
    <w:rsid w:val="00653F93"/>
    <w:rsid w:val="006541A9"/>
    <w:rsid w:val="006547DC"/>
    <w:rsid w:val="0065582F"/>
    <w:rsid w:val="00661EC9"/>
    <w:rsid w:val="0066210D"/>
    <w:rsid w:val="006642F2"/>
    <w:rsid w:val="00665717"/>
    <w:rsid w:val="00672292"/>
    <w:rsid w:val="00674A74"/>
    <w:rsid w:val="00674C50"/>
    <w:rsid w:val="00675C53"/>
    <w:rsid w:val="0068442C"/>
    <w:rsid w:val="00687033"/>
    <w:rsid w:val="006873F7"/>
    <w:rsid w:val="006876DF"/>
    <w:rsid w:val="006903DF"/>
    <w:rsid w:val="006927C9"/>
    <w:rsid w:val="00692A4D"/>
    <w:rsid w:val="00695D6E"/>
    <w:rsid w:val="00695E30"/>
    <w:rsid w:val="006A255F"/>
    <w:rsid w:val="006B0181"/>
    <w:rsid w:val="006B0305"/>
    <w:rsid w:val="006B07D8"/>
    <w:rsid w:val="006B0924"/>
    <w:rsid w:val="006B1360"/>
    <w:rsid w:val="006B2194"/>
    <w:rsid w:val="006B27BD"/>
    <w:rsid w:val="006B3776"/>
    <w:rsid w:val="006B4312"/>
    <w:rsid w:val="006B7D03"/>
    <w:rsid w:val="006C193F"/>
    <w:rsid w:val="006C27DA"/>
    <w:rsid w:val="006C38B3"/>
    <w:rsid w:val="006C52E5"/>
    <w:rsid w:val="006C55E1"/>
    <w:rsid w:val="006C7A1F"/>
    <w:rsid w:val="006D605B"/>
    <w:rsid w:val="006D7116"/>
    <w:rsid w:val="006D7519"/>
    <w:rsid w:val="006D7F89"/>
    <w:rsid w:val="006E0380"/>
    <w:rsid w:val="006E0772"/>
    <w:rsid w:val="006E4B7D"/>
    <w:rsid w:val="006E75A5"/>
    <w:rsid w:val="006E7B34"/>
    <w:rsid w:val="006F11E1"/>
    <w:rsid w:val="006F5CC6"/>
    <w:rsid w:val="007021B0"/>
    <w:rsid w:val="0070298F"/>
    <w:rsid w:val="00703BD9"/>
    <w:rsid w:val="00714A88"/>
    <w:rsid w:val="00721B54"/>
    <w:rsid w:val="00722979"/>
    <w:rsid w:val="00726439"/>
    <w:rsid w:val="007301F8"/>
    <w:rsid w:val="007310DA"/>
    <w:rsid w:val="007316B2"/>
    <w:rsid w:val="00734231"/>
    <w:rsid w:val="007353B7"/>
    <w:rsid w:val="0073667C"/>
    <w:rsid w:val="00737332"/>
    <w:rsid w:val="007409F6"/>
    <w:rsid w:val="007413D0"/>
    <w:rsid w:val="007433B4"/>
    <w:rsid w:val="00743B75"/>
    <w:rsid w:val="00744636"/>
    <w:rsid w:val="00747167"/>
    <w:rsid w:val="00750568"/>
    <w:rsid w:val="007508BB"/>
    <w:rsid w:val="007509F6"/>
    <w:rsid w:val="00750DE3"/>
    <w:rsid w:val="007524F5"/>
    <w:rsid w:val="00752DEA"/>
    <w:rsid w:val="0075469E"/>
    <w:rsid w:val="007567D1"/>
    <w:rsid w:val="007569DF"/>
    <w:rsid w:val="00756E01"/>
    <w:rsid w:val="00756EE0"/>
    <w:rsid w:val="00757CC6"/>
    <w:rsid w:val="007628F0"/>
    <w:rsid w:val="007647A0"/>
    <w:rsid w:val="00764AFA"/>
    <w:rsid w:val="007659D3"/>
    <w:rsid w:val="00765DB9"/>
    <w:rsid w:val="00771582"/>
    <w:rsid w:val="00771B41"/>
    <w:rsid w:val="00776A3A"/>
    <w:rsid w:val="00784704"/>
    <w:rsid w:val="007850A3"/>
    <w:rsid w:val="00787E29"/>
    <w:rsid w:val="00791033"/>
    <w:rsid w:val="007919A7"/>
    <w:rsid w:val="007920D5"/>
    <w:rsid w:val="00792989"/>
    <w:rsid w:val="007934A0"/>
    <w:rsid w:val="00793E1F"/>
    <w:rsid w:val="00795A01"/>
    <w:rsid w:val="007978C6"/>
    <w:rsid w:val="007A1436"/>
    <w:rsid w:val="007A35B7"/>
    <w:rsid w:val="007A3DF3"/>
    <w:rsid w:val="007A4E5D"/>
    <w:rsid w:val="007A7499"/>
    <w:rsid w:val="007B0C08"/>
    <w:rsid w:val="007B1207"/>
    <w:rsid w:val="007B2C3D"/>
    <w:rsid w:val="007B5266"/>
    <w:rsid w:val="007B6844"/>
    <w:rsid w:val="007B6970"/>
    <w:rsid w:val="007C19DC"/>
    <w:rsid w:val="007C3524"/>
    <w:rsid w:val="007C5D0C"/>
    <w:rsid w:val="007C6CA8"/>
    <w:rsid w:val="007D0545"/>
    <w:rsid w:val="007E163D"/>
    <w:rsid w:val="007E18A0"/>
    <w:rsid w:val="007E47CE"/>
    <w:rsid w:val="007E5599"/>
    <w:rsid w:val="007F30DD"/>
    <w:rsid w:val="007F661D"/>
    <w:rsid w:val="007F7633"/>
    <w:rsid w:val="007F77BB"/>
    <w:rsid w:val="00800403"/>
    <w:rsid w:val="00801D61"/>
    <w:rsid w:val="00802C6C"/>
    <w:rsid w:val="00805580"/>
    <w:rsid w:val="008056FA"/>
    <w:rsid w:val="00805F20"/>
    <w:rsid w:val="008113DC"/>
    <w:rsid w:val="008136E0"/>
    <w:rsid w:val="00816C2B"/>
    <w:rsid w:val="00817BEA"/>
    <w:rsid w:val="00822220"/>
    <w:rsid w:val="0082250D"/>
    <w:rsid w:val="008250D0"/>
    <w:rsid w:val="00825629"/>
    <w:rsid w:val="00825820"/>
    <w:rsid w:val="00826183"/>
    <w:rsid w:val="008274EA"/>
    <w:rsid w:val="00831F1D"/>
    <w:rsid w:val="008331FC"/>
    <w:rsid w:val="00833C08"/>
    <w:rsid w:val="00834532"/>
    <w:rsid w:val="0083481E"/>
    <w:rsid w:val="00842254"/>
    <w:rsid w:val="00846DC0"/>
    <w:rsid w:val="0085078C"/>
    <w:rsid w:val="00852FB3"/>
    <w:rsid w:val="00853A53"/>
    <w:rsid w:val="0085673A"/>
    <w:rsid w:val="00861DA5"/>
    <w:rsid w:val="00862CF3"/>
    <w:rsid w:val="00862FF0"/>
    <w:rsid w:val="008639F1"/>
    <w:rsid w:val="00864FC1"/>
    <w:rsid w:val="00871236"/>
    <w:rsid w:val="00871DB1"/>
    <w:rsid w:val="0087210B"/>
    <w:rsid w:val="0087564F"/>
    <w:rsid w:val="008756E6"/>
    <w:rsid w:val="00875E23"/>
    <w:rsid w:val="00875E76"/>
    <w:rsid w:val="008760C1"/>
    <w:rsid w:val="00881323"/>
    <w:rsid w:val="00881A1C"/>
    <w:rsid w:val="00882BD8"/>
    <w:rsid w:val="0088745F"/>
    <w:rsid w:val="0088794D"/>
    <w:rsid w:val="00892385"/>
    <w:rsid w:val="0089484C"/>
    <w:rsid w:val="00894C35"/>
    <w:rsid w:val="008955A4"/>
    <w:rsid w:val="00897419"/>
    <w:rsid w:val="008A2AD0"/>
    <w:rsid w:val="008B044A"/>
    <w:rsid w:val="008B1953"/>
    <w:rsid w:val="008B2992"/>
    <w:rsid w:val="008B382C"/>
    <w:rsid w:val="008B4F27"/>
    <w:rsid w:val="008C2387"/>
    <w:rsid w:val="008C3A4E"/>
    <w:rsid w:val="008C5406"/>
    <w:rsid w:val="008C7F6D"/>
    <w:rsid w:val="008D5C7B"/>
    <w:rsid w:val="008D799E"/>
    <w:rsid w:val="008E0FB3"/>
    <w:rsid w:val="008E2D1B"/>
    <w:rsid w:val="008E7D4F"/>
    <w:rsid w:val="008F1966"/>
    <w:rsid w:val="008F428E"/>
    <w:rsid w:val="008F4423"/>
    <w:rsid w:val="008F5F8A"/>
    <w:rsid w:val="00900FD4"/>
    <w:rsid w:val="00904B6A"/>
    <w:rsid w:val="009078E4"/>
    <w:rsid w:val="00907B94"/>
    <w:rsid w:val="00911A73"/>
    <w:rsid w:val="00912755"/>
    <w:rsid w:val="0091374A"/>
    <w:rsid w:val="00915349"/>
    <w:rsid w:val="00915BFF"/>
    <w:rsid w:val="00917DAC"/>
    <w:rsid w:val="009227FA"/>
    <w:rsid w:val="00923735"/>
    <w:rsid w:val="00924A1C"/>
    <w:rsid w:val="00925546"/>
    <w:rsid w:val="0093018F"/>
    <w:rsid w:val="00930C5B"/>
    <w:rsid w:val="0093101E"/>
    <w:rsid w:val="00936F7C"/>
    <w:rsid w:val="009418CA"/>
    <w:rsid w:val="00942647"/>
    <w:rsid w:val="00943227"/>
    <w:rsid w:val="00957E6D"/>
    <w:rsid w:val="00965190"/>
    <w:rsid w:val="00966872"/>
    <w:rsid w:val="0096740D"/>
    <w:rsid w:val="00970368"/>
    <w:rsid w:val="0097171B"/>
    <w:rsid w:val="009741EF"/>
    <w:rsid w:val="00974668"/>
    <w:rsid w:val="009757FE"/>
    <w:rsid w:val="009802F3"/>
    <w:rsid w:val="0098195D"/>
    <w:rsid w:val="0098389D"/>
    <w:rsid w:val="00985912"/>
    <w:rsid w:val="00985DBD"/>
    <w:rsid w:val="009878E3"/>
    <w:rsid w:val="009915FA"/>
    <w:rsid w:val="00992515"/>
    <w:rsid w:val="00992CC7"/>
    <w:rsid w:val="0099521E"/>
    <w:rsid w:val="009A3586"/>
    <w:rsid w:val="009A46F9"/>
    <w:rsid w:val="009A580C"/>
    <w:rsid w:val="009A7B25"/>
    <w:rsid w:val="009B060B"/>
    <w:rsid w:val="009B13E7"/>
    <w:rsid w:val="009B14D0"/>
    <w:rsid w:val="009B2851"/>
    <w:rsid w:val="009B438B"/>
    <w:rsid w:val="009B6B86"/>
    <w:rsid w:val="009B6D6B"/>
    <w:rsid w:val="009B7BF0"/>
    <w:rsid w:val="009C0012"/>
    <w:rsid w:val="009C0446"/>
    <w:rsid w:val="009C1E66"/>
    <w:rsid w:val="009C31D7"/>
    <w:rsid w:val="009C48F6"/>
    <w:rsid w:val="009C4EA5"/>
    <w:rsid w:val="009D0207"/>
    <w:rsid w:val="009D0B67"/>
    <w:rsid w:val="009D414E"/>
    <w:rsid w:val="009D4AFA"/>
    <w:rsid w:val="009D4D9B"/>
    <w:rsid w:val="009D5B73"/>
    <w:rsid w:val="009D6D15"/>
    <w:rsid w:val="009E27D2"/>
    <w:rsid w:val="009E4F39"/>
    <w:rsid w:val="009E7ACF"/>
    <w:rsid w:val="009E7FB5"/>
    <w:rsid w:val="009F0302"/>
    <w:rsid w:val="009F0551"/>
    <w:rsid w:val="009F08ED"/>
    <w:rsid w:val="009F1844"/>
    <w:rsid w:val="009F1DF7"/>
    <w:rsid w:val="009F234A"/>
    <w:rsid w:val="009F3E61"/>
    <w:rsid w:val="009F4D88"/>
    <w:rsid w:val="009F4DB9"/>
    <w:rsid w:val="009F677B"/>
    <w:rsid w:val="009F6BF9"/>
    <w:rsid w:val="009F7D5D"/>
    <w:rsid w:val="00A026F2"/>
    <w:rsid w:val="00A02A59"/>
    <w:rsid w:val="00A02CE7"/>
    <w:rsid w:val="00A02D12"/>
    <w:rsid w:val="00A04E21"/>
    <w:rsid w:val="00A053C6"/>
    <w:rsid w:val="00A05C16"/>
    <w:rsid w:val="00A07BFF"/>
    <w:rsid w:val="00A118D9"/>
    <w:rsid w:val="00A13259"/>
    <w:rsid w:val="00A20BE8"/>
    <w:rsid w:val="00A22C23"/>
    <w:rsid w:val="00A23D2E"/>
    <w:rsid w:val="00A247B4"/>
    <w:rsid w:val="00A264F4"/>
    <w:rsid w:val="00A2687C"/>
    <w:rsid w:val="00A27836"/>
    <w:rsid w:val="00A30819"/>
    <w:rsid w:val="00A325F3"/>
    <w:rsid w:val="00A3321B"/>
    <w:rsid w:val="00A3388C"/>
    <w:rsid w:val="00A42219"/>
    <w:rsid w:val="00A471F7"/>
    <w:rsid w:val="00A51204"/>
    <w:rsid w:val="00A57D98"/>
    <w:rsid w:val="00A622C2"/>
    <w:rsid w:val="00A65EC7"/>
    <w:rsid w:val="00A66B86"/>
    <w:rsid w:val="00A6780F"/>
    <w:rsid w:val="00A71F7A"/>
    <w:rsid w:val="00A72293"/>
    <w:rsid w:val="00A74B87"/>
    <w:rsid w:val="00A803B9"/>
    <w:rsid w:val="00A8118C"/>
    <w:rsid w:val="00A83E85"/>
    <w:rsid w:val="00A860D0"/>
    <w:rsid w:val="00A9271F"/>
    <w:rsid w:val="00A962D2"/>
    <w:rsid w:val="00A96337"/>
    <w:rsid w:val="00A97892"/>
    <w:rsid w:val="00AA09EB"/>
    <w:rsid w:val="00AA1EEE"/>
    <w:rsid w:val="00AA30DD"/>
    <w:rsid w:val="00AA40F1"/>
    <w:rsid w:val="00AB0E27"/>
    <w:rsid w:val="00AB1052"/>
    <w:rsid w:val="00AB1A92"/>
    <w:rsid w:val="00AB5C5D"/>
    <w:rsid w:val="00AB67F0"/>
    <w:rsid w:val="00AB70ED"/>
    <w:rsid w:val="00AC36FF"/>
    <w:rsid w:val="00AC6CEC"/>
    <w:rsid w:val="00AC6E1E"/>
    <w:rsid w:val="00AD02E6"/>
    <w:rsid w:val="00AD080B"/>
    <w:rsid w:val="00AD117D"/>
    <w:rsid w:val="00AE12D4"/>
    <w:rsid w:val="00AE2D71"/>
    <w:rsid w:val="00AE2DAB"/>
    <w:rsid w:val="00AE3861"/>
    <w:rsid w:val="00AE70BA"/>
    <w:rsid w:val="00AF04DE"/>
    <w:rsid w:val="00AF5AC3"/>
    <w:rsid w:val="00AF7B98"/>
    <w:rsid w:val="00B01083"/>
    <w:rsid w:val="00B019EB"/>
    <w:rsid w:val="00B0229C"/>
    <w:rsid w:val="00B04303"/>
    <w:rsid w:val="00B12101"/>
    <w:rsid w:val="00B148AD"/>
    <w:rsid w:val="00B14D9E"/>
    <w:rsid w:val="00B17575"/>
    <w:rsid w:val="00B17969"/>
    <w:rsid w:val="00B21273"/>
    <w:rsid w:val="00B21CE7"/>
    <w:rsid w:val="00B239FA"/>
    <w:rsid w:val="00B23AF5"/>
    <w:rsid w:val="00B24F62"/>
    <w:rsid w:val="00B2521B"/>
    <w:rsid w:val="00B26F2D"/>
    <w:rsid w:val="00B30033"/>
    <w:rsid w:val="00B300F1"/>
    <w:rsid w:val="00B30D7A"/>
    <w:rsid w:val="00B326A2"/>
    <w:rsid w:val="00B3337E"/>
    <w:rsid w:val="00B33AB3"/>
    <w:rsid w:val="00B3539D"/>
    <w:rsid w:val="00B3579E"/>
    <w:rsid w:val="00B410C8"/>
    <w:rsid w:val="00B410FF"/>
    <w:rsid w:val="00B41278"/>
    <w:rsid w:val="00B46160"/>
    <w:rsid w:val="00B46E82"/>
    <w:rsid w:val="00B47951"/>
    <w:rsid w:val="00B53FB9"/>
    <w:rsid w:val="00B5454D"/>
    <w:rsid w:val="00B55583"/>
    <w:rsid w:val="00B56BA1"/>
    <w:rsid w:val="00B57C91"/>
    <w:rsid w:val="00B605BD"/>
    <w:rsid w:val="00B631E1"/>
    <w:rsid w:val="00B65E80"/>
    <w:rsid w:val="00B67E6D"/>
    <w:rsid w:val="00B70B3B"/>
    <w:rsid w:val="00B7143E"/>
    <w:rsid w:val="00B734D1"/>
    <w:rsid w:val="00B749B0"/>
    <w:rsid w:val="00B75D5C"/>
    <w:rsid w:val="00B7691B"/>
    <w:rsid w:val="00B776C9"/>
    <w:rsid w:val="00B808AD"/>
    <w:rsid w:val="00B80AC2"/>
    <w:rsid w:val="00B8565E"/>
    <w:rsid w:val="00B86CE5"/>
    <w:rsid w:val="00B87A0A"/>
    <w:rsid w:val="00B90D8F"/>
    <w:rsid w:val="00B91ABA"/>
    <w:rsid w:val="00B933AD"/>
    <w:rsid w:val="00B94536"/>
    <w:rsid w:val="00B97A9F"/>
    <w:rsid w:val="00BA044C"/>
    <w:rsid w:val="00BA19D8"/>
    <w:rsid w:val="00BA50EF"/>
    <w:rsid w:val="00BA679C"/>
    <w:rsid w:val="00BB1143"/>
    <w:rsid w:val="00BB1907"/>
    <w:rsid w:val="00BB3FEA"/>
    <w:rsid w:val="00BB695D"/>
    <w:rsid w:val="00BC19F3"/>
    <w:rsid w:val="00BC25D5"/>
    <w:rsid w:val="00BC5772"/>
    <w:rsid w:val="00BC62E8"/>
    <w:rsid w:val="00BC7F71"/>
    <w:rsid w:val="00BD5414"/>
    <w:rsid w:val="00BD7061"/>
    <w:rsid w:val="00BE0214"/>
    <w:rsid w:val="00BE10A3"/>
    <w:rsid w:val="00BE46A4"/>
    <w:rsid w:val="00BE4C85"/>
    <w:rsid w:val="00BE6D06"/>
    <w:rsid w:val="00BF32F8"/>
    <w:rsid w:val="00BF5A72"/>
    <w:rsid w:val="00BF7DBA"/>
    <w:rsid w:val="00C00D3D"/>
    <w:rsid w:val="00C01A80"/>
    <w:rsid w:val="00C03EE2"/>
    <w:rsid w:val="00C11C41"/>
    <w:rsid w:val="00C13FDA"/>
    <w:rsid w:val="00C15905"/>
    <w:rsid w:val="00C16419"/>
    <w:rsid w:val="00C17595"/>
    <w:rsid w:val="00C258A7"/>
    <w:rsid w:val="00C27C4B"/>
    <w:rsid w:val="00C36546"/>
    <w:rsid w:val="00C366A1"/>
    <w:rsid w:val="00C37DF5"/>
    <w:rsid w:val="00C40D56"/>
    <w:rsid w:val="00C42817"/>
    <w:rsid w:val="00C45390"/>
    <w:rsid w:val="00C60EEA"/>
    <w:rsid w:val="00C60FA0"/>
    <w:rsid w:val="00C61FD2"/>
    <w:rsid w:val="00C7062A"/>
    <w:rsid w:val="00C72C5B"/>
    <w:rsid w:val="00C7367D"/>
    <w:rsid w:val="00C748D7"/>
    <w:rsid w:val="00C847D0"/>
    <w:rsid w:val="00C91FF6"/>
    <w:rsid w:val="00C94587"/>
    <w:rsid w:val="00C96507"/>
    <w:rsid w:val="00CA130B"/>
    <w:rsid w:val="00CA2D90"/>
    <w:rsid w:val="00CA4045"/>
    <w:rsid w:val="00CA427F"/>
    <w:rsid w:val="00CB461D"/>
    <w:rsid w:val="00CB55CB"/>
    <w:rsid w:val="00CB584B"/>
    <w:rsid w:val="00CB6EAF"/>
    <w:rsid w:val="00CC0E42"/>
    <w:rsid w:val="00CC10D2"/>
    <w:rsid w:val="00CC2DF8"/>
    <w:rsid w:val="00CC4E19"/>
    <w:rsid w:val="00CC5E79"/>
    <w:rsid w:val="00CC6839"/>
    <w:rsid w:val="00CD104A"/>
    <w:rsid w:val="00CD2C53"/>
    <w:rsid w:val="00CD2F73"/>
    <w:rsid w:val="00CD45F0"/>
    <w:rsid w:val="00CD462D"/>
    <w:rsid w:val="00CD4BDD"/>
    <w:rsid w:val="00CD52ED"/>
    <w:rsid w:val="00CD582C"/>
    <w:rsid w:val="00CD5D0E"/>
    <w:rsid w:val="00CDFD26"/>
    <w:rsid w:val="00CE245A"/>
    <w:rsid w:val="00CE6B17"/>
    <w:rsid w:val="00CF2F96"/>
    <w:rsid w:val="00CF5C0C"/>
    <w:rsid w:val="00CF6D52"/>
    <w:rsid w:val="00CF7EEC"/>
    <w:rsid w:val="00D00E6B"/>
    <w:rsid w:val="00D0238B"/>
    <w:rsid w:val="00D029A7"/>
    <w:rsid w:val="00D035B3"/>
    <w:rsid w:val="00D0498C"/>
    <w:rsid w:val="00D07F7B"/>
    <w:rsid w:val="00D105B5"/>
    <w:rsid w:val="00D12AF9"/>
    <w:rsid w:val="00D1402C"/>
    <w:rsid w:val="00D161CB"/>
    <w:rsid w:val="00D16766"/>
    <w:rsid w:val="00D16FB6"/>
    <w:rsid w:val="00D1703F"/>
    <w:rsid w:val="00D2165C"/>
    <w:rsid w:val="00D22A57"/>
    <w:rsid w:val="00D24158"/>
    <w:rsid w:val="00D2440C"/>
    <w:rsid w:val="00D27267"/>
    <w:rsid w:val="00D275DE"/>
    <w:rsid w:val="00D27B51"/>
    <w:rsid w:val="00D27C80"/>
    <w:rsid w:val="00D33909"/>
    <w:rsid w:val="00D36CA3"/>
    <w:rsid w:val="00D4112D"/>
    <w:rsid w:val="00D416E1"/>
    <w:rsid w:val="00D443D5"/>
    <w:rsid w:val="00D4554E"/>
    <w:rsid w:val="00D471F8"/>
    <w:rsid w:val="00D50E1B"/>
    <w:rsid w:val="00D51D35"/>
    <w:rsid w:val="00D526C4"/>
    <w:rsid w:val="00D56102"/>
    <w:rsid w:val="00D57B7F"/>
    <w:rsid w:val="00D617FA"/>
    <w:rsid w:val="00D61A98"/>
    <w:rsid w:val="00D7184B"/>
    <w:rsid w:val="00D77804"/>
    <w:rsid w:val="00D817BF"/>
    <w:rsid w:val="00D821E3"/>
    <w:rsid w:val="00D83EEB"/>
    <w:rsid w:val="00D875ED"/>
    <w:rsid w:val="00D90AD4"/>
    <w:rsid w:val="00D9503E"/>
    <w:rsid w:val="00D96F15"/>
    <w:rsid w:val="00D97251"/>
    <w:rsid w:val="00D973DA"/>
    <w:rsid w:val="00DA21E4"/>
    <w:rsid w:val="00DA27D6"/>
    <w:rsid w:val="00DA2A5C"/>
    <w:rsid w:val="00DA3747"/>
    <w:rsid w:val="00DA3BB0"/>
    <w:rsid w:val="00DA7772"/>
    <w:rsid w:val="00DB5633"/>
    <w:rsid w:val="00DC253B"/>
    <w:rsid w:val="00DC5DC4"/>
    <w:rsid w:val="00DC5E10"/>
    <w:rsid w:val="00DC753E"/>
    <w:rsid w:val="00DD0374"/>
    <w:rsid w:val="00DD1952"/>
    <w:rsid w:val="00DD3D27"/>
    <w:rsid w:val="00DD441F"/>
    <w:rsid w:val="00DD4F82"/>
    <w:rsid w:val="00DD64B9"/>
    <w:rsid w:val="00DD7D5E"/>
    <w:rsid w:val="00DE1FFD"/>
    <w:rsid w:val="00DE64C3"/>
    <w:rsid w:val="00DF03CE"/>
    <w:rsid w:val="00DF148E"/>
    <w:rsid w:val="00DF1949"/>
    <w:rsid w:val="00DF1B8A"/>
    <w:rsid w:val="00DF37FD"/>
    <w:rsid w:val="00DF4433"/>
    <w:rsid w:val="00DF4DB2"/>
    <w:rsid w:val="00E00278"/>
    <w:rsid w:val="00E00304"/>
    <w:rsid w:val="00E0169E"/>
    <w:rsid w:val="00E02935"/>
    <w:rsid w:val="00E04F5B"/>
    <w:rsid w:val="00E068F7"/>
    <w:rsid w:val="00E1112A"/>
    <w:rsid w:val="00E12C9D"/>
    <w:rsid w:val="00E14480"/>
    <w:rsid w:val="00E2055D"/>
    <w:rsid w:val="00E2482C"/>
    <w:rsid w:val="00E24D75"/>
    <w:rsid w:val="00E250D8"/>
    <w:rsid w:val="00E3143C"/>
    <w:rsid w:val="00E34199"/>
    <w:rsid w:val="00E3508D"/>
    <w:rsid w:val="00E35BAE"/>
    <w:rsid w:val="00E37101"/>
    <w:rsid w:val="00E37E15"/>
    <w:rsid w:val="00E4021D"/>
    <w:rsid w:val="00E41136"/>
    <w:rsid w:val="00E4171E"/>
    <w:rsid w:val="00E444DD"/>
    <w:rsid w:val="00E47960"/>
    <w:rsid w:val="00E5529E"/>
    <w:rsid w:val="00E55704"/>
    <w:rsid w:val="00E56078"/>
    <w:rsid w:val="00E6057C"/>
    <w:rsid w:val="00E61428"/>
    <w:rsid w:val="00E615C8"/>
    <w:rsid w:val="00E64BF0"/>
    <w:rsid w:val="00E71F2C"/>
    <w:rsid w:val="00E727B2"/>
    <w:rsid w:val="00E733AE"/>
    <w:rsid w:val="00E73AC9"/>
    <w:rsid w:val="00E74F8B"/>
    <w:rsid w:val="00E80223"/>
    <w:rsid w:val="00E80404"/>
    <w:rsid w:val="00E8063C"/>
    <w:rsid w:val="00E83138"/>
    <w:rsid w:val="00E84BA2"/>
    <w:rsid w:val="00E86B86"/>
    <w:rsid w:val="00E87A8D"/>
    <w:rsid w:val="00E90911"/>
    <w:rsid w:val="00E93913"/>
    <w:rsid w:val="00E95E52"/>
    <w:rsid w:val="00EA03D2"/>
    <w:rsid w:val="00EA615E"/>
    <w:rsid w:val="00EB1007"/>
    <w:rsid w:val="00EB3901"/>
    <w:rsid w:val="00EB59A4"/>
    <w:rsid w:val="00EB641A"/>
    <w:rsid w:val="00EB6F4F"/>
    <w:rsid w:val="00EC3E30"/>
    <w:rsid w:val="00EC423E"/>
    <w:rsid w:val="00EC56E4"/>
    <w:rsid w:val="00EC6536"/>
    <w:rsid w:val="00EC6CD0"/>
    <w:rsid w:val="00ED3047"/>
    <w:rsid w:val="00ED4C4E"/>
    <w:rsid w:val="00ED5100"/>
    <w:rsid w:val="00ED5C6F"/>
    <w:rsid w:val="00ED750C"/>
    <w:rsid w:val="00EE19DC"/>
    <w:rsid w:val="00EE4151"/>
    <w:rsid w:val="00EE5C68"/>
    <w:rsid w:val="00EE64C8"/>
    <w:rsid w:val="00EE742F"/>
    <w:rsid w:val="00EF006D"/>
    <w:rsid w:val="00EF3DE4"/>
    <w:rsid w:val="00EF7B53"/>
    <w:rsid w:val="00F015B7"/>
    <w:rsid w:val="00F01A66"/>
    <w:rsid w:val="00F02C57"/>
    <w:rsid w:val="00F06015"/>
    <w:rsid w:val="00F07F69"/>
    <w:rsid w:val="00F16480"/>
    <w:rsid w:val="00F16605"/>
    <w:rsid w:val="00F177B2"/>
    <w:rsid w:val="00F24CF4"/>
    <w:rsid w:val="00F26FB6"/>
    <w:rsid w:val="00F31D07"/>
    <w:rsid w:val="00F32B9A"/>
    <w:rsid w:val="00F32C3D"/>
    <w:rsid w:val="00F32C99"/>
    <w:rsid w:val="00F37E99"/>
    <w:rsid w:val="00F424D8"/>
    <w:rsid w:val="00F45D35"/>
    <w:rsid w:val="00F465EC"/>
    <w:rsid w:val="00F47BCA"/>
    <w:rsid w:val="00F47C93"/>
    <w:rsid w:val="00F500B6"/>
    <w:rsid w:val="00F52DE8"/>
    <w:rsid w:val="00F53370"/>
    <w:rsid w:val="00F53384"/>
    <w:rsid w:val="00F53937"/>
    <w:rsid w:val="00F54DFB"/>
    <w:rsid w:val="00F54F2C"/>
    <w:rsid w:val="00F55428"/>
    <w:rsid w:val="00F604D8"/>
    <w:rsid w:val="00F6136E"/>
    <w:rsid w:val="00F668EB"/>
    <w:rsid w:val="00F72139"/>
    <w:rsid w:val="00F73B82"/>
    <w:rsid w:val="00F7783C"/>
    <w:rsid w:val="00F80E88"/>
    <w:rsid w:val="00F822F6"/>
    <w:rsid w:val="00F84A8C"/>
    <w:rsid w:val="00F84FF9"/>
    <w:rsid w:val="00F851BE"/>
    <w:rsid w:val="00F8596E"/>
    <w:rsid w:val="00F8701B"/>
    <w:rsid w:val="00F9179F"/>
    <w:rsid w:val="00F918E6"/>
    <w:rsid w:val="00F942A9"/>
    <w:rsid w:val="00F95202"/>
    <w:rsid w:val="00F95415"/>
    <w:rsid w:val="00F96181"/>
    <w:rsid w:val="00FA1FA7"/>
    <w:rsid w:val="00FA1FD2"/>
    <w:rsid w:val="00FA44CA"/>
    <w:rsid w:val="00FA5808"/>
    <w:rsid w:val="00FB0595"/>
    <w:rsid w:val="00FB0A69"/>
    <w:rsid w:val="00FB2E4C"/>
    <w:rsid w:val="00FB31C2"/>
    <w:rsid w:val="00FB5F4E"/>
    <w:rsid w:val="00FB75D3"/>
    <w:rsid w:val="00FD0541"/>
    <w:rsid w:val="00FD3736"/>
    <w:rsid w:val="00FD3ACE"/>
    <w:rsid w:val="00FE0421"/>
    <w:rsid w:val="00FE0958"/>
    <w:rsid w:val="00FE3FA4"/>
    <w:rsid w:val="00FE4ABA"/>
    <w:rsid w:val="00FF0661"/>
    <w:rsid w:val="00FF132B"/>
    <w:rsid w:val="00FF3B59"/>
    <w:rsid w:val="00FF7A67"/>
    <w:rsid w:val="010D819E"/>
    <w:rsid w:val="012171C5"/>
    <w:rsid w:val="019FDAEA"/>
    <w:rsid w:val="01A281C6"/>
    <w:rsid w:val="01D43B80"/>
    <w:rsid w:val="0226B9A4"/>
    <w:rsid w:val="024C737F"/>
    <w:rsid w:val="02846A5E"/>
    <w:rsid w:val="02BE04EE"/>
    <w:rsid w:val="02BE5428"/>
    <w:rsid w:val="03C2CE42"/>
    <w:rsid w:val="0402E40D"/>
    <w:rsid w:val="0438DD40"/>
    <w:rsid w:val="04CE6153"/>
    <w:rsid w:val="05074C4B"/>
    <w:rsid w:val="055DA284"/>
    <w:rsid w:val="05A16E49"/>
    <w:rsid w:val="05B541C3"/>
    <w:rsid w:val="05C0EDB8"/>
    <w:rsid w:val="05D82F3F"/>
    <w:rsid w:val="05F4EB79"/>
    <w:rsid w:val="060BD634"/>
    <w:rsid w:val="06362B15"/>
    <w:rsid w:val="0646DD8A"/>
    <w:rsid w:val="065A80F2"/>
    <w:rsid w:val="06757A06"/>
    <w:rsid w:val="06AB1A52"/>
    <w:rsid w:val="06F701AD"/>
    <w:rsid w:val="0700F67B"/>
    <w:rsid w:val="0710EDD0"/>
    <w:rsid w:val="07473AB0"/>
    <w:rsid w:val="08125093"/>
    <w:rsid w:val="084E99FB"/>
    <w:rsid w:val="08598DD1"/>
    <w:rsid w:val="0892D20E"/>
    <w:rsid w:val="089EA481"/>
    <w:rsid w:val="09A34EF8"/>
    <w:rsid w:val="09E05840"/>
    <w:rsid w:val="09F00474"/>
    <w:rsid w:val="09F30DC1"/>
    <w:rsid w:val="0A017960"/>
    <w:rsid w:val="0A60FB04"/>
    <w:rsid w:val="0A690CCB"/>
    <w:rsid w:val="0AEEA3C2"/>
    <w:rsid w:val="0AEF4055"/>
    <w:rsid w:val="0AF45E95"/>
    <w:rsid w:val="0BC2E7D6"/>
    <w:rsid w:val="0BE7EAC8"/>
    <w:rsid w:val="0C0C4078"/>
    <w:rsid w:val="0C15AFF3"/>
    <w:rsid w:val="0C29D464"/>
    <w:rsid w:val="0C3B4F6F"/>
    <w:rsid w:val="0C3F1A58"/>
    <w:rsid w:val="0C420149"/>
    <w:rsid w:val="0C6418F9"/>
    <w:rsid w:val="0C8D3C0D"/>
    <w:rsid w:val="0D5A0508"/>
    <w:rsid w:val="0D78176C"/>
    <w:rsid w:val="0D81A45D"/>
    <w:rsid w:val="0D98739F"/>
    <w:rsid w:val="0DFC6E30"/>
    <w:rsid w:val="0E077045"/>
    <w:rsid w:val="0E441D41"/>
    <w:rsid w:val="0E8E6C53"/>
    <w:rsid w:val="0EFC656E"/>
    <w:rsid w:val="0F73708B"/>
    <w:rsid w:val="101AFD9F"/>
    <w:rsid w:val="1046177E"/>
    <w:rsid w:val="10479022"/>
    <w:rsid w:val="10C4A244"/>
    <w:rsid w:val="10C74BCB"/>
    <w:rsid w:val="111AABAD"/>
    <w:rsid w:val="115B7A44"/>
    <w:rsid w:val="117C217C"/>
    <w:rsid w:val="120A7BA3"/>
    <w:rsid w:val="120AC24D"/>
    <w:rsid w:val="121D6BE7"/>
    <w:rsid w:val="12449B80"/>
    <w:rsid w:val="1272141D"/>
    <w:rsid w:val="12972651"/>
    <w:rsid w:val="12E8CFE4"/>
    <w:rsid w:val="1337732E"/>
    <w:rsid w:val="1349EE26"/>
    <w:rsid w:val="1374F864"/>
    <w:rsid w:val="137FDA47"/>
    <w:rsid w:val="13817DFE"/>
    <w:rsid w:val="13F6484E"/>
    <w:rsid w:val="141687CD"/>
    <w:rsid w:val="142112F7"/>
    <w:rsid w:val="14870807"/>
    <w:rsid w:val="14938ADB"/>
    <w:rsid w:val="156F334E"/>
    <w:rsid w:val="15A22591"/>
    <w:rsid w:val="15B3795E"/>
    <w:rsid w:val="164E4CAF"/>
    <w:rsid w:val="165D5A6E"/>
    <w:rsid w:val="17042A77"/>
    <w:rsid w:val="172B38A8"/>
    <w:rsid w:val="17766314"/>
    <w:rsid w:val="17CB1D53"/>
    <w:rsid w:val="1800FC08"/>
    <w:rsid w:val="185210E7"/>
    <w:rsid w:val="1887EB18"/>
    <w:rsid w:val="18990AF3"/>
    <w:rsid w:val="18ABC32A"/>
    <w:rsid w:val="18B1F527"/>
    <w:rsid w:val="18C64C1A"/>
    <w:rsid w:val="195BDF5E"/>
    <w:rsid w:val="19956C5F"/>
    <w:rsid w:val="19A4F415"/>
    <w:rsid w:val="19A5FAA5"/>
    <w:rsid w:val="19CB85BC"/>
    <w:rsid w:val="1A1212E8"/>
    <w:rsid w:val="1A1798CC"/>
    <w:rsid w:val="1A237E80"/>
    <w:rsid w:val="1A986545"/>
    <w:rsid w:val="1B659DCC"/>
    <w:rsid w:val="1B7EA17D"/>
    <w:rsid w:val="1BCB9015"/>
    <w:rsid w:val="1BEB4024"/>
    <w:rsid w:val="1BF6C9C6"/>
    <w:rsid w:val="1C300442"/>
    <w:rsid w:val="1C9B6119"/>
    <w:rsid w:val="1CD4305E"/>
    <w:rsid w:val="1CD9EBA7"/>
    <w:rsid w:val="1D3117AE"/>
    <w:rsid w:val="1D778320"/>
    <w:rsid w:val="1D80A3C7"/>
    <w:rsid w:val="1D92C992"/>
    <w:rsid w:val="1DCBD4A3"/>
    <w:rsid w:val="1E7F9498"/>
    <w:rsid w:val="1E7FE486"/>
    <w:rsid w:val="1E8B0BAD"/>
    <w:rsid w:val="1EE19A85"/>
    <w:rsid w:val="1EEA6A09"/>
    <w:rsid w:val="1EF24164"/>
    <w:rsid w:val="1EFACDD6"/>
    <w:rsid w:val="1F2FDF7A"/>
    <w:rsid w:val="1F54B17D"/>
    <w:rsid w:val="1FA5A8DC"/>
    <w:rsid w:val="201FE692"/>
    <w:rsid w:val="20412A85"/>
    <w:rsid w:val="20A744E2"/>
    <w:rsid w:val="20C7D29B"/>
    <w:rsid w:val="20EE0CA9"/>
    <w:rsid w:val="211C6854"/>
    <w:rsid w:val="215D1A8B"/>
    <w:rsid w:val="216788FE"/>
    <w:rsid w:val="21AB93DB"/>
    <w:rsid w:val="21C3ED82"/>
    <w:rsid w:val="221DD1A7"/>
    <w:rsid w:val="22F408F0"/>
    <w:rsid w:val="2322D6B7"/>
    <w:rsid w:val="2353BB91"/>
    <w:rsid w:val="239D01DE"/>
    <w:rsid w:val="239FA2EC"/>
    <w:rsid w:val="23A87270"/>
    <w:rsid w:val="23C44C3C"/>
    <w:rsid w:val="2414599E"/>
    <w:rsid w:val="2416E69B"/>
    <w:rsid w:val="243860BB"/>
    <w:rsid w:val="2443CA30"/>
    <w:rsid w:val="2446CF5E"/>
    <w:rsid w:val="2478B803"/>
    <w:rsid w:val="249B1F53"/>
    <w:rsid w:val="249FD158"/>
    <w:rsid w:val="24AA814E"/>
    <w:rsid w:val="24D91EAA"/>
    <w:rsid w:val="24DD3872"/>
    <w:rsid w:val="24F685BA"/>
    <w:rsid w:val="2511D54E"/>
    <w:rsid w:val="2522124D"/>
    <w:rsid w:val="25239F5C"/>
    <w:rsid w:val="25614D4C"/>
    <w:rsid w:val="264F66BE"/>
    <w:rsid w:val="265B81D0"/>
    <w:rsid w:val="267C5838"/>
    <w:rsid w:val="26ADFAD1"/>
    <w:rsid w:val="272C445B"/>
    <w:rsid w:val="2730FD99"/>
    <w:rsid w:val="278E8CE3"/>
    <w:rsid w:val="27A9DD20"/>
    <w:rsid w:val="27BF45DC"/>
    <w:rsid w:val="27D2C015"/>
    <w:rsid w:val="27ED1A96"/>
    <w:rsid w:val="287686BE"/>
    <w:rsid w:val="2880B5BC"/>
    <w:rsid w:val="28ADCCE6"/>
    <w:rsid w:val="28B46755"/>
    <w:rsid w:val="28FDDDB9"/>
    <w:rsid w:val="290DBDB9"/>
    <w:rsid w:val="2946D3F3"/>
    <w:rsid w:val="29971A38"/>
    <w:rsid w:val="29A223A9"/>
    <w:rsid w:val="2A1DBB35"/>
    <w:rsid w:val="2A42E3DB"/>
    <w:rsid w:val="2A44FD27"/>
    <w:rsid w:val="2A5D2C3E"/>
    <w:rsid w:val="2AA3629F"/>
    <w:rsid w:val="2AC286C0"/>
    <w:rsid w:val="2AE1CE8F"/>
    <w:rsid w:val="2B10E414"/>
    <w:rsid w:val="2B5386C5"/>
    <w:rsid w:val="2B609663"/>
    <w:rsid w:val="2BA18E5F"/>
    <w:rsid w:val="2BD0A6AD"/>
    <w:rsid w:val="2BE5565E"/>
    <w:rsid w:val="2C35E36D"/>
    <w:rsid w:val="2C3C4A98"/>
    <w:rsid w:val="2C4A0B25"/>
    <w:rsid w:val="2C4A5F5C"/>
    <w:rsid w:val="2C4ADE9D"/>
    <w:rsid w:val="2C6FBDCD"/>
    <w:rsid w:val="2CC3BD16"/>
    <w:rsid w:val="2CDD884F"/>
    <w:rsid w:val="2CECA7BF"/>
    <w:rsid w:val="2CF6A573"/>
    <w:rsid w:val="2D530264"/>
    <w:rsid w:val="2D56A986"/>
    <w:rsid w:val="2D5FB98E"/>
    <w:rsid w:val="2D6E41AD"/>
    <w:rsid w:val="2D99F42B"/>
    <w:rsid w:val="2DCCD2C5"/>
    <w:rsid w:val="2DF9288C"/>
    <w:rsid w:val="2E26C465"/>
    <w:rsid w:val="2E29F211"/>
    <w:rsid w:val="2E719CCF"/>
    <w:rsid w:val="2E788038"/>
    <w:rsid w:val="2E7EE4F5"/>
    <w:rsid w:val="2E94BF8E"/>
    <w:rsid w:val="2EE94DEF"/>
    <w:rsid w:val="2F0AA625"/>
    <w:rsid w:val="2F28F886"/>
    <w:rsid w:val="2F2A69AF"/>
    <w:rsid w:val="2F33A51D"/>
    <w:rsid w:val="2F74AD53"/>
    <w:rsid w:val="2FCF9389"/>
    <w:rsid w:val="2FEFEF10"/>
    <w:rsid w:val="3029B955"/>
    <w:rsid w:val="306037F4"/>
    <w:rsid w:val="3062FE48"/>
    <w:rsid w:val="30E027AE"/>
    <w:rsid w:val="310A020F"/>
    <w:rsid w:val="3128A9F2"/>
    <w:rsid w:val="312954FE"/>
    <w:rsid w:val="312D5765"/>
    <w:rsid w:val="31524E12"/>
    <w:rsid w:val="315620B6"/>
    <w:rsid w:val="31712DC3"/>
    <w:rsid w:val="318A2C97"/>
    <w:rsid w:val="31B6AF8A"/>
    <w:rsid w:val="320C70A0"/>
    <w:rsid w:val="321BC0D0"/>
    <w:rsid w:val="329AE36D"/>
    <w:rsid w:val="32F15FB3"/>
    <w:rsid w:val="33882431"/>
    <w:rsid w:val="33C68889"/>
    <w:rsid w:val="33D5C55E"/>
    <w:rsid w:val="3426DE92"/>
    <w:rsid w:val="342EE3CB"/>
    <w:rsid w:val="345D3C66"/>
    <w:rsid w:val="346D4948"/>
    <w:rsid w:val="34BB990F"/>
    <w:rsid w:val="34E12ECD"/>
    <w:rsid w:val="34ED3787"/>
    <w:rsid w:val="351CDFCE"/>
    <w:rsid w:val="35357CE2"/>
    <w:rsid w:val="35A4F2FE"/>
    <w:rsid w:val="3620096D"/>
    <w:rsid w:val="36694565"/>
    <w:rsid w:val="36AB5A60"/>
    <w:rsid w:val="36E174DD"/>
    <w:rsid w:val="36FBDA16"/>
    <w:rsid w:val="376BD104"/>
    <w:rsid w:val="3791836F"/>
    <w:rsid w:val="37B23730"/>
    <w:rsid w:val="37BFB2B2"/>
    <w:rsid w:val="37F60C92"/>
    <w:rsid w:val="38098115"/>
    <w:rsid w:val="380B0DBA"/>
    <w:rsid w:val="381CCD15"/>
    <w:rsid w:val="3830FD5B"/>
    <w:rsid w:val="3837E6CC"/>
    <w:rsid w:val="384C0862"/>
    <w:rsid w:val="3856D381"/>
    <w:rsid w:val="38730704"/>
    <w:rsid w:val="388CAA88"/>
    <w:rsid w:val="38C87CB1"/>
    <w:rsid w:val="38CF95DD"/>
    <w:rsid w:val="38DCA6D2"/>
    <w:rsid w:val="39021C70"/>
    <w:rsid w:val="390DEB49"/>
    <w:rsid w:val="39274F59"/>
    <w:rsid w:val="39368ED2"/>
    <w:rsid w:val="39C9F0DE"/>
    <w:rsid w:val="3A8D57D0"/>
    <w:rsid w:val="3AADF733"/>
    <w:rsid w:val="3B229E44"/>
    <w:rsid w:val="3B2502DD"/>
    <w:rsid w:val="3BABF7C5"/>
    <w:rsid w:val="3C08DC97"/>
    <w:rsid w:val="3C134B75"/>
    <w:rsid w:val="3C39BD32"/>
    <w:rsid w:val="3C4A81F6"/>
    <w:rsid w:val="3C89805D"/>
    <w:rsid w:val="3C9ECCEA"/>
    <w:rsid w:val="3CB047F5"/>
    <w:rsid w:val="3D7C20D3"/>
    <w:rsid w:val="3D99F17F"/>
    <w:rsid w:val="3DACAA9E"/>
    <w:rsid w:val="3DCDA3D3"/>
    <w:rsid w:val="3DEB4E5A"/>
    <w:rsid w:val="3E19C0F0"/>
    <w:rsid w:val="3E2626F3"/>
    <w:rsid w:val="3E7D9EC7"/>
    <w:rsid w:val="3E7F81E5"/>
    <w:rsid w:val="3EA8CA00"/>
    <w:rsid w:val="3EEEA7C5"/>
    <w:rsid w:val="3F19F28D"/>
    <w:rsid w:val="3F5C4004"/>
    <w:rsid w:val="3F5DE3BB"/>
    <w:rsid w:val="3FA8275F"/>
    <w:rsid w:val="3FBD454F"/>
    <w:rsid w:val="40011114"/>
    <w:rsid w:val="40196F28"/>
    <w:rsid w:val="405550F9"/>
    <w:rsid w:val="406D4043"/>
    <w:rsid w:val="40892545"/>
    <w:rsid w:val="40B6B666"/>
    <w:rsid w:val="40EA9434"/>
    <w:rsid w:val="40EC5269"/>
    <w:rsid w:val="41054495"/>
    <w:rsid w:val="4139D05B"/>
    <w:rsid w:val="41406721"/>
    <w:rsid w:val="417E8B4E"/>
    <w:rsid w:val="418C48AE"/>
    <w:rsid w:val="419459A8"/>
    <w:rsid w:val="41C0F81E"/>
    <w:rsid w:val="4212CE96"/>
    <w:rsid w:val="426229B9"/>
    <w:rsid w:val="43045638"/>
    <w:rsid w:val="4368CD80"/>
    <w:rsid w:val="447B4DB6"/>
    <w:rsid w:val="44A30523"/>
    <w:rsid w:val="44A3933E"/>
    <w:rsid w:val="44A71E91"/>
    <w:rsid w:val="44E5CF8E"/>
    <w:rsid w:val="450D6DC8"/>
    <w:rsid w:val="45662704"/>
    <w:rsid w:val="45C3931B"/>
    <w:rsid w:val="463C93B5"/>
    <w:rsid w:val="4652CF75"/>
    <w:rsid w:val="468E16D5"/>
    <w:rsid w:val="46935338"/>
    <w:rsid w:val="46D8948D"/>
    <w:rsid w:val="46F2FFCC"/>
    <w:rsid w:val="47245433"/>
    <w:rsid w:val="472E0D41"/>
    <w:rsid w:val="476CE77A"/>
    <w:rsid w:val="477ADF0D"/>
    <w:rsid w:val="47AEF829"/>
    <w:rsid w:val="47B01A85"/>
    <w:rsid w:val="481991AE"/>
    <w:rsid w:val="48309742"/>
    <w:rsid w:val="4850D3CF"/>
    <w:rsid w:val="48DCE31B"/>
    <w:rsid w:val="48EEA6F0"/>
    <w:rsid w:val="494B02FE"/>
    <w:rsid w:val="49573899"/>
    <w:rsid w:val="4960BA3E"/>
    <w:rsid w:val="4975F7EE"/>
    <w:rsid w:val="49F78814"/>
    <w:rsid w:val="49FB0797"/>
    <w:rsid w:val="4A20BB91"/>
    <w:rsid w:val="4A216BE9"/>
    <w:rsid w:val="4A9DF68C"/>
    <w:rsid w:val="4B2AD857"/>
    <w:rsid w:val="4B835054"/>
    <w:rsid w:val="4B8E650A"/>
    <w:rsid w:val="4BA487ED"/>
    <w:rsid w:val="4BD5E5E2"/>
    <w:rsid w:val="4C756F01"/>
    <w:rsid w:val="4C82A3C0"/>
    <w:rsid w:val="4C9E0EAB"/>
    <w:rsid w:val="4CBC052E"/>
    <w:rsid w:val="4D6B03D6"/>
    <w:rsid w:val="4DE29D4D"/>
    <w:rsid w:val="4E739CA5"/>
    <w:rsid w:val="4EE99386"/>
    <w:rsid w:val="4F1372F2"/>
    <w:rsid w:val="4F719A3D"/>
    <w:rsid w:val="4FA909AB"/>
    <w:rsid w:val="4FFAA41E"/>
    <w:rsid w:val="503753FA"/>
    <w:rsid w:val="504158BB"/>
    <w:rsid w:val="50903ADE"/>
    <w:rsid w:val="50C835F0"/>
    <w:rsid w:val="5137EBDB"/>
    <w:rsid w:val="5144DA0C"/>
    <w:rsid w:val="5183BC71"/>
    <w:rsid w:val="51BFC2BA"/>
    <w:rsid w:val="51E10746"/>
    <w:rsid w:val="51F7789C"/>
    <w:rsid w:val="52070F9C"/>
    <w:rsid w:val="5214431E"/>
    <w:rsid w:val="5228C2EE"/>
    <w:rsid w:val="5293C5BB"/>
    <w:rsid w:val="529A6D70"/>
    <w:rsid w:val="531374BB"/>
    <w:rsid w:val="53B2E573"/>
    <w:rsid w:val="53CC7FDA"/>
    <w:rsid w:val="54288BFB"/>
    <w:rsid w:val="5443EAB2"/>
    <w:rsid w:val="548446B9"/>
    <w:rsid w:val="54A48DA5"/>
    <w:rsid w:val="54B8C581"/>
    <w:rsid w:val="54D8F543"/>
    <w:rsid w:val="54E7627F"/>
    <w:rsid w:val="54EBB84B"/>
    <w:rsid w:val="551456AA"/>
    <w:rsid w:val="5602C700"/>
    <w:rsid w:val="5620B28C"/>
    <w:rsid w:val="5668F426"/>
    <w:rsid w:val="5688389D"/>
    <w:rsid w:val="56901A97"/>
    <w:rsid w:val="56C42E80"/>
    <w:rsid w:val="57500C48"/>
    <w:rsid w:val="575DE24A"/>
    <w:rsid w:val="578158CC"/>
    <w:rsid w:val="5798758B"/>
    <w:rsid w:val="57F3F5E0"/>
    <w:rsid w:val="580DCCA5"/>
    <w:rsid w:val="589FF0FD"/>
    <w:rsid w:val="58C33F9F"/>
    <w:rsid w:val="591503C7"/>
    <w:rsid w:val="592FD4DA"/>
    <w:rsid w:val="594BD33C"/>
    <w:rsid w:val="598CE824"/>
    <w:rsid w:val="59D89A42"/>
    <w:rsid w:val="59F41338"/>
    <w:rsid w:val="59FE00DF"/>
    <w:rsid w:val="5A61DA07"/>
    <w:rsid w:val="5A66BFE4"/>
    <w:rsid w:val="5AD77EC0"/>
    <w:rsid w:val="5AEEE051"/>
    <w:rsid w:val="5AF166B0"/>
    <w:rsid w:val="5B0B10A6"/>
    <w:rsid w:val="5B693723"/>
    <w:rsid w:val="5B8D0554"/>
    <w:rsid w:val="5BA616F4"/>
    <w:rsid w:val="5BBC668C"/>
    <w:rsid w:val="5C4CE02F"/>
    <w:rsid w:val="5C6035A2"/>
    <w:rsid w:val="5C684E56"/>
    <w:rsid w:val="5C87E02B"/>
    <w:rsid w:val="5CA0B14A"/>
    <w:rsid w:val="5CB05D69"/>
    <w:rsid w:val="5D04CE85"/>
    <w:rsid w:val="5E62F368"/>
    <w:rsid w:val="5E886906"/>
    <w:rsid w:val="5F0F3281"/>
    <w:rsid w:val="5F285718"/>
    <w:rsid w:val="5F6F4C66"/>
    <w:rsid w:val="5FC97B37"/>
    <w:rsid w:val="5FF0FBA4"/>
    <w:rsid w:val="6012EF0C"/>
    <w:rsid w:val="604E8DB2"/>
    <w:rsid w:val="60AEBEBD"/>
    <w:rsid w:val="613C2C86"/>
    <w:rsid w:val="616C0311"/>
    <w:rsid w:val="618C9977"/>
    <w:rsid w:val="6215ADC6"/>
    <w:rsid w:val="6236A38D"/>
    <w:rsid w:val="6238CB2D"/>
    <w:rsid w:val="62E70FD9"/>
    <w:rsid w:val="630487D1"/>
    <w:rsid w:val="6320FBCF"/>
    <w:rsid w:val="637F0FAE"/>
    <w:rsid w:val="63AACFD2"/>
    <w:rsid w:val="63C58BEC"/>
    <w:rsid w:val="63CC461E"/>
    <w:rsid w:val="63D3ED33"/>
    <w:rsid w:val="642C0342"/>
    <w:rsid w:val="6482E03A"/>
    <w:rsid w:val="64E241CE"/>
    <w:rsid w:val="64E8EE0D"/>
    <w:rsid w:val="64F6AE6B"/>
    <w:rsid w:val="651BDCDC"/>
    <w:rsid w:val="652207D1"/>
    <w:rsid w:val="65301C99"/>
    <w:rsid w:val="65693B69"/>
    <w:rsid w:val="65A522E0"/>
    <w:rsid w:val="65CD2B18"/>
    <w:rsid w:val="65F38CD9"/>
    <w:rsid w:val="65FCA6F9"/>
    <w:rsid w:val="664AB1E8"/>
    <w:rsid w:val="667CC2D5"/>
    <w:rsid w:val="668B6FD3"/>
    <w:rsid w:val="66B3ECEA"/>
    <w:rsid w:val="66B83EBF"/>
    <w:rsid w:val="66C49545"/>
    <w:rsid w:val="6700C2F5"/>
    <w:rsid w:val="67599834"/>
    <w:rsid w:val="678B484B"/>
    <w:rsid w:val="68092556"/>
    <w:rsid w:val="683314D0"/>
    <w:rsid w:val="692718AC"/>
    <w:rsid w:val="696F8FF5"/>
    <w:rsid w:val="6A42CB4F"/>
    <w:rsid w:val="6A59EC02"/>
    <w:rsid w:val="6A5DFC73"/>
    <w:rsid w:val="6A5ECDA5"/>
    <w:rsid w:val="6A66503C"/>
    <w:rsid w:val="6ABA56A8"/>
    <w:rsid w:val="6AC68267"/>
    <w:rsid w:val="6AF2C67C"/>
    <w:rsid w:val="6B38D84F"/>
    <w:rsid w:val="6B5EB310"/>
    <w:rsid w:val="6B5ED078"/>
    <w:rsid w:val="6B77D003"/>
    <w:rsid w:val="6B9D756F"/>
    <w:rsid w:val="6BA69E0D"/>
    <w:rsid w:val="6BB90429"/>
    <w:rsid w:val="6C193D8C"/>
    <w:rsid w:val="6C493F9A"/>
    <w:rsid w:val="6CEAE637"/>
    <w:rsid w:val="6CFBE479"/>
    <w:rsid w:val="6D651D72"/>
    <w:rsid w:val="6D6EA38C"/>
    <w:rsid w:val="6DA892BA"/>
    <w:rsid w:val="6DCD4DE9"/>
    <w:rsid w:val="6DE50FFB"/>
    <w:rsid w:val="6DE57661"/>
    <w:rsid w:val="6E2F87E3"/>
    <w:rsid w:val="6E957155"/>
    <w:rsid w:val="6EBE06FD"/>
    <w:rsid w:val="6EE475B1"/>
    <w:rsid w:val="6F1B5BCE"/>
    <w:rsid w:val="6F63F342"/>
    <w:rsid w:val="7007FBF5"/>
    <w:rsid w:val="704DF5EE"/>
    <w:rsid w:val="707DDA7D"/>
    <w:rsid w:val="70B155D1"/>
    <w:rsid w:val="70E72705"/>
    <w:rsid w:val="71488FDB"/>
    <w:rsid w:val="715A07AC"/>
    <w:rsid w:val="7166D269"/>
    <w:rsid w:val="717BB244"/>
    <w:rsid w:val="71C69E9A"/>
    <w:rsid w:val="71D4CE5B"/>
    <w:rsid w:val="71DE072F"/>
    <w:rsid w:val="722D7B6F"/>
    <w:rsid w:val="724925FD"/>
    <w:rsid w:val="724BBC36"/>
    <w:rsid w:val="727E092A"/>
    <w:rsid w:val="72B13B84"/>
    <w:rsid w:val="73013528"/>
    <w:rsid w:val="730E044B"/>
    <w:rsid w:val="7320042E"/>
    <w:rsid w:val="7333F0DD"/>
    <w:rsid w:val="738F5435"/>
    <w:rsid w:val="73C41971"/>
    <w:rsid w:val="73DD073B"/>
    <w:rsid w:val="7410E167"/>
    <w:rsid w:val="7422C346"/>
    <w:rsid w:val="743C2608"/>
    <w:rsid w:val="743EC153"/>
    <w:rsid w:val="74404D1C"/>
    <w:rsid w:val="7465C0E6"/>
    <w:rsid w:val="746EF557"/>
    <w:rsid w:val="74E46B39"/>
    <w:rsid w:val="74EA96BE"/>
    <w:rsid w:val="7507FCFF"/>
    <w:rsid w:val="7571A2A3"/>
    <w:rsid w:val="75835CF8"/>
    <w:rsid w:val="75961541"/>
    <w:rsid w:val="75D5D0C3"/>
    <w:rsid w:val="76019147"/>
    <w:rsid w:val="760A3C89"/>
    <w:rsid w:val="768CAADF"/>
    <w:rsid w:val="76FEDBFC"/>
    <w:rsid w:val="77040226"/>
    <w:rsid w:val="7736BAC2"/>
    <w:rsid w:val="776DFE53"/>
    <w:rsid w:val="781522E0"/>
    <w:rsid w:val="785D7588"/>
    <w:rsid w:val="7873E74F"/>
    <w:rsid w:val="78E68D7F"/>
    <w:rsid w:val="78E6FF1D"/>
    <w:rsid w:val="78EF8B22"/>
    <w:rsid w:val="78FA940E"/>
    <w:rsid w:val="790D4BA1"/>
    <w:rsid w:val="79105137"/>
    <w:rsid w:val="79A73962"/>
    <w:rsid w:val="79FBE7EA"/>
    <w:rsid w:val="7A54E593"/>
    <w:rsid w:val="7A56CE1B"/>
    <w:rsid w:val="7A82CF7E"/>
    <w:rsid w:val="7AB7C51E"/>
    <w:rsid w:val="7B2F0960"/>
    <w:rsid w:val="7B3BCFB1"/>
    <w:rsid w:val="7B6BD501"/>
    <w:rsid w:val="7B6C525B"/>
    <w:rsid w:val="7B7D28CE"/>
    <w:rsid w:val="7BA4E1A7"/>
    <w:rsid w:val="7C0961B2"/>
    <w:rsid w:val="7C630AA6"/>
    <w:rsid w:val="7C934D5F"/>
    <w:rsid w:val="7C9E80BB"/>
    <w:rsid w:val="7CADF158"/>
    <w:rsid w:val="7CB2C937"/>
    <w:rsid w:val="7CE22FC4"/>
    <w:rsid w:val="7D16A916"/>
    <w:rsid w:val="7D6C03C7"/>
    <w:rsid w:val="7D79278F"/>
    <w:rsid w:val="7DB89C75"/>
    <w:rsid w:val="7E42A306"/>
    <w:rsid w:val="7EDE9BF6"/>
    <w:rsid w:val="7F872F9A"/>
    <w:rsid w:val="7F935B62"/>
    <w:rsid w:val="7FC02075"/>
    <w:rsid w:val="7FD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88BE5D0"/>
  <w15:docId w15:val="{F83B0055-5C63-4AEF-B457-A4A573CE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36"/>
    <w:pPr>
      <w:widowControl w:val="0"/>
      <w:jc w:val="both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E76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E76"/>
    <w:rPr>
      <w:rFonts w:eastAsia="Times New Roman" w:cs="Times New Roman"/>
      <w:szCs w:val="24"/>
    </w:rPr>
  </w:style>
  <w:style w:type="paragraph" w:customStyle="1" w:styleId="Senate-level-1">
    <w:name w:val="Senate-level-1"/>
    <w:basedOn w:val="Normal"/>
    <w:rsid w:val="009F4D88"/>
    <w:pPr>
      <w:widowControl/>
      <w:numPr>
        <w:numId w:val="1"/>
      </w:numPr>
      <w:spacing w:after="240" w:line="276" w:lineRule="auto"/>
      <w:jc w:val="left"/>
    </w:pPr>
    <w:rPr>
      <w:rFonts w:eastAsiaTheme="minorHAnsi" w:cstheme="minorBidi"/>
      <w:b/>
      <w:sz w:val="24"/>
    </w:rPr>
  </w:style>
  <w:style w:type="paragraph" w:customStyle="1" w:styleId="Senate-level-2">
    <w:name w:val="Senate-level-2"/>
    <w:basedOn w:val="Normal"/>
    <w:rsid w:val="009F4D88"/>
    <w:pPr>
      <w:widowControl/>
      <w:numPr>
        <w:ilvl w:val="1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276" w:lineRule="auto"/>
      <w:jc w:val="left"/>
    </w:pPr>
    <w:rPr>
      <w:rFonts w:eastAsiaTheme="minorHAnsi" w:cstheme="minorBidi"/>
      <w:b/>
      <w:sz w:val="24"/>
    </w:rPr>
  </w:style>
  <w:style w:type="paragraph" w:customStyle="1" w:styleId="Senate-level-3">
    <w:name w:val="Senate-level-3"/>
    <w:basedOn w:val="Normal"/>
    <w:rsid w:val="009F4D88"/>
    <w:pPr>
      <w:widowControl/>
      <w:numPr>
        <w:ilvl w:val="2"/>
        <w:numId w:val="1"/>
      </w:numPr>
      <w:spacing w:after="220" w:line="276" w:lineRule="auto"/>
      <w:jc w:val="left"/>
    </w:pPr>
    <w:rPr>
      <w:rFonts w:eastAsiaTheme="minorHAnsi" w:cstheme="minorBidi"/>
      <w:b/>
      <w:szCs w:val="22"/>
    </w:rPr>
  </w:style>
  <w:style w:type="paragraph" w:customStyle="1" w:styleId="Senate-level-4">
    <w:name w:val="Senate-level-4"/>
    <w:basedOn w:val="Normal"/>
    <w:rsid w:val="009F4D88"/>
    <w:pPr>
      <w:widowControl/>
      <w:numPr>
        <w:ilvl w:val="3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5">
    <w:name w:val="Senate-level-5"/>
    <w:basedOn w:val="Normal"/>
    <w:rsid w:val="009F4D88"/>
    <w:pPr>
      <w:widowControl/>
      <w:numPr>
        <w:ilvl w:val="4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6">
    <w:name w:val="Senate-level-6"/>
    <w:basedOn w:val="Normal"/>
    <w:rsid w:val="009F4D88"/>
    <w:pPr>
      <w:widowControl/>
      <w:numPr>
        <w:ilvl w:val="5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7">
    <w:name w:val="Senate-level-7"/>
    <w:basedOn w:val="Normal"/>
    <w:rsid w:val="009F4D88"/>
    <w:pPr>
      <w:widowControl/>
      <w:numPr>
        <w:ilvl w:val="6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8">
    <w:name w:val="Senate-level-8"/>
    <w:basedOn w:val="Normal"/>
    <w:rsid w:val="009F4D88"/>
    <w:pPr>
      <w:widowControl/>
      <w:numPr>
        <w:ilvl w:val="7"/>
        <w:numId w:val="1"/>
      </w:numPr>
      <w:spacing w:after="220" w:line="276" w:lineRule="auto"/>
      <w:jc w:val="left"/>
    </w:pPr>
    <w:rPr>
      <w:rFonts w:eastAsiaTheme="minorHAnsi" w:cstheme="minorBidi"/>
      <w:szCs w:val="22"/>
    </w:rPr>
  </w:style>
  <w:style w:type="paragraph" w:customStyle="1" w:styleId="Senate-level-9">
    <w:name w:val="Senate-level-9"/>
    <w:basedOn w:val="Senate-level-8"/>
    <w:qFormat/>
    <w:rsid w:val="009F4D88"/>
    <w:pPr>
      <w:numPr>
        <w:ilvl w:val="8"/>
      </w:numPr>
    </w:pPr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  <w:rsid w:val="009F4D88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75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64F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64F"/>
    <w:rPr>
      <w:rFonts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402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0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97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7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ndnoteReference">
    <w:name w:val="endnote reference"/>
    <w:basedOn w:val="DefaultParagraphFont"/>
    <w:uiPriority w:val="99"/>
    <w:semiHidden/>
    <w:unhideWhenUsed/>
    <w:rsid w:val="00DF4DB2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4DB2"/>
    <w:rPr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F4DB2"/>
    <w:pPr>
      <w:widowControl/>
      <w:jc w:val="left"/>
    </w:pPr>
    <w:rPr>
      <w:rFonts w:eastAsiaTheme="minorHAnsi" w:cs="Arial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DF4DB2"/>
    <w:rPr>
      <w:rFonts w:eastAsia="Times New Roman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F4DB2"/>
    <w:rPr>
      <w:rFonts w:ascii="Calibri" w:hAnsi="Calibr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02A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2411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E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8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jtlp20@bath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th.ac.uk/publications/academic-framework-guid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th.ac.uk/publications/qa-ct-curriculum-transformation-phase-2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BF23EFFF0C4C950FEABD4C28D8DF" ma:contentTypeVersion="4" ma:contentTypeDescription="Create a new document." ma:contentTypeScope="" ma:versionID="3eb5687a6c0962f4b2535e7403a944f7">
  <xsd:schema xmlns:xsd="http://www.w3.org/2001/XMLSchema" xmlns:xs="http://www.w3.org/2001/XMLSchema" xmlns:p="http://schemas.microsoft.com/office/2006/metadata/properties" xmlns:ns2="80144616-8f4d-4996-aa33-f669f5f3b9fc" targetNamespace="http://schemas.microsoft.com/office/2006/metadata/properties" ma:root="true" ma:fieldsID="1c576f7214b6dafa7130eeaeb98ea310" ns2:_="">
    <xsd:import namespace="80144616-8f4d-4996-aa33-f669f5f3b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4616-8f4d-4996-aa33-f669f5f3b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7117-A96C-44CF-ABB6-1BBC3DF88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F9B8C-6B0B-4A3D-94DA-787E628F8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44616-8f4d-4996-aa33-f669f5f3b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CF0F2-8063-415E-B2F7-73468ECE0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2BE3F0-B82C-48DA-86D2-FBF50B66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paper 144 - Academic Framework for transformed curricula</vt:lpstr>
    </vt:vector>
  </TitlesOfParts>
  <Manager/>
  <Company>University of Bath</Company>
  <LinksUpToDate>false</LinksUpToDate>
  <CharactersWithSpaces>3233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paper 144 - Academic Framework for transformed curricula</dc:title>
  <dc:subject/>
  <dc:creator>Imogen Le Patourel</dc:creator>
  <cp:keywords/>
  <dc:description/>
  <cp:lastModifiedBy>Imogen Le Patourel</cp:lastModifiedBy>
  <cp:revision>35</cp:revision>
  <cp:lastPrinted>2012-09-27T02:41:00Z</cp:lastPrinted>
  <dcterms:created xsi:type="dcterms:W3CDTF">2021-07-07T07:24:00Z</dcterms:created>
  <dcterms:modified xsi:type="dcterms:W3CDTF">2021-07-13T15:04:00Z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0x0101009270BF23EFFF0C4C950FEABD4C28D8DF</vt:lpwstr>
  </property>
</Properties>
</file>