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9248" w:type="dxa"/>
        <w:jc w:val="center"/>
        <w:tblInd w:w="0" w:type="dxa"/>
        <w:tblLayout w:type="fixed"/>
        <w:tblLook w:val="0020" w:firstRow="1" w:lastRow="0" w:firstColumn="0" w:lastColumn="0" w:noHBand="0" w:noVBand="0"/>
      </w:tblPr>
      <w:tblGrid>
        <w:gridCol w:w="1838"/>
        <w:gridCol w:w="7410"/>
      </w:tblGrid>
      <w:tr w:rsidR="00470D8C" w:rsidRPr="00470D8C" w14:paraId="61B77A5D" w14:textId="77777777" w:rsidTr="00F57DEC">
        <w:trPr>
          <w:trHeight w:val="352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39BCB" w14:textId="77777777" w:rsidR="00470D8C" w:rsidRPr="00470D8C" w:rsidRDefault="00470D8C" w:rsidP="00F57DEC">
            <w:pPr>
              <w:spacing w:before="40" w:after="4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470D8C">
              <w:rPr>
                <w:rFonts w:ascii="Arial" w:hAnsi="Arial" w:cs="Arial"/>
                <w:b/>
                <w:color w:val="000000" w:themeColor="text1"/>
              </w:rPr>
              <w:t>Course title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B2EF" w14:textId="77777777" w:rsidR="00470D8C" w:rsidRPr="00470D8C" w:rsidRDefault="00470D8C" w:rsidP="00F57DEC">
            <w:pPr>
              <w:spacing w:before="40" w:after="40"/>
              <w:rPr>
                <w:rFonts w:ascii="Arial" w:hAnsi="Arial" w:cs="Arial"/>
                <w:i/>
                <w:color w:val="000000" w:themeColor="text1"/>
              </w:rPr>
            </w:pPr>
          </w:p>
          <w:p w14:paraId="4F393BC9" w14:textId="77777777" w:rsidR="00470D8C" w:rsidRPr="00470D8C" w:rsidRDefault="00470D8C" w:rsidP="00F57DEC">
            <w:pPr>
              <w:spacing w:before="40" w:after="40"/>
              <w:rPr>
                <w:rFonts w:ascii="Arial" w:hAnsi="Arial" w:cs="Arial"/>
                <w:i/>
                <w:color w:val="000000" w:themeColor="text1"/>
              </w:rPr>
            </w:pPr>
          </w:p>
        </w:tc>
      </w:tr>
    </w:tbl>
    <w:p w14:paraId="0A510258" w14:textId="77777777" w:rsidR="00470D8C" w:rsidRPr="00470D8C" w:rsidRDefault="00470D8C" w:rsidP="00470D8C">
      <w:pPr>
        <w:rPr>
          <w:rFonts w:cs="Arial"/>
        </w:rPr>
      </w:pPr>
    </w:p>
    <w:p w14:paraId="28EF4403" w14:textId="5EF223B7" w:rsidR="001837A9" w:rsidRPr="00470D8C" w:rsidRDefault="001837A9" w:rsidP="001837A9">
      <w:pPr>
        <w:pStyle w:val="Heading1"/>
        <w:spacing w:before="120" w:after="120"/>
        <w:rPr>
          <w:rFonts w:ascii="Arial" w:hAnsi="Arial" w:cs="Arial"/>
        </w:rPr>
      </w:pPr>
      <w:r w:rsidRPr="00470D8C">
        <w:rPr>
          <w:rFonts w:ascii="Arial" w:hAnsi="Arial" w:cs="Arial"/>
        </w:rPr>
        <w:t>Phase 3 Assessment strategy</w:t>
      </w:r>
    </w:p>
    <w:p w14:paraId="7E10EC78" w14:textId="77777777" w:rsidR="001837A9" w:rsidRPr="00470D8C" w:rsidRDefault="001837A9" w:rsidP="001837A9">
      <w:pPr>
        <w:rPr>
          <w:rFonts w:cs="Arial"/>
          <w:i/>
          <w:iCs/>
          <w:sz w:val="10"/>
          <w:szCs w:val="12"/>
        </w:rPr>
      </w:pPr>
    </w:p>
    <w:tbl>
      <w:tblPr>
        <w:tblStyle w:val="TableGrid"/>
        <w:tblW w:w="9407" w:type="dxa"/>
        <w:tblLook w:val="04A0" w:firstRow="1" w:lastRow="0" w:firstColumn="1" w:lastColumn="0" w:noHBand="0" w:noVBand="1"/>
      </w:tblPr>
      <w:tblGrid>
        <w:gridCol w:w="9407"/>
      </w:tblGrid>
      <w:tr w:rsidR="001837A9" w:rsidRPr="00470D8C" w14:paraId="3093F7DF" w14:textId="77777777" w:rsidTr="00723C26">
        <w:trPr>
          <w:trHeight w:val="183"/>
        </w:trPr>
        <w:tc>
          <w:tcPr>
            <w:tcW w:w="9407" w:type="dxa"/>
            <w:shd w:val="clear" w:color="auto" w:fill="auto"/>
            <w:vAlign w:val="center"/>
          </w:tcPr>
          <w:p w14:paraId="4B5137F1" w14:textId="675F9FFA" w:rsidR="00470D8C" w:rsidRDefault="00470D8C" w:rsidP="00723C26">
            <w:pPr>
              <w:spacing w:after="40"/>
              <w:rPr>
                <w:rStyle w:val="Strong"/>
                <w:rFonts w:cs="Arial"/>
                <w:bdr w:val="none" w:sz="0" w:space="0" w:color="auto" w:frame="1"/>
                <w:shd w:val="clear" w:color="auto" w:fill="FFFFFF"/>
              </w:rPr>
            </w:pPr>
            <w:r w:rsidRPr="00470D8C">
              <w:rPr>
                <w:rStyle w:val="Strong"/>
                <w:rFonts w:cs="Arial"/>
                <w:bdr w:val="none" w:sz="0" w:space="0" w:color="auto" w:frame="1"/>
                <w:shd w:val="clear" w:color="auto" w:fill="FFFFFF"/>
              </w:rPr>
              <w:t xml:space="preserve">If you have already completed Phase 2 approvals, as </w:t>
            </w:r>
            <w:r w:rsidR="001837A9" w:rsidRPr="00470D8C">
              <w:rPr>
                <w:rStyle w:val="Strong"/>
                <w:rFonts w:cs="Arial"/>
                <w:bdr w:val="none" w:sz="0" w:space="0" w:color="auto" w:frame="1"/>
                <w:shd w:val="clear" w:color="auto" w:fill="FFFFFF"/>
              </w:rPr>
              <w:t>part of your Phase 2 rationale you will have outlined your assessment strategy</w:t>
            </w:r>
            <w:r w:rsidRPr="00470D8C">
              <w:rPr>
                <w:rStyle w:val="Strong"/>
                <w:rFonts w:cs="Arial"/>
                <w:bdr w:val="none" w:sz="0" w:space="0" w:color="auto" w:frame="1"/>
                <w:shd w:val="clear" w:color="auto" w:fill="FFFFFF"/>
              </w:rPr>
              <w:t xml:space="preserve">, and you are now asked to expand on this by describing </w:t>
            </w:r>
            <w:r w:rsidR="001837A9" w:rsidRPr="00470D8C">
              <w:rPr>
                <w:rStyle w:val="Strong"/>
                <w:rFonts w:cs="Arial"/>
                <w:bdr w:val="none" w:sz="0" w:space="0" w:color="auto" w:frame="1"/>
                <w:shd w:val="clear" w:color="auto" w:fill="FFFFFF"/>
              </w:rPr>
              <w:t>how you are realising your plans for assessment through Phase 3 design</w:t>
            </w:r>
            <w:r w:rsidRPr="00470D8C">
              <w:rPr>
                <w:rStyle w:val="Strong"/>
                <w:rFonts w:cs="Arial"/>
                <w:bdr w:val="none" w:sz="0" w:space="0" w:color="auto" w:frame="1"/>
                <w:shd w:val="clear" w:color="auto" w:fill="FFFFFF"/>
              </w:rPr>
              <w:t>.</w:t>
            </w:r>
            <w:r w:rsidR="009B487C">
              <w:rPr>
                <w:rStyle w:val="Strong"/>
                <w:rFonts w:cs="Arial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14:paraId="3279EA80" w14:textId="1642BA9F" w:rsidR="009B487C" w:rsidRPr="00470D8C" w:rsidRDefault="009B487C" w:rsidP="00723C26">
            <w:pPr>
              <w:spacing w:after="40"/>
              <w:rPr>
                <w:rStyle w:val="Strong"/>
                <w:rFonts w:cs="Arial"/>
                <w:bdr w:val="none" w:sz="0" w:space="0" w:color="auto" w:frame="1"/>
                <w:shd w:val="clear" w:color="auto" w:fill="FFFFFF"/>
              </w:rPr>
            </w:pPr>
            <w:r>
              <w:rPr>
                <w:rStyle w:val="Strong"/>
                <w:rFonts w:cs="Arial"/>
                <w:bdr w:val="none" w:sz="0" w:space="0" w:color="auto" w:frame="1"/>
                <w:shd w:val="clear" w:color="auto" w:fill="FFFFFF"/>
              </w:rPr>
              <w:t>If you are submitting Phase 2 and 3 information simultaneously, please provide a single written statement on your assessment strategy here.</w:t>
            </w:r>
          </w:p>
          <w:p w14:paraId="5FA45261" w14:textId="77777777" w:rsidR="00470D8C" w:rsidRPr="00470D8C" w:rsidRDefault="00470D8C" w:rsidP="00723C26">
            <w:pPr>
              <w:spacing w:after="40"/>
              <w:rPr>
                <w:rStyle w:val="Strong"/>
                <w:rFonts w:cs="Arial"/>
                <w:bdr w:val="none" w:sz="0" w:space="0" w:color="auto" w:frame="1"/>
                <w:shd w:val="clear" w:color="auto" w:fill="FFFFFF"/>
              </w:rPr>
            </w:pPr>
          </w:p>
          <w:p w14:paraId="1D5911AB" w14:textId="5A8922F2" w:rsidR="001837A9" w:rsidRPr="00470D8C" w:rsidRDefault="00470D8C" w:rsidP="00723C26">
            <w:pPr>
              <w:spacing w:after="40"/>
              <w:rPr>
                <w:rStyle w:val="Strong"/>
                <w:rFonts w:cs="Arial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  <w:r w:rsidRPr="00470D8C">
              <w:rPr>
                <w:rStyle w:val="Strong"/>
                <w:rFonts w:cs="Arial"/>
                <w:bdr w:val="none" w:sz="0" w:space="0" w:color="auto" w:frame="1"/>
                <w:shd w:val="clear" w:color="auto" w:fill="FFFFFF"/>
              </w:rPr>
              <w:t xml:space="preserve">Please describe your assessment strategy </w:t>
            </w:r>
            <w:r w:rsidR="001837A9" w:rsidRPr="00470D8C">
              <w:rPr>
                <w:rStyle w:val="Strong"/>
                <w:rFonts w:cs="Arial"/>
                <w:bdr w:val="none" w:sz="0" w:space="0" w:color="auto" w:frame="1"/>
                <w:shd w:val="clear" w:color="auto" w:fill="FFFFFF"/>
              </w:rPr>
              <w:t>with reference to:</w:t>
            </w:r>
          </w:p>
          <w:p w14:paraId="7D0788C3" w14:textId="27400345" w:rsidR="001837A9" w:rsidRPr="00C1194F" w:rsidRDefault="001837A9" w:rsidP="00723C26">
            <w:pPr>
              <w:spacing w:after="40"/>
              <w:rPr>
                <w:rStyle w:val="Hyperlink"/>
                <w:rFonts w:cs="Arial"/>
                <w:bdr w:val="none" w:sz="0" w:space="0" w:color="auto" w:frame="1"/>
                <w:shd w:val="clear" w:color="auto" w:fill="FFFFFF"/>
              </w:rPr>
            </w:pPr>
            <w:r w:rsidRPr="00470D8C">
              <w:rPr>
                <w:rStyle w:val="Strong"/>
                <w:rFonts w:cs="Arial"/>
                <w:bdr w:val="none" w:sz="0" w:space="0" w:color="auto" w:frame="1"/>
                <w:shd w:val="clear" w:color="auto" w:fill="FFFFFF"/>
              </w:rPr>
              <w:t xml:space="preserve">a) the Assessment for </w:t>
            </w:r>
            <w:r w:rsidR="00C1194F">
              <w:rPr>
                <w:rFonts w:cs="Arial"/>
                <w:bdr w:val="none" w:sz="0" w:space="0" w:color="auto" w:frame="1"/>
                <w:shd w:val="clear" w:color="auto" w:fill="FFFFFF"/>
              </w:rPr>
              <w:fldChar w:fldCharType="begin"/>
            </w:r>
            <w:r w:rsidR="00C1194F">
              <w:rPr>
                <w:rFonts w:cs="Arial"/>
                <w:bdr w:val="none" w:sz="0" w:space="0" w:color="auto" w:frame="1"/>
                <w:shd w:val="clear" w:color="auto" w:fill="FFFFFF"/>
              </w:rPr>
              <w:instrText xml:space="preserve"> HYPERLINK "https://www.bath.ac.uk/publications/qa-ct-curriculum-transformation-phase-3/attachments/assessment-for-learning-design-principles.pdf" </w:instrText>
            </w:r>
            <w:r w:rsidR="00C1194F">
              <w:rPr>
                <w:rFonts w:cs="Arial"/>
                <w:bdr w:val="none" w:sz="0" w:space="0" w:color="auto" w:frame="1"/>
                <w:shd w:val="clear" w:color="auto" w:fill="FFFFFF"/>
              </w:rPr>
            </w:r>
            <w:r w:rsidR="00C1194F">
              <w:rPr>
                <w:rFonts w:cs="Arial"/>
                <w:bdr w:val="none" w:sz="0" w:space="0" w:color="auto" w:frame="1"/>
                <w:shd w:val="clear" w:color="auto" w:fill="FFFFFF"/>
              </w:rPr>
              <w:fldChar w:fldCharType="separate"/>
            </w:r>
            <w:r w:rsidRPr="00C1194F">
              <w:rPr>
                <w:rStyle w:val="Hyperlink"/>
                <w:rFonts w:cs="Arial"/>
                <w:bdr w:val="none" w:sz="0" w:space="0" w:color="auto" w:frame="1"/>
                <w:shd w:val="clear" w:color="auto" w:fill="FFFFFF"/>
              </w:rPr>
              <w:t>Learning Design Principles</w:t>
            </w:r>
          </w:p>
          <w:p w14:paraId="25169129" w14:textId="60EF5923" w:rsidR="001837A9" w:rsidRPr="00470D8C" w:rsidRDefault="00C1194F" w:rsidP="00723C26">
            <w:pPr>
              <w:spacing w:after="40"/>
              <w:rPr>
                <w:rStyle w:val="Strong"/>
                <w:rFonts w:cs="Arial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  <w:r>
              <w:rPr>
                <w:rFonts w:cs="Arial"/>
                <w:bdr w:val="none" w:sz="0" w:space="0" w:color="auto" w:frame="1"/>
                <w:shd w:val="clear" w:color="auto" w:fill="FFFFFF"/>
              </w:rPr>
              <w:fldChar w:fldCharType="end"/>
            </w:r>
            <w:r w:rsidR="001837A9" w:rsidRPr="00470D8C">
              <w:rPr>
                <w:rStyle w:val="Strong"/>
                <w:rFonts w:cs="Arial"/>
                <w:bdr w:val="none" w:sz="0" w:space="0" w:color="auto" w:frame="1"/>
                <w:shd w:val="clear" w:color="auto" w:fill="FFFFFF"/>
              </w:rPr>
              <w:t xml:space="preserve">b) your course-level assessment mapping </w:t>
            </w:r>
            <w:r w:rsidR="0057135D" w:rsidRPr="00470D8C">
              <w:rPr>
                <w:rStyle w:val="Strong"/>
                <w:rFonts w:cs="Arial"/>
                <w:bdr w:val="none" w:sz="0" w:space="0" w:color="auto" w:frame="1"/>
                <w:shd w:val="clear" w:color="auto" w:fill="FFFFFF"/>
              </w:rPr>
              <w:t>(please attach this – see guidance below)</w:t>
            </w:r>
          </w:p>
          <w:p w14:paraId="6DCB9028" w14:textId="0661B5F8" w:rsidR="001837A9" w:rsidRPr="00470D8C" w:rsidRDefault="001837A9" w:rsidP="00723C26">
            <w:pPr>
              <w:spacing w:after="40"/>
              <w:rPr>
                <w:rFonts w:cs="Arial"/>
                <w:b/>
                <w:bCs/>
              </w:rPr>
            </w:pPr>
            <w:r w:rsidRPr="00470D8C">
              <w:rPr>
                <w:rFonts w:cs="Arial"/>
                <w:b/>
                <w:bCs/>
              </w:rPr>
              <w:t>c) how you plan to use formative assessment.</w:t>
            </w:r>
          </w:p>
          <w:p w14:paraId="35664C90" w14:textId="4A194139" w:rsidR="001837A9" w:rsidRPr="00470D8C" w:rsidRDefault="0057135D" w:rsidP="00723C26">
            <w:pPr>
              <w:spacing w:after="40"/>
              <w:rPr>
                <w:rFonts w:cs="Arial"/>
                <w:b/>
                <w:bCs/>
                <w:i/>
                <w:iCs/>
              </w:rPr>
            </w:pPr>
            <w:r w:rsidRPr="00470D8C">
              <w:rPr>
                <w:rFonts w:cs="Arial"/>
                <w:i/>
                <w:iCs/>
              </w:rPr>
              <w:t>(No more than one page in length, in total)</w:t>
            </w:r>
          </w:p>
        </w:tc>
      </w:tr>
      <w:tr w:rsidR="001837A9" w:rsidRPr="00470D8C" w14:paraId="3FF70E4D" w14:textId="77777777" w:rsidTr="00723C26">
        <w:trPr>
          <w:trHeight w:val="183"/>
        </w:trPr>
        <w:tc>
          <w:tcPr>
            <w:tcW w:w="9407" w:type="dxa"/>
            <w:shd w:val="clear" w:color="auto" w:fill="auto"/>
            <w:vAlign w:val="center"/>
          </w:tcPr>
          <w:p w14:paraId="3798EB65" w14:textId="77777777" w:rsidR="001837A9" w:rsidRPr="00470D8C" w:rsidRDefault="001837A9" w:rsidP="00723C26">
            <w:pPr>
              <w:rPr>
                <w:rStyle w:val="Strong"/>
                <w:rFonts w:cs="Arial"/>
                <w:b w:val="0"/>
                <w:bCs w:val="0"/>
                <w:bdr w:val="none" w:sz="0" w:space="0" w:color="auto" w:frame="1"/>
                <w:shd w:val="clear" w:color="auto" w:fill="FFFFFF"/>
              </w:rPr>
            </w:pPr>
          </w:p>
          <w:p w14:paraId="008B632D" w14:textId="77777777" w:rsidR="001837A9" w:rsidRPr="00470D8C" w:rsidRDefault="001837A9" w:rsidP="00723C26">
            <w:pPr>
              <w:rPr>
                <w:rStyle w:val="Strong"/>
                <w:rFonts w:cs="Arial"/>
                <w:bdr w:val="none" w:sz="0" w:space="0" w:color="auto" w:frame="1"/>
                <w:shd w:val="clear" w:color="auto" w:fill="FFFFFF"/>
              </w:rPr>
            </w:pPr>
          </w:p>
          <w:p w14:paraId="7E6874E2" w14:textId="77777777" w:rsidR="001837A9" w:rsidRPr="00470D8C" w:rsidRDefault="001837A9" w:rsidP="00723C26">
            <w:pPr>
              <w:rPr>
                <w:rStyle w:val="Strong"/>
                <w:rFonts w:cs="Arial"/>
                <w:bdr w:val="none" w:sz="0" w:space="0" w:color="auto" w:frame="1"/>
                <w:shd w:val="clear" w:color="auto" w:fill="FFFFFF"/>
              </w:rPr>
            </w:pPr>
          </w:p>
          <w:p w14:paraId="08590382" w14:textId="77777777" w:rsidR="001837A9" w:rsidRPr="00470D8C" w:rsidRDefault="001837A9" w:rsidP="00723C26">
            <w:pPr>
              <w:rPr>
                <w:rStyle w:val="Strong"/>
                <w:rFonts w:cs="Arial"/>
                <w:bdr w:val="none" w:sz="0" w:space="0" w:color="auto" w:frame="1"/>
                <w:shd w:val="clear" w:color="auto" w:fill="FFFFFF"/>
              </w:rPr>
            </w:pPr>
          </w:p>
          <w:p w14:paraId="59E8458D" w14:textId="77777777" w:rsidR="001837A9" w:rsidRPr="00470D8C" w:rsidRDefault="001837A9" w:rsidP="00723C26">
            <w:pPr>
              <w:rPr>
                <w:rStyle w:val="Strong"/>
                <w:rFonts w:cs="Arial"/>
                <w:bdr w:val="none" w:sz="0" w:space="0" w:color="auto" w:frame="1"/>
                <w:shd w:val="clear" w:color="auto" w:fill="FFFFFF"/>
              </w:rPr>
            </w:pPr>
          </w:p>
          <w:p w14:paraId="3EC11C52" w14:textId="77777777" w:rsidR="001837A9" w:rsidRPr="00470D8C" w:rsidRDefault="001837A9" w:rsidP="00723C26">
            <w:pPr>
              <w:rPr>
                <w:rStyle w:val="Strong"/>
                <w:rFonts w:cs="Arial"/>
                <w:bdr w:val="none" w:sz="0" w:space="0" w:color="auto" w:frame="1"/>
                <w:shd w:val="clear" w:color="auto" w:fill="FFFFFF"/>
              </w:rPr>
            </w:pPr>
          </w:p>
          <w:p w14:paraId="1168576C" w14:textId="77777777" w:rsidR="001837A9" w:rsidRPr="00470D8C" w:rsidRDefault="001837A9" w:rsidP="00723C26">
            <w:pPr>
              <w:rPr>
                <w:rStyle w:val="Strong"/>
                <w:rFonts w:cs="Arial"/>
                <w:bdr w:val="none" w:sz="0" w:space="0" w:color="auto" w:frame="1"/>
                <w:shd w:val="clear" w:color="auto" w:fill="FFFFFF"/>
              </w:rPr>
            </w:pPr>
          </w:p>
          <w:p w14:paraId="6AEE97B5" w14:textId="77777777" w:rsidR="001837A9" w:rsidRPr="00470D8C" w:rsidRDefault="001837A9" w:rsidP="00723C26">
            <w:pPr>
              <w:rPr>
                <w:rStyle w:val="Strong"/>
                <w:rFonts w:cs="Arial"/>
                <w:bdr w:val="none" w:sz="0" w:space="0" w:color="auto" w:frame="1"/>
                <w:shd w:val="clear" w:color="auto" w:fill="FFFFFF"/>
              </w:rPr>
            </w:pPr>
          </w:p>
          <w:p w14:paraId="5E3EF3E9" w14:textId="77777777" w:rsidR="001837A9" w:rsidRPr="00470D8C" w:rsidRDefault="001837A9" w:rsidP="00723C26">
            <w:pPr>
              <w:rPr>
                <w:rStyle w:val="Strong"/>
                <w:rFonts w:cs="Arial"/>
                <w:bdr w:val="none" w:sz="0" w:space="0" w:color="auto" w:frame="1"/>
                <w:shd w:val="clear" w:color="auto" w:fill="FFFFFF"/>
              </w:rPr>
            </w:pPr>
          </w:p>
          <w:p w14:paraId="302026E9" w14:textId="77777777" w:rsidR="001837A9" w:rsidRPr="00470D8C" w:rsidRDefault="001837A9" w:rsidP="00723C26">
            <w:pPr>
              <w:rPr>
                <w:rStyle w:val="Strong"/>
                <w:rFonts w:cs="Arial"/>
                <w:bdr w:val="none" w:sz="0" w:space="0" w:color="auto" w:frame="1"/>
                <w:shd w:val="clear" w:color="auto" w:fill="FFFFFF"/>
              </w:rPr>
            </w:pPr>
          </w:p>
          <w:p w14:paraId="5C817662" w14:textId="77777777" w:rsidR="001837A9" w:rsidRPr="00470D8C" w:rsidRDefault="001837A9" w:rsidP="00723C26">
            <w:pPr>
              <w:rPr>
                <w:rStyle w:val="Strong"/>
                <w:rFonts w:cs="Arial"/>
                <w:bdr w:val="none" w:sz="0" w:space="0" w:color="auto" w:frame="1"/>
                <w:shd w:val="clear" w:color="auto" w:fill="FFFFFF"/>
              </w:rPr>
            </w:pPr>
          </w:p>
          <w:p w14:paraId="6DA78137" w14:textId="77777777" w:rsidR="001837A9" w:rsidRPr="00470D8C" w:rsidRDefault="001837A9" w:rsidP="00723C26">
            <w:pPr>
              <w:rPr>
                <w:rStyle w:val="Strong"/>
                <w:rFonts w:cs="Arial"/>
                <w:bdr w:val="none" w:sz="0" w:space="0" w:color="auto" w:frame="1"/>
                <w:shd w:val="clear" w:color="auto" w:fill="FFFFFF"/>
              </w:rPr>
            </w:pPr>
          </w:p>
          <w:p w14:paraId="4E14FF3C" w14:textId="77777777" w:rsidR="001837A9" w:rsidRPr="00470D8C" w:rsidRDefault="001837A9" w:rsidP="00723C26">
            <w:pPr>
              <w:rPr>
                <w:rStyle w:val="Strong"/>
                <w:rFonts w:cs="Arial"/>
                <w:bdr w:val="none" w:sz="0" w:space="0" w:color="auto" w:frame="1"/>
                <w:shd w:val="clear" w:color="auto" w:fill="FFFFFF"/>
              </w:rPr>
            </w:pPr>
          </w:p>
          <w:p w14:paraId="16907C23" w14:textId="77777777" w:rsidR="001837A9" w:rsidRPr="00470D8C" w:rsidRDefault="001837A9" w:rsidP="00723C26">
            <w:pPr>
              <w:rPr>
                <w:rStyle w:val="Strong"/>
                <w:rFonts w:cs="Arial"/>
                <w:b w:val="0"/>
                <w:bCs w:val="0"/>
              </w:rPr>
            </w:pPr>
          </w:p>
        </w:tc>
      </w:tr>
    </w:tbl>
    <w:p w14:paraId="498156E4" w14:textId="77777777" w:rsidR="00B20131" w:rsidRPr="00470D8C" w:rsidRDefault="00B20131" w:rsidP="00DF4DB2">
      <w:pPr>
        <w:rPr>
          <w:rFonts w:cs="Arial"/>
          <w:b/>
          <w:bCs/>
          <w:sz w:val="24"/>
          <w:szCs w:val="28"/>
          <w:u w:val="single"/>
        </w:rPr>
      </w:pPr>
    </w:p>
    <w:p w14:paraId="26338A07" w14:textId="77777777" w:rsidR="00B20131" w:rsidRPr="00470D8C" w:rsidRDefault="00B20131" w:rsidP="00DF4DB2">
      <w:pPr>
        <w:rPr>
          <w:rFonts w:cs="Arial"/>
          <w:b/>
          <w:bCs/>
          <w:sz w:val="24"/>
          <w:szCs w:val="28"/>
          <w:u w:val="single"/>
        </w:rPr>
      </w:pPr>
    </w:p>
    <w:p w14:paraId="7296D21C" w14:textId="7825EE36" w:rsidR="0057135D" w:rsidRPr="00470D8C" w:rsidRDefault="0057135D" w:rsidP="0057135D">
      <w:pPr>
        <w:pStyle w:val="Heading1"/>
        <w:spacing w:before="120" w:after="120"/>
        <w:rPr>
          <w:rFonts w:ascii="Arial" w:hAnsi="Arial" w:cs="Arial"/>
        </w:rPr>
      </w:pPr>
      <w:r w:rsidRPr="00470D8C">
        <w:rPr>
          <w:rFonts w:ascii="Arial" w:hAnsi="Arial" w:cs="Arial"/>
        </w:rPr>
        <w:t>Course-level assessment mapping</w:t>
      </w:r>
    </w:p>
    <w:p w14:paraId="23E04F9E" w14:textId="001ED0E8" w:rsidR="00095983" w:rsidRPr="00470D8C" w:rsidRDefault="00095983" w:rsidP="00095983">
      <w:pPr>
        <w:tabs>
          <w:tab w:val="left" w:pos="709"/>
        </w:tabs>
        <w:spacing w:line="276" w:lineRule="auto"/>
        <w:ind w:left="709" w:hanging="709"/>
        <w:rPr>
          <w:rFonts w:cs="Arial"/>
          <w:szCs w:val="22"/>
        </w:rPr>
      </w:pPr>
      <w:r w:rsidRPr="00470D8C">
        <w:rPr>
          <w:rFonts w:cs="Arial"/>
          <w:szCs w:val="22"/>
        </w:rPr>
        <w:tab/>
      </w:r>
    </w:p>
    <w:p w14:paraId="5AE0A78F" w14:textId="77777777" w:rsidR="00EE660B" w:rsidRPr="002C3E6A" w:rsidRDefault="00095983" w:rsidP="00B20131">
      <w:pPr>
        <w:pStyle w:val="ListParagraph"/>
        <w:numPr>
          <w:ilvl w:val="0"/>
          <w:numId w:val="9"/>
        </w:numPr>
        <w:tabs>
          <w:tab w:val="left" w:pos="709"/>
        </w:tabs>
        <w:spacing w:after="120" w:line="276" w:lineRule="auto"/>
        <w:rPr>
          <w:rFonts w:ascii="Arial" w:hAnsi="Arial" w:cs="Arial"/>
        </w:rPr>
      </w:pPr>
      <w:r w:rsidRPr="002C3E6A">
        <w:rPr>
          <w:rFonts w:ascii="Arial" w:hAnsi="Arial" w:cs="Arial"/>
        </w:rPr>
        <w:t xml:space="preserve">EQSC </w:t>
      </w:r>
      <w:r w:rsidR="00EE660B" w:rsidRPr="002C3E6A">
        <w:rPr>
          <w:rFonts w:ascii="Arial" w:hAnsi="Arial" w:cs="Arial"/>
        </w:rPr>
        <w:t xml:space="preserve">has </w:t>
      </w:r>
      <w:r w:rsidRPr="002C3E6A">
        <w:rPr>
          <w:rFonts w:ascii="Arial" w:hAnsi="Arial" w:cs="Arial"/>
        </w:rPr>
        <w:t>approved</w:t>
      </w:r>
      <w:r w:rsidR="00EE660B" w:rsidRPr="002C3E6A">
        <w:rPr>
          <w:rFonts w:ascii="Arial" w:hAnsi="Arial" w:cs="Arial"/>
        </w:rPr>
        <w:t xml:space="preserve"> (November 2021/January 2022):</w:t>
      </w:r>
    </w:p>
    <w:p w14:paraId="135C5A50" w14:textId="00C299B4" w:rsidR="00095983" w:rsidRDefault="00095983" w:rsidP="00EE660B">
      <w:pPr>
        <w:pStyle w:val="ListParagraph"/>
        <w:numPr>
          <w:ilvl w:val="1"/>
          <w:numId w:val="9"/>
        </w:numPr>
        <w:tabs>
          <w:tab w:val="left" w:pos="709"/>
        </w:tabs>
        <w:spacing w:after="120" w:line="276" w:lineRule="auto"/>
        <w:rPr>
          <w:rFonts w:ascii="Arial" w:hAnsi="Arial" w:cs="Arial"/>
        </w:rPr>
      </w:pPr>
      <w:r w:rsidRPr="00470D8C">
        <w:rPr>
          <w:rFonts w:ascii="Arial" w:hAnsi="Arial" w:cs="Arial"/>
        </w:rPr>
        <w:t xml:space="preserve"> a requirement that departments provide a course-level mapping of assessment as part of CT Phase 3 approvals going forward</w:t>
      </w:r>
    </w:p>
    <w:p w14:paraId="472C4FD4" w14:textId="609FF284" w:rsidR="009B487C" w:rsidRPr="00470D8C" w:rsidRDefault="00943455" w:rsidP="009B487C">
      <w:pPr>
        <w:pStyle w:val="ListParagraph"/>
        <w:numPr>
          <w:ilvl w:val="1"/>
          <w:numId w:val="9"/>
        </w:numPr>
        <w:tabs>
          <w:tab w:val="left" w:pos="709"/>
        </w:tabs>
        <w:spacing w:after="120" w:line="276" w:lineRule="auto"/>
        <w:rPr>
          <w:rFonts w:ascii="Arial" w:hAnsi="Arial" w:cs="Arial"/>
        </w:rPr>
      </w:pPr>
      <w:hyperlink r:id="rId11" w:history="1">
        <w:r w:rsidR="009B487C" w:rsidRPr="00012B8C">
          <w:rPr>
            <w:rStyle w:val="Hyperlink"/>
            <w:rFonts w:ascii="Arial" w:hAnsi="Arial" w:cs="Arial"/>
          </w:rPr>
          <w:t>Assessment Taxonomy</w:t>
        </w:r>
      </w:hyperlink>
    </w:p>
    <w:p w14:paraId="5BC8A1B3" w14:textId="24B5C0A1" w:rsidR="00EE660B" w:rsidRPr="00470D8C" w:rsidRDefault="00EE660B" w:rsidP="00EE660B">
      <w:pPr>
        <w:pStyle w:val="ListParagraph"/>
        <w:numPr>
          <w:ilvl w:val="1"/>
          <w:numId w:val="9"/>
        </w:numPr>
        <w:tabs>
          <w:tab w:val="left" w:pos="709"/>
        </w:tabs>
        <w:spacing w:after="120" w:line="276" w:lineRule="auto"/>
        <w:rPr>
          <w:rFonts w:ascii="Arial" w:hAnsi="Arial" w:cs="Arial"/>
        </w:rPr>
      </w:pPr>
      <w:r w:rsidRPr="00470D8C">
        <w:rPr>
          <w:rFonts w:ascii="Arial" w:hAnsi="Arial" w:cs="Arial"/>
        </w:rPr>
        <w:t xml:space="preserve">Assessment for </w:t>
      </w:r>
      <w:hyperlink r:id="rId12" w:history="1">
        <w:r w:rsidRPr="00012B8C">
          <w:rPr>
            <w:rStyle w:val="Hyperlink"/>
            <w:rFonts w:ascii="Arial" w:hAnsi="Arial" w:cs="Arial"/>
          </w:rPr>
          <w:t>Learning Design Pr</w:t>
        </w:r>
        <w:r w:rsidRPr="00012B8C">
          <w:rPr>
            <w:rStyle w:val="Hyperlink"/>
            <w:rFonts w:ascii="Arial" w:hAnsi="Arial" w:cs="Arial"/>
          </w:rPr>
          <w:t>i</w:t>
        </w:r>
        <w:r w:rsidRPr="00012B8C">
          <w:rPr>
            <w:rStyle w:val="Hyperlink"/>
            <w:rFonts w:ascii="Arial" w:hAnsi="Arial" w:cs="Arial"/>
          </w:rPr>
          <w:t>nciples</w:t>
        </w:r>
      </w:hyperlink>
      <w:r w:rsidR="009B487C">
        <w:rPr>
          <w:rFonts w:ascii="Arial" w:hAnsi="Arial" w:cs="Arial"/>
        </w:rPr>
        <w:t>.</w:t>
      </w:r>
    </w:p>
    <w:p w14:paraId="365CA1BF" w14:textId="77777777" w:rsidR="00EE660B" w:rsidRPr="00470D8C" w:rsidRDefault="00EE660B" w:rsidP="00EE660B">
      <w:pPr>
        <w:pStyle w:val="ListParagraph"/>
        <w:tabs>
          <w:tab w:val="left" w:pos="709"/>
        </w:tabs>
        <w:spacing w:after="120" w:line="276" w:lineRule="auto"/>
        <w:ind w:left="1440"/>
        <w:rPr>
          <w:rFonts w:ascii="Arial" w:hAnsi="Arial" w:cs="Arial"/>
        </w:rPr>
      </w:pPr>
    </w:p>
    <w:p w14:paraId="1EE33F11" w14:textId="1CC8DAE2" w:rsidR="0057135D" w:rsidRPr="00470D8C" w:rsidRDefault="0057135D" w:rsidP="0057135D">
      <w:pPr>
        <w:pStyle w:val="ListParagraph"/>
        <w:numPr>
          <w:ilvl w:val="0"/>
          <w:numId w:val="9"/>
        </w:numPr>
        <w:tabs>
          <w:tab w:val="left" w:pos="709"/>
        </w:tabs>
        <w:spacing w:after="120" w:line="276" w:lineRule="auto"/>
        <w:rPr>
          <w:rFonts w:ascii="Arial" w:hAnsi="Arial" w:cs="Arial"/>
        </w:rPr>
      </w:pPr>
      <w:r w:rsidRPr="00470D8C">
        <w:rPr>
          <w:rFonts w:ascii="Arial" w:hAnsi="Arial" w:cs="Arial"/>
        </w:rPr>
        <w:t xml:space="preserve">The aim of the </w:t>
      </w:r>
      <w:r w:rsidR="00A354FB">
        <w:rPr>
          <w:rFonts w:ascii="Arial" w:hAnsi="Arial" w:cs="Arial"/>
        </w:rPr>
        <w:t xml:space="preserve">assessment </w:t>
      </w:r>
      <w:r w:rsidRPr="00470D8C">
        <w:rPr>
          <w:rFonts w:ascii="Arial" w:hAnsi="Arial" w:cs="Arial"/>
        </w:rPr>
        <w:t xml:space="preserve">mapping is to present, for the benefit of the approving F/SLTQC, a course-level overview of the assessment information provided at the individual unit level (in Annex 7 documents). </w:t>
      </w:r>
      <w:r w:rsidR="009A7EC2" w:rsidRPr="00470D8C">
        <w:rPr>
          <w:rFonts w:ascii="Arial" w:hAnsi="Arial" w:cs="Arial"/>
        </w:rPr>
        <w:t>The mapping will enable the F/SLTQC to take a view on whether</w:t>
      </w:r>
      <w:r w:rsidRPr="00470D8C">
        <w:rPr>
          <w:rFonts w:ascii="Arial" w:hAnsi="Arial" w:cs="Arial"/>
        </w:rPr>
        <w:t xml:space="preserve"> there is an appropriate overall volume and diversity of assessment on the course, and no</w:t>
      </w:r>
      <w:r w:rsidR="009A7EC2" w:rsidRPr="00470D8C">
        <w:rPr>
          <w:rFonts w:ascii="Arial" w:hAnsi="Arial" w:cs="Arial"/>
        </w:rPr>
        <w:t xml:space="preserve"> undesirable</w:t>
      </w:r>
      <w:r w:rsidRPr="00470D8C">
        <w:rPr>
          <w:rFonts w:ascii="Arial" w:hAnsi="Arial" w:cs="Arial"/>
        </w:rPr>
        <w:t xml:space="preserve"> bunching of assessments. I</w:t>
      </w:r>
      <w:r w:rsidR="00A354FB">
        <w:rPr>
          <w:rFonts w:ascii="Arial" w:hAnsi="Arial" w:cs="Arial"/>
        </w:rPr>
        <w:t xml:space="preserve">n addition </w:t>
      </w:r>
      <w:r w:rsidR="00A354FB">
        <w:rPr>
          <w:rFonts w:ascii="Arial" w:hAnsi="Arial" w:cs="Arial"/>
        </w:rPr>
        <w:lastRenderedPageBreak/>
        <w:t>i</w:t>
      </w:r>
      <w:r w:rsidRPr="00470D8C">
        <w:rPr>
          <w:rFonts w:ascii="Arial" w:hAnsi="Arial" w:cs="Arial"/>
        </w:rPr>
        <w:t>t will facilitate a</w:t>
      </w:r>
      <w:r w:rsidR="009A7EC2" w:rsidRPr="00470D8C">
        <w:rPr>
          <w:rFonts w:ascii="Arial" w:hAnsi="Arial" w:cs="Arial"/>
        </w:rPr>
        <w:t>n</w:t>
      </w:r>
      <w:r w:rsidRPr="00470D8C">
        <w:rPr>
          <w:rFonts w:ascii="Arial" w:hAnsi="Arial" w:cs="Arial"/>
        </w:rPr>
        <w:t xml:space="preserve"> overview of the </w:t>
      </w:r>
      <w:r w:rsidR="009A7EC2" w:rsidRPr="00470D8C">
        <w:rPr>
          <w:rFonts w:ascii="Arial" w:hAnsi="Arial" w:cs="Arial"/>
        </w:rPr>
        <w:t>approaches to assessment across different courses (and provide an ongoing reference point for future reviews or change proposals).</w:t>
      </w:r>
    </w:p>
    <w:p w14:paraId="588C15B3" w14:textId="77777777" w:rsidR="009A7EC2" w:rsidRPr="00470D8C" w:rsidRDefault="009A7EC2" w:rsidP="009A7EC2">
      <w:pPr>
        <w:pStyle w:val="ListParagraph"/>
        <w:tabs>
          <w:tab w:val="left" w:pos="709"/>
        </w:tabs>
        <w:spacing w:after="120" w:line="276" w:lineRule="auto"/>
        <w:rPr>
          <w:rFonts w:ascii="Arial" w:hAnsi="Arial" w:cs="Arial"/>
        </w:rPr>
      </w:pPr>
    </w:p>
    <w:p w14:paraId="3E1DFB20" w14:textId="772C2342" w:rsidR="00B20131" w:rsidRPr="00470D8C" w:rsidRDefault="00B20131" w:rsidP="00B20131">
      <w:pPr>
        <w:pStyle w:val="ListParagraph"/>
        <w:numPr>
          <w:ilvl w:val="0"/>
          <w:numId w:val="9"/>
        </w:numPr>
        <w:tabs>
          <w:tab w:val="left" w:pos="709"/>
        </w:tabs>
        <w:spacing w:after="120" w:line="276" w:lineRule="auto"/>
        <w:rPr>
          <w:rFonts w:ascii="Arial" w:hAnsi="Arial" w:cs="Arial"/>
        </w:rPr>
      </w:pPr>
      <w:r w:rsidRPr="00FF5D21">
        <w:rPr>
          <w:rFonts w:ascii="Arial" w:hAnsi="Arial" w:cs="Arial"/>
          <w:b/>
          <w:bCs/>
        </w:rPr>
        <w:t>There is no set format for the mapping.</w:t>
      </w:r>
      <w:r w:rsidRPr="00470D8C">
        <w:rPr>
          <w:rFonts w:ascii="Arial" w:hAnsi="Arial" w:cs="Arial"/>
        </w:rPr>
        <w:t xml:space="preserve"> </w:t>
      </w:r>
      <w:r w:rsidR="00EE660B" w:rsidRPr="00470D8C">
        <w:rPr>
          <w:rFonts w:ascii="Arial" w:hAnsi="Arial" w:cs="Arial"/>
        </w:rPr>
        <w:t xml:space="preserve">The appendices to this note contain two different illustrative formats for the assessment mapping, for your reference. These are examples only. </w:t>
      </w:r>
      <w:r w:rsidRPr="00470D8C">
        <w:rPr>
          <w:rFonts w:ascii="Arial" w:hAnsi="Arial" w:cs="Arial"/>
        </w:rPr>
        <w:t>However, as a minimum the mappings should include all summative assessment</w:t>
      </w:r>
      <w:r w:rsidR="00FF5D21">
        <w:rPr>
          <w:rFonts w:ascii="Arial" w:hAnsi="Arial" w:cs="Arial"/>
        </w:rPr>
        <w:t xml:space="preserve">s </w:t>
      </w:r>
      <w:r w:rsidRPr="00470D8C">
        <w:rPr>
          <w:rFonts w:ascii="Arial" w:hAnsi="Arial" w:cs="Arial"/>
        </w:rPr>
        <w:t xml:space="preserve">by course year, including assessment type </w:t>
      </w:r>
      <w:r w:rsidR="00EE660B" w:rsidRPr="00470D8C">
        <w:rPr>
          <w:rFonts w:ascii="Arial" w:hAnsi="Arial" w:cs="Arial"/>
        </w:rPr>
        <w:t>(using the Taxonomy</w:t>
      </w:r>
      <w:r w:rsidR="00951E03" w:rsidRPr="00470D8C">
        <w:rPr>
          <w:rFonts w:ascii="Arial" w:hAnsi="Arial" w:cs="Arial"/>
        </w:rPr>
        <w:t>; coursework types should be specified</w:t>
      </w:r>
      <w:r w:rsidR="00EE660B" w:rsidRPr="00470D8C">
        <w:rPr>
          <w:rFonts w:ascii="Arial" w:hAnsi="Arial" w:cs="Arial"/>
        </w:rPr>
        <w:t xml:space="preserve">) </w:t>
      </w:r>
      <w:r w:rsidRPr="00470D8C">
        <w:rPr>
          <w:rFonts w:ascii="Arial" w:hAnsi="Arial" w:cs="Arial"/>
        </w:rPr>
        <w:t>and indicative timing</w:t>
      </w:r>
      <w:r w:rsidR="009A7EC2" w:rsidRPr="00470D8C">
        <w:rPr>
          <w:rFonts w:ascii="Arial" w:hAnsi="Arial" w:cs="Arial"/>
        </w:rPr>
        <w:t xml:space="preserve"> (specific enough to give assurance that the potential for assessment bunching has been considered)</w:t>
      </w:r>
      <w:r w:rsidRPr="00470D8C">
        <w:rPr>
          <w:rFonts w:ascii="Arial" w:hAnsi="Arial" w:cs="Arial"/>
        </w:rPr>
        <w:t>.</w:t>
      </w:r>
      <w:r w:rsidR="00096546" w:rsidRPr="00470D8C">
        <w:rPr>
          <w:rFonts w:ascii="Arial" w:hAnsi="Arial" w:cs="Arial"/>
        </w:rPr>
        <w:t xml:space="preserve"> </w:t>
      </w:r>
    </w:p>
    <w:p w14:paraId="4B3AB4C6" w14:textId="77777777" w:rsidR="009A7EC2" w:rsidRPr="00470D8C" w:rsidRDefault="009A7EC2" w:rsidP="009A7EC2">
      <w:pPr>
        <w:pStyle w:val="ListParagraph"/>
        <w:rPr>
          <w:rFonts w:ascii="Arial" w:hAnsi="Arial" w:cs="Arial"/>
        </w:rPr>
      </w:pPr>
    </w:p>
    <w:p w14:paraId="39DC15BD" w14:textId="189F2FD0" w:rsidR="009A7EC2" w:rsidRPr="00470D8C" w:rsidRDefault="009A7EC2" w:rsidP="00B20131">
      <w:pPr>
        <w:pStyle w:val="ListParagraph"/>
        <w:numPr>
          <w:ilvl w:val="0"/>
          <w:numId w:val="9"/>
        </w:numPr>
        <w:tabs>
          <w:tab w:val="left" w:pos="709"/>
        </w:tabs>
        <w:spacing w:after="120" w:line="276" w:lineRule="auto"/>
        <w:rPr>
          <w:rFonts w:ascii="Arial" w:hAnsi="Arial" w:cs="Arial"/>
        </w:rPr>
      </w:pPr>
      <w:r w:rsidRPr="00470D8C">
        <w:rPr>
          <w:rFonts w:ascii="Arial" w:hAnsi="Arial" w:cs="Arial"/>
        </w:rPr>
        <w:t>Where an assessment (e.g. a lab report or a portfolio) has multiple submission points, these should be identified separately. This would not be taken as an indication that assessment is being increased; rather, it is to ensure that we are consistent, clear and transparent - for our institutional understanding and for students – about what the assessment experience will be.</w:t>
      </w:r>
    </w:p>
    <w:p w14:paraId="69BB904F" w14:textId="77777777" w:rsidR="00951E03" w:rsidRPr="00470D8C" w:rsidRDefault="00951E03" w:rsidP="00951E03">
      <w:pPr>
        <w:pStyle w:val="ListParagraph"/>
        <w:rPr>
          <w:rFonts w:ascii="Arial" w:hAnsi="Arial" w:cs="Arial"/>
        </w:rPr>
      </w:pPr>
    </w:p>
    <w:p w14:paraId="2DF9F869" w14:textId="2ADD46D0" w:rsidR="00951E03" w:rsidRPr="00470D8C" w:rsidRDefault="00951E03" w:rsidP="00B20131">
      <w:pPr>
        <w:pStyle w:val="ListParagraph"/>
        <w:numPr>
          <w:ilvl w:val="0"/>
          <w:numId w:val="9"/>
        </w:numPr>
        <w:tabs>
          <w:tab w:val="left" w:pos="709"/>
        </w:tabs>
        <w:spacing w:after="120" w:line="276" w:lineRule="auto"/>
        <w:rPr>
          <w:rFonts w:ascii="Arial" w:hAnsi="Arial" w:cs="Arial"/>
        </w:rPr>
      </w:pPr>
      <w:r w:rsidRPr="00470D8C">
        <w:rPr>
          <w:rFonts w:ascii="Arial" w:hAnsi="Arial" w:cs="Arial"/>
        </w:rPr>
        <w:t>Assessment mappings should provide information about the assessment of optional units. In cases where a course year wholly or largely comprises optional units, it may be helpful to consider including one or two examples of a typical route through the available choice i.e. what the assessment experience would be for a particular student who had chosen a likely combination of options.</w:t>
      </w:r>
    </w:p>
    <w:p w14:paraId="50E20A2F" w14:textId="77777777" w:rsidR="00EE660B" w:rsidRPr="00470D8C" w:rsidRDefault="00EE660B" w:rsidP="00EE660B">
      <w:pPr>
        <w:pStyle w:val="ListParagraph"/>
        <w:tabs>
          <w:tab w:val="left" w:pos="709"/>
        </w:tabs>
        <w:spacing w:after="120" w:line="276" w:lineRule="auto"/>
        <w:rPr>
          <w:rFonts w:ascii="Arial" w:hAnsi="Arial" w:cs="Arial"/>
        </w:rPr>
      </w:pPr>
    </w:p>
    <w:p w14:paraId="6F5B2C86" w14:textId="6A135996" w:rsidR="00095983" w:rsidRPr="00470D8C" w:rsidRDefault="00EE660B" w:rsidP="00EE660B">
      <w:pPr>
        <w:pStyle w:val="ListParagraph"/>
        <w:numPr>
          <w:ilvl w:val="0"/>
          <w:numId w:val="9"/>
        </w:numPr>
        <w:tabs>
          <w:tab w:val="left" w:pos="709"/>
        </w:tabs>
        <w:spacing w:after="0" w:line="276" w:lineRule="auto"/>
        <w:ind w:left="714" w:hanging="357"/>
        <w:rPr>
          <w:rFonts w:ascii="Arial" w:hAnsi="Arial" w:cs="Arial"/>
        </w:rPr>
      </w:pPr>
      <w:r w:rsidRPr="00470D8C">
        <w:rPr>
          <w:rFonts w:ascii="Arial" w:hAnsi="Arial" w:cs="Arial"/>
        </w:rPr>
        <w:t>Course teams</w:t>
      </w:r>
      <w:r w:rsidR="00095983" w:rsidRPr="00470D8C">
        <w:rPr>
          <w:rFonts w:ascii="Arial" w:hAnsi="Arial" w:cs="Arial"/>
        </w:rPr>
        <w:t xml:space="preserve"> are recommended, but not required, to include formative assessment plans in the</w:t>
      </w:r>
      <w:r w:rsidRPr="00470D8C">
        <w:rPr>
          <w:rFonts w:ascii="Arial" w:hAnsi="Arial" w:cs="Arial"/>
        </w:rPr>
        <w:t>ir</w:t>
      </w:r>
      <w:r w:rsidR="00095983" w:rsidRPr="00470D8C">
        <w:rPr>
          <w:rFonts w:ascii="Arial" w:hAnsi="Arial" w:cs="Arial"/>
        </w:rPr>
        <w:t xml:space="preserve"> mapping</w:t>
      </w:r>
      <w:r w:rsidR="00B20131" w:rsidRPr="00470D8C">
        <w:rPr>
          <w:rFonts w:ascii="Arial" w:hAnsi="Arial" w:cs="Arial"/>
        </w:rPr>
        <w:t>s</w:t>
      </w:r>
      <w:r w:rsidR="00095983" w:rsidRPr="00470D8C">
        <w:rPr>
          <w:rFonts w:ascii="Arial" w:hAnsi="Arial" w:cs="Arial"/>
        </w:rPr>
        <w:t xml:space="preserve">. The inclusion of formative assessment plans would be for the benefit of the approving committee only; it would not form part of information published for students and therefore would not represent a binding commitment. </w:t>
      </w:r>
      <w:r w:rsidRPr="00470D8C">
        <w:rPr>
          <w:rFonts w:ascii="Arial" w:hAnsi="Arial" w:cs="Arial"/>
        </w:rPr>
        <w:t xml:space="preserve">Course teams are asked to outline how they intend to use formative assessment in </w:t>
      </w:r>
      <w:r w:rsidR="009A7EC2" w:rsidRPr="00470D8C">
        <w:rPr>
          <w:rFonts w:ascii="Arial" w:hAnsi="Arial" w:cs="Arial"/>
        </w:rPr>
        <w:t>their Phase 3 assessment strategy (see above)</w:t>
      </w:r>
      <w:r w:rsidRPr="00470D8C">
        <w:rPr>
          <w:rFonts w:ascii="Arial" w:hAnsi="Arial" w:cs="Arial"/>
        </w:rPr>
        <w:t>.</w:t>
      </w:r>
    </w:p>
    <w:p w14:paraId="6DD7C145" w14:textId="77777777" w:rsidR="00EE660B" w:rsidRPr="00470D8C" w:rsidRDefault="00EE660B" w:rsidP="00EE660B">
      <w:pPr>
        <w:tabs>
          <w:tab w:val="left" w:pos="709"/>
        </w:tabs>
        <w:spacing w:line="276" w:lineRule="auto"/>
        <w:rPr>
          <w:rFonts w:cs="Arial"/>
        </w:rPr>
      </w:pPr>
    </w:p>
    <w:p w14:paraId="1A1B4973" w14:textId="5389D73E" w:rsidR="00951E03" w:rsidRPr="00470D8C" w:rsidRDefault="00951E03" w:rsidP="00951E03">
      <w:pPr>
        <w:pStyle w:val="ListParagraph"/>
        <w:numPr>
          <w:ilvl w:val="0"/>
          <w:numId w:val="9"/>
        </w:numPr>
        <w:tabs>
          <w:tab w:val="left" w:pos="709"/>
        </w:tabs>
        <w:spacing w:after="0" w:line="276" w:lineRule="auto"/>
        <w:ind w:left="714" w:hanging="357"/>
        <w:rPr>
          <w:rFonts w:ascii="Arial" w:hAnsi="Arial" w:cs="Arial"/>
        </w:rPr>
      </w:pPr>
      <w:bookmarkStart w:id="0" w:name="_Hlk89676937"/>
      <w:r w:rsidRPr="00470D8C">
        <w:rPr>
          <w:rFonts w:ascii="Arial" w:hAnsi="Arial" w:cs="Arial"/>
        </w:rPr>
        <w:t xml:space="preserve">You may develop your own way of presenting the information depending on what is useful for you, although it may be helpful to </w:t>
      </w:r>
      <w:r w:rsidR="00DD1BF0">
        <w:rPr>
          <w:rFonts w:ascii="Arial" w:hAnsi="Arial" w:cs="Arial"/>
        </w:rPr>
        <w:t xml:space="preserve">consider </w:t>
      </w:r>
      <w:r w:rsidRPr="00470D8C">
        <w:rPr>
          <w:rFonts w:ascii="Arial" w:hAnsi="Arial" w:cs="Arial"/>
        </w:rPr>
        <w:t>standardis</w:t>
      </w:r>
      <w:r w:rsidR="00DD1BF0">
        <w:rPr>
          <w:rFonts w:ascii="Arial" w:hAnsi="Arial" w:cs="Arial"/>
        </w:rPr>
        <w:t>ing</w:t>
      </w:r>
      <w:r w:rsidRPr="00470D8C">
        <w:rPr>
          <w:rFonts w:ascii="Arial" w:hAnsi="Arial" w:cs="Arial"/>
        </w:rPr>
        <w:t xml:space="preserve"> this across your department. You may also wish to discuss this with your Curriculum Development Officer. </w:t>
      </w:r>
    </w:p>
    <w:bookmarkEnd w:id="0"/>
    <w:p w14:paraId="097EBAE0" w14:textId="77777777" w:rsidR="00095983" w:rsidRPr="00470D8C" w:rsidRDefault="00095983" w:rsidP="00DF4DB2">
      <w:pPr>
        <w:rPr>
          <w:rFonts w:cs="Arial"/>
          <w:b/>
          <w:bCs/>
          <w:sz w:val="24"/>
          <w:szCs w:val="28"/>
        </w:rPr>
      </w:pPr>
    </w:p>
    <w:p w14:paraId="071906B3" w14:textId="041B94AE" w:rsidR="0088745F" w:rsidRPr="00470D8C" w:rsidRDefault="0088745F" w:rsidP="00DF4DB2">
      <w:pPr>
        <w:rPr>
          <w:rFonts w:cs="Arial"/>
          <w:b/>
          <w:bCs/>
          <w:sz w:val="20"/>
          <w:szCs w:val="22"/>
        </w:rPr>
      </w:pPr>
    </w:p>
    <w:p w14:paraId="091C1F7C" w14:textId="7F676628" w:rsidR="00653F93" w:rsidRPr="00470D8C" w:rsidRDefault="00653F93" w:rsidP="00653F93">
      <w:pPr>
        <w:ind w:left="720"/>
        <w:rPr>
          <w:rFonts w:cs="Arial"/>
          <w:b/>
          <w:bCs/>
        </w:rPr>
      </w:pPr>
    </w:p>
    <w:p w14:paraId="37ABA7C8" w14:textId="22D32B27" w:rsidR="00EE4151" w:rsidRPr="00470D8C" w:rsidRDefault="00EE4151" w:rsidP="007F3F3B">
      <w:pPr>
        <w:widowControl/>
        <w:jc w:val="left"/>
        <w:rPr>
          <w:rFonts w:cs="Arial"/>
          <w:b/>
          <w:bCs/>
          <w:sz w:val="24"/>
          <w:szCs w:val="28"/>
        </w:rPr>
      </w:pPr>
    </w:p>
    <w:sectPr w:rsidR="00EE4151" w:rsidRPr="00470D8C" w:rsidSect="00CD5D0E">
      <w:headerReference w:type="default" r:id="rId13"/>
      <w:footerReference w:type="even" r:id="rId14"/>
      <w:footerReference w:type="default" r:id="rId15"/>
      <w:pgSz w:w="11906" w:h="16838"/>
      <w:pgMar w:top="1128" w:right="1440" w:bottom="81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EEF9B" w14:textId="77777777" w:rsidR="00F7086A" w:rsidRDefault="00F7086A" w:rsidP="00875E76">
      <w:r>
        <w:separator/>
      </w:r>
    </w:p>
  </w:endnote>
  <w:endnote w:type="continuationSeparator" w:id="0">
    <w:p w14:paraId="20676B60" w14:textId="77777777" w:rsidR="00F7086A" w:rsidRDefault="00F7086A" w:rsidP="00875E76">
      <w:r>
        <w:continuationSeparator/>
      </w:r>
    </w:p>
  </w:endnote>
  <w:endnote w:type="continuationNotice" w:id="1">
    <w:p w14:paraId="1BC2F436" w14:textId="77777777" w:rsidR="00F7086A" w:rsidRDefault="00F708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1082241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F1FA86" w14:textId="6F630064" w:rsidR="009E4F39" w:rsidRDefault="009E4F39" w:rsidP="00D7207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3933F58" w14:textId="77777777" w:rsidR="009E4F39" w:rsidRDefault="009E4F39" w:rsidP="009E4F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59306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29776A" w14:textId="77777777" w:rsidR="00A83033" w:rsidRDefault="00A83033" w:rsidP="007F3F3B">
        <w:pPr>
          <w:pStyle w:val="Footer"/>
          <w:ind w:right="360"/>
        </w:pPr>
      </w:p>
      <w:p w14:paraId="268DFD19" w14:textId="5E2A114A" w:rsidR="007F3F3B" w:rsidRDefault="007F3F3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D53DAA">
          <w:rPr>
            <w:noProof/>
          </w:rPr>
          <w:t xml:space="preserve"> </w:t>
        </w:r>
      </w:p>
    </w:sdtContent>
  </w:sdt>
  <w:p w14:paraId="0B821E9F" w14:textId="4AB54111" w:rsidR="009E4F39" w:rsidRPr="00CF2F96" w:rsidRDefault="009E4F39" w:rsidP="009E4F39">
    <w:pPr>
      <w:pStyle w:val="Footer"/>
      <w:ind w:right="360"/>
      <w:rPr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D4749" w14:textId="77777777" w:rsidR="00F7086A" w:rsidRDefault="00F7086A" w:rsidP="00875E76">
      <w:r>
        <w:separator/>
      </w:r>
    </w:p>
  </w:footnote>
  <w:footnote w:type="continuationSeparator" w:id="0">
    <w:p w14:paraId="3D019C3A" w14:textId="77777777" w:rsidR="00F7086A" w:rsidRDefault="00F7086A" w:rsidP="00875E76">
      <w:r>
        <w:continuationSeparator/>
      </w:r>
    </w:p>
  </w:footnote>
  <w:footnote w:type="continuationNotice" w:id="1">
    <w:p w14:paraId="1FF3EE8D" w14:textId="77777777" w:rsidR="00F7086A" w:rsidRDefault="00F708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80645" w14:textId="4576D6AD" w:rsidR="001837A9" w:rsidRPr="001837A9" w:rsidRDefault="001837A9" w:rsidP="001837A9">
    <w:pPr>
      <w:pStyle w:val="Header"/>
      <w:pBdr>
        <w:bottom w:val="single" w:sz="12" w:space="1" w:color="C13653"/>
      </w:pBdr>
      <w:tabs>
        <w:tab w:val="clear" w:pos="9026"/>
        <w:tab w:val="left" w:pos="5594"/>
      </w:tabs>
      <w:spacing w:line="300" w:lineRule="auto"/>
      <w:rPr>
        <w:rFonts w:ascii="Calibri Light" w:hAnsi="Calibri Light" w:cs="Calibri Light"/>
        <w:color w:val="C13653"/>
        <w:sz w:val="28"/>
        <w:szCs w:val="28"/>
      </w:rPr>
    </w:pPr>
    <w:r w:rsidRPr="001837A9">
      <w:rPr>
        <w:rFonts w:ascii="Calibri Light" w:hAnsi="Calibri Light" w:cs="Calibri Light"/>
        <w:b/>
        <w:bCs/>
        <w:color w:val="C13653"/>
        <w:sz w:val="28"/>
        <w:szCs w:val="28"/>
      </w:rPr>
      <w:t>Curriculum Transformation: Phase 3</w:t>
    </w:r>
    <w:r w:rsidRPr="001837A9">
      <w:rPr>
        <w:rFonts w:ascii="Calibri Light" w:hAnsi="Calibri Light" w:cs="Calibri Light"/>
        <w:color w:val="C13653"/>
        <w:sz w:val="28"/>
        <w:szCs w:val="28"/>
      </w:rPr>
      <w:tab/>
    </w:r>
  </w:p>
  <w:p w14:paraId="65F56665" w14:textId="352F7A84" w:rsidR="001837A9" w:rsidRPr="00B2595D" w:rsidRDefault="001837A9" w:rsidP="001837A9">
    <w:pPr>
      <w:pStyle w:val="Header"/>
      <w:pBdr>
        <w:bottom w:val="single" w:sz="12" w:space="1" w:color="C13653"/>
      </w:pBdr>
      <w:tabs>
        <w:tab w:val="clear" w:pos="4513"/>
        <w:tab w:val="clear" w:pos="9026"/>
        <w:tab w:val="left" w:pos="5397"/>
        <w:tab w:val="left" w:pos="6111"/>
      </w:tabs>
      <w:spacing w:line="300" w:lineRule="auto"/>
      <w:rPr>
        <w:rFonts w:asciiTheme="majorHAnsi" w:hAnsiTheme="majorHAnsi" w:cstheme="majorHAnsi"/>
        <w:color w:val="C13653"/>
        <w:sz w:val="28"/>
        <w:szCs w:val="28"/>
      </w:rPr>
    </w:pPr>
    <w:r w:rsidRPr="001837A9">
      <w:rPr>
        <w:rFonts w:ascii="Calibri Light" w:hAnsi="Calibri Light" w:cs="Calibri Light"/>
        <w:b/>
        <w:bCs/>
        <w:color w:val="C13653"/>
        <w:sz w:val="28"/>
        <w:szCs w:val="28"/>
      </w:rPr>
      <w:t>Annex 1</w:t>
    </w:r>
    <w:r>
      <w:rPr>
        <w:rFonts w:ascii="Calibri Light" w:hAnsi="Calibri Light" w:cs="Calibri Light"/>
        <w:b/>
        <w:bCs/>
        <w:color w:val="C13653"/>
        <w:sz w:val="28"/>
        <w:szCs w:val="28"/>
      </w:rPr>
      <w:t>1</w:t>
    </w:r>
    <w:r w:rsidRPr="001837A9">
      <w:rPr>
        <w:rFonts w:ascii="Calibri Light" w:hAnsi="Calibri Light" w:cs="Calibri Light"/>
        <w:b/>
        <w:bCs/>
        <w:color w:val="C13653"/>
        <w:sz w:val="28"/>
        <w:szCs w:val="28"/>
      </w:rPr>
      <w:t xml:space="preserve"> </w:t>
    </w:r>
    <w:r>
      <w:rPr>
        <w:rFonts w:ascii="Calibri Light" w:hAnsi="Calibri Light" w:cs="Calibri Light"/>
        <w:b/>
        <w:bCs/>
        <w:color w:val="C13653"/>
        <w:sz w:val="28"/>
        <w:szCs w:val="28"/>
      </w:rPr>
      <w:t>–</w:t>
    </w:r>
    <w:r w:rsidRPr="001837A9">
      <w:rPr>
        <w:rFonts w:ascii="Calibri Light" w:hAnsi="Calibri Light" w:cs="Calibri Light"/>
        <w:color w:val="C13653"/>
        <w:sz w:val="28"/>
        <w:szCs w:val="28"/>
      </w:rPr>
      <w:t xml:space="preserve"> </w:t>
    </w:r>
    <w:r>
      <w:rPr>
        <w:rFonts w:ascii="Calibri Light" w:hAnsi="Calibri Light" w:cs="Calibri Light"/>
        <w:color w:val="C13653"/>
        <w:sz w:val="28"/>
        <w:szCs w:val="28"/>
      </w:rPr>
      <w:t>Assessment strategy and course-level assessment mapping</w:t>
    </w:r>
    <w:r>
      <w:rPr>
        <w:rFonts w:asciiTheme="majorHAnsi" w:hAnsiTheme="majorHAnsi" w:cstheme="majorHAnsi"/>
        <w:color w:val="C13653"/>
        <w:sz w:val="28"/>
        <w:szCs w:val="28"/>
      </w:rPr>
      <w:tab/>
    </w:r>
  </w:p>
  <w:p w14:paraId="1B5C987B" w14:textId="0C382E61" w:rsidR="00DF4DB2" w:rsidRPr="00D72813" w:rsidRDefault="00DF4DB2" w:rsidP="00C42817">
    <w:pPr>
      <w:jc w:val="right"/>
      <w:rPr>
        <w:rFonts w:ascii="Arial Narrow" w:hAnsi="Arial Narrow"/>
        <w:b/>
        <w:sz w:val="2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402B2"/>
    <w:multiLevelType w:val="multilevel"/>
    <w:tmpl w:val="1A14B75A"/>
    <w:lvl w:ilvl="0">
      <w:start w:val="1"/>
      <w:numFmt w:val="none"/>
      <w:pStyle w:val="Senate-level-1"/>
      <w:suff w:val="nothing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none"/>
      <w:lvlRestart w:val="0"/>
      <w:pStyle w:val="Senate-level-2"/>
      <w:suff w:val="nothing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none"/>
      <w:lvlRestart w:val="0"/>
      <w:pStyle w:val="Senate-level-3"/>
      <w:suff w:val="nothing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Restart w:val="1"/>
      <w:pStyle w:val="Senate-level-4"/>
      <w:lvlText w:val="%4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  <w:vertAlign w:val="baseline"/>
      </w:rPr>
    </w:lvl>
    <w:lvl w:ilvl="4">
      <w:start w:val="1"/>
      <w:numFmt w:val="decimal"/>
      <w:pStyle w:val="Senate-level-5"/>
      <w:lvlText w:val=""/>
      <w:lvlJc w:val="left"/>
      <w:pPr>
        <w:tabs>
          <w:tab w:val="num" w:pos="567"/>
        </w:tabs>
        <w:ind w:left="567" w:hanging="567"/>
      </w:pPr>
      <w:rPr>
        <w:b/>
        <w:i w:val="0"/>
        <w:sz w:val="22"/>
      </w:rPr>
    </w:lvl>
    <w:lvl w:ilvl="5">
      <w:start w:val="1"/>
      <w:numFmt w:val="decimal"/>
      <w:lvlRestart w:val="4"/>
      <w:pStyle w:val="Senate-level-6"/>
      <w:lvlText w:val="%4.%6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6">
      <w:start w:val="1"/>
      <w:numFmt w:val="lowerLetter"/>
      <w:pStyle w:val="Senate-level-7"/>
      <w:lvlText w:val="%7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/>
        <w:i w:val="0"/>
        <w:sz w:val="22"/>
      </w:rPr>
    </w:lvl>
    <w:lvl w:ilvl="7">
      <w:start w:val="1"/>
      <w:numFmt w:val="bullet"/>
      <w:lvlRestart w:val="0"/>
      <w:pStyle w:val="Senate-level-8"/>
      <w:lvlText w:val="●"/>
      <w:lvlJc w:val="left"/>
      <w:pPr>
        <w:tabs>
          <w:tab w:val="num" w:pos="1418"/>
        </w:tabs>
        <w:ind w:left="1418" w:hanging="284"/>
      </w:pPr>
      <w:rPr>
        <w:rFonts w:ascii="Arial" w:hAnsi="Arial" w:hint="default"/>
        <w:b w:val="0"/>
        <w:i w:val="0"/>
        <w:color w:val="auto"/>
        <w:sz w:val="22"/>
      </w:rPr>
    </w:lvl>
    <w:lvl w:ilvl="8">
      <w:start w:val="1"/>
      <w:numFmt w:val="none"/>
      <w:pStyle w:val="Senate-level-9"/>
      <w:suff w:val="nothing"/>
      <w:lvlText w:val=""/>
      <w:lvlJc w:val="left"/>
      <w:pPr>
        <w:ind w:left="1701" w:firstLine="0"/>
      </w:pPr>
      <w:rPr>
        <w:rFonts w:ascii="Arial" w:hAnsi="Arial" w:hint="default"/>
        <w:b w:val="0"/>
        <w:i/>
        <w:sz w:val="18"/>
      </w:rPr>
    </w:lvl>
  </w:abstractNum>
  <w:abstractNum w:abstractNumId="1" w15:restartNumberingAfterBreak="0">
    <w:nsid w:val="137C3BF0"/>
    <w:multiLevelType w:val="hybridMultilevel"/>
    <w:tmpl w:val="6C70908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E526DC3"/>
    <w:multiLevelType w:val="hybridMultilevel"/>
    <w:tmpl w:val="3F0C1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F7AD0"/>
    <w:multiLevelType w:val="hybridMultilevel"/>
    <w:tmpl w:val="A1722278"/>
    <w:lvl w:ilvl="0" w:tplc="FCCA89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D0526CA2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B3FF4"/>
    <w:multiLevelType w:val="hybridMultilevel"/>
    <w:tmpl w:val="4F48F876"/>
    <w:lvl w:ilvl="0" w:tplc="D0526CA2">
      <w:start w:val="1"/>
      <w:numFmt w:val="lowerLetter"/>
      <w:lvlText w:val="%1."/>
      <w:lvlJc w:val="left"/>
      <w:pPr>
        <w:ind w:left="144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C5B6A"/>
    <w:multiLevelType w:val="hybridMultilevel"/>
    <w:tmpl w:val="7D34A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4695D"/>
    <w:multiLevelType w:val="hybridMultilevel"/>
    <w:tmpl w:val="1A6CF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F8214B"/>
    <w:multiLevelType w:val="hybridMultilevel"/>
    <w:tmpl w:val="47A635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C44984"/>
    <w:multiLevelType w:val="hybridMultilevel"/>
    <w:tmpl w:val="2A2C4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6F4589"/>
    <w:multiLevelType w:val="multilevel"/>
    <w:tmpl w:val="430A5C10"/>
    <w:lvl w:ilvl="0">
      <w:start w:val="1"/>
      <w:numFmt w:val="decimal"/>
      <w:pStyle w:val="Styl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9"/>
  </w:num>
  <w:num w:numId="8">
    <w:abstractNumId w:val="8"/>
  </w:num>
  <w:num w:numId="9">
    <w:abstractNumId w:val="2"/>
  </w:num>
  <w:num w:numId="10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536"/>
    <w:rsid w:val="00005A51"/>
    <w:rsid w:val="00010CE2"/>
    <w:rsid w:val="000119ED"/>
    <w:rsid w:val="00012B8C"/>
    <w:rsid w:val="00012CD1"/>
    <w:rsid w:val="00014270"/>
    <w:rsid w:val="00023E1D"/>
    <w:rsid w:val="000240BE"/>
    <w:rsid w:val="000305BD"/>
    <w:rsid w:val="00032644"/>
    <w:rsid w:val="00032AD8"/>
    <w:rsid w:val="0003757D"/>
    <w:rsid w:val="000410E0"/>
    <w:rsid w:val="00043AAD"/>
    <w:rsid w:val="00052DDC"/>
    <w:rsid w:val="00053C31"/>
    <w:rsid w:val="00057B6E"/>
    <w:rsid w:val="00057E0D"/>
    <w:rsid w:val="000601BC"/>
    <w:rsid w:val="00060C00"/>
    <w:rsid w:val="00061B1B"/>
    <w:rsid w:val="00065DE4"/>
    <w:rsid w:val="00076446"/>
    <w:rsid w:val="0007664C"/>
    <w:rsid w:val="0008029A"/>
    <w:rsid w:val="00087397"/>
    <w:rsid w:val="00087B26"/>
    <w:rsid w:val="0009234F"/>
    <w:rsid w:val="00092E37"/>
    <w:rsid w:val="0009557F"/>
    <w:rsid w:val="00095983"/>
    <w:rsid w:val="00096546"/>
    <w:rsid w:val="000B4D0D"/>
    <w:rsid w:val="000B5B6D"/>
    <w:rsid w:val="000B65F5"/>
    <w:rsid w:val="000C3A14"/>
    <w:rsid w:val="000C66EF"/>
    <w:rsid w:val="000C72F1"/>
    <w:rsid w:val="000C73A5"/>
    <w:rsid w:val="000D1C1E"/>
    <w:rsid w:val="000D2900"/>
    <w:rsid w:val="000D2B38"/>
    <w:rsid w:val="000D3F87"/>
    <w:rsid w:val="000D587A"/>
    <w:rsid w:val="000D69F7"/>
    <w:rsid w:val="000E3C40"/>
    <w:rsid w:val="000E4982"/>
    <w:rsid w:val="000E4A9F"/>
    <w:rsid w:val="000E572A"/>
    <w:rsid w:val="000E7083"/>
    <w:rsid w:val="000E7688"/>
    <w:rsid w:val="000F201E"/>
    <w:rsid w:val="000F4D8D"/>
    <w:rsid w:val="000F6860"/>
    <w:rsid w:val="000F6D76"/>
    <w:rsid w:val="00101B49"/>
    <w:rsid w:val="00103DC8"/>
    <w:rsid w:val="00104D61"/>
    <w:rsid w:val="00112A25"/>
    <w:rsid w:val="00112DF9"/>
    <w:rsid w:val="00113481"/>
    <w:rsid w:val="00115E79"/>
    <w:rsid w:val="00115FD5"/>
    <w:rsid w:val="00120344"/>
    <w:rsid w:val="00121797"/>
    <w:rsid w:val="00122046"/>
    <w:rsid w:val="00124E1D"/>
    <w:rsid w:val="0012558F"/>
    <w:rsid w:val="00131BF4"/>
    <w:rsid w:val="0013281F"/>
    <w:rsid w:val="001329F3"/>
    <w:rsid w:val="0013399F"/>
    <w:rsid w:val="00135503"/>
    <w:rsid w:val="00136054"/>
    <w:rsid w:val="001419BB"/>
    <w:rsid w:val="00143D3C"/>
    <w:rsid w:val="00152BA7"/>
    <w:rsid w:val="00155145"/>
    <w:rsid w:val="001562E6"/>
    <w:rsid w:val="001563CE"/>
    <w:rsid w:val="00156D4C"/>
    <w:rsid w:val="00161BB8"/>
    <w:rsid w:val="00161E09"/>
    <w:rsid w:val="00170E63"/>
    <w:rsid w:val="00171AB2"/>
    <w:rsid w:val="00172AC1"/>
    <w:rsid w:val="001749E8"/>
    <w:rsid w:val="00176ABA"/>
    <w:rsid w:val="00176CB4"/>
    <w:rsid w:val="001832DC"/>
    <w:rsid w:val="001837A9"/>
    <w:rsid w:val="001855C7"/>
    <w:rsid w:val="00190214"/>
    <w:rsid w:val="00190AA2"/>
    <w:rsid w:val="00191946"/>
    <w:rsid w:val="001A061A"/>
    <w:rsid w:val="001A2967"/>
    <w:rsid w:val="001A38BE"/>
    <w:rsid w:val="001A39B4"/>
    <w:rsid w:val="001B25FE"/>
    <w:rsid w:val="001B4111"/>
    <w:rsid w:val="001B4FFA"/>
    <w:rsid w:val="001B5314"/>
    <w:rsid w:val="001B7E81"/>
    <w:rsid w:val="001C0D1C"/>
    <w:rsid w:val="001C345A"/>
    <w:rsid w:val="001C73A5"/>
    <w:rsid w:val="001D0795"/>
    <w:rsid w:val="001E0816"/>
    <w:rsid w:val="001E1767"/>
    <w:rsid w:val="001E444F"/>
    <w:rsid w:val="001E5F42"/>
    <w:rsid w:val="001E6FA2"/>
    <w:rsid w:val="001E75E4"/>
    <w:rsid w:val="001F3512"/>
    <w:rsid w:val="001F3A92"/>
    <w:rsid w:val="001F4626"/>
    <w:rsid w:val="002007ED"/>
    <w:rsid w:val="00203BAF"/>
    <w:rsid w:val="00205562"/>
    <w:rsid w:val="00206158"/>
    <w:rsid w:val="00207070"/>
    <w:rsid w:val="00207CA4"/>
    <w:rsid w:val="00210A37"/>
    <w:rsid w:val="00211239"/>
    <w:rsid w:val="00216562"/>
    <w:rsid w:val="00217ED3"/>
    <w:rsid w:val="00220430"/>
    <w:rsid w:val="0022075F"/>
    <w:rsid w:val="00221110"/>
    <w:rsid w:val="0022158A"/>
    <w:rsid w:val="002235DC"/>
    <w:rsid w:val="0022375B"/>
    <w:rsid w:val="0022642E"/>
    <w:rsid w:val="00227756"/>
    <w:rsid w:val="00232648"/>
    <w:rsid w:val="00232DDA"/>
    <w:rsid w:val="00237506"/>
    <w:rsid w:val="00241ADE"/>
    <w:rsid w:val="00246E45"/>
    <w:rsid w:val="002528D4"/>
    <w:rsid w:val="00252A39"/>
    <w:rsid w:val="0025380D"/>
    <w:rsid w:val="002550B5"/>
    <w:rsid w:val="00256606"/>
    <w:rsid w:val="002604E7"/>
    <w:rsid w:val="002629F1"/>
    <w:rsid w:val="002631BA"/>
    <w:rsid w:val="002639B7"/>
    <w:rsid w:val="002648F4"/>
    <w:rsid w:val="00265F2D"/>
    <w:rsid w:val="00266964"/>
    <w:rsid w:val="00271B36"/>
    <w:rsid w:val="00271D36"/>
    <w:rsid w:val="002733BF"/>
    <w:rsid w:val="00273745"/>
    <w:rsid w:val="00274492"/>
    <w:rsid w:val="00275227"/>
    <w:rsid w:val="00281B79"/>
    <w:rsid w:val="00284CBC"/>
    <w:rsid w:val="002857A4"/>
    <w:rsid w:val="00286674"/>
    <w:rsid w:val="00286764"/>
    <w:rsid w:val="002879A4"/>
    <w:rsid w:val="00290179"/>
    <w:rsid w:val="0029118E"/>
    <w:rsid w:val="00296740"/>
    <w:rsid w:val="002A0B4D"/>
    <w:rsid w:val="002A2870"/>
    <w:rsid w:val="002A3313"/>
    <w:rsid w:val="002A6C32"/>
    <w:rsid w:val="002AF27E"/>
    <w:rsid w:val="002B0C99"/>
    <w:rsid w:val="002B777B"/>
    <w:rsid w:val="002B79C6"/>
    <w:rsid w:val="002C2F94"/>
    <w:rsid w:val="002C3E6A"/>
    <w:rsid w:val="002C694B"/>
    <w:rsid w:val="002C77F4"/>
    <w:rsid w:val="002D3E61"/>
    <w:rsid w:val="002D72A0"/>
    <w:rsid w:val="002D73AE"/>
    <w:rsid w:val="002E031B"/>
    <w:rsid w:val="002E1C91"/>
    <w:rsid w:val="002E32B1"/>
    <w:rsid w:val="002E5182"/>
    <w:rsid w:val="002F0BA2"/>
    <w:rsid w:val="002F1DA2"/>
    <w:rsid w:val="002F2870"/>
    <w:rsid w:val="003001DD"/>
    <w:rsid w:val="0030072C"/>
    <w:rsid w:val="00301D3B"/>
    <w:rsid w:val="00307223"/>
    <w:rsid w:val="0031034B"/>
    <w:rsid w:val="0031055E"/>
    <w:rsid w:val="00314C90"/>
    <w:rsid w:val="0032233F"/>
    <w:rsid w:val="00323711"/>
    <w:rsid w:val="00325DEB"/>
    <w:rsid w:val="00327A37"/>
    <w:rsid w:val="00330058"/>
    <w:rsid w:val="003323AA"/>
    <w:rsid w:val="003325BB"/>
    <w:rsid w:val="00332AFC"/>
    <w:rsid w:val="0033307A"/>
    <w:rsid w:val="003337BC"/>
    <w:rsid w:val="00333EFD"/>
    <w:rsid w:val="0033538F"/>
    <w:rsid w:val="00341C97"/>
    <w:rsid w:val="00342390"/>
    <w:rsid w:val="003461F9"/>
    <w:rsid w:val="00347DD0"/>
    <w:rsid w:val="00350590"/>
    <w:rsid w:val="00350943"/>
    <w:rsid w:val="003560A8"/>
    <w:rsid w:val="00362D91"/>
    <w:rsid w:val="0036472C"/>
    <w:rsid w:val="00365BD7"/>
    <w:rsid w:val="00370EC8"/>
    <w:rsid w:val="0037271E"/>
    <w:rsid w:val="00374394"/>
    <w:rsid w:val="0037457C"/>
    <w:rsid w:val="00376E05"/>
    <w:rsid w:val="00377F14"/>
    <w:rsid w:val="00380631"/>
    <w:rsid w:val="0038069E"/>
    <w:rsid w:val="00384D90"/>
    <w:rsid w:val="00387099"/>
    <w:rsid w:val="0039053D"/>
    <w:rsid w:val="003911B8"/>
    <w:rsid w:val="003932D5"/>
    <w:rsid w:val="003972F5"/>
    <w:rsid w:val="003977D8"/>
    <w:rsid w:val="003A053E"/>
    <w:rsid w:val="003A32F6"/>
    <w:rsid w:val="003A3DAA"/>
    <w:rsid w:val="003A6269"/>
    <w:rsid w:val="003B0160"/>
    <w:rsid w:val="003B1E2E"/>
    <w:rsid w:val="003B3B2A"/>
    <w:rsid w:val="003B5205"/>
    <w:rsid w:val="003B5E1B"/>
    <w:rsid w:val="003B7530"/>
    <w:rsid w:val="003C271B"/>
    <w:rsid w:val="003C2D64"/>
    <w:rsid w:val="003C76A3"/>
    <w:rsid w:val="003D3200"/>
    <w:rsid w:val="003F04F8"/>
    <w:rsid w:val="003F3E70"/>
    <w:rsid w:val="003F551E"/>
    <w:rsid w:val="003F69E4"/>
    <w:rsid w:val="003F72FE"/>
    <w:rsid w:val="004002D0"/>
    <w:rsid w:val="00400DBF"/>
    <w:rsid w:val="00402618"/>
    <w:rsid w:val="004123D3"/>
    <w:rsid w:val="004132A2"/>
    <w:rsid w:val="00415E64"/>
    <w:rsid w:val="0041694C"/>
    <w:rsid w:val="00421DBD"/>
    <w:rsid w:val="00421FDD"/>
    <w:rsid w:val="00424DDA"/>
    <w:rsid w:val="00427FB6"/>
    <w:rsid w:val="0043080F"/>
    <w:rsid w:val="00435242"/>
    <w:rsid w:val="0043679F"/>
    <w:rsid w:val="004405D6"/>
    <w:rsid w:val="0045579D"/>
    <w:rsid w:val="004572A4"/>
    <w:rsid w:val="00461596"/>
    <w:rsid w:val="004673A4"/>
    <w:rsid w:val="00467E70"/>
    <w:rsid w:val="00470D8C"/>
    <w:rsid w:val="00471718"/>
    <w:rsid w:val="00473A59"/>
    <w:rsid w:val="004749E0"/>
    <w:rsid w:val="00475225"/>
    <w:rsid w:val="004767BC"/>
    <w:rsid w:val="00477903"/>
    <w:rsid w:val="00477D53"/>
    <w:rsid w:val="00482105"/>
    <w:rsid w:val="00483223"/>
    <w:rsid w:val="004833E5"/>
    <w:rsid w:val="00485B19"/>
    <w:rsid w:val="00490992"/>
    <w:rsid w:val="00491C64"/>
    <w:rsid w:val="00495F01"/>
    <w:rsid w:val="004A36D9"/>
    <w:rsid w:val="004A4505"/>
    <w:rsid w:val="004A728D"/>
    <w:rsid w:val="004A7703"/>
    <w:rsid w:val="004A778C"/>
    <w:rsid w:val="004B0219"/>
    <w:rsid w:val="004B214F"/>
    <w:rsid w:val="004B44FD"/>
    <w:rsid w:val="004B492F"/>
    <w:rsid w:val="004B74F3"/>
    <w:rsid w:val="004C2E4C"/>
    <w:rsid w:val="004C4F72"/>
    <w:rsid w:val="004D14FF"/>
    <w:rsid w:val="004D22C5"/>
    <w:rsid w:val="004D2E90"/>
    <w:rsid w:val="004D33E0"/>
    <w:rsid w:val="004D380B"/>
    <w:rsid w:val="004D76D2"/>
    <w:rsid w:val="004E2391"/>
    <w:rsid w:val="004E29F2"/>
    <w:rsid w:val="004E3864"/>
    <w:rsid w:val="004E46F0"/>
    <w:rsid w:val="004E6B8A"/>
    <w:rsid w:val="004E6CA7"/>
    <w:rsid w:val="004F1515"/>
    <w:rsid w:val="004F415B"/>
    <w:rsid w:val="004F61AA"/>
    <w:rsid w:val="004F7B13"/>
    <w:rsid w:val="0050319C"/>
    <w:rsid w:val="00504BB2"/>
    <w:rsid w:val="00505DFE"/>
    <w:rsid w:val="00513C3A"/>
    <w:rsid w:val="00514F2B"/>
    <w:rsid w:val="00524F15"/>
    <w:rsid w:val="00532411"/>
    <w:rsid w:val="00532DB8"/>
    <w:rsid w:val="0053346B"/>
    <w:rsid w:val="00534623"/>
    <w:rsid w:val="005366B6"/>
    <w:rsid w:val="00537456"/>
    <w:rsid w:val="005421BB"/>
    <w:rsid w:val="005435AA"/>
    <w:rsid w:val="00545071"/>
    <w:rsid w:val="00545DA3"/>
    <w:rsid w:val="00546725"/>
    <w:rsid w:val="00546E3A"/>
    <w:rsid w:val="00547445"/>
    <w:rsid w:val="005476A0"/>
    <w:rsid w:val="005506DA"/>
    <w:rsid w:val="005509F7"/>
    <w:rsid w:val="0055123F"/>
    <w:rsid w:val="005522A1"/>
    <w:rsid w:val="005526D2"/>
    <w:rsid w:val="00557D75"/>
    <w:rsid w:val="005608F1"/>
    <w:rsid w:val="00562453"/>
    <w:rsid w:val="00567021"/>
    <w:rsid w:val="00567BE6"/>
    <w:rsid w:val="0057135D"/>
    <w:rsid w:val="00574E53"/>
    <w:rsid w:val="005755D9"/>
    <w:rsid w:val="005801AD"/>
    <w:rsid w:val="00580561"/>
    <w:rsid w:val="00582D42"/>
    <w:rsid w:val="00583C54"/>
    <w:rsid w:val="00583C6E"/>
    <w:rsid w:val="00585B8E"/>
    <w:rsid w:val="00586619"/>
    <w:rsid w:val="00591C52"/>
    <w:rsid w:val="005921E8"/>
    <w:rsid w:val="00592923"/>
    <w:rsid w:val="00597196"/>
    <w:rsid w:val="00597A42"/>
    <w:rsid w:val="005A0097"/>
    <w:rsid w:val="005A1F9F"/>
    <w:rsid w:val="005A225C"/>
    <w:rsid w:val="005A2F6D"/>
    <w:rsid w:val="005A3A8B"/>
    <w:rsid w:val="005A5163"/>
    <w:rsid w:val="005A5947"/>
    <w:rsid w:val="005A680A"/>
    <w:rsid w:val="005A7B9F"/>
    <w:rsid w:val="005B0058"/>
    <w:rsid w:val="005B1193"/>
    <w:rsid w:val="005B230C"/>
    <w:rsid w:val="005B2CBC"/>
    <w:rsid w:val="005B561B"/>
    <w:rsid w:val="005B7BB9"/>
    <w:rsid w:val="005C275E"/>
    <w:rsid w:val="005C321F"/>
    <w:rsid w:val="005C57C5"/>
    <w:rsid w:val="005C75EA"/>
    <w:rsid w:val="005D33A6"/>
    <w:rsid w:val="005D37BD"/>
    <w:rsid w:val="005D3845"/>
    <w:rsid w:val="005D6045"/>
    <w:rsid w:val="005D6311"/>
    <w:rsid w:val="005E3EEC"/>
    <w:rsid w:val="005E5219"/>
    <w:rsid w:val="005E598D"/>
    <w:rsid w:val="005F06EA"/>
    <w:rsid w:val="005F3758"/>
    <w:rsid w:val="00601F9A"/>
    <w:rsid w:val="0061002A"/>
    <w:rsid w:val="006204C9"/>
    <w:rsid w:val="0062223D"/>
    <w:rsid w:val="006242EB"/>
    <w:rsid w:val="00624A42"/>
    <w:rsid w:val="00624C8C"/>
    <w:rsid w:val="00625157"/>
    <w:rsid w:val="00626C29"/>
    <w:rsid w:val="00630AB0"/>
    <w:rsid w:val="0063395F"/>
    <w:rsid w:val="00636A92"/>
    <w:rsid w:val="006431B3"/>
    <w:rsid w:val="00644255"/>
    <w:rsid w:val="00644557"/>
    <w:rsid w:val="00653F93"/>
    <w:rsid w:val="006541A9"/>
    <w:rsid w:val="006547DC"/>
    <w:rsid w:val="0065582F"/>
    <w:rsid w:val="00661EC9"/>
    <w:rsid w:val="0066210D"/>
    <w:rsid w:val="006642F2"/>
    <w:rsid w:val="00665717"/>
    <w:rsid w:val="00672292"/>
    <w:rsid w:val="00674A74"/>
    <w:rsid w:val="00674C50"/>
    <w:rsid w:val="00675C53"/>
    <w:rsid w:val="0068442C"/>
    <w:rsid w:val="00687033"/>
    <w:rsid w:val="006873F7"/>
    <w:rsid w:val="006876DF"/>
    <w:rsid w:val="006903DF"/>
    <w:rsid w:val="006927C9"/>
    <w:rsid w:val="00692A4D"/>
    <w:rsid w:val="00695D6E"/>
    <w:rsid w:val="00695E30"/>
    <w:rsid w:val="006A0270"/>
    <w:rsid w:val="006A255F"/>
    <w:rsid w:val="006B0181"/>
    <w:rsid w:val="006B0305"/>
    <w:rsid w:val="006B07D8"/>
    <w:rsid w:val="006B0924"/>
    <w:rsid w:val="006B1360"/>
    <w:rsid w:val="006B2194"/>
    <w:rsid w:val="006B27BD"/>
    <w:rsid w:val="006B3776"/>
    <w:rsid w:val="006B4312"/>
    <w:rsid w:val="006B7D03"/>
    <w:rsid w:val="006C193F"/>
    <w:rsid w:val="006C27DA"/>
    <w:rsid w:val="006C38B3"/>
    <w:rsid w:val="006C52E5"/>
    <w:rsid w:val="006C55E1"/>
    <w:rsid w:val="006C7A1F"/>
    <w:rsid w:val="006D605B"/>
    <w:rsid w:val="006D7116"/>
    <w:rsid w:val="006D7519"/>
    <w:rsid w:val="006D7F89"/>
    <w:rsid w:val="006E0380"/>
    <w:rsid w:val="006E0772"/>
    <w:rsid w:val="006E4B7D"/>
    <w:rsid w:val="006E75A5"/>
    <w:rsid w:val="006E7B34"/>
    <w:rsid w:val="006F11E1"/>
    <w:rsid w:val="006F5CC6"/>
    <w:rsid w:val="006F6E8D"/>
    <w:rsid w:val="007021B0"/>
    <w:rsid w:val="0070298F"/>
    <w:rsid w:val="00703BD9"/>
    <w:rsid w:val="00714A88"/>
    <w:rsid w:val="00721B54"/>
    <w:rsid w:val="00722979"/>
    <w:rsid w:val="00726439"/>
    <w:rsid w:val="007301F8"/>
    <w:rsid w:val="007316B2"/>
    <w:rsid w:val="007321BF"/>
    <w:rsid w:val="00734231"/>
    <w:rsid w:val="007353B7"/>
    <w:rsid w:val="0073667C"/>
    <w:rsid w:val="00737332"/>
    <w:rsid w:val="007409F6"/>
    <w:rsid w:val="007413D0"/>
    <w:rsid w:val="00743B75"/>
    <w:rsid w:val="00744636"/>
    <w:rsid w:val="00747167"/>
    <w:rsid w:val="00750568"/>
    <w:rsid w:val="007508BB"/>
    <w:rsid w:val="007509F6"/>
    <w:rsid w:val="00750DE3"/>
    <w:rsid w:val="007524F5"/>
    <w:rsid w:val="00752DEA"/>
    <w:rsid w:val="0075469E"/>
    <w:rsid w:val="007567D1"/>
    <w:rsid w:val="007569DF"/>
    <w:rsid w:val="00756E01"/>
    <w:rsid w:val="00756EE0"/>
    <w:rsid w:val="00757CC6"/>
    <w:rsid w:val="007628F0"/>
    <w:rsid w:val="007647A0"/>
    <w:rsid w:val="00764AFA"/>
    <w:rsid w:val="007659D3"/>
    <w:rsid w:val="00765DB9"/>
    <w:rsid w:val="00771582"/>
    <w:rsid w:val="00771B41"/>
    <w:rsid w:val="00776A3A"/>
    <w:rsid w:val="00784704"/>
    <w:rsid w:val="007850A3"/>
    <w:rsid w:val="00787E29"/>
    <w:rsid w:val="00791033"/>
    <w:rsid w:val="007919A7"/>
    <w:rsid w:val="007920D5"/>
    <w:rsid w:val="00792989"/>
    <w:rsid w:val="007934A0"/>
    <w:rsid w:val="00793E1F"/>
    <w:rsid w:val="00795A01"/>
    <w:rsid w:val="007978C6"/>
    <w:rsid w:val="007A1436"/>
    <w:rsid w:val="007A35B7"/>
    <w:rsid w:val="007A3DF3"/>
    <w:rsid w:val="007A4E5D"/>
    <w:rsid w:val="007A7499"/>
    <w:rsid w:val="007B0C08"/>
    <w:rsid w:val="007B1207"/>
    <w:rsid w:val="007B2C3D"/>
    <w:rsid w:val="007B5266"/>
    <w:rsid w:val="007B6844"/>
    <w:rsid w:val="007B6970"/>
    <w:rsid w:val="007C19DC"/>
    <w:rsid w:val="007C3524"/>
    <w:rsid w:val="007C5D0C"/>
    <w:rsid w:val="007C6CA8"/>
    <w:rsid w:val="007D0545"/>
    <w:rsid w:val="007E163D"/>
    <w:rsid w:val="007E18A0"/>
    <w:rsid w:val="007E47CE"/>
    <w:rsid w:val="007E5599"/>
    <w:rsid w:val="007F30DD"/>
    <w:rsid w:val="007F3F3B"/>
    <w:rsid w:val="007F661D"/>
    <w:rsid w:val="007F7633"/>
    <w:rsid w:val="007F77BB"/>
    <w:rsid w:val="00800403"/>
    <w:rsid w:val="00801D61"/>
    <w:rsid w:val="00802C6C"/>
    <w:rsid w:val="00805580"/>
    <w:rsid w:val="008056FA"/>
    <w:rsid w:val="00805F20"/>
    <w:rsid w:val="008113DC"/>
    <w:rsid w:val="008136E0"/>
    <w:rsid w:val="00816C2B"/>
    <w:rsid w:val="00817BEA"/>
    <w:rsid w:val="00822220"/>
    <w:rsid w:val="0082250D"/>
    <w:rsid w:val="008250D0"/>
    <w:rsid w:val="00825629"/>
    <w:rsid w:val="00825820"/>
    <w:rsid w:val="00826183"/>
    <w:rsid w:val="008274EA"/>
    <w:rsid w:val="00831F1D"/>
    <w:rsid w:val="008331FC"/>
    <w:rsid w:val="00833C08"/>
    <w:rsid w:val="0083481E"/>
    <w:rsid w:val="00842254"/>
    <w:rsid w:val="00846DC0"/>
    <w:rsid w:val="0085078C"/>
    <w:rsid w:val="00852FB3"/>
    <w:rsid w:val="00853A53"/>
    <w:rsid w:val="0085673A"/>
    <w:rsid w:val="00861DA5"/>
    <w:rsid w:val="00862CF3"/>
    <w:rsid w:val="00862FF0"/>
    <w:rsid w:val="008639F1"/>
    <w:rsid w:val="00864FC1"/>
    <w:rsid w:val="00871236"/>
    <w:rsid w:val="00871DB1"/>
    <w:rsid w:val="0087210B"/>
    <w:rsid w:val="0087564F"/>
    <w:rsid w:val="008756E6"/>
    <w:rsid w:val="00875E23"/>
    <w:rsid w:val="00875E76"/>
    <w:rsid w:val="008760C1"/>
    <w:rsid w:val="00881323"/>
    <w:rsid w:val="00881A1C"/>
    <w:rsid w:val="00882BD8"/>
    <w:rsid w:val="0088745F"/>
    <w:rsid w:val="0088794D"/>
    <w:rsid w:val="00892385"/>
    <w:rsid w:val="0089484C"/>
    <w:rsid w:val="00894C35"/>
    <w:rsid w:val="008955A4"/>
    <w:rsid w:val="00897419"/>
    <w:rsid w:val="008A2AD0"/>
    <w:rsid w:val="008B044A"/>
    <w:rsid w:val="008B1953"/>
    <w:rsid w:val="008B2992"/>
    <w:rsid w:val="008B382C"/>
    <w:rsid w:val="008B4F27"/>
    <w:rsid w:val="008C2387"/>
    <w:rsid w:val="008C3A4E"/>
    <w:rsid w:val="008C5406"/>
    <w:rsid w:val="008C7F6D"/>
    <w:rsid w:val="008D5C7B"/>
    <w:rsid w:val="008D799E"/>
    <w:rsid w:val="008E0FB3"/>
    <w:rsid w:val="008E2D1B"/>
    <w:rsid w:val="008E7D4F"/>
    <w:rsid w:val="008F1966"/>
    <w:rsid w:val="008F428E"/>
    <w:rsid w:val="008F4423"/>
    <w:rsid w:val="008F5F8A"/>
    <w:rsid w:val="00900FD4"/>
    <w:rsid w:val="00904B6A"/>
    <w:rsid w:val="009078E4"/>
    <w:rsid w:val="00907B94"/>
    <w:rsid w:val="00911A73"/>
    <w:rsid w:val="00912755"/>
    <w:rsid w:val="0091374A"/>
    <w:rsid w:val="00915349"/>
    <w:rsid w:val="00915BFF"/>
    <w:rsid w:val="00917DAC"/>
    <w:rsid w:val="009227FA"/>
    <w:rsid w:val="00923735"/>
    <w:rsid w:val="00924A1C"/>
    <w:rsid w:val="00925546"/>
    <w:rsid w:val="0093018F"/>
    <w:rsid w:val="00930C5B"/>
    <w:rsid w:val="009418CA"/>
    <w:rsid w:val="00942647"/>
    <w:rsid w:val="00943227"/>
    <w:rsid w:val="00943455"/>
    <w:rsid w:val="00951E03"/>
    <w:rsid w:val="00957E6D"/>
    <w:rsid w:val="00965190"/>
    <w:rsid w:val="00966872"/>
    <w:rsid w:val="0096740D"/>
    <w:rsid w:val="00970368"/>
    <w:rsid w:val="0097171B"/>
    <w:rsid w:val="009741EF"/>
    <w:rsid w:val="00974668"/>
    <w:rsid w:val="009757FE"/>
    <w:rsid w:val="009802F3"/>
    <w:rsid w:val="0098195D"/>
    <w:rsid w:val="0098389D"/>
    <w:rsid w:val="00985912"/>
    <w:rsid w:val="00985DBD"/>
    <w:rsid w:val="009878E3"/>
    <w:rsid w:val="009915FA"/>
    <w:rsid w:val="00992515"/>
    <w:rsid w:val="00992CC7"/>
    <w:rsid w:val="0099521E"/>
    <w:rsid w:val="009A3586"/>
    <w:rsid w:val="009A46F9"/>
    <w:rsid w:val="009A580C"/>
    <w:rsid w:val="009A7B25"/>
    <w:rsid w:val="009A7EC2"/>
    <w:rsid w:val="009B060B"/>
    <w:rsid w:val="009B13E7"/>
    <w:rsid w:val="009B14D0"/>
    <w:rsid w:val="009B2087"/>
    <w:rsid w:val="009B2851"/>
    <w:rsid w:val="009B438B"/>
    <w:rsid w:val="009B487C"/>
    <w:rsid w:val="009B6B86"/>
    <w:rsid w:val="009B6D6B"/>
    <w:rsid w:val="009B7BF0"/>
    <w:rsid w:val="009C0012"/>
    <w:rsid w:val="009C0446"/>
    <w:rsid w:val="009C1E66"/>
    <w:rsid w:val="009C31D7"/>
    <w:rsid w:val="009C48F6"/>
    <w:rsid w:val="009C4EA5"/>
    <w:rsid w:val="009D0207"/>
    <w:rsid w:val="009D0B67"/>
    <w:rsid w:val="009D414E"/>
    <w:rsid w:val="009D4AFA"/>
    <w:rsid w:val="009D4D9B"/>
    <w:rsid w:val="009D5B73"/>
    <w:rsid w:val="009D6D15"/>
    <w:rsid w:val="009E27D2"/>
    <w:rsid w:val="009E4F39"/>
    <w:rsid w:val="009E7ACF"/>
    <w:rsid w:val="009E7FB5"/>
    <w:rsid w:val="009F0302"/>
    <w:rsid w:val="009F0551"/>
    <w:rsid w:val="009F08ED"/>
    <w:rsid w:val="009F1844"/>
    <w:rsid w:val="009F1DF7"/>
    <w:rsid w:val="009F234A"/>
    <w:rsid w:val="009F3E61"/>
    <w:rsid w:val="009F4D88"/>
    <w:rsid w:val="009F4DB9"/>
    <w:rsid w:val="009F677B"/>
    <w:rsid w:val="009F6BF9"/>
    <w:rsid w:val="009F7D5D"/>
    <w:rsid w:val="00A026F2"/>
    <w:rsid w:val="00A02A59"/>
    <w:rsid w:val="00A02CE7"/>
    <w:rsid w:val="00A02D12"/>
    <w:rsid w:val="00A04E21"/>
    <w:rsid w:val="00A053C6"/>
    <w:rsid w:val="00A05C16"/>
    <w:rsid w:val="00A07BFF"/>
    <w:rsid w:val="00A118D9"/>
    <w:rsid w:val="00A13259"/>
    <w:rsid w:val="00A20BE8"/>
    <w:rsid w:val="00A22C23"/>
    <w:rsid w:val="00A23D2E"/>
    <w:rsid w:val="00A247B4"/>
    <w:rsid w:val="00A264F4"/>
    <w:rsid w:val="00A2687C"/>
    <w:rsid w:val="00A27836"/>
    <w:rsid w:val="00A30819"/>
    <w:rsid w:val="00A325F3"/>
    <w:rsid w:val="00A3321B"/>
    <w:rsid w:val="00A3388C"/>
    <w:rsid w:val="00A354FB"/>
    <w:rsid w:val="00A42219"/>
    <w:rsid w:val="00A471F7"/>
    <w:rsid w:val="00A51204"/>
    <w:rsid w:val="00A57D98"/>
    <w:rsid w:val="00A622C2"/>
    <w:rsid w:val="00A65EC7"/>
    <w:rsid w:val="00A66B86"/>
    <w:rsid w:val="00A6780F"/>
    <w:rsid w:val="00A71F7A"/>
    <w:rsid w:val="00A72293"/>
    <w:rsid w:val="00A74B87"/>
    <w:rsid w:val="00A803B9"/>
    <w:rsid w:val="00A8118C"/>
    <w:rsid w:val="00A83033"/>
    <w:rsid w:val="00A83E85"/>
    <w:rsid w:val="00A860D0"/>
    <w:rsid w:val="00A9271F"/>
    <w:rsid w:val="00A962D2"/>
    <w:rsid w:val="00A96337"/>
    <w:rsid w:val="00A97892"/>
    <w:rsid w:val="00AA09EB"/>
    <w:rsid w:val="00AA1EEE"/>
    <w:rsid w:val="00AA30DD"/>
    <w:rsid w:val="00AA40F1"/>
    <w:rsid w:val="00AB0E27"/>
    <w:rsid w:val="00AB1052"/>
    <w:rsid w:val="00AB1A92"/>
    <w:rsid w:val="00AB5C5D"/>
    <w:rsid w:val="00AB67F0"/>
    <w:rsid w:val="00AB70ED"/>
    <w:rsid w:val="00AC36FF"/>
    <w:rsid w:val="00AC6CEC"/>
    <w:rsid w:val="00AC6E1E"/>
    <w:rsid w:val="00AD02E6"/>
    <w:rsid w:val="00AD080B"/>
    <w:rsid w:val="00AD117D"/>
    <w:rsid w:val="00AE12D4"/>
    <w:rsid w:val="00AE2D71"/>
    <w:rsid w:val="00AE2DAB"/>
    <w:rsid w:val="00AE3861"/>
    <w:rsid w:val="00AE70BA"/>
    <w:rsid w:val="00AF04DE"/>
    <w:rsid w:val="00AF5AC3"/>
    <w:rsid w:val="00AF7B98"/>
    <w:rsid w:val="00B01083"/>
    <w:rsid w:val="00B019EB"/>
    <w:rsid w:val="00B0229C"/>
    <w:rsid w:val="00B04303"/>
    <w:rsid w:val="00B12101"/>
    <w:rsid w:val="00B148AD"/>
    <w:rsid w:val="00B14D9E"/>
    <w:rsid w:val="00B15DC1"/>
    <w:rsid w:val="00B17575"/>
    <w:rsid w:val="00B17969"/>
    <w:rsid w:val="00B20131"/>
    <w:rsid w:val="00B21273"/>
    <w:rsid w:val="00B21CE7"/>
    <w:rsid w:val="00B239FA"/>
    <w:rsid w:val="00B23AF5"/>
    <w:rsid w:val="00B24F62"/>
    <w:rsid w:val="00B2521B"/>
    <w:rsid w:val="00B26F2D"/>
    <w:rsid w:val="00B30033"/>
    <w:rsid w:val="00B300F1"/>
    <w:rsid w:val="00B30D7A"/>
    <w:rsid w:val="00B326A2"/>
    <w:rsid w:val="00B3337E"/>
    <w:rsid w:val="00B33AB3"/>
    <w:rsid w:val="00B3539D"/>
    <w:rsid w:val="00B3579E"/>
    <w:rsid w:val="00B410C8"/>
    <w:rsid w:val="00B410FF"/>
    <w:rsid w:val="00B41278"/>
    <w:rsid w:val="00B46160"/>
    <w:rsid w:val="00B469CB"/>
    <w:rsid w:val="00B46E82"/>
    <w:rsid w:val="00B47951"/>
    <w:rsid w:val="00B53FB9"/>
    <w:rsid w:val="00B5454D"/>
    <w:rsid w:val="00B55583"/>
    <w:rsid w:val="00B56BA1"/>
    <w:rsid w:val="00B57C91"/>
    <w:rsid w:val="00B605BD"/>
    <w:rsid w:val="00B631E1"/>
    <w:rsid w:val="00B67E6D"/>
    <w:rsid w:val="00B70B3B"/>
    <w:rsid w:val="00B7143E"/>
    <w:rsid w:val="00B734D1"/>
    <w:rsid w:val="00B749B0"/>
    <w:rsid w:val="00B75D5C"/>
    <w:rsid w:val="00B7691B"/>
    <w:rsid w:val="00B776C9"/>
    <w:rsid w:val="00B808AD"/>
    <w:rsid w:val="00B80AC2"/>
    <w:rsid w:val="00B8565E"/>
    <w:rsid w:val="00B86CE5"/>
    <w:rsid w:val="00B87A0A"/>
    <w:rsid w:val="00B90D8F"/>
    <w:rsid w:val="00B91ABA"/>
    <w:rsid w:val="00B933AD"/>
    <w:rsid w:val="00B94536"/>
    <w:rsid w:val="00B978E8"/>
    <w:rsid w:val="00B97A9F"/>
    <w:rsid w:val="00BA044C"/>
    <w:rsid w:val="00BA19D8"/>
    <w:rsid w:val="00BA50EF"/>
    <w:rsid w:val="00BA679C"/>
    <w:rsid w:val="00BB1143"/>
    <w:rsid w:val="00BB1907"/>
    <w:rsid w:val="00BB3FEA"/>
    <w:rsid w:val="00BB695D"/>
    <w:rsid w:val="00BC19F3"/>
    <w:rsid w:val="00BC25D5"/>
    <w:rsid w:val="00BC4C2D"/>
    <w:rsid w:val="00BC5772"/>
    <w:rsid w:val="00BC62E8"/>
    <w:rsid w:val="00BC7F71"/>
    <w:rsid w:val="00BD5414"/>
    <w:rsid w:val="00BD7061"/>
    <w:rsid w:val="00BE0214"/>
    <w:rsid w:val="00BE10A3"/>
    <w:rsid w:val="00BE46A4"/>
    <w:rsid w:val="00BE4C85"/>
    <w:rsid w:val="00BE6D06"/>
    <w:rsid w:val="00BF32F8"/>
    <w:rsid w:val="00BF5A72"/>
    <w:rsid w:val="00BF7DBA"/>
    <w:rsid w:val="00C00D3D"/>
    <w:rsid w:val="00C01A80"/>
    <w:rsid w:val="00C03EE2"/>
    <w:rsid w:val="00C1194F"/>
    <w:rsid w:val="00C11C41"/>
    <w:rsid w:val="00C13FDA"/>
    <w:rsid w:val="00C15905"/>
    <w:rsid w:val="00C16419"/>
    <w:rsid w:val="00C17595"/>
    <w:rsid w:val="00C258A7"/>
    <w:rsid w:val="00C27C4B"/>
    <w:rsid w:val="00C36546"/>
    <w:rsid w:val="00C366A1"/>
    <w:rsid w:val="00C37DF5"/>
    <w:rsid w:val="00C40D56"/>
    <w:rsid w:val="00C42817"/>
    <w:rsid w:val="00C44516"/>
    <w:rsid w:val="00C45390"/>
    <w:rsid w:val="00C503C5"/>
    <w:rsid w:val="00C60EEA"/>
    <w:rsid w:val="00C60FA0"/>
    <w:rsid w:val="00C61FD2"/>
    <w:rsid w:val="00C7062A"/>
    <w:rsid w:val="00C72C5B"/>
    <w:rsid w:val="00C7367D"/>
    <w:rsid w:val="00C748D7"/>
    <w:rsid w:val="00C847D0"/>
    <w:rsid w:val="00C91FF6"/>
    <w:rsid w:val="00C94587"/>
    <w:rsid w:val="00C96507"/>
    <w:rsid w:val="00CA130B"/>
    <w:rsid w:val="00CA2D90"/>
    <w:rsid w:val="00CA4045"/>
    <w:rsid w:val="00CA427F"/>
    <w:rsid w:val="00CB461D"/>
    <w:rsid w:val="00CB55CB"/>
    <w:rsid w:val="00CB584B"/>
    <w:rsid w:val="00CB6EAF"/>
    <w:rsid w:val="00CC0E42"/>
    <w:rsid w:val="00CC10D2"/>
    <w:rsid w:val="00CC2DF8"/>
    <w:rsid w:val="00CC4E19"/>
    <w:rsid w:val="00CC5E79"/>
    <w:rsid w:val="00CC6839"/>
    <w:rsid w:val="00CD104A"/>
    <w:rsid w:val="00CD2C53"/>
    <w:rsid w:val="00CD2F73"/>
    <w:rsid w:val="00CD45F0"/>
    <w:rsid w:val="00CD462D"/>
    <w:rsid w:val="00CD4BDD"/>
    <w:rsid w:val="00CD52ED"/>
    <w:rsid w:val="00CD582C"/>
    <w:rsid w:val="00CD5D0E"/>
    <w:rsid w:val="00CDFD26"/>
    <w:rsid w:val="00CE245A"/>
    <w:rsid w:val="00CE6B17"/>
    <w:rsid w:val="00CF2F96"/>
    <w:rsid w:val="00CF5C0C"/>
    <w:rsid w:val="00CF6D52"/>
    <w:rsid w:val="00CF7EEC"/>
    <w:rsid w:val="00D00E6B"/>
    <w:rsid w:val="00D0238B"/>
    <w:rsid w:val="00D029A7"/>
    <w:rsid w:val="00D035B3"/>
    <w:rsid w:val="00D0498C"/>
    <w:rsid w:val="00D06FD1"/>
    <w:rsid w:val="00D07F7B"/>
    <w:rsid w:val="00D105B5"/>
    <w:rsid w:val="00D12AF9"/>
    <w:rsid w:val="00D1402C"/>
    <w:rsid w:val="00D161CB"/>
    <w:rsid w:val="00D16766"/>
    <w:rsid w:val="00D16FB6"/>
    <w:rsid w:val="00D1703F"/>
    <w:rsid w:val="00D20B1F"/>
    <w:rsid w:val="00D21EEF"/>
    <w:rsid w:val="00D22A57"/>
    <w:rsid w:val="00D24158"/>
    <w:rsid w:val="00D2440C"/>
    <w:rsid w:val="00D27267"/>
    <w:rsid w:val="00D275DE"/>
    <w:rsid w:val="00D27B51"/>
    <w:rsid w:val="00D27C80"/>
    <w:rsid w:val="00D33909"/>
    <w:rsid w:val="00D36CA3"/>
    <w:rsid w:val="00D4112D"/>
    <w:rsid w:val="00D416E1"/>
    <w:rsid w:val="00D43B41"/>
    <w:rsid w:val="00D443D5"/>
    <w:rsid w:val="00D4554E"/>
    <w:rsid w:val="00D471F8"/>
    <w:rsid w:val="00D50E1B"/>
    <w:rsid w:val="00D51D35"/>
    <w:rsid w:val="00D526C4"/>
    <w:rsid w:val="00D53DAA"/>
    <w:rsid w:val="00D56102"/>
    <w:rsid w:val="00D57B7F"/>
    <w:rsid w:val="00D617FA"/>
    <w:rsid w:val="00D61A98"/>
    <w:rsid w:val="00D7184B"/>
    <w:rsid w:val="00D72813"/>
    <w:rsid w:val="00D7489E"/>
    <w:rsid w:val="00D77804"/>
    <w:rsid w:val="00D817BF"/>
    <w:rsid w:val="00D821E3"/>
    <w:rsid w:val="00D83EEB"/>
    <w:rsid w:val="00D875ED"/>
    <w:rsid w:val="00D90AD4"/>
    <w:rsid w:val="00D9503E"/>
    <w:rsid w:val="00D96F15"/>
    <w:rsid w:val="00D97251"/>
    <w:rsid w:val="00D973DA"/>
    <w:rsid w:val="00DA21E4"/>
    <w:rsid w:val="00DA27D6"/>
    <w:rsid w:val="00DA2A5C"/>
    <w:rsid w:val="00DA3747"/>
    <w:rsid w:val="00DA3BB0"/>
    <w:rsid w:val="00DA44C7"/>
    <w:rsid w:val="00DA7772"/>
    <w:rsid w:val="00DB5633"/>
    <w:rsid w:val="00DC253B"/>
    <w:rsid w:val="00DC5DC4"/>
    <w:rsid w:val="00DC5E10"/>
    <w:rsid w:val="00DC753E"/>
    <w:rsid w:val="00DD0374"/>
    <w:rsid w:val="00DD1952"/>
    <w:rsid w:val="00DD1BF0"/>
    <w:rsid w:val="00DD3D27"/>
    <w:rsid w:val="00DD441F"/>
    <w:rsid w:val="00DD4F82"/>
    <w:rsid w:val="00DD64B9"/>
    <w:rsid w:val="00DD7D5E"/>
    <w:rsid w:val="00DE1FFD"/>
    <w:rsid w:val="00DE64C3"/>
    <w:rsid w:val="00DF03CE"/>
    <w:rsid w:val="00DF148E"/>
    <w:rsid w:val="00DF1B8A"/>
    <w:rsid w:val="00DF37FD"/>
    <w:rsid w:val="00DF4433"/>
    <w:rsid w:val="00DF4DB2"/>
    <w:rsid w:val="00E00278"/>
    <w:rsid w:val="00E00304"/>
    <w:rsid w:val="00E0169E"/>
    <w:rsid w:val="00E02935"/>
    <w:rsid w:val="00E04F5B"/>
    <w:rsid w:val="00E068F7"/>
    <w:rsid w:val="00E1112A"/>
    <w:rsid w:val="00E12C9D"/>
    <w:rsid w:val="00E14480"/>
    <w:rsid w:val="00E2055D"/>
    <w:rsid w:val="00E2482C"/>
    <w:rsid w:val="00E24D75"/>
    <w:rsid w:val="00E250D8"/>
    <w:rsid w:val="00E3143C"/>
    <w:rsid w:val="00E34199"/>
    <w:rsid w:val="00E3508D"/>
    <w:rsid w:val="00E35BAE"/>
    <w:rsid w:val="00E37101"/>
    <w:rsid w:val="00E4021D"/>
    <w:rsid w:val="00E41136"/>
    <w:rsid w:val="00E4171E"/>
    <w:rsid w:val="00E444DD"/>
    <w:rsid w:val="00E47960"/>
    <w:rsid w:val="00E5529E"/>
    <w:rsid w:val="00E55704"/>
    <w:rsid w:val="00E56078"/>
    <w:rsid w:val="00E6057C"/>
    <w:rsid w:val="00E61428"/>
    <w:rsid w:val="00E615C8"/>
    <w:rsid w:val="00E64BF0"/>
    <w:rsid w:val="00E71F2C"/>
    <w:rsid w:val="00E727B2"/>
    <w:rsid w:val="00E733AE"/>
    <w:rsid w:val="00E73AC9"/>
    <w:rsid w:val="00E74F8B"/>
    <w:rsid w:val="00E80223"/>
    <w:rsid w:val="00E80404"/>
    <w:rsid w:val="00E8063C"/>
    <w:rsid w:val="00E83138"/>
    <w:rsid w:val="00E84BA2"/>
    <w:rsid w:val="00E86B86"/>
    <w:rsid w:val="00E87A8D"/>
    <w:rsid w:val="00E90911"/>
    <w:rsid w:val="00E93913"/>
    <w:rsid w:val="00E95E52"/>
    <w:rsid w:val="00EA03D2"/>
    <w:rsid w:val="00EA615E"/>
    <w:rsid w:val="00EB1007"/>
    <w:rsid w:val="00EB3901"/>
    <w:rsid w:val="00EB59A4"/>
    <w:rsid w:val="00EB641A"/>
    <w:rsid w:val="00EB6F4F"/>
    <w:rsid w:val="00EC3E30"/>
    <w:rsid w:val="00EC423E"/>
    <w:rsid w:val="00EC56E4"/>
    <w:rsid w:val="00EC6536"/>
    <w:rsid w:val="00EC6CD0"/>
    <w:rsid w:val="00ED3047"/>
    <w:rsid w:val="00ED4C4E"/>
    <w:rsid w:val="00ED5100"/>
    <w:rsid w:val="00ED5C6F"/>
    <w:rsid w:val="00ED750C"/>
    <w:rsid w:val="00EE19DC"/>
    <w:rsid w:val="00EE4151"/>
    <w:rsid w:val="00EE5C68"/>
    <w:rsid w:val="00EE64C8"/>
    <w:rsid w:val="00EE660B"/>
    <w:rsid w:val="00EE742F"/>
    <w:rsid w:val="00EF006D"/>
    <w:rsid w:val="00EF3DE4"/>
    <w:rsid w:val="00EF7B53"/>
    <w:rsid w:val="00F015B7"/>
    <w:rsid w:val="00F01A66"/>
    <w:rsid w:val="00F02C57"/>
    <w:rsid w:val="00F06015"/>
    <w:rsid w:val="00F07F69"/>
    <w:rsid w:val="00F16480"/>
    <w:rsid w:val="00F16605"/>
    <w:rsid w:val="00F177B2"/>
    <w:rsid w:val="00F24CF4"/>
    <w:rsid w:val="00F26FB6"/>
    <w:rsid w:val="00F31D07"/>
    <w:rsid w:val="00F32B9A"/>
    <w:rsid w:val="00F32C3D"/>
    <w:rsid w:val="00F32C99"/>
    <w:rsid w:val="00F37E99"/>
    <w:rsid w:val="00F465EC"/>
    <w:rsid w:val="00F47C93"/>
    <w:rsid w:val="00F500B6"/>
    <w:rsid w:val="00F52DE8"/>
    <w:rsid w:val="00F53370"/>
    <w:rsid w:val="00F53384"/>
    <w:rsid w:val="00F53937"/>
    <w:rsid w:val="00F54DFB"/>
    <w:rsid w:val="00F54F2C"/>
    <w:rsid w:val="00F55428"/>
    <w:rsid w:val="00F604D8"/>
    <w:rsid w:val="00F6136E"/>
    <w:rsid w:val="00F668EB"/>
    <w:rsid w:val="00F7086A"/>
    <w:rsid w:val="00F72139"/>
    <w:rsid w:val="00F73B82"/>
    <w:rsid w:val="00F7783C"/>
    <w:rsid w:val="00F80E88"/>
    <w:rsid w:val="00F822F6"/>
    <w:rsid w:val="00F84A8C"/>
    <w:rsid w:val="00F84FF9"/>
    <w:rsid w:val="00F851BE"/>
    <w:rsid w:val="00F8596E"/>
    <w:rsid w:val="00F8701B"/>
    <w:rsid w:val="00F9179F"/>
    <w:rsid w:val="00F918E6"/>
    <w:rsid w:val="00F942A9"/>
    <w:rsid w:val="00F95202"/>
    <w:rsid w:val="00F95415"/>
    <w:rsid w:val="00F96181"/>
    <w:rsid w:val="00FA1FA7"/>
    <w:rsid w:val="00FA1FD2"/>
    <w:rsid w:val="00FA44CA"/>
    <w:rsid w:val="00FA5808"/>
    <w:rsid w:val="00FB0595"/>
    <w:rsid w:val="00FB0A69"/>
    <w:rsid w:val="00FB2E4C"/>
    <w:rsid w:val="00FB31C2"/>
    <w:rsid w:val="00FB5F4E"/>
    <w:rsid w:val="00FB75D3"/>
    <w:rsid w:val="00FD0541"/>
    <w:rsid w:val="00FD3736"/>
    <w:rsid w:val="00FD3ACE"/>
    <w:rsid w:val="00FE0251"/>
    <w:rsid w:val="00FE0421"/>
    <w:rsid w:val="00FE0958"/>
    <w:rsid w:val="00FE3FA4"/>
    <w:rsid w:val="00FE4ABA"/>
    <w:rsid w:val="00FF0661"/>
    <w:rsid w:val="00FF132B"/>
    <w:rsid w:val="00FF3B59"/>
    <w:rsid w:val="00FF5D21"/>
    <w:rsid w:val="00FF7A67"/>
    <w:rsid w:val="010D819E"/>
    <w:rsid w:val="012171C5"/>
    <w:rsid w:val="019FDAEA"/>
    <w:rsid w:val="01A281C6"/>
    <w:rsid w:val="01D43B80"/>
    <w:rsid w:val="0226B9A4"/>
    <w:rsid w:val="024C737F"/>
    <w:rsid w:val="02846A5E"/>
    <w:rsid w:val="02BE04EE"/>
    <w:rsid w:val="02BE5428"/>
    <w:rsid w:val="03C2CE42"/>
    <w:rsid w:val="0402E40D"/>
    <w:rsid w:val="0438DD40"/>
    <w:rsid w:val="04CE6153"/>
    <w:rsid w:val="05074C4B"/>
    <w:rsid w:val="055DA284"/>
    <w:rsid w:val="05A16E49"/>
    <w:rsid w:val="05B541C3"/>
    <w:rsid w:val="05C0EDB8"/>
    <w:rsid w:val="05D82F3F"/>
    <w:rsid w:val="05F4EB79"/>
    <w:rsid w:val="060BD634"/>
    <w:rsid w:val="06362B15"/>
    <w:rsid w:val="0646DD8A"/>
    <w:rsid w:val="065A80F2"/>
    <w:rsid w:val="06757A06"/>
    <w:rsid w:val="06AB1A52"/>
    <w:rsid w:val="06F701AD"/>
    <w:rsid w:val="0700F67B"/>
    <w:rsid w:val="0710EDD0"/>
    <w:rsid w:val="07473AB0"/>
    <w:rsid w:val="08125093"/>
    <w:rsid w:val="084E99FB"/>
    <w:rsid w:val="08598DD1"/>
    <w:rsid w:val="0892D20E"/>
    <w:rsid w:val="089EA481"/>
    <w:rsid w:val="09A34EF8"/>
    <w:rsid w:val="09E05840"/>
    <w:rsid w:val="09F00474"/>
    <w:rsid w:val="09F30DC1"/>
    <w:rsid w:val="0A017960"/>
    <w:rsid w:val="0A60FB04"/>
    <w:rsid w:val="0A690CCB"/>
    <w:rsid w:val="0AEEA3C2"/>
    <w:rsid w:val="0AEF4055"/>
    <w:rsid w:val="0AF45E95"/>
    <w:rsid w:val="0BC2E7D6"/>
    <w:rsid w:val="0BE7EAC8"/>
    <w:rsid w:val="0C0C4078"/>
    <w:rsid w:val="0C15AFF3"/>
    <w:rsid w:val="0C29D464"/>
    <w:rsid w:val="0C3B4F6F"/>
    <w:rsid w:val="0C3F1A58"/>
    <w:rsid w:val="0C420149"/>
    <w:rsid w:val="0C6418F9"/>
    <w:rsid w:val="0C8D3C0D"/>
    <w:rsid w:val="0D5A0508"/>
    <w:rsid w:val="0D78176C"/>
    <w:rsid w:val="0D81A45D"/>
    <w:rsid w:val="0D98739F"/>
    <w:rsid w:val="0DFC6E30"/>
    <w:rsid w:val="0E077045"/>
    <w:rsid w:val="0E441D41"/>
    <w:rsid w:val="0E8E6C53"/>
    <w:rsid w:val="0EFC656E"/>
    <w:rsid w:val="0F73708B"/>
    <w:rsid w:val="101AFD9F"/>
    <w:rsid w:val="1046177E"/>
    <w:rsid w:val="10479022"/>
    <w:rsid w:val="10C4A244"/>
    <w:rsid w:val="10C74BCB"/>
    <w:rsid w:val="111AABAD"/>
    <w:rsid w:val="115B7A44"/>
    <w:rsid w:val="117C217C"/>
    <w:rsid w:val="120A7BA3"/>
    <w:rsid w:val="120AC24D"/>
    <w:rsid w:val="121D6BE7"/>
    <w:rsid w:val="12449B80"/>
    <w:rsid w:val="1272141D"/>
    <w:rsid w:val="12972651"/>
    <w:rsid w:val="12E8CFE4"/>
    <w:rsid w:val="1337732E"/>
    <w:rsid w:val="1349EE26"/>
    <w:rsid w:val="1374F864"/>
    <w:rsid w:val="137FDA47"/>
    <w:rsid w:val="13817DFE"/>
    <w:rsid w:val="13F6484E"/>
    <w:rsid w:val="141687CD"/>
    <w:rsid w:val="142112F7"/>
    <w:rsid w:val="14870807"/>
    <w:rsid w:val="14938ADB"/>
    <w:rsid w:val="156F334E"/>
    <w:rsid w:val="15A22591"/>
    <w:rsid w:val="15B3795E"/>
    <w:rsid w:val="164E4CAF"/>
    <w:rsid w:val="165D5A6E"/>
    <w:rsid w:val="17042A77"/>
    <w:rsid w:val="172B38A8"/>
    <w:rsid w:val="17766314"/>
    <w:rsid w:val="17CB1D53"/>
    <w:rsid w:val="1800FC08"/>
    <w:rsid w:val="185210E7"/>
    <w:rsid w:val="1887EB18"/>
    <w:rsid w:val="18990AF3"/>
    <w:rsid w:val="18ABC32A"/>
    <w:rsid w:val="18B1F527"/>
    <w:rsid w:val="18C64C1A"/>
    <w:rsid w:val="195BDF5E"/>
    <w:rsid w:val="19956C5F"/>
    <w:rsid w:val="19A4F415"/>
    <w:rsid w:val="19A5FAA5"/>
    <w:rsid w:val="19CB85BC"/>
    <w:rsid w:val="1A1212E8"/>
    <w:rsid w:val="1A1798CC"/>
    <w:rsid w:val="1A237E80"/>
    <w:rsid w:val="1A986545"/>
    <w:rsid w:val="1B659DCC"/>
    <w:rsid w:val="1B7EA17D"/>
    <w:rsid w:val="1BCB9015"/>
    <w:rsid w:val="1BEB4024"/>
    <w:rsid w:val="1BF6C9C6"/>
    <w:rsid w:val="1C300442"/>
    <w:rsid w:val="1C9B6119"/>
    <w:rsid w:val="1CD4305E"/>
    <w:rsid w:val="1CD9EBA7"/>
    <w:rsid w:val="1D3117AE"/>
    <w:rsid w:val="1D778320"/>
    <w:rsid w:val="1D80A3C7"/>
    <w:rsid w:val="1D92C992"/>
    <w:rsid w:val="1DCBD4A3"/>
    <w:rsid w:val="1E7F9498"/>
    <w:rsid w:val="1E7FE486"/>
    <w:rsid w:val="1E8B0BAD"/>
    <w:rsid w:val="1EE19A85"/>
    <w:rsid w:val="1EEA6A09"/>
    <w:rsid w:val="1EF24164"/>
    <w:rsid w:val="1EFACDD6"/>
    <w:rsid w:val="1F2FDF7A"/>
    <w:rsid w:val="1F54B17D"/>
    <w:rsid w:val="1FA5A8DC"/>
    <w:rsid w:val="201FE692"/>
    <w:rsid w:val="20412A85"/>
    <w:rsid w:val="20A744E2"/>
    <w:rsid w:val="20C7D29B"/>
    <w:rsid w:val="20EE0CA9"/>
    <w:rsid w:val="211C6854"/>
    <w:rsid w:val="215D1A8B"/>
    <w:rsid w:val="216788FE"/>
    <w:rsid w:val="21AB93DB"/>
    <w:rsid w:val="21C3ED82"/>
    <w:rsid w:val="221DD1A7"/>
    <w:rsid w:val="22F408F0"/>
    <w:rsid w:val="2322D6B7"/>
    <w:rsid w:val="2353BB91"/>
    <w:rsid w:val="239D01DE"/>
    <w:rsid w:val="239FA2EC"/>
    <w:rsid w:val="23A87270"/>
    <w:rsid w:val="23C44C3C"/>
    <w:rsid w:val="2414599E"/>
    <w:rsid w:val="2416E69B"/>
    <w:rsid w:val="243860BB"/>
    <w:rsid w:val="2443CA30"/>
    <w:rsid w:val="2446CF5E"/>
    <w:rsid w:val="2478B803"/>
    <w:rsid w:val="249B1F53"/>
    <w:rsid w:val="249FD158"/>
    <w:rsid w:val="24AA814E"/>
    <w:rsid w:val="24D91EAA"/>
    <w:rsid w:val="24DD3872"/>
    <w:rsid w:val="24F685BA"/>
    <w:rsid w:val="2511D54E"/>
    <w:rsid w:val="2522124D"/>
    <w:rsid w:val="25239F5C"/>
    <w:rsid w:val="25614D4C"/>
    <w:rsid w:val="264F66BE"/>
    <w:rsid w:val="265B81D0"/>
    <w:rsid w:val="267C5838"/>
    <w:rsid w:val="26ADFAD1"/>
    <w:rsid w:val="272C445B"/>
    <w:rsid w:val="2730FD99"/>
    <w:rsid w:val="278E8CE3"/>
    <w:rsid w:val="27A9DD20"/>
    <w:rsid w:val="27BF45DC"/>
    <w:rsid w:val="27D2C015"/>
    <w:rsid w:val="27ED1A96"/>
    <w:rsid w:val="287686BE"/>
    <w:rsid w:val="2880B5BC"/>
    <w:rsid w:val="28ADCCE6"/>
    <w:rsid w:val="28B46755"/>
    <w:rsid w:val="28FDDDB9"/>
    <w:rsid w:val="290DBDB9"/>
    <w:rsid w:val="2946D3F3"/>
    <w:rsid w:val="29971A38"/>
    <w:rsid w:val="29A223A9"/>
    <w:rsid w:val="2A1DBB35"/>
    <w:rsid w:val="2A42E3DB"/>
    <w:rsid w:val="2A44FD27"/>
    <w:rsid w:val="2A5D2C3E"/>
    <w:rsid w:val="2AA3629F"/>
    <w:rsid w:val="2AC286C0"/>
    <w:rsid w:val="2AE1CE8F"/>
    <w:rsid w:val="2B10E414"/>
    <w:rsid w:val="2B5386C5"/>
    <w:rsid w:val="2B609663"/>
    <w:rsid w:val="2BA18E5F"/>
    <w:rsid w:val="2BD0A6AD"/>
    <w:rsid w:val="2BE5565E"/>
    <w:rsid w:val="2C35E36D"/>
    <w:rsid w:val="2C3C4A98"/>
    <w:rsid w:val="2C4A0B25"/>
    <w:rsid w:val="2C4A5F5C"/>
    <w:rsid w:val="2C4ADE9D"/>
    <w:rsid w:val="2C6FBDCD"/>
    <w:rsid w:val="2CC3BD16"/>
    <w:rsid w:val="2CDD884F"/>
    <w:rsid w:val="2CECA7BF"/>
    <w:rsid w:val="2CF6A573"/>
    <w:rsid w:val="2D530264"/>
    <w:rsid w:val="2D56A986"/>
    <w:rsid w:val="2D5FB98E"/>
    <w:rsid w:val="2D6E41AD"/>
    <w:rsid w:val="2D99F42B"/>
    <w:rsid w:val="2DCCD2C5"/>
    <w:rsid w:val="2DF9288C"/>
    <w:rsid w:val="2E26C465"/>
    <w:rsid w:val="2E29F211"/>
    <w:rsid w:val="2E719CCF"/>
    <w:rsid w:val="2E788038"/>
    <w:rsid w:val="2E7EE4F5"/>
    <w:rsid w:val="2E94BF8E"/>
    <w:rsid w:val="2EE94DEF"/>
    <w:rsid w:val="2F0AA625"/>
    <w:rsid w:val="2F28F886"/>
    <w:rsid w:val="2F2A69AF"/>
    <w:rsid w:val="2F33A51D"/>
    <w:rsid w:val="2F74AD53"/>
    <w:rsid w:val="2FCF9389"/>
    <w:rsid w:val="2FEFEF10"/>
    <w:rsid w:val="3029B955"/>
    <w:rsid w:val="306037F4"/>
    <w:rsid w:val="3062FE48"/>
    <w:rsid w:val="30E027AE"/>
    <w:rsid w:val="310A020F"/>
    <w:rsid w:val="3128A9F2"/>
    <w:rsid w:val="312954FE"/>
    <w:rsid w:val="312D5765"/>
    <w:rsid w:val="31524E12"/>
    <w:rsid w:val="315620B6"/>
    <w:rsid w:val="31712DC3"/>
    <w:rsid w:val="318A2C97"/>
    <w:rsid w:val="31B6AF8A"/>
    <w:rsid w:val="320C70A0"/>
    <w:rsid w:val="321BC0D0"/>
    <w:rsid w:val="329AE36D"/>
    <w:rsid w:val="32F15FB3"/>
    <w:rsid w:val="33882431"/>
    <w:rsid w:val="33C68889"/>
    <w:rsid w:val="33D5C55E"/>
    <w:rsid w:val="3426DE92"/>
    <w:rsid w:val="342EE3CB"/>
    <w:rsid w:val="345D3C66"/>
    <w:rsid w:val="346D4948"/>
    <w:rsid w:val="34BB990F"/>
    <w:rsid w:val="34E12ECD"/>
    <w:rsid w:val="34ED3787"/>
    <w:rsid w:val="351CDFCE"/>
    <w:rsid w:val="35357CE2"/>
    <w:rsid w:val="35A4F2FE"/>
    <w:rsid w:val="3620096D"/>
    <w:rsid w:val="36694565"/>
    <w:rsid w:val="36AB5A60"/>
    <w:rsid w:val="36E174DD"/>
    <w:rsid w:val="36FBDA16"/>
    <w:rsid w:val="376BD104"/>
    <w:rsid w:val="3791836F"/>
    <w:rsid w:val="37B23730"/>
    <w:rsid w:val="37BFB2B2"/>
    <w:rsid w:val="37F60C92"/>
    <w:rsid w:val="38098115"/>
    <w:rsid w:val="380B0DBA"/>
    <w:rsid w:val="381CCD15"/>
    <w:rsid w:val="3830FD5B"/>
    <w:rsid w:val="3837E6CC"/>
    <w:rsid w:val="384C0862"/>
    <w:rsid w:val="3856D381"/>
    <w:rsid w:val="38730704"/>
    <w:rsid w:val="388CAA88"/>
    <w:rsid w:val="38C87CB1"/>
    <w:rsid w:val="38CF95DD"/>
    <w:rsid w:val="38DCA6D2"/>
    <w:rsid w:val="39021C70"/>
    <w:rsid w:val="390DEB49"/>
    <w:rsid w:val="39274F59"/>
    <w:rsid w:val="39368ED2"/>
    <w:rsid w:val="39C9F0DE"/>
    <w:rsid w:val="3A8D57D0"/>
    <w:rsid w:val="3AADF733"/>
    <w:rsid w:val="3B229E44"/>
    <w:rsid w:val="3B2502DD"/>
    <w:rsid w:val="3BABF7C5"/>
    <w:rsid w:val="3C08DC97"/>
    <w:rsid w:val="3C134B75"/>
    <w:rsid w:val="3C39BD32"/>
    <w:rsid w:val="3C4A81F6"/>
    <w:rsid w:val="3C89805D"/>
    <w:rsid w:val="3C9ECCEA"/>
    <w:rsid w:val="3CB047F5"/>
    <w:rsid w:val="3D7C20D3"/>
    <w:rsid w:val="3D99F17F"/>
    <w:rsid w:val="3DACAA9E"/>
    <w:rsid w:val="3DCDA3D3"/>
    <w:rsid w:val="3DEB4E5A"/>
    <w:rsid w:val="3E19C0F0"/>
    <w:rsid w:val="3E2626F3"/>
    <w:rsid w:val="3E7D9EC7"/>
    <w:rsid w:val="3E7F81E5"/>
    <w:rsid w:val="3EA8CA00"/>
    <w:rsid w:val="3EEEA7C5"/>
    <w:rsid w:val="3F19F28D"/>
    <w:rsid w:val="3F5C4004"/>
    <w:rsid w:val="3F5DE3BB"/>
    <w:rsid w:val="3FA8275F"/>
    <w:rsid w:val="3FBD454F"/>
    <w:rsid w:val="40011114"/>
    <w:rsid w:val="40196F28"/>
    <w:rsid w:val="405550F9"/>
    <w:rsid w:val="406D4043"/>
    <w:rsid w:val="40892545"/>
    <w:rsid w:val="40B6B666"/>
    <w:rsid w:val="40EA9434"/>
    <w:rsid w:val="40EC5269"/>
    <w:rsid w:val="41054495"/>
    <w:rsid w:val="4139D05B"/>
    <w:rsid w:val="41406721"/>
    <w:rsid w:val="417E8B4E"/>
    <w:rsid w:val="418C48AE"/>
    <w:rsid w:val="419459A8"/>
    <w:rsid w:val="41C0F81E"/>
    <w:rsid w:val="4212CE96"/>
    <w:rsid w:val="426229B9"/>
    <w:rsid w:val="43045638"/>
    <w:rsid w:val="4368CD80"/>
    <w:rsid w:val="447B4DB6"/>
    <w:rsid w:val="44A30523"/>
    <w:rsid w:val="44A3933E"/>
    <w:rsid w:val="44A71E91"/>
    <w:rsid w:val="44E5CF8E"/>
    <w:rsid w:val="450D6DC8"/>
    <w:rsid w:val="45662704"/>
    <w:rsid w:val="45C3931B"/>
    <w:rsid w:val="463C93B5"/>
    <w:rsid w:val="4652CF75"/>
    <w:rsid w:val="468E16D5"/>
    <w:rsid w:val="46935338"/>
    <w:rsid w:val="46D8948D"/>
    <w:rsid w:val="46F2FFCC"/>
    <w:rsid w:val="47245433"/>
    <w:rsid w:val="472E0D41"/>
    <w:rsid w:val="476CE77A"/>
    <w:rsid w:val="477ADF0D"/>
    <w:rsid w:val="47AEF829"/>
    <w:rsid w:val="47B01A85"/>
    <w:rsid w:val="481991AE"/>
    <w:rsid w:val="48309742"/>
    <w:rsid w:val="4850D3CF"/>
    <w:rsid w:val="48DCE31B"/>
    <w:rsid w:val="48EEA6F0"/>
    <w:rsid w:val="494B02FE"/>
    <w:rsid w:val="49573899"/>
    <w:rsid w:val="4960BA3E"/>
    <w:rsid w:val="4975F7EE"/>
    <w:rsid w:val="49F78814"/>
    <w:rsid w:val="49FB0797"/>
    <w:rsid w:val="4A20BB91"/>
    <w:rsid w:val="4A216BE9"/>
    <w:rsid w:val="4A9DF68C"/>
    <w:rsid w:val="4B2AD857"/>
    <w:rsid w:val="4B835054"/>
    <w:rsid w:val="4B8E650A"/>
    <w:rsid w:val="4BA487ED"/>
    <w:rsid w:val="4BD5E5E2"/>
    <w:rsid w:val="4C756F01"/>
    <w:rsid w:val="4C82A3C0"/>
    <w:rsid w:val="4C9E0EAB"/>
    <w:rsid w:val="4CBC052E"/>
    <w:rsid w:val="4D6B03D6"/>
    <w:rsid w:val="4DE29D4D"/>
    <w:rsid w:val="4E739CA5"/>
    <w:rsid w:val="4EE99386"/>
    <w:rsid w:val="4F1372F2"/>
    <w:rsid w:val="4F719A3D"/>
    <w:rsid w:val="4FA909AB"/>
    <w:rsid w:val="4FFAA41E"/>
    <w:rsid w:val="503753FA"/>
    <w:rsid w:val="504158BB"/>
    <w:rsid w:val="50903ADE"/>
    <w:rsid w:val="50C835F0"/>
    <w:rsid w:val="5137EBDB"/>
    <w:rsid w:val="5144DA0C"/>
    <w:rsid w:val="5183BC71"/>
    <w:rsid w:val="51BFC2BA"/>
    <w:rsid w:val="51E10746"/>
    <w:rsid w:val="51F7789C"/>
    <w:rsid w:val="52070F9C"/>
    <w:rsid w:val="5214431E"/>
    <w:rsid w:val="5228C2EE"/>
    <w:rsid w:val="5293C5BB"/>
    <w:rsid w:val="529A6D70"/>
    <w:rsid w:val="531374BB"/>
    <w:rsid w:val="53B2E573"/>
    <w:rsid w:val="53CC7FDA"/>
    <w:rsid w:val="54288BFB"/>
    <w:rsid w:val="5443EAB2"/>
    <w:rsid w:val="548446B9"/>
    <w:rsid w:val="54A48DA5"/>
    <w:rsid w:val="54B8C581"/>
    <w:rsid w:val="54D8F543"/>
    <w:rsid w:val="54E7627F"/>
    <w:rsid w:val="54EBB84B"/>
    <w:rsid w:val="551456AA"/>
    <w:rsid w:val="5602C700"/>
    <w:rsid w:val="5620B28C"/>
    <w:rsid w:val="5668F426"/>
    <w:rsid w:val="5688389D"/>
    <w:rsid w:val="56901A97"/>
    <w:rsid w:val="56C42E80"/>
    <w:rsid w:val="57500C48"/>
    <w:rsid w:val="575DE24A"/>
    <w:rsid w:val="578158CC"/>
    <w:rsid w:val="5798758B"/>
    <w:rsid w:val="57F3F5E0"/>
    <w:rsid w:val="580DCCA5"/>
    <w:rsid w:val="589FF0FD"/>
    <w:rsid w:val="58C33F9F"/>
    <w:rsid w:val="591503C7"/>
    <w:rsid w:val="592FD4DA"/>
    <w:rsid w:val="594BD33C"/>
    <w:rsid w:val="598CE824"/>
    <w:rsid w:val="59D89A42"/>
    <w:rsid w:val="59F41338"/>
    <w:rsid w:val="59FE00DF"/>
    <w:rsid w:val="5A61DA07"/>
    <w:rsid w:val="5A66BFE4"/>
    <w:rsid w:val="5AD77EC0"/>
    <w:rsid w:val="5AEEE051"/>
    <w:rsid w:val="5AF166B0"/>
    <w:rsid w:val="5B0B10A6"/>
    <w:rsid w:val="5B693723"/>
    <w:rsid w:val="5B8D0554"/>
    <w:rsid w:val="5BA616F4"/>
    <w:rsid w:val="5BBC668C"/>
    <w:rsid w:val="5C4CE02F"/>
    <w:rsid w:val="5C6035A2"/>
    <w:rsid w:val="5C684E56"/>
    <w:rsid w:val="5C87E02B"/>
    <w:rsid w:val="5CA0B14A"/>
    <w:rsid w:val="5CB05D69"/>
    <w:rsid w:val="5D04CE85"/>
    <w:rsid w:val="5E62F368"/>
    <w:rsid w:val="5E886906"/>
    <w:rsid w:val="5F0F3281"/>
    <w:rsid w:val="5F285718"/>
    <w:rsid w:val="5F6F4C66"/>
    <w:rsid w:val="5FC97B37"/>
    <w:rsid w:val="5FF0FBA4"/>
    <w:rsid w:val="6012EF0C"/>
    <w:rsid w:val="604E8DB2"/>
    <w:rsid w:val="60AEBEBD"/>
    <w:rsid w:val="613C2C86"/>
    <w:rsid w:val="616C0311"/>
    <w:rsid w:val="618C9977"/>
    <w:rsid w:val="6215ADC6"/>
    <w:rsid w:val="6236A38D"/>
    <w:rsid w:val="6238CB2D"/>
    <w:rsid w:val="62E70FD9"/>
    <w:rsid w:val="630487D1"/>
    <w:rsid w:val="6320FBCF"/>
    <w:rsid w:val="637F0FAE"/>
    <w:rsid w:val="63AACFD2"/>
    <w:rsid w:val="63C58BEC"/>
    <w:rsid w:val="63CC461E"/>
    <w:rsid w:val="63D3ED33"/>
    <w:rsid w:val="642C0342"/>
    <w:rsid w:val="6482E03A"/>
    <w:rsid w:val="64E241CE"/>
    <w:rsid w:val="64E8EE0D"/>
    <w:rsid w:val="64F6AE6B"/>
    <w:rsid w:val="651BDCDC"/>
    <w:rsid w:val="652207D1"/>
    <w:rsid w:val="65301C99"/>
    <w:rsid w:val="65693B69"/>
    <w:rsid w:val="65A522E0"/>
    <w:rsid w:val="65CD2B18"/>
    <w:rsid w:val="65F38CD9"/>
    <w:rsid w:val="65FCA6F9"/>
    <w:rsid w:val="664AB1E8"/>
    <w:rsid w:val="667CC2D5"/>
    <w:rsid w:val="668B6FD3"/>
    <w:rsid w:val="66B3ECEA"/>
    <w:rsid w:val="66B83EBF"/>
    <w:rsid w:val="66C49545"/>
    <w:rsid w:val="6700C2F5"/>
    <w:rsid w:val="67599834"/>
    <w:rsid w:val="678B484B"/>
    <w:rsid w:val="68092556"/>
    <w:rsid w:val="683314D0"/>
    <w:rsid w:val="692718AC"/>
    <w:rsid w:val="696F8FF5"/>
    <w:rsid w:val="6A42CB4F"/>
    <w:rsid w:val="6A59EC02"/>
    <w:rsid w:val="6A5DFC73"/>
    <w:rsid w:val="6A5ECDA5"/>
    <w:rsid w:val="6A66503C"/>
    <w:rsid w:val="6ABA56A8"/>
    <w:rsid w:val="6AC68267"/>
    <w:rsid w:val="6AF2C67C"/>
    <w:rsid w:val="6B38D84F"/>
    <w:rsid w:val="6B5EB310"/>
    <w:rsid w:val="6B5ED078"/>
    <w:rsid w:val="6B77D003"/>
    <w:rsid w:val="6B9D756F"/>
    <w:rsid w:val="6BA69E0D"/>
    <w:rsid w:val="6BB90429"/>
    <w:rsid w:val="6C193D8C"/>
    <w:rsid w:val="6C493F9A"/>
    <w:rsid w:val="6CEAE637"/>
    <w:rsid w:val="6CFBE479"/>
    <w:rsid w:val="6D651D72"/>
    <w:rsid w:val="6D6EA38C"/>
    <w:rsid w:val="6DA892BA"/>
    <w:rsid w:val="6DCD4DE9"/>
    <w:rsid w:val="6DE50FFB"/>
    <w:rsid w:val="6DE57661"/>
    <w:rsid w:val="6E2F87E3"/>
    <w:rsid w:val="6E957155"/>
    <w:rsid w:val="6EBE06FD"/>
    <w:rsid w:val="6EE475B1"/>
    <w:rsid w:val="6F1B5BCE"/>
    <w:rsid w:val="6F63F342"/>
    <w:rsid w:val="7007FBF5"/>
    <w:rsid w:val="704DF5EE"/>
    <w:rsid w:val="707DDA7D"/>
    <w:rsid w:val="70B155D1"/>
    <w:rsid w:val="70E72705"/>
    <w:rsid w:val="71488FDB"/>
    <w:rsid w:val="715A07AC"/>
    <w:rsid w:val="7166D269"/>
    <w:rsid w:val="717BB244"/>
    <w:rsid w:val="71C69E9A"/>
    <w:rsid w:val="71D4CE5B"/>
    <w:rsid w:val="71DE072F"/>
    <w:rsid w:val="722D7B6F"/>
    <w:rsid w:val="724925FD"/>
    <w:rsid w:val="724BBC36"/>
    <w:rsid w:val="727E092A"/>
    <w:rsid w:val="72B13B84"/>
    <w:rsid w:val="73013528"/>
    <w:rsid w:val="730E044B"/>
    <w:rsid w:val="7320042E"/>
    <w:rsid w:val="7333F0DD"/>
    <w:rsid w:val="738F5435"/>
    <w:rsid w:val="73C41971"/>
    <w:rsid w:val="73DD073B"/>
    <w:rsid w:val="7410E167"/>
    <w:rsid w:val="7422C346"/>
    <w:rsid w:val="743C2608"/>
    <w:rsid w:val="743EC153"/>
    <w:rsid w:val="74404D1C"/>
    <w:rsid w:val="7465C0E6"/>
    <w:rsid w:val="746EF557"/>
    <w:rsid w:val="74E46B39"/>
    <w:rsid w:val="74EA96BE"/>
    <w:rsid w:val="7507FCFF"/>
    <w:rsid w:val="7571A2A3"/>
    <w:rsid w:val="75835CF8"/>
    <w:rsid w:val="75961541"/>
    <w:rsid w:val="75D5D0C3"/>
    <w:rsid w:val="76019147"/>
    <w:rsid w:val="760A3C89"/>
    <w:rsid w:val="768CAADF"/>
    <w:rsid w:val="76FEDBFC"/>
    <w:rsid w:val="77040226"/>
    <w:rsid w:val="7736BAC2"/>
    <w:rsid w:val="776DFE53"/>
    <w:rsid w:val="781522E0"/>
    <w:rsid w:val="785D7588"/>
    <w:rsid w:val="7873E74F"/>
    <w:rsid w:val="78E68D7F"/>
    <w:rsid w:val="78E6FF1D"/>
    <w:rsid w:val="78EF8B22"/>
    <w:rsid w:val="78FA940E"/>
    <w:rsid w:val="790D4BA1"/>
    <w:rsid w:val="79105137"/>
    <w:rsid w:val="79A73962"/>
    <w:rsid w:val="79FBE7EA"/>
    <w:rsid w:val="7A54E593"/>
    <w:rsid w:val="7A56CE1B"/>
    <w:rsid w:val="7A82CF7E"/>
    <w:rsid w:val="7AB7C51E"/>
    <w:rsid w:val="7B2F0960"/>
    <w:rsid w:val="7B3BCFB1"/>
    <w:rsid w:val="7B6BD501"/>
    <w:rsid w:val="7B6C525B"/>
    <w:rsid w:val="7B7D28CE"/>
    <w:rsid w:val="7BA4E1A7"/>
    <w:rsid w:val="7C0961B2"/>
    <w:rsid w:val="7C630AA6"/>
    <w:rsid w:val="7C934D5F"/>
    <w:rsid w:val="7C9E80BB"/>
    <w:rsid w:val="7CADF158"/>
    <w:rsid w:val="7CB2C937"/>
    <w:rsid w:val="7CE22FC4"/>
    <w:rsid w:val="7D16A916"/>
    <w:rsid w:val="7D6C03C7"/>
    <w:rsid w:val="7D79278F"/>
    <w:rsid w:val="7DB89C75"/>
    <w:rsid w:val="7E42A306"/>
    <w:rsid w:val="7EDE9BF6"/>
    <w:rsid w:val="7F872F9A"/>
    <w:rsid w:val="7F935B62"/>
    <w:rsid w:val="7FC02075"/>
    <w:rsid w:val="7FDE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88BE5D0"/>
  <w15:docId w15:val="{F83B0055-5C63-4AEF-B457-A4A573CE7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536"/>
    <w:pPr>
      <w:widowControl w:val="0"/>
      <w:jc w:val="both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42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2F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5E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5E76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875E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5E76"/>
    <w:rPr>
      <w:rFonts w:eastAsia="Times New Roman" w:cs="Times New Roman"/>
      <w:szCs w:val="24"/>
    </w:rPr>
  </w:style>
  <w:style w:type="paragraph" w:customStyle="1" w:styleId="Senate-level-1">
    <w:name w:val="Senate-level-1"/>
    <w:basedOn w:val="Normal"/>
    <w:rsid w:val="009F4D88"/>
    <w:pPr>
      <w:widowControl/>
      <w:numPr>
        <w:numId w:val="1"/>
      </w:numPr>
      <w:spacing w:after="240" w:line="276" w:lineRule="auto"/>
      <w:jc w:val="left"/>
    </w:pPr>
    <w:rPr>
      <w:rFonts w:eastAsiaTheme="minorHAnsi" w:cstheme="minorBidi"/>
      <w:b/>
      <w:sz w:val="24"/>
    </w:rPr>
  </w:style>
  <w:style w:type="paragraph" w:customStyle="1" w:styleId="Senate-level-2">
    <w:name w:val="Senate-level-2"/>
    <w:basedOn w:val="Normal"/>
    <w:rsid w:val="009F4D88"/>
    <w:pPr>
      <w:widowControl/>
      <w:numPr>
        <w:ilvl w:val="1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 w:line="276" w:lineRule="auto"/>
      <w:jc w:val="left"/>
    </w:pPr>
    <w:rPr>
      <w:rFonts w:eastAsiaTheme="minorHAnsi" w:cstheme="minorBidi"/>
      <w:b/>
      <w:sz w:val="24"/>
    </w:rPr>
  </w:style>
  <w:style w:type="paragraph" w:customStyle="1" w:styleId="Senate-level-3">
    <w:name w:val="Senate-level-3"/>
    <w:basedOn w:val="Normal"/>
    <w:rsid w:val="009F4D88"/>
    <w:pPr>
      <w:widowControl/>
      <w:numPr>
        <w:ilvl w:val="2"/>
        <w:numId w:val="1"/>
      </w:numPr>
      <w:spacing w:after="220" w:line="276" w:lineRule="auto"/>
      <w:jc w:val="left"/>
    </w:pPr>
    <w:rPr>
      <w:rFonts w:eastAsiaTheme="minorHAnsi" w:cstheme="minorBidi"/>
      <w:b/>
      <w:szCs w:val="22"/>
    </w:rPr>
  </w:style>
  <w:style w:type="paragraph" w:customStyle="1" w:styleId="Senate-level-4">
    <w:name w:val="Senate-level-4"/>
    <w:basedOn w:val="Normal"/>
    <w:rsid w:val="009F4D88"/>
    <w:pPr>
      <w:widowControl/>
      <w:numPr>
        <w:ilvl w:val="3"/>
        <w:numId w:val="1"/>
      </w:numPr>
      <w:spacing w:after="220" w:line="276" w:lineRule="auto"/>
      <w:jc w:val="left"/>
    </w:pPr>
    <w:rPr>
      <w:rFonts w:eastAsiaTheme="minorHAnsi" w:cstheme="minorBidi"/>
      <w:szCs w:val="22"/>
    </w:rPr>
  </w:style>
  <w:style w:type="paragraph" w:customStyle="1" w:styleId="Senate-level-5">
    <w:name w:val="Senate-level-5"/>
    <w:basedOn w:val="Normal"/>
    <w:rsid w:val="009F4D88"/>
    <w:pPr>
      <w:widowControl/>
      <w:numPr>
        <w:ilvl w:val="4"/>
        <w:numId w:val="1"/>
      </w:numPr>
      <w:spacing w:after="220" w:line="276" w:lineRule="auto"/>
      <w:jc w:val="left"/>
    </w:pPr>
    <w:rPr>
      <w:rFonts w:eastAsiaTheme="minorHAnsi" w:cstheme="minorBidi"/>
      <w:szCs w:val="22"/>
    </w:rPr>
  </w:style>
  <w:style w:type="paragraph" w:customStyle="1" w:styleId="Senate-level-6">
    <w:name w:val="Senate-level-6"/>
    <w:basedOn w:val="Normal"/>
    <w:rsid w:val="009F4D88"/>
    <w:pPr>
      <w:widowControl/>
      <w:numPr>
        <w:ilvl w:val="5"/>
        <w:numId w:val="1"/>
      </w:numPr>
      <w:spacing w:after="220" w:line="276" w:lineRule="auto"/>
      <w:jc w:val="left"/>
    </w:pPr>
    <w:rPr>
      <w:rFonts w:eastAsiaTheme="minorHAnsi" w:cstheme="minorBidi"/>
      <w:szCs w:val="22"/>
    </w:rPr>
  </w:style>
  <w:style w:type="paragraph" w:customStyle="1" w:styleId="Senate-level-7">
    <w:name w:val="Senate-level-7"/>
    <w:basedOn w:val="Normal"/>
    <w:rsid w:val="009F4D88"/>
    <w:pPr>
      <w:widowControl/>
      <w:numPr>
        <w:ilvl w:val="6"/>
        <w:numId w:val="1"/>
      </w:numPr>
      <w:spacing w:after="220" w:line="276" w:lineRule="auto"/>
      <w:jc w:val="left"/>
    </w:pPr>
    <w:rPr>
      <w:rFonts w:eastAsiaTheme="minorHAnsi" w:cstheme="minorBidi"/>
      <w:szCs w:val="22"/>
    </w:rPr>
  </w:style>
  <w:style w:type="paragraph" w:customStyle="1" w:styleId="Senate-level-8">
    <w:name w:val="Senate-level-8"/>
    <w:basedOn w:val="Normal"/>
    <w:rsid w:val="009F4D88"/>
    <w:pPr>
      <w:widowControl/>
      <w:numPr>
        <w:ilvl w:val="7"/>
        <w:numId w:val="1"/>
      </w:numPr>
      <w:spacing w:after="220" w:line="276" w:lineRule="auto"/>
      <w:jc w:val="left"/>
    </w:pPr>
    <w:rPr>
      <w:rFonts w:eastAsiaTheme="minorHAnsi" w:cstheme="minorBidi"/>
      <w:szCs w:val="22"/>
    </w:rPr>
  </w:style>
  <w:style w:type="paragraph" w:customStyle="1" w:styleId="Senate-level-9">
    <w:name w:val="Senate-level-9"/>
    <w:basedOn w:val="Senate-level-8"/>
    <w:qFormat/>
    <w:rsid w:val="009F4D88"/>
    <w:pPr>
      <w:numPr>
        <w:ilvl w:val="8"/>
      </w:numPr>
    </w:pPr>
    <w:rPr>
      <w:i/>
      <w:sz w:val="18"/>
      <w:szCs w:val="18"/>
    </w:rPr>
  </w:style>
  <w:style w:type="paragraph" w:styleId="ListParagraph">
    <w:name w:val="List Paragraph"/>
    <w:basedOn w:val="Normal"/>
    <w:uiPriority w:val="34"/>
    <w:qFormat/>
    <w:rsid w:val="009F4D88"/>
    <w:pPr>
      <w:widowControl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756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56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564F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56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564F"/>
    <w:rPr>
      <w:rFonts w:eastAsia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1402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402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972F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972F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EndnoteReference">
    <w:name w:val="endnote reference"/>
    <w:basedOn w:val="DefaultParagraphFont"/>
    <w:uiPriority w:val="99"/>
    <w:semiHidden/>
    <w:unhideWhenUsed/>
    <w:rsid w:val="00DF4DB2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F4DB2"/>
    <w:rPr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F4DB2"/>
    <w:pPr>
      <w:widowControl/>
      <w:jc w:val="left"/>
    </w:pPr>
    <w:rPr>
      <w:rFonts w:eastAsiaTheme="minorHAnsi" w:cs="Arial"/>
      <w:szCs w:val="20"/>
    </w:rPr>
  </w:style>
  <w:style w:type="character" w:customStyle="1" w:styleId="EndnoteTextChar1">
    <w:name w:val="Endnote Text Char1"/>
    <w:basedOn w:val="DefaultParagraphFont"/>
    <w:uiPriority w:val="99"/>
    <w:semiHidden/>
    <w:rsid w:val="00DF4DB2"/>
    <w:rPr>
      <w:rFonts w:eastAsia="Times New Roman" w:cs="Times New Roman"/>
      <w:sz w:val="20"/>
      <w:szCs w:val="20"/>
    </w:rPr>
  </w:style>
  <w:style w:type="table" w:customStyle="1" w:styleId="TableGrid2">
    <w:name w:val="Table Grid2"/>
    <w:basedOn w:val="TableNormal"/>
    <w:next w:val="TableGrid"/>
    <w:uiPriority w:val="59"/>
    <w:rsid w:val="00DF4DB2"/>
    <w:rPr>
      <w:rFonts w:ascii="Calibri" w:hAnsi="Calibri" w:cstheme="minorBid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DF4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02A5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32411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9E4F39"/>
  </w:style>
  <w:style w:type="paragraph" w:customStyle="1" w:styleId="Style1">
    <w:name w:val="Style1"/>
    <w:basedOn w:val="Normal"/>
    <w:qFormat/>
    <w:rsid w:val="00095983"/>
    <w:pPr>
      <w:widowControl/>
      <w:numPr>
        <w:numId w:val="7"/>
      </w:numPr>
      <w:pBdr>
        <w:bottom w:val="single" w:sz="4" w:space="1" w:color="4F81BD" w:themeColor="accent1"/>
      </w:pBdr>
      <w:spacing w:line="276" w:lineRule="auto"/>
      <w:jc w:val="left"/>
    </w:pPr>
    <w:rPr>
      <w:rFonts w:cs="Arial"/>
      <w:b/>
      <w:color w:val="4F81BD" w:themeColor="accent1"/>
      <w:sz w:val="26"/>
      <w:szCs w:val="26"/>
      <w:lang w:eastAsia="en-GB"/>
    </w:rPr>
  </w:style>
  <w:style w:type="character" w:styleId="Strong">
    <w:name w:val="Strong"/>
    <w:basedOn w:val="DefaultParagraphFont"/>
    <w:uiPriority w:val="22"/>
    <w:qFormat/>
    <w:rsid w:val="001837A9"/>
    <w:rPr>
      <w:b/>
      <w:bCs/>
    </w:rPr>
  </w:style>
  <w:style w:type="table" w:customStyle="1" w:styleId="TableGrid1">
    <w:name w:val="Table Grid1"/>
    <w:basedOn w:val="TableNormal"/>
    <w:uiPriority w:val="39"/>
    <w:rsid w:val="00470D8C"/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119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8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ath.ac.uk/publications/qa-ct-curriculum-transformation-phase-3/attachments/assessment-for-learning-design-principles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ath.ac.uk/publications/qa-ct-curriculum-transformation-phase-3/attachments/assessment-taxonomy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70BF23EFFF0C4C950FEABD4C28D8DF" ma:contentTypeVersion="4" ma:contentTypeDescription="Create a new document." ma:contentTypeScope="" ma:versionID="3eb5687a6c0962f4b2535e7403a944f7">
  <xsd:schema xmlns:xsd="http://www.w3.org/2001/XMLSchema" xmlns:xs="http://www.w3.org/2001/XMLSchema" xmlns:p="http://schemas.microsoft.com/office/2006/metadata/properties" xmlns:ns2="80144616-8f4d-4996-aa33-f669f5f3b9fc" targetNamespace="http://schemas.microsoft.com/office/2006/metadata/properties" ma:root="true" ma:fieldsID="1c576f7214b6dafa7130eeaeb98ea310" ns2:_="">
    <xsd:import namespace="80144616-8f4d-4996-aa33-f669f5f3b9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44616-8f4d-4996-aa33-f669f5f3b9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7F9B8C-6B0B-4A3D-94DA-787E628F8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44616-8f4d-4996-aa33-f669f5f3b9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8BC607-4766-420B-A919-DFCA5217C5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667117-A96C-44CF-ABB6-1BBC3DF889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3CF0F2-8063-415E-B2F7-73468ECE031B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80144616-8f4d-4996-aa33-f669f5f3b9fc"/>
    <ds:schemaRef ds:uri="http://purl.org/dc/terms/"/>
    <ds:schemaRef ds:uri="http://schemas.microsoft.com/office/infopath/2007/PartnerControls"/>
    <ds:schemaRef ds:uri="http://purl.org/dc/dcmitype/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paper 144 - Academic Framework for transformed curricula</vt:lpstr>
    </vt:vector>
  </TitlesOfParts>
  <Manager/>
  <Company>University of Bath</Company>
  <LinksUpToDate>false</LinksUpToDate>
  <CharactersWithSpaces>3971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paper 144 - Academic Framework for transformed curricula</dc:title>
  <dc:subject/>
  <dc:creator>Rachel Sheer</dc:creator>
  <cp:keywords/>
  <dc:description/>
  <cp:lastModifiedBy>Kate Difford</cp:lastModifiedBy>
  <cp:revision>44</cp:revision>
  <cp:lastPrinted>2012-09-27T02:41:00Z</cp:lastPrinted>
  <dcterms:created xsi:type="dcterms:W3CDTF">2021-12-06T09:50:00Z</dcterms:created>
  <dcterms:modified xsi:type="dcterms:W3CDTF">2022-01-31T11:02:00Z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0x0101009270BF23EFFF0C4C950FEABD4C28D8DF</vt:lpwstr>
  </property>
</Properties>
</file>