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D79B" w14:textId="7705E67B" w:rsidR="00090F31" w:rsidRDefault="00090F31" w:rsidP="00F43C24">
      <w:pPr>
        <w:rPr>
          <w:rFonts w:ascii="Arial" w:hAnsi="Arial" w:cs="Arial"/>
          <w:b/>
          <w:bCs/>
          <w:sz w:val="32"/>
          <w:szCs w:val="32"/>
        </w:rPr>
      </w:pPr>
      <w:r w:rsidRPr="001D422F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3867FD69" wp14:editId="2E73BE0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81200" cy="788670"/>
            <wp:effectExtent l="0" t="0" r="0" b="0"/>
            <wp:wrapThrough wrapText="bothSides">
              <wp:wrapPolygon edited="0">
                <wp:start x="0" y="0"/>
                <wp:lineTo x="0" y="20870"/>
                <wp:lineTo x="21392" y="20870"/>
                <wp:lineTo x="21392" y="0"/>
                <wp:lineTo x="0" y="0"/>
              </wp:wrapPolygon>
            </wp:wrapThrough>
            <wp:docPr id="2090441191" name="Picture 2090441191" descr="Logo" title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4F931" w14:textId="77777777" w:rsidR="00090F31" w:rsidRDefault="00090F31" w:rsidP="00F43C24">
      <w:pPr>
        <w:rPr>
          <w:rFonts w:ascii="Arial" w:hAnsi="Arial" w:cs="Arial"/>
          <w:b/>
          <w:bCs/>
          <w:sz w:val="32"/>
          <w:szCs w:val="32"/>
        </w:rPr>
      </w:pPr>
    </w:p>
    <w:p w14:paraId="745D9283" w14:textId="77777777" w:rsidR="00090F31" w:rsidRDefault="00090F31" w:rsidP="00F43C24">
      <w:pPr>
        <w:rPr>
          <w:rFonts w:ascii="Arial" w:hAnsi="Arial" w:cs="Arial"/>
          <w:b/>
          <w:bCs/>
          <w:sz w:val="32"/>
          <w:szCs w:val="32"/>
        </w:rPr>
      </w:pPr>
    </w:p>
    <w:p w14:paraId="2E24BCCF" w14:textId="77777777" w:rsidR="00090F31" w:rsidRDefault="00090F31" w:rsidP="00F43C24">
      <w:pPr>
        <w:rPr>
          <w:rFonts w:ascii="Arial" w:hAnsi="Arial" w:cs="Arial"/>
          <w:b/>
          <w:bCs/>
          <w:sz w:val="32"/>
          <w:szCs w:val="32"/>
        </w:rPr>
      </w:pPr>
    </w:p>
    <w:p w14:paraId="21C6934F" w14:textId="5B90D011" w:rsidR="00090F31" w:rsidRPr="00090F31" w:rsidRDefault="00090F31" w:rsidP="00F43C24">
      <w:pPr>
        <w:rPr>
          <w:rFonts w:ascii="Arial" w:hAnsi="Arial" w:cs="Arial"/>
          <w:b/>
          <w:bCs/>
          <w:sz w:val="32"/>
          <w:szCs w:val="32"/>
        </w:rPr>
      </w:pPr>
      <w:r w:rsidRPr="00090F31">
        <w:rPr>
          <w:rFonts w:ascii="Arial" w:hAnsi="Arial" w:cs="Arial"/>
          <w:b/>
          <w:bCs/>
          <w:sz w:val="32"/>
          <w:szCs w:val="32"/>
        </w:rPr>
        <w:t>QA3 Form 6</w:t>
      </w:r>
    </w:p>
    <w:p w14:paraId="403E202B" w14:textId="77777777" w:rsidR="00090F31" w:rsidRDefault="00F43C24" w:rsidP="00F43C24">
      <w:pPr>
        <w:rPr>
          <w:rFonts w:ascii="Arial" w:hAnsi="Arial" w:cs="Arial"/>
          <w:b/>
          <w:bCs/>
          <w:sz w:val="32"/>
          <w:szCs w:val="32"/>
        </w:rPr>
      </w:pPr>
      <w:r w:rsidRPr="00090F31">
        <w:rPr>
          <w:rFonts w:ascii="Arial" w:hAnsi="Arial" w:cs="Arial"/>
          <w:b/>
          <w:bCs/>
          <w:sz w:val="32"/>
          <w:szCs w:val="32"/>
        </w:rPr>
        <w:t>Stage One Initial Strategic Approval – unit information</w:t>
      </w:r>
    </w:p>
    <w:p w14:paraId="7AF7D310" w14:textId="77777777" w:rsidR="00090F31" w:rsidRDefault="00090F31" w:rsidP="00F43C24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="00090F31" w14:paraId="285BBB0F" w14:textId="77777777" w:rsidTr="00F14170">
        <w:tc>
          <w:tcPr>
            <w:tcW w:w="2127" w:type="dxa"/>
          </w:tcPr>
          <w:p w14:paraId="10691509" w14:textId="77777777" w:rsidR="00090F31" w:rsidRDefault="00090F31" w:rsidP="00F1417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3C2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Course title:</w:t>
            </w:r>
          </w:p>
        </w:tc>
        <w:tc>
          <w:tcPr>
            <w:tcW w:w="7655" w:type="dxa"/>
          </w:tcPr>
          <w:p w14:paraId="2A58B670" w14:textId="77777777" w:rsidR="00090F31" w:rsidRDefault="00090F31" w:rsidP="00F1417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6223F627" w14:textId="77777777" w:rsidR="00090F31" w:rsidRPr="00090F31" w:rsidRDefault="00090F31" w:rsidP="00090F31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00F189E8" w14:textId="5989DD39" w:rsidR="003004C5" w:rsidRPr="00F43C24" w:rsidRDefault="003004C5" w:rsidP="002F4097">
      <w:pPr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14:paraId="48D68579" w14:textId="77777777" w:rsidR="00F43C24" w:rsidRPr="00090F31" w:rsidRDefault="00DE61F1" w:rsidP="00EE419D">
      <w:pPr>
        <w:pStyle w:val="ListParagraph"/>
        <w:numPr>
          <w:ilvl w:val="0"/>
          <w:numId w:val="2"/>
        </w:numPr>
        <w:ind w:left="284" w:hanging="284"/>
        <w:rPr>
          <w:rFonts w:cstheme="minorHAnsi"/>
          <w:sz w:val="24"/>
          <w:szCs w:val="24"/>
        </w:rPr>
      </w:pPr>
      <w:r w:rsidRPr="00090F31">
        <w:rPr>
          <w:rFonts w:cstheme="minorHAnsi"/>
          <w:sz w:val="24"/>
          <w:szCs w:val="24"/>
        </w:rPr>
        <w:t xml:space="preserve">The purpose of this form is to provide unit summary information for new course marketing purposes. The information required will vary depending on whether the course is an undergraduate or a postgraduate taught course. </w:t>
      </w:r>
    </w:p>
    <w:p w14:paraId="4D31E5F0" w14:textId="09BD93AA" w:rsidR="00DE61F1" w:rsidRPr="00090F31" w:rsidRDefault="00DE61F1" w:rsidP="00EE419D">
      <w:pPr>
        <w:pStyle w:val="ListParagraph"/>
        <w:numPr>
          <w:ilvl w:val="0"/>
          <w:numId w:val="2"/>
        </w:numPr>
        <w:ind w:left="284" w:hanging="284"/>
        <w:rPr>
          <w:rFonts w:cstheme="minorHAnsi"/>
          <w:sz w:val="24"/>
          <w:szCs w:val="24"/>
        </w:rPr>
      </w:pPr>
      <w:r w:rsidRPr="00090F31">
        <w:rPr>
          <w:rFonts w:cstheme="minorHAnsi"/>
          <w:sz w:val="24"/>
          <w:szCs w:val="24"/>
        </w:rPr>
        <w:t xml:space="preserve">Faculty/School Marketing input is required prior to submission for approval. </w:t>
      </w:r>
    </w:p>
    <w:p w14:paraId="5E268FF0" w14:textId="501509A5" w:rsidR="00DE61F1" w:rsidRPr="00090F31" w:rsidRDefault="00DE61F1" w:rsidP="00EE419D">
      <w:pPr>
        <w:pStyle w:val="ListParagraph"/>
        <w:numPr>
          <w:ilvl w:val="0"/>
          <w:numId w:val="2"/>
        </w:numPr>
        <w:ind w:left="284" w:hanging="284"/>
        <w:rPr>
          <w:rFonts w:cstheme="minorHAnsi"/>
          <w:sz w:val="24"/>
          <w:szCs w:val="24"/>
        </w:rPr>
      </w:pPr>
      <w:r w:rsidRPr="00090F31">
        <w:rPr>
          <w:rFonts w:cstheme="minorHAnsi"/>
          <w:sz w:val="24"/>
          <w:szCs w:val="24"/>
        </w:rPr>
        <w:t xml:space="preserve">Subject to approval, </w:t>
      </w:r>
      <w:r w:rsidR="00E108EF" w:rsidRPr="00090F31">
        <w:rPr>
          <w:rFonts w:cstheme="minorHAnsi"/>
          <w:sz w:val="24"/>
          <w:szCs w:val="24"/>
        </w:rPr>
        <w:t xml:space="preserve">this </w:t>
      </w:r>
      <w:r w:rsidRPr="00090F31">
        <w:rPr>
          <w:rFonts w:cstheme="minorHAnsi"/>
          <w:sz w:val="24"/>
          <w:szCs w:val="24"/>
        </w:rPr>
        <w:t xml:space="preserve">summary </w:t>
      </w:r>
      <w:r w:rsidR="004363F7" w:rsidRPr="00090F31">
        <w:rPr>
          <w:rFonts w:cstheme="minorHAnsi"/>
          <w:sz w:val="24"/>
          <w:szCs w:val="24"/>
        </w:rPr>
        <w:t xml:space="preserve">unit </w:t>
      </w:r>
      <w:r w:rsidRPr="00090F31">
        <w:rPr>
          <w:rFonts w:cstheme="minorHAnsi"/>
          <w:sz w:val="24"/>
          <w:szCs w:val="24"/>
        </w:rPr>
        <w:t xml:space="preserve">information will be included in the digital prospectus entry for the course. </w:t>
      </w:r>
    </w:p>
    <w:p w14:paraId="3E3B2101" w14:textId="7D6DFF72" w:rsidR="00F43C24" w:rsidRPr="00F43C24" w:rsidRDefault="00F43C24" w:rsidP="00DE61F1">
      <w:pPr>
        <w:rPr>
          <w:rFonts w:asciiTheme="minorHAnsi" w:hAnsiTheme="minorHAnsi" w:cstheme="minorHAnsi"/>
          <w:sz w:val="16"/>
          <w:szCs w:val="16"/>
        </w:rPr>
      </w:pPr>
    </w:p>
    <w:p w14:paraId="40BD414F" w14:textId="77777777" w:rsidR="002F4097" w:rsidRPr="003004C5" w:rsidRDefault="002F4097" w:rsidP="002F4097">
      <w:pPr>
        <w:rPr>
          <w:sz w:val="16"/>
          <w:szCs w:val="18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5"/>
        <w:gridCol w:w="992"/>
        <w:gridCol w:w="6370"/>
      </w:tblGrid>
      <w:tr w:rsidR="00DE61F1" w14:paraId="269E1D89" w14:textId="189A5C34" w:rsidTr="006E7812">
        <w:trPr>
          <w:jc w:val="center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1B0547" w14:textId="5C15AA6D" w:rsidR="00DE61F1" w:rsidRDefault="00F43C24" w:rsidP="003B33CC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090F31">
              <w:rPr>
                <w:rFonts w:asciiTheme="minorHAnsi" w:hAnsiTheme="minorHAnsi" w:cstheme="minorHAnsi"/>
                <w:b/>
                <w:bCs/>
                <w:sz w:val="28"/>
              </w:rPr>
              <w:t xml:space="preserve">1. </w:t>
            </w:r>
            <w:r w:rsidR="00DE61F1" w:rsidRPr="00090F31">
              <w:rPr>
                <w:rFonts w:asciiTheme="minorHAnsi" w:hAnsiTheme="minorHAnsi" w:cstheme="minorHAnsi"/>
                <w:b/>
                <w:bCs/>
                <w:sz w:val="28"/>
                <w:u w:val="single"/>
              </w:rPr>
              <w:t>UNIT SYNOPSES</w:t>
            </w:r>
            <w:r w:rsidR="00DE61F1" w:rsidRPr="00090F31"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</w:p>
          <w:p w14:paraId="6F215A39" w14:textId="77777777" w:rsidR="00090F31" w:rsidRDefault="00090F31" w:rsidP="003B33CC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2B91C1C" w14:textId="77777777" w:rsidR="00090F31" w:rsidRPr="00090F31" w:rsidRDefault="00090F31" w:rsidP="00090F31">
            <w:pPr>
              <w:spacing w:before="40" w:after="40"/>
              <w:rPr>
                <w:rFonts w:asciiTheme="minorHAnsi" w:hAnsiTheme="minorHAnsi" w:cstheme="minorHAnsi"/>
                <w:b/>
                <w:bCs/>
                <w:iCs/>
              </w:rPr>
            </w:pPr>
            <w:r w:rsidRPr="00090F31">
              <w:rPr>
                <w:rFonts w:asciiTheme="minorHAnsi" w:hAnsiTheme="minorHAnsi" w:cstheme="minorHAnsi"/>
                <w:b/>
                <w:bCs/>
                <w:iCs/>
              </w:rPr>
              <w:t>For UG courses: please provide synopses for compulsory units only</w:t>
            </w:r>
          </w:p>
          <w:p w14:paraId="427848DF" w14:textId="77777777" w:rsidR="00090F31" w:rsidRPr="00090F31" w:rsidRDefault="00090F31" w:rsidP="00090F31">
            <w:pPr>
              <w:spacing w:before="40" w:after="40"/>
              <w:rPr>
                <w:rFonts w:asciiTheme="minorHAnsi" w:hAnsiTheme="minorHAnsi" w:cstheme="minorHAnsi"/>
                <w:b/>
                <w:bCs/>
                <w:iCs/>
              </w:rPr>
            </w:pPr>
            <w:r w:rsidRPr="00090F31">
              <w:rPr>
                <w:rFonts w:asciiTheme="minorHAnsi" w:hAnsiTheme="minorHAnsi" w:cstheme="minorHAnsi"/>
                <w:b/>
                <w:bCs/>
                <w:iCs/>
              </w:rPr>
              <w:t>For PGT courses: please provide synopses for all units (compulsory and optional)</w:t>
            </w:r>
          </w:p>
          <w:p w14:paraId="1B6E54D4" w14:textId="77777777" w:rsidR="00090F31" w:rsidRPr="00090F31" w:rsidRDefault="00090F31" w:rsidP="003B33CC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13EA16A" w14:textId="2F09973A" w:rsidR="00F43C24" w:rsidRPr="00090F31" w:rsidRDefault="00F43C24" w:rsidP="00F43C24">
            <w:pPr>
              <w:spacing w:after="40"/>
              <w:rPr>
                <w:rFonts w:ascii="Calibri" w:eastAsiaTheme="minorEastAsia" w:hAnsi="Calibri" w:cs="Calibri"/>
                <w:iCs/>
              </w:rPr>
            </w:pPr>
            <w:proofErr w:type="gramStart"/>
            <w:r w:rsidRPr="00090F31">
              <w:rPr>
                <w:rFonts w:ascii="Calibri" w:eastAsiaTheme="minorEastAsia" w:hAnsi="Calibri" w:cs="Calibri"/>
                <w:iCs/>
              </w:rPr>
              <w:t>500 character</w:t>
            </w:r>
            <w:proofErr w:type="gramEnd"/>
            <w:r w:rsidRPr="00090F31">
              <w:rPr>
                <w:rFonts w:ascii="Calibri" w:eastAsiaTheme="minorEastAsia" w:hAnsi="Calibri" w:cs="Calibri"/>
                <w:iCs/>
              </w:rPr>
              <w:t xml:space="preserve"> count including spaces</w:t>
            </w:r>
            <w:r w:rsidR="00090F31">
              <w:rPr>
                <w:rFonts w:ascii="Calibri" w:eastAsiaTheme="minorEastAsia" w:hAnsi="Calibri" w:cs="Calibri"/>
                <w:iCs/>
              </w:rPr>
              <w:t>.</w:t>
            </w:r>
            <w:r w:rsidRPr="00090F31">
              <w:rPr>
                <w:rFonts w:ascii="Calibri" w:eastAsiaTheme="minorEastAsia" w:hAnsi="Calibri" w:cs="Calibri"/>
                <w:iCs/>
              </w:rPr>
              <w:t xml:space="preserve"> </w:t>
            </w:r>
          </w:p>
          <w:p w14:paraId="2AC30EF0" w14:textId="77777777" w:rsidR="00F43C24" w:rsidRPr="00090F31" w:rsidRDefault="00F43C24" w:rsidP="00F43C24">
            <w:pPr>
              <w:rPr>
                <w:rFonts w:ascii="Calibri" w:eastAsiaTheme="minorEastAsia" w:hAnsi="Calibri" w:cs="Calibri"/>
                <w:iCs/>
                <w:u w:val="single"/>
              </w:rPr>
            </w:pPr>
          </w:p>
          <w:p w14:paraId="1820E634" w14:textId="77777777" w:rsidR="00F43C24" w:rsidRPr="00090F31" w:rsidRDefault="00F43C24" w:rsidP="00F43C24">
            <w:pPr>
              <w:spacing w:after="40"/>
              <w:rPr>
                <w:rFonts w:ascii="Calibri" w:eastAsiaTheme="minorEastAsia" w:hAnsi="Calibri" w:cs="Calibri"/>
                <w:iCs/>
              </w:rPr>
            </w:pPr>
            <w:r w:rsidRPr="00090F31">
              <w:rPr>
                <w:rFonts w:ascii="Calibri" w:eastAsiaTheme="minorEastAsia" w:hAnsi="Calibri" w:cs="Calibri"/>
                <w:iCs/>
              </w:rPr>
              <w:t>Style guide:</w:t>
            </w:r>
          </w:p>
          <w:p w14:paraId="163563FB" w14:textId="77777777" w:rsidR="00090F31" w:rsidRPr="00090F31" w:rsidRDefault="00090F31" w:rsidP="00F43C24">
            <w:pPr>
              <w:spacing w:after="40"/>
              <w:rPr>
                <w:rFonts w:ascii="Calibri" w:eastAsiaTheme="minorEastAsia" w:hAnsi="Calibri" w:cs="Calibri"/>
                <w:iCs/>
                <w:sz w:val="16"/>
                <w:szCs w:val="16"/>
                <w:u w:val="single"/>
              </w:rPr>
            </w:pPr>
          </w:p>
          <w:p w14:paraId="412C2AA3" w14:textId="77777777" w:rsidR="00F43C24" w:rsidRPr="00090F31" w:rsidRDefault="00F43C24" w:rsidP="00F43C24">
            <w:pPr>
              <w:pStyle w:val="ListParagraph"/>
              <w:numPr>
                <w:ilvl w:val="0"/>
                <w:numId w:val="1"/>
              </w:numPr>
              <w:spacing w:after="40" w:line="240" w:lineRule="auto"/>
              <w:ind w:left="458" w:hanging="283"/>
              <w:rPr>
                <w:rFonts w:ascii="Calibri" w:eastAsiaTheme="minorEastAsia" w:hAnsi="Calibri" w:cs="Calibri"/>
                <w:iCs/>
                <w:sz w:val="24"/>
                <w:szCs w:val="24"/>
              </w:rPr>
            </w:pPr>
            <w:r w:rsidRPr="00090F31">
              <w:rPr>
                <w:rFonts w:ascii="Calibri" w:eastAsiaTheme="minorEastAsia" w:hAnsi="Calibri" w:cs="Calibri"/>
                <w:iCs/>
                <w:sz w:val="24"/>
                <w:szCs w:val="24"/>
              </w:rPr>
              <w:t>Please keep language simple and jargon-free</w:t>
            </w:r>
          </w:p>
          <w:p w14:paraId="566C8F92" w14:textId="77777777" w:rsidR="00F43C24" w:rsidRPr="00090F31" w:rsidRDefault="00F43C24" w:rsidP="00F43C24">
            <w:pPr>
              <w:pStyle w:val="ListParagraph"/>
              <w:numPr>
                <w:ilvl w:val="0"/>
                <w:numId w:val="1"/>
              </w:numPr>
              <w:spacing w:after="40" w:line="240" w:lineRule="auto"/>
              <w:ind w:left="458" w:hanging="283"/>
              <w:rPr>
                <w:rFonts w:ascii="Calibri" w:eastAsiaTheme="minorEastAsia" w:hAnsi="Calibri" w:cs="Calibri"/>
                <w:iCs/>
                <w:sz w:val="24"/>
                <w:szCs w:val="24"/>
              </w:rPr>
            </w:pPr>
            <w:r w:rsidRPr="00090F31">
              <w:rPr>
                <w:rFonts w:ascii="Calibri" w:eastAsiaTheme="minorEastAsia" w:hAnsi="Calibri" w:cs="Calibri"/>
                <w:iCs/>
                <w:sz w:val="24"/>
                <w:szCs w:val="24"/>
              </w:rPr>
              <w:t>Begin with an active verb, e.g., ‘develop’, ‘advance’ ‘conduct’ ’work’, ‘explore’</w:t>
            </w:r>
          </w:p>
          <w:p w14:paraId="1DCCC482" w14:textId="77777777" w:rsidR="00F43C24" w:rsidRPr="00090F31" w:rsidRDefault="00F43C24" w:rsidP="00F43C24">
            <w:pPr>
              <w:pStyle w:val="ListParagraph"/>
              <w:numPr>
                <w:ilvl w:val="0"/>
                <w:numId w:val="1"/>
              </w:numPr>
              <w:spacing w:after="40" w:line="240" w:lineRule="auto"/>
              <w:ind w:left="458" w:hanging="283"/>
              <w:rPr>
                <w:rFonts w:ascii="Calibri" w:eastAsiaTheme="minorEastAsia" w:hAnsi="Calibri" w:cs="Calibri"/>
                <w:iCs/>
                <w:sz w:val="24"/>
                <w:szCs w:val="24"/>
              </w:rPr>
            </w:pPr>
            <w:r w:rsidRPr="00090F31">
              <w:rPr>
                <w:rFonts w:ascii="Calibri" w:eastAsiaTheme="minorEastAsia" w:hAnsi="Calibri" w:cs="Calibri"/>
                <w:iCs/>
                <w:sz w:val="24"/>
                <w:szCs w:val="24"/>
              </w:rPr>
              <w:t>Don’t repeat content contained in the unit title</w:t>
            </w:r>
          </w:p>
          <w:p w14:paraId="539B7B5A" w14:textId="77777777" w:rsidR="00F43C24" w:rsidRPr="00090F31" w:rsidRDefault="00F43C24" w:rsidP="00F43C24">
            <w:pPr>
              <w:pStyle w:val="ListParagraph"/>
              <w:numPr>
                <w:ilvl w:val="0"/>
                <w:numId w:val="1"/>
              </w:numPr>
              <w:spacing w:after="40" w:line="240" w:lineRule="auto"/>
              <w:ind w:left="458" w:hanging="283"/>
              <w:rPr>
                <w:rFonts w:ascii="Calibri" w:eastAsiaTheme="minorEastAsia" w:hAnsi="Calibri" w:cs="Calibri"/>
                <w:iCs/>
                <w:sz w:val="24"/>
                <w:szCs w:val="24"/>
              </w:rPr>
            </w:pPr>
            <w:r w:rsidRPr="00090F31">
              <w:rPr>
                <w:rFonts w:ascii="Calibri" w:eastAsiaTheme="minorEastAsia" w:hAnsi="Calibri" w:cs="Calibri"/>
                <w:iCs/>
                <w:sz w:val="24"/>
                <w:szCs w:val="24"/>
              </w:rPr>
              <w:t>Include the real highlights/distinctive elements here, including how students will benefit from taking this unit</w:t>
            </w:r>
          </w:p>
          <w:p w14:paraId="0ED81A85" w14:textId="77777777" w:rsidR="00F43C24" w:rsidRPr="00090F31" w:rsidRDefault="00F43C24" w:rsidP="00F43C24">
            <w:pPr>
              <w:pStyle w:val="ListParagraph"/>
              <w:numPr>
                <w:ilvl w:val="0"/>
                <w:numId w:val="1"/>
              </w:numPr>
              <w:spacing w:after="40" w:line="240" w:lineRule="auto"/>
              <w:ind w:left="458" w:hanging="283"/>
              <w:rPr>
                <w:rFonts w:ascii="Calibri" w:eastAsiaTheme="minorEastAsia" w:hAnsi="Calibri" w:cs="Calibri"/>
                <w:iCs/>
                <w:sz w:val="24"/>
                <w:szCs w:val="24"/>
              </w:rPr>
            </w:pPr>
            <w:r w:rsidRPr="00090F31">
              <w:rPr>
                <w:rFonts w:ascii="Calibri" w:eastAsiaTheme="minorEastAsia" w:hAnsi="Calibri" w:cs="Calibri"/>
                <w:iCs/>
                <w:sz w:val="24"/>
                <w:szCs w:val="24"/>
              </w:rPr>
              <w:t>Address the audience directly, e.g., ‘you will work in teams’</w:t>
            </w:r>
          </w:p>
          <w:p w14:paraId="6E906C27" w14:textId="77777777" w:rsidR="00F43C24" w:rsidRPr="00090F31" w:rsidRDefault="00F43C24" w:rsidP="00F43C24">
            <w:pPr>
              <w:pStyle w:val="ListParagraph"/>
              <w:numPr>
                <w:ilvl w:val="0"/>
                <w:numId w:val="1"/>
              </w:numPr>
              <w:spacing w:after="40" w:line="240" w:lineRule="auto"/>
              <w:ind w:left="458" w:hanging="283"/>
              <w:rPr>
                <w:rFonts w:ascii="Calibri" w:eastAsiaTheme="minorEastAsia" w:hAnsi="Calibri" w:cs="Calibri"/>
                <w:iCs/>
                <w:sz w:val="24"/>
                <w:szCs w:val="24"/>
              </w:rPr>
            </w:pPr>
            <w:r w:rsidRPr="00090F31">
              <w:rPr>
                <w:rFonts w:ascii="Calibri" w:hAnsi="Calibri" w:cs="Calibri"/>
                <w:iCs/>
                <w:sz w:val="24"/>
                <w:szCs w:val="24"/>
              </w:rPr>
              <w:t>Never use words or phrases that could be misconstrued as a promise of a guaranteed future reward or benefit (against CMA – e.g. ‘Become an expert in’, ‘Develop expertise’)</w:t>
            </w:r>
            <w:r w:rsidRPr="00090F31">
              <w:rPr>
                <w:rFonts w:ascii="Calibri" w:eastAsia="Times New Roman" w:hAnsi="Calibri" w:cs="Calibri"/>
                <w:i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  <w:p w14:paraId="5E30CD3E" w14:textId="0A44056A" w:rsidR="00F43C24" w:rsidRPr="00090F31" w:rsidRDefault="00F43C24" w:rsidP="00F43C24">
            <w:pPr>
              <w:pStyle w:val="ListParagraph"/>
              <w:numPr>
                <w:ilvl w:val="0"/>
                <w:numId w:val="1"/>
              </w:numPr>
              <w:spacing w:after="40" w:line="240" w:lineRule="auto"/>
              <w:ind w:left="458" w:hanging="283"/>
              <w:rPr>
                <w:rFonts w:ascii="Calibri" w:eastAsiaTheme="minorEastAsia" w:hAnsi="Calibri" w:cs="Calibri"/>
                <w:iCs/>
                <w:sz w:val="24"/>
                <w:szCs w:val="24"/>
              </w:rPr>
            </w:pPr>
            <w:r w:rsidRPr="00090F31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eastAsia="en-GB"/>
              </w:rPr>
              <w:t>To reduce the amount of unit change over time detail which might need updating every year should be avoided.</w:t>
            </w:r>
          </w:p>
          <w:p w14:paraId="176225AD" w14:textId="77777777" w:rsidR="00090F31" w:rsidRPr="00090F31" w:rsidRDefault="00090F31" w:rsidP="003B33CC">
            <w:pPr>
              <w:spacing w:before="40" w:after="40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</w:p>
          <w:p w14:paraId="74CFEB43" w14:textId="387A417E" w:rsidR="00F43C24" w:rsidRPr="00F43C24" w:rsidRDefault="00F43C24" w:rsidP="00F43C24">
            <w:pPr>
              <w:spacing w:after="40"/>
              <w:rPr>
                <w:rFonts w:ascii="Calibri" w:eastAsiaTheme="minorEastAsia" w:hAnsi="Calibri" w:cs="Calibri"/>
                <w:i/>
              </w:rPr>
            </w:pPr>
            <w:r w:rsidRPr="00090F31">
              <w:rPr>
                <w:rFonts w:ascii="Calibri" w:eastAsiaTheme="minorEastAsia" w:hAnsi="Calibri" w:cs="Calibri"/>
                <w:iCs/>
              </w:rPr>
              <w:t>Please add additional rows as required.</w:t>
            </w:r>
          </w:p>
        </w:tc>
      </w:tr>
      <w:tr w:rsidR="00F43C24" w14:paraId="33463591" w14:textId="67816844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D748" w14:textId="1288BFEB" w:rsidR="00F43C24" w:rsidRPr="00F43C24" w:rsidRDefault="00F43C24" w:rsidP="003B33CC">
            <w:pPr>
              <w:spacing w:before="40" w:after="40"/>
              <w:rPr>
                <w:rFonts w:asciiTheme="minorHAnsi" w:hAnsiTheme="minorHAnsi" w:cstheme="minorHAnsi"/>
                <w:b/>
                <w:bCs/>
              </w:rPr>
            </w:pPr>
            <w:r w:rsidRPr="00F43C24">
              <w:rPr>
                <w:rFonts w:asciiTheme="minorHAnsi" w:hAnsiTheme="minorHAnsi" w:cstheme="minorHAnsi"/>
                <w:b/>
                <w:bCs/>
              </w:rPr>
              <w:t>Unit title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95B6" w14:textId="3B94753B" w:rsidR="00F43C24" w:rsidRPr="00F43C24" w:rsidRDefault="00F43C24" w:rsidP="003B33CC">
            <w:pPr>
              <w:spacing w:before="40" w:after="40"/>
              <w:rPr>
                <w:rFonts w:asciiTheme="minorHAnsi" w:hAnsiTheme="minorHAnsi" w:cstheme="minorHAnsi"/>
                <w:b/>
                <w:bCs/>
                <w:shd w:val="clear" w:color="auto" w:fill="FAF9F8"/>
              </w:rPr>
            </w:pPr>
            <w:r w:rsidRPr="00F43C24">
              <w:rPr>
                <w:rFonts w:asciiTheme="minorHAnsi" w:hAnsiTheme="minorHAnsi" w:cstheme="minorHAnsi"/>
                <w:b/>
                <w:bCs/>
                <w:shd w:val="clear" w:color="auto" w:fill="FAF9F8"/>
              </w:rPr>
              <w:t>Course year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ED84" w14:textId="3F94BA49" w:rsidR="00F43C24" w:rsidRPr="00F43C24" w:rsidRDefault="00F43C24" w:rsidP="003B33CC">
            <w:pPr>
              <w:spacing w:before="40" w:after="40"/>
              <w:rPr>
                <w:rFonts w:asciiTheme="minorHAnsi" w:hAnsiTheme="minorHAnsi" w:cstheme="minorHAnsi"/>
                <w:b/>
                <w:bCs/>
                <w:shd w:val="clear" w:color="auto" w:fill="FAF9F8"/>
              </w:rPr>
            </w:pPr>
            <w:r>
              <w:rPr>
                <w:rFonts w:asciiTheme="minorHAnsi" w:hAnsiTheme="minorHAnsi" w:cstheme="minorHAnsi"/>
                <w:b/>
                <w:bCs/>
                <w:shd w:val="clear" w:color="auto" w:fill="FAF9F8"/>
              </w:rPr>
              <w:t>Unit synopsis</w:t>
            </w:r>
          </w:p>
        </w:tc>
      </w:tr>
      <w:tr w:rsidR="00F43C24" w14:paraId="49EB4991" w14:textId="4869C19C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DC56" w14:textId="23374828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8EDB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63A7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3C24" w14:paraId="296D58B2" w14:textId="473CB950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09A1" w14:textId="1AD7D956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4A0B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FC03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3C24" w14:paraId="32C31C0B" w14:textId="6ADA0A01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7031" w14:textId="65B9718F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E53D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BF93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3C24" w14:paraId="4B49E34D" w14:textId="35C843F1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A565" w14:textId="1646796E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CD89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50B6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3C24" w14:paraId="3D01B49A" w14:textId="519C3FFD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EC58" w14:textId="28AD3BD1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D0FA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BFFF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3C24" w14:paraId="02BD6FAE" w14:textId="788599D6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511D" w14:textId="18DC8603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7EDB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EDA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3C24" w14:paraId="57AF04EE" w14:textId="13B9F1A2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0AB4" w14:textId="5F0DE6B2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607B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7E8F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3C24" w14:paraId="741AE60D" w14:textId="063F2253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0BC7" w14:textId="3358310D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D205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6C9F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3C24" w14:paraId="0996B41D" w14:textId="0D97D885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7191" w14:textId="595E9943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906E" w14:textId="77777777" w:rsidR="00F43C24" w:rsidRDefault="00F43C24" w:rsidP="003B33CC">
            <w:pPr>
              <w:spacing w:before="40" w:after="40"/>
              <w:ind w:right="-125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281B" w14:textId="77777777" w:rsidR="00F43C24" w:rsidRDefault="00F43C24" w:rsidP="003B33CC">
            <w:pPr>
              <w:spacing w:before="40" w:after="40"/>
              <w:ind w:right="-125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3C24" w14:paraId="718D7754" w14:textId="3EC159B8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8271" w14:textId="1D2A7B81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14F3" w14:textId="77777777" w:rsidR="00F43C24" w:rsidRDefault="00F43C24" w:rsidP="003B33CC">
            <w:pPr>
              <w:spacing w:before="40" w:after="40"/>
              <w:ind w:right="-125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AD61" w14:textId="77777777" w:rsidR="00F43C24" w:rsidRDefault="00F43C24" w:rsidP="003B33CC">
            <w:pPr>
              <w:spacing w:before="40" w:after="40"/>
              <w:ind w:right="-125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3C24" w14:paraId="5641E682" w14:textId="61572B4B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D58A" w14:textId="01D0C761" w:rsidR="00F43C24" w:rsidRDefault="00F43C24" w:rsidP="003B33CC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EB12" w14:textId="77777777" w:rsidR="00F43C24" w:rsidRDefault="00F43C24" w:rsidP="003B33CC">
            <w:pPr>
              <w:spacing w:before="40" w:after="40"/>
              <w:ind w:right="-125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B9E8" w14:textId="77777777" w:rsidR="00F43C24" w:rsidRDefault="00F43C24" w:rsidP="003B33CC">
            <w:pPr>
              <w:spacing w:before="40" w:after="40"/>
              <w:ind w:right="-125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3C24" w14:paraId="3BED3F51" w14:textId="63FCD511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E251" w14:textId="417D7A9A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1624" w14:textId="77777777" w:rsidR="00F43C24" w:rsidRDefault="00F43C24" w:rsidP="003B33CC">
            <w:pPr>
              <w:spacing w:before="40" w:after="40"/>
              <w:ind w:right="-125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DA91" w14:textId="77777777" w:rsidR="00F43C24" w:rsidRDefault="00F43C24" w:rsidP="003B33CC">
            <w:pPr>
              <w:spacing w:before="40" w:after="40"/>
              <w:ind w:right="-125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3C24" w14:paraId="303C4BA5" w14:textId="0266E37A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0AAD" w14:textId="6A489147" w:rsidR="00F43C24" w:rsidRDefault="00F43C24" w:rsidP="003B33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835C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  <w:shd w:val="clear" w:color="auto" w:fill="FAF9F8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622A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  <w:shd w:val="clear" w:color="auto" w:fill="FAF9F8"/>
              </w:rPr>
            </w:pPr>
          </w:p>
        </w:tc>
      </w:tr>
      <w:tr w:rsidR="00F43C24" w14:paraId="6986CFD7" w14:textId="418FAA7E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D016" w14:textId="7CFA3113" w:rsidR="00F43C24" w:rsidRDefault="00F43C24" w:rsidP="003B33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98FB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8E52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3C24" w14:paraId="4D0E8F9A" w14:textId="0E3CC4DF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234" w14:textId="25398F67" w:rsidR="00F43C24" w:rsidRDefault="00F43C24" w:rsidP="003B33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92B1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53C3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3C24" w14:paraId="25607D94" w14:textId="19EF34E3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F82A" w14:textId="2C3F32AB" w:rsidR="00F43C24" w:rsidRDefault="00F43C24" w:rsidP="003B33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858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A22A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3C24" w14:paraId="6A1A35E5" w14:textId="2D75D37D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66CB" w14:textId="0F879235" w:rsidR="00F43C24" w:rsidRDefault="00F43C24" w:rsidP="003B33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2CED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3F06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3C24" w14:paraId="63360B62" w14:textId="41619023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9311" w14:textId="5F00A4B0" w:rsidR="00F43C24" w:rsidRDefault="00F43C24" w:rsidP="003B33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A3BB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6914" w14:textId="77777777" w:rsidR="00F43C24" w:rsidRDefault="00F43C24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5253" w14:paraId="30C1B6EA" w14:textId="77777777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FE45" w14:textId="77777777" w:rsidR="002B5253" w:rsidRDefault="002B5253" w:rsidP="003B33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63CD" w14:textId="77777777" w:rsidR="002B5253" w:rsidRDefault="002B5253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4EF" w14:textId="77777777" w:rsidR="002B5253" w:rsidRDefault="002B5253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5253" w14:paraId="21C04A83" w14:textId="77777777" w:rsidTr="006E7812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BD84" w14:textId="77777777" w:rsidR="002B5253" w:rsidRDefault="002B5253" w:rsidP="003B33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732" w14:textId="77777777" w:rsidR="002B5253" w:rsidRDefault="002B5253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25A0" w14:textId="77777777" w:rsidR="002B5253" w:rsidRDefault="002B5253" w:rsidP="003B33CC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EB9BC12" w14:textId="35292B45" w:rsidR="00F43C24" w:rsidRDefault="00F43C24" w:rsidP="002F4097"/>
    <w:p w14:paraId="076DD395" w14:textId="1B5AA29E" w:rsidR="00F43C24" w:rsidRDefault="00F43C24" w:rsidP="002F4097"/>
    <w:p w14:paraId="7F1D56AB" w14:textId="77777777" w:rsidR="00F43C24" w:rsidRPr="00F43C24" w:rsidRDefault="00F43C24" w:rsidP="002F4097"/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5953"/>
        <w:gridCol w:w="2122"/>
      </w:tblGrid>
      <w:tr w:rsidR="007642ED" w:rsidRPr="00F43C24" w14:paraId="2A6D4F9F" w14:textId="7F8869F0" w:rsidTr="00C82F79">
        <w:trPr>
          <w:jc w:val="center"/>
        </w:trPr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D3A273" w14:textId="434A607C" w:rsidR="00AD0CAB" w:rsidRDefault="007642ED" w:rsidP="00AD0CAB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8"/>
                <w:u w:val="single"/>
              </w:rPr>
            </w:pPr>
            <w:r w:rsidRPr="00090F31">
              <w:rPr>
                <w:rFonts w:asciiTheme="minorHAnsi" w:hAnsiTheme="minorHAnsi" w:cstheme="minorHAnsi"/>
                <w:b/>
                <w:bCs/>
                <w:sz w:val="28"/>
              </w:rPr>
              <w:t xml:space="preserve">2. </w:t>
            </w:r>
            <w:r w:rsidRPr="00090F31">
              <w:rPr>
                <w:rFonts w:asciiTheme="minorHAnsi" w:hAnsiTheme="minorHAnsi" w:cstheme="minorHAnsi"/>
                <w:b/>
                <w:bCs/>
                <w:sz w:val="28"/>
                <w:u w:val="single"/>
              </w:rPr>
              <w:t>OVERVIEW OF OPTIONS</w:t>
            </w:r>
          </w:p>
          <w:p w14:paraId="66168F52" w14:textId="77777777" w:rsidR="00090F31" w:rsidRPr="00090F31" w:rsidRDefault="00090F31" w:rsidP="00AD0CAB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</w:p>
          <w:p w14:paraId="7C0BF6BB" w14:textId="77777777" w:rsidR="00AD0CAB" w:rsidRPr="00090F31" w:rsidRDefault="00AD0CAB" w:rsidP="00AD0CAB">
            <w:pPr>
              <w:spacing w:before="40" w:after="40"/>
              <w:rPr>
                <w:rFonts w:asciiTheme="minorHAnsi" w:hAnsiTheme="minorHAnsi" w:cstheme="minorHAnsi"/>
                <w:b/>
                <w:bCs/>
              </w:rPr>
            </w:pPr>
            <w:r w:rsidRPr="00090F31">
              <w:rPr>
                <w:rFonts w:asciiTheme="minorHAnsi" w:hAnsiTheme="minorHAnsi" w:cstheme="minorHAnsi"/>
                <w:b/>
                <w:bCs/>
              </w:rPr>
              <w:t>For UG courses: generic description of options available by course year</w:t>
            </w:r>
          </w:p>
          <w:p w14:paraId="46F4A7BC" w14:textId="362AFCE5" w:rsidR="00AD0CAB" w:rsidRPr="00090F31" w:rsidRDefault="00AD0CAB" w:rsidP="00306D67">
            <w:pPr>
              <w:spacing w:before="40" w:after="40"/>
              <w:rPr>
                <w:rFonts w:asciiTheme="minorHAnsi" w:hAnsiTheme="minorHAnsi" w:cstheme="minorHAnsi"/>
                <w:b/>
                <w:bCs/>
              </w:rPr>
            </w:pPr>
            <w:r w:rsidRPr="00090F31">
              <w:rPr>
                <w:rFonts w:asciiTheme="minorHAnsi" w:hAnsiTheme="minorHAnsi" w:cstheme="minorHAnsi"/>
                <w:b/>
                <w:bCs/>
              </w:rPr>
              <w:t>For PGT courses: generic description of options available by semester</w:t>
            </w:r>
          </w:p>
          <w:p w14:paraId="2A34B682" w14:textId="77777777" w:rsidR="00AD0CAB" w:rsidRPr="00090F31" w:rsidRDefault="00AD0CAB" w:rsidP="00306D67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2358B1F" w14:textId="176444EC" w:rsidR="007642ED" w:rsidRPr="00090F31" w:rsidRDefault="007642ED" w:rsidP="000E22F4">
            <w:pPr>
              <w:spacing w:after="40"/>
              <w:rPr>
                <w:rFonts w:ascii="Calibri" w:eastAsiaTheme="minorEastAsia" w:hAnsi="Calibri" w:cs="Calibri"/>
                <w:iCs/>
              </w:rPr>
            </w:pPr>
            <w:r w:rsidRPr="00090F31">
              <w:rPr>
                <w:rFonts w:ascii="Calibri" w:eastAsiaTheme="minorEastAsia" w:hAnsi="Calibri" w:cs="Calibri"/>
                <w:iCs/>
              </w:rPr>
              <w:t>Maximum 1000 characters for each course</w:t>
            </w:r>
            <w:r w:rsidR="00F851F4" w:rsidRPr="00090F31">
              <w:rPr>
                <w:rFonts w:ascii="Calibri" w:eastAsiaTheme="minorEastAsia" w:hAnsi="Calibri" w:cs="Calibri"/>
                <w:iCs/>
              </w:rPr>
              <w:t xml:space="preserve"> </w:t>
            </w:r>
            <w:r w:rsidRPr="00090F31">
              <w:rPr>
                <w:rFonts w:ascii="Calibri" w:eastAsiaTheme="minorEastAsia" w:hAnsi="Calibri" w:cs="Calibri"/>
                <w:iCs/>
              </w:rPr>
              <w:t>year or semester overview (including for placement/ year abroad overview).</w:t>
            </w:r>
          </w:p>
          <w:p w14:paraId="6A997ED3" w14:textId="77777777" w:rsidR="00090F31" w:rsidRPr="00C11A41" w:rsidRDefault="00090F31" w:rsidP="000E22F4">
            <w:pPr>
              <w:spacing w:after="40"/>
              <w:rPr>
                <w:rFonts w:ascii="Calibri" w:eastAsiaTheme="minorEastAsia" w:hAnsi="Calibri" w:cs="Calibri"/>
                <w:iCs/>
                <w:sz w:val="16"/>
                <w:szCs w:val="16"/>
              </w:rPr>
            </w:pPr>
          </w:p>
          <w:p w14:paraId="7CB4DD55" w14:textId="15131C6E" w:rsidR="00AD0CAB" w:rsidRPr="00090F31" w:rsidRDefault="0049323D" w:rsidP="0049323D">
            <w:pPr>
              <w:spacing w:after="40"/>
              <w:rPr>
                <w:rFonts w:ascii="Calibri" w:eastAsiaTheme="minorEastAsia" w:hAnsi="Calibri" w:cs="Calibri"/>
                <w:iCs/>
              </w:rPr>
            </w:pPr>
            <w:r w:rsidRPr="00090F31">
              <w:rPr>
                <w:rFonts w:ascii="Calibri" w:eastAsiaTheme="minorEastAsia" w:hAnsi="Calibri" w:cs="Calibri"/>
                <w:iCs/>
              </w:rPr>
              <w:t xml:space="preserve">Please complete </w:t>
            </w:r>
            <w:r w:rsidR="003805F7" w:rsidRPr="00090F31">
              <w:rPr>
                <w:rFonts w:ascii="Calibri" w:eastAsiaTheme="minorEastAsia" w:hAnsi="Calibri" w:cs="Calibri"/>
                <w:iCs/>
              </w:rPr>
              <w:t>for all course years/semesters</w:t>
            </w:r>
            <w:r w:rsidRPr="00090F31">
              <w:rPr>
                <w:rFonts w:ascii="Calibri" w:eastAsiaTheme="minorEastAsia" w:hAnsi="Calibri" w:cs="Calibri"/>
                <w:iCs/>
              </w:rPr>
              <w:t xml:space="preserve"> or state ‘N/A’. Please add additional rows if required.</w:t>
            </w:r>
          </w:p>
          <w:p w14:paraId="4A07F8BD" w14:textId="77777777" w:rsidR="0049323D" w:rsidRPr="00C11A41" w:rsidRDefault="0049323D" w:rsidP="0049323D">
            <w:pPr>
              <w:spacing w:after="40"/>
              <w:rPr>
                <w:rFonts w:ascii="Calibri" w:eastAsiaTheme="minorEastAsia" w:hAnsi="Calibri" w:cs="Calibri"/>
                <w:iCs/>
                <w:sz w:val="16"/>
                <w:szCs w:val="16"/>
              </w:rPr>
            </w:pPr>
          </w:p>
          <w:p w14:paraId="52A414F8" w14:textId="169D63D3" w:rsidR="007642ED" w:rsidRPr="00090F31" w:rsidRDefault="007642ED" w:rsidP="00E50989">
            <w:pPr>
              <w:spacing w:after="40"/>
              <w:rPr>
                <w:rFonts w:ascii="Calibri" w:eastAsiaTheme="minorEastAsia" w:hAnsi="Calibri" w:cs="Calibri"/>
                <w:iCs/>
              </w:rPr>
            </w:pPr>
            <w:r w:rsidRPr="00090F31">
              <w:rPr>
                <w:rFonts w:ascii="Calibri" w:eastAsiaTheme="minorEastAsia" w:hAnsi="Calibri" w:cs="Calibri"/>
                <w:iCs/>
              </w:rPr>
              <w:t>Please</w:t>
            </w:r>
            <w:r w:rsidR="00AC14FA" w:rsidRPr="00090F31">
              <w:rPr>
                <w:rFonts w:ascii="Calibri" w:eastAsiaTheme="minorEastAsia" w:hAnsi="Calibri" w:cs="Calibri"/>
                <w:iCs/>
              </w:rPr>
              <w:t xml:space="preserve"> use each section below to</w:t>
            </w:r>
            <w:r w:rsidRPr="00090F31">
              <w:rPr>
                <w:rFonts w:ascii="Calibri" w:eastAsiaTheme="minorEastAsia" w:hAnsi="Calibri" w:cs="Calibri"/>
                <w:iCs/>
              </w:rPr>
              <w:t xml:space="preserve"> describe the overall range of options </w:t>
            </w:r>
            <w:r w:rsidR="00AC14FA" w:rsidRPr="00090F31">
              <w:rPr>
                <w:rFonts w:ascii="Calibri" w:eastAsiaTheme="minorEastAsia" w:hAnsi="Calibri" w:cs="Calibri"/>
                <w:iCs/>
              </w:rPr>
              <w:t>available</w:t>
            </w:r>
            <w:r w:rsidRPr="00090F31">
              <w:rPr>
                <w:rFonts w:ascii="Calibri" w:eastAsiaTheme="minorEastAsia" w:hAnsi="Calibri" w:cs="Calibri"/>
                <w:iCs/>
              </w:rPr>
              <w:t xml:space="preserve"> </w:t>
            </w:r>
            <w:r w:rsidR="00F851F4" w:rsidRPr="00090F31">
              <w:rPr>
                <w:rFonts w:ascii="Calibri" w:eastAsiaTheme="minorEastAsia" w:hAnsi="Calibri" w:cs="Calibri"/>
                <w:iCs/>
              </w:rPr>
              <w:t xml:space="preserve">in that course year / semester, explaining the role that optional units play within the context of the </w:t>
            </w:r>
            <w:proofErr w:type="gramStart"/>
            <w:r w:rsidR="00F851F4" w:rsidRPr="00090F31">
              <w:rPr>
                <w:rFonts w:ascii="Calibri" w:eastAsiaTheme="minorEastAsia" w:hAnsi="Calibri" w:cs="Calibri"/>
                <w:iCs/>
              </w:rPr>
              <w:t>course as a whole,</w:t>
            </w:r>
            <w:r w:rsidR="00AD0CAB" w:rsidRPr="00090F31">
              <w:rPr>
                <w:rFonts w:ascii="Calibri" w:eastAsiaTheme="minorEastAsia" w:hAnsi="Calibri" w:cs="Calibri"/>
                <w:iCs/>
              </w:rPr>
              <w:t xml:space="preserve"> and</w:t>
            </w:r>
            <w:proofErr w:type="gramEnd"/>
            <w:r w:rsidR="00AD0CAB" w:rsidRPr="00090F31">
              <w:rPr>
                <w:rFonts w:ascii="Calibri" w:eastAsiaTheme="minorEastAsia" w:hAnsi="Calibri" w:cs="Calibri"/>
                <w:iCs/>
              </w:rPr>
              <w:t xml:space="preserve"> giving</w:t>
            </w:r>
            <w:r w:rsidRPr="00090F31">
              <w:rPr>
                <w:rFonts w:ascii="Calibri" w:eastAsiaTheme="minorEastAsia" w:hAnsi="Calibri" w:cs="Calibri"/>
                <w:iCs/>
              </w:rPr>
              <w:t xml:space="preserve"> students an indication of what they will be studying</w:t>
            </w:r>
            <w:r w:rsidR="009D496D" w:rsidRPr="00090F31">
              <w:rPr>
                <w:rFonts w:ascii="Calibri" w:eastAsiaTheme="minorEastAsia" w:hAnsi="Calibri" w:cs="Calibri"/>
                <w:iCs/>
              </w:rPr>
              <w:t xml:space="preserve"> (for example, </w:t>
            </w:r>
            <w:r w:rsidRPr="00090F31">
              <w:rPr>
                <w:rFonts w:ascii="Calibri" w:eastAsiaTheme="minorEastAsia" w:hAnsi="Calibri" w:cs="Calibri"/>
                <w:iCs/>
              </w:rPr>
              <w:t xml:space="preserve">in the form of themes </w:t>
            </w:r>
            <w:r w:rsidR="00AD0CAB" w:rsidRPr="00090F31">
              <w:rPr>
                <w:rFonts w:ascii="Calibri" w:eastAsiaTheme="minorEastAsia" w:hAnsi="Calibri" w:cs="Calibri"/>
                <w:iCs/>
              </w:rPr>
              <w:t xml:space="preserve">or topics </w:t>
            </w:r>
            <w:r w:rsidRPr="00090F31">
              <w:rPr>
                <w:rFonts w:ascii="Calibri" w:eastAsiaTheme="minorEastAsia" w:hAnsi="Calibri" w:cs="Calibri"/>
                <w:iCs/>
              </w:rPr>
              <w:t>studied</w:t>
            </w:r>
            <w:r w:rsidR="009D496D" w:rsidRPr="00090F31">
              <w:rPr>
                <w:rFonts w:ascii="Calibri" w:eastAsiaTheme="minorEastAsia" w:hAnsi="Calibri" w:cs="Calibri"/>
                <w:iCs/>
              </w:rPr>
              <w:t>).</w:t>
            </w:r>
            <w:r w:rsidRPr="00090F31">
              <w:rPr>
                <w:rFonts w:ascii="Calibri" w:eastAsiaTheme="minorEastAsia" w:hAnsi="Calibri" w:cs="Calibri"/>
                <w:iCs/>
              </w:rPr>
              <w:t xml:space="preserve"> </w:t>
            </w:r>
          </w:p>
          <w:p w14:paraId="7BC55079" w14:textId="33A86368" w:rsidR="007642ED" w:rsidRPr="00090F31" w:rsidRDefault="0049323D" w:rsidP="00E50989">
            <w:pPr>
              <w:spacing w:after="40"/>
              <w:rPr>
                <w:rFonts w:ascii="Calibri" w:eastAsiaTheme="minorEastAsia" w:hAnsi="Calibri" w:cs="Calibri"/>
                <w:iCs/>
              </w:rPr>
            </w:pPr>
            <w:r w:rsidRPr="00090F31">
              <w:rPr>
                <w:rFonts w:ascii="Calibri" w:eastAsiaTheme="minorEastAsia" w:hAnsi="Calibri" w:cs="Calibri"/>
                <w:iCs/>
              </w:rPr>
              <w:t xml:space="preserve">For a </w:t>
            </w:r>
            <w:r w:rsidR="007642ED" w:rsidRPr="00090F31">
              <w:rPr>
                <w:rFonts w:ascii="Calibri" w:eastAsiaTheme="minorEastAsia" w:hAnsi="Calibri" w:cs="Calibri"/>
                <w:iCs/>
              </w:rPr>
              <w:t xml:space="preserve">professional placement/work placement or study abroad, outline what the experience will </w:t>
            </w:r>
            <w:proofErr w:type="gramStart"/>
            <w:r w:rsidR="007642ED" w:rsidRPr="00090F31">
              <w:rPr>
                <w:rFonts w:ascii="Calibri" w:eastAsiaTheme="minorEastAsia" w:hAnsi="Calibri" w:cs="Calibri"/>
                <w:iCs/>
              </w:rPr>
              <w:t>entail</w:t>
            </w:r>
            <w:proofErr w:type="gramEnd"/>
            <w:r w:rsidR="007642ED" w:rsidRPr="00090F31">
              <w:rPr>
                <w:rFonts w:ascii="Calibri" w:eastAsiaTheme="minorEastAsia" w:hAnsi="Calibri" w:cs="Calibri"/>
                <w:iCs/>
              </w:rPr>
              <w:t xml:space="preserve"> and the skills gained. </w:t>
            </w:r>
          </w:p>
          <w:p w14:paraId="5BAD1EC0" w14:textId="3B5755D4" w:rsidR="007642ED" w:rsidRPr="00090F31" w:rsidRDefault="007642ED" w:rsidP="00E50989">
            <w:pPr>
              <w:spacing w:after="40"/>
              <w:rPr>
                <w:rFonts w:ascii="Calibri" w:eastAsiaTheme="minorEastAsia" w:hAnsi="Calibri" w:cs="Calibri"/>
                <w:iCs/>
              </w:rPr>
            </w:pPr>
            <w:r w:rsidRPr="00090F31">
              <w:rPr>
                <w:rFonts w:ascii="Calibri" w:eastAsiaTheme="minorEastAsia" w:hAnsi="Calibri" w:cs="Calibri"/>
                <w:iCs/>
              </w:rPr>
              <w:t>Th</w:t>
            </w:r>
            <w:r w:rsidR="0049323D" w:rsidRPr="00090F31">
              <w:rPr>
                <w:rFonts w:ascii="Calibri" w:eastAsiaTheme="minorEastAsia" w:hAnsi="Calibri" w:cs="Calibri"/>
                <w:iCs/>
              </w:rPr>
              <w:t xml:space="preserve">ese </w:t>
            </w:r>
            <w:r w:rsidRPr="00090F31">
              <w:rPr>
                <w:rFonts w:ascii="Calibri" w:eastAsiaTheme="minorEastAsia" w:hAnsi="Calibri" w:cs="Calibri"/>
                <w:iCs/>
              </w:rPr>
              <w:t>description</w:t>
            </w:r>
            <w:r w:rsidR="0049323D" w:rsidRPr="00090F31">
              <w:rPr>
                <w:rFonts w:ascii="Calibri" w:eastAsiaTheme="minorEastAsia" w:hAnsi="Calibri" w:cs="Calibri"/>
                <w:iCs/>
              </w:rPr>
              <w:t>s</w:t>
            </w:r>
            <w:r w:rsidRPr="00090F31">
              <w:rPr>
                <w:rFonts w:ascii="Calibri" w:eastAsiaTheme="minorEastAsia" w:hAnsi="Calibri" w:cs="Calibri"/>
                <w:iCs/>
              </w:rPr>
              <w:t xml:space="preserve"> should not change during the lifecycle of th</w:t>
            </w:r>
            <w:r w:rsidR="00182712" w:rsidRPr="00090F31">
              <w:rPr>
                <w:rFonts w:ascii="Calibri" w:eastAsiaTheme="minorEastAsia" w:hAnsi="Calibri" w:cs="Calibri"/>
                <w:iCs/>
              </w:rPr>
              <w:t>e</w:t>
            </w:r>
            <w:r w:rsidRPr="00090F31">
              <w:rPr>
                <w:rFonts w:ascii="Calibri" w:eastAsiaTheme="minorEastAsia" w:hAnsi="Calibri" w:cs="Calibri"/>
                <w:iCs/>
              </w:rPr>
              <w:t xml:space="preserve"> cohort.</w:t>
            </w:r>
          </w:p>
          <w:p w14:paraId="2F551772" w14:textId="6A2678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7642ED" w:rsidRPr="00F43C24" w14:paraId="1AFEFC4E" w14:textId="6E71429C" w:rsidTr="00C82F79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4819" w14:textId="0A128A9B" w:rsidR="007642ED" w:rsidRPr="00F43C24" w:rsidRDefault="007642ED" w:rsidP="00306D67">
            <w:pPr>
              <w:spacing w:before="40" w:after="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Course year/</w:t>
            </w:r>
            <w:r w:rsidR="003016E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semester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58B" w14:textId="32B7421F" w:rsidR="007642ED" w:rsidRPr="00F43C24" w:rsidRDefault="007642ED" w:rsidP="00306D67">
            <w:pPr>
              <w:spacing w:before="40" w:after="40"/>
              <w:rPr>
                <w:rFonts w:asciiTheme="minorHAnsi" w:hAnsiTheme="minorHAnsi" w:cstheme="minorHAnsi"/>
                <w:b/>
                <w:bCs/>
                <w:shd w:val="clear" w:color="auto" w:fill="FAF9F8"/>
              </w:rPr>
            </w:pPr>
            <w:r>
              <w:rPr>
                <w:rFonts w:asciiTheme="minorHAnsi" w:hAnsiTheme="minorHAnsi" w:cstheme="minorHAnsi"/>
                <w:b/>
                <w:bCs/>
                <w:shd w:val="clear" w:color="auto" w:fill="FAF9F8"/>
              </w:rPr>
              <w:t xml:space="preserve">Generic description of options available (or state if </w:t>
            </w:r>
            <w:r w:rsidR="00870017">
              <w:rPr>
                <w:rFonts w:asciiTheme="minorHAnsi" w:hAnsiTheme="minorHAnsi" w:cstheme="minorHAnsi"/>
                <w:b/>
                <w:bCs/>
                <w:shd w:val="clear" w:color="auto" w:fill="FAF9F8"/>
              </w:rPr>
              <w:t>none</w:t>
            </w:r>
            <w:r>
              <w:rPr>
                <w:rFonts w:asciiTheme="minorHAnsi" w:hAnsiTheme="minorHAnsi" w:cstheme="minorHAnsi"/>
                <w:b/>
                <w:bCs/>
                <w:shd w:val="clear" w:color="auto" w:fill="FAF9F8"/>
              </w:rPr>
              <w:t>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3E7B" w14:textId="66EC8310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b/>
                <w:bCs/>
                <w:shd w:val="clear" w:color="auto" w:fill="FAF9F8"/>
              </w:rPr>
            </w:pPr>
            <w:r w:rsidRPr="007642ED">
              <w:rPr>
                <w:rFonts w:asciiTheme="minorHAnsi" w:hAnsiTheme="minorHAnsi" w:cstheme="minorHAnsi"/>
                <w:b/>
                <w:bCs/>
                <w:u w:val="single"/>
                <w:shd w:val="clear" w:color="auto" w:fill="FAF9F8"/>
              </w:rPr>
              <w:t>Total</w:t>
            </w:r>
            <w:r>
              <w:rPr>
                <w:rFonts w:asciiTheme="minorHAnsi" w:hAnsiTheme="minorHAnsi" w:cstheme="minorHAnsi"/>
                <w:b/>
                <w:bCs/>
                <w:shd w:val="clear" w:color="auto" w:fill="FAF9F8"/>
              </w:rPr>
              <w:t xml:space="preserve"> optional credits (ECTS)</w:t>
            </w:r>
          </w:p>
        </w:tc>
      </w:tr>
      <w:tr w:rsidR="007642ED" w14:paraId="5BE5BE2F" w14:textId="6C0AA60F" w:rsidTr="00C82F79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08C3" w14:textId="777777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4C8" w14:textId="777777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822F" w14:textId="777777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642ED" w14:paraId="301DF903" w14:textId="3C3C4547" w:rsidTr="00C82F79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ED63" w14:textId="777777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66FE" w14:textId="777777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868A" w14:textId="777777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642ED" w14:paraId="1149A1CE" w14:textId="33483C7E" w:rsidTr="00C82F79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C0A9" w14:textId="777777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7E9A" w14:textId="777777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7806" w14:textId="777777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642ED" w14:paraId="63AC0C3C" w14:textId="051A7E9C" w:rsidTr="00C82F79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16BB" w14:textId="777777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95DD" w14:textId="777777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E709" w14:textId="777777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642ED" w14:paraId="771C2549" w14:textId="66E71F3B" w:rsidTr="00C82F79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56ED" w14:textId="777777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415B" w14:textId="777777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07E7" w14:textId="777777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642ED" w14:paraId="4D8397A7" w14:textId="3B8A1138" w:rsidTr="00C82F79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4AA6" w14:textId="777777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55AD" w14:textId="777777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6530" w14:textId="77777777" w:rsidR="007642ED" w:rsidRDefault="007642ED" w:rsidP="00306D67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72F724D" w14:textId="77777777" w:rsidR="00F139DC" w:rsidRDefault="00F139DC"/>
    <w:sectPr w:rsidR="00F139DC" w:rsidSect="00090F31">
      <w:headerReference w:type="default" r:id="rId11"/>
      <w:footerReference w:type="default" r:id="rId12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4C322" w14:textId="77777777" w:rsidR="00951EB8" w:rsidRDefault="00951EB8" w:rsidP="00930B9A">
      <w:r>
        <w:separator/>
      </w:r>
    </w:p>
  </w:endnote>
  <w:endnote w:type="continuationSeparator" w:id="0">
    <w:p w14:paraId="12CE6BB0" w14:textId="77777777" w:rsidR="00951EB8" w:rsidRDefault="00951EB8" w:rsidP="0093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291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5B2F42" w14:textId="325C3AC4" w:rsidR="00E155A8" w:rsidRDefault="00E155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FE9D2" w14:textId="72972BD0" w:rsidR="00E155A8" w:rsidRPr="00C11A41" w:rsidRDefault="00C11A41">
    <w:pPr>
      <w:pStyle w:val="Footer"/>
      <w:rPr>
        <w:rFonts w:asciiTheme="minorHAnsi" w:hAnsiTheme="minorHAnsi" w:cstheme="minorHAnsi"/>
        <w:sz w:val="22"/>
        <w:szCs w:val="22"/>
      </w:rPr>
    </w:pPr>
    <w:r w:rsidRPr="00C11A41">
      <w:rPr>
        <w:rFonts w:asciiTheme="minorHAnsi" w:hAnsiTheme="minorHAnsi" w:cstheme="minorHAnsi"/>
        <w:sz w:val="22"/>
        <w:szCs w:val="22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593E" w14:textId="77777777" w:rsidR="00951EB8" w:rsidRDefault="00951EB8" w:rsidP="00930B9A">
      <w:r>
        <w:separator/>
      </w:r>
    </w:p>
  </w:footnote>
  <w:footnote w:type="continuationSeparator" w:id="0">
    <w:p w14:paraId="33F4C906" w14:textId="77777777" w:rsidR="00951EB8" w:rsidRDefault="00951EB8" w:rsidP="00930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3D38" w14:textId="57A6F1B9" w:rsidR="00F43C24" w:rsidRDefault="00F43C24">
    <w:pPr>
      <w:pStyle w:val="Header"/>
    </w:pPr>
  </w:p>
  <w:p w14:paraId="7FC717DA" w14:textId="4F88C295" w:rsidR="00F43C24" w:rsidRDefault="00F43C24" w:rsidP="00F43C24">
    <w:pPr>
      <w:rPr>
        <w:rFonts w:ascii="Arial" w:hAnsi="Arial" w:cs="Arial"/>
        <w:b/>
        <w:bCs/>
        <w:color w:val="4472C4" w:themeColor="accent1"/>
        <w:sz w:val="32"/>
        <w:szCs w:val="32"/>
      </w:rPr>
    </w:pPr>
    <w:r>
      <w:rPr>
        <w:rFonts w:ascii="Arial" w:hAnsi="Arial" w:cs="Arial"/>
        <w:b/>
        <w:bCs/>
        <w:color w:val="4472C4" w:themeColor="accent1"/>
        <w:sz w:val="32"/>
        <w:szCs w:val="32"/>
      </w:rPr>
      <w:t xml:space="preserve">  </w:t>
    </w:r>
    <w:r>
      <w:rPr>
        <w:rFonts w:ascii="Arial" w:hAnsi="Arial" w:cs="Arial"/>
        <w:b/>
        <w:bCs/>
        <w:color w:val="4472C4" w:themeColor="accent1"/>
        <w:sz w:val="32"/>
        <w:szCs w:val="32"/>
      </w:rPr>
      <w:tab/>
    </w:r>
    <w:r>
      <w:rPr>
        <w:rFonts w:ascii="Arial" w:hAnsi="Arial" w:cs="Arial"/>
        <w:b/>
        <w:bCs/>
        <w:color w:val="4472C4" w:themeColor="accent1"/>
        <w:sz w:val="32"/>
        <w:szCs w:val="32"/>
      </w:rPr>
      <w:tab/>
    </w:r>
    <w:r>
      <w:rPr>
        <w:rFonts w:ascii="Arial" w:hAnsi="Arial" w:cs="Arial"/>
        <w:b/>
        <w:bCs/>
        <w:color w:val="4472C4" w:themeColor="accent1"/>
        <w:sz w:val="32"/>
        <w:szCs w:val="32"/>
      </w:rPr>
      <w:tab/>
    </w:r>
    <w:r>
      <w:rPr>
        <w:rFonts w:ascii="Arial" w:hAnsi="Arial" w:cs="Arial"/>
        <w:b/>
        <w:bCs/>
        <w:color w:val="4472C4" w:themeColor="accent1"/>
        <w:sz w:val="32"/>
        <w:szCs w:val="32"/>
      </w:rPr>
      <w:tab/>
    </w:r>
    <w:r>
      <w:rPr>
        <w:rFonts w:ascii="Arial" w:hAnsi="Arial" w:cs="Arial"/>
        <w:b/>
        <w:bCs/>
        <w:color w:val="4472C4" w:themeColor="accent1"/>
        <w:sz w:val="32"/>
        <w:szCs w:val="32"/>
      </w:rPr>
      <w:tab/>
    </w:r>
    <w:r>
      <w:rPr>
        <w:rFonts w:ascii="Arial" w:hAnsi="Arial" w:cs="Arial"/>
        <w:b/>
        <w:bCs/>
        <w:color w:val="4472C4" w:themeColor="accent1"/>
        <w:sz w:val="32"/>
        <w:szCs w:val="32"/>
      </w:rPr>
      <w:tab/>
    </w:r>
  </w:p>
  <w:p w14:paraId="2B7BDE53" w14:textId="25A7B21E" w:rsidR="00F43C24" w:rsidRDefault="00F43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53D6B"/>
    <w:multiLevelType w:val="hybridMultilevel"/>
    <w:tmpl w:val="0470A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F458B"/>
    <w:multiLevelType w:val="hybridMultilevel"/>
    <w:tmpl w:val="A6EA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092662">
    <w:abstractNumId w:val="1"/>
  </w:num>
  <w:num w:numId="2" w16cid:durableId="150825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97"/>
    <w:rsid w:val="00090F31"/>
    <w:rsid w:val="000916C2"/>
    <w:rsid w:val="000E22F4"/>
    <w:rsid w:val="00182712"/>
    <w:rsid w:val="0022480D"/>
    <w:rsid w:val="00255D17"/>
    <w:rsid w:val="002B5253"/>
    <w:rsid w:val="002F4097"/>
    <w:rsid w:val="003004C5"/>
    <w:rsid w:val="003016EC"/>
    <w:rsid w:val="003450CF"/>
    <w:rsid w:val="00362FB2"/>
    <w:rsid w:val="003805F7"/>
    <w:rsid w:val="003A23AB"/>
    <w:rsid w:val="004363F7"/>
    <w:rsid w:val="0049323D"/>
    <w:rsid w:val="006E7812"/>
    <w:rsid w:val="007642ED"/>
    <w:rsid w:val="00870017"/>
    <w:rsid w:val="00930B9A"/>
    <w:rsid w:val="00951EB8"/>
    <w:rsid w:val="009D496D"/>
    <w:rsid w:val="009F604C"/>
    <w:rsid w:val="00AC14FA"/>
    <w:rsid w:val="00AD0CAB"/>
    <w:rsid w:val="00C11A41"/>
    <w:rsid w:val="00C82F79"/>
    <w:rsid w:val="00CE53ED"/>
    <w:rsid w:val="00DE61F1"/>
    <w:rsid w:val="00E108EF"/>
    <w:rsid w:val="00E155A8"/>
    <w:rsid w:val="00E4340F"/>
    <w:rsid w:val="00E50989"/>
    <w:rsid w:val="00E55C9B"/>
    <w:rsid w:val="00EE419D"/>
    <w:rsid w:val="00F139DC"/>
    <w:rsid w:val="00F43C24"/>
    <w:rsid w:val="00F8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88F41"/>
  <w15:chartTrackingRefBased/>
  <w15:docId w15:val="{A90DF7B2-C2C1-4C94-BBE0-FEF536EC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4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0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B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0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B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3C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D4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9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9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96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E79B8-2F92-4BD8-866D-1FD6FF57F915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2f636f80-5d37-4830-aac7-8c786f537eff"/>
    <ds:schemaRef ds:uri="http://www.w3.org/XML/1998/namespace"/>
    <ds:schemaRef ds:uri="13834a77-37b1-4bcd-b5b6-a84558abb331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D0507B-C5F6-4156-BF96-89377C87A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DDAEB-60A3-4EA2-AF2E-98CC62B324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Le Patourel</dc:creator>
  <cp:keywords/>
  <dc:description/>
  <cp:lastModifiedBy>Imogen Le Patourel</cp:lastModifiedBy>
  <cp:revision>29</cp:revision>
  <dcterms:created xsi:type="dcterms:W3CDTF">2022-10-07T16:16:00Z</dcterms:created>
  <dcterms:modified xsi:type="dcterms:W3CDTF">2025-07-16T08:07:00Z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</Properties>
</file>