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C513" w14:textId="63553C66" w:rsidR="00665B3C" w:rsidRPr="002D7228" w:rsidRDefault="00665B3C" w:rsidP="00DF4136">
      <w:pPr>
        <w:pStyle w:val="IntroDefault"/>
        <w:rPr>
          <w:szCs w:val="22"/>
        </w:rPr>
      </w:pPr>
    </w:p>
    <w:p w14:paraId="07320507" w14:textId="77777777" w:rsidR="001B0D82" w:rsidRPr="002C5336" w:rsidRDefault="00632864" w:rsidP="001B0D82">
      <w:pPr>
        <w:tabs>
          <w:tab w:val="left" w:pos="4536"/>
        </w:tabs>
        <w:rPr>
          <w:rFonts w:ascii="Arial" w:hAnsi="Arial" w:cs="Arial"/>
          <w:b/>
        </w:rPr>
      </w:pPr>
      <w:r w:rsidRPr="002C5336">
        <w:rPr>
          <w:rFonts w:ascii="Arial" w:hAnsi="Arial" w:cs="Arial"/>
          <w:b/>
          <w:noProof/>
        </w:rPr>
        <w:drawing>
          <wp:inline distT="0" distB="0" distL="0" distR="0" wp14:anchorId="32D21300" wp14:editId="5ECFC213">
            <wp:extent cx="2290445" cy="912495"/>
            <wp:effectExtent l="0" t="0" r="0" b="1905"/>
            <wp:docPr id="1056062107" name="Picture 1056062107"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62107" name="Picture 1056062107" descr="University of Bath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0445" cy="912495"/>
                    </a:xfrm>
                    <a:prstGeom prst="rect">
                      <a:avLst/>
                    </a:prstGeom>
                    <a:noFill/>
                    <a:ln>
                      <a:noFill/>
                    </a:ln>
                  </pic:spPr>
                </pic:pic>
              </a:graphicData>
            </a:graphic>
          </wp:inline>
        </w:drawing>
      </w:r>
    </w:p>
    <w:p w14:paraId="1226C301" w14:textId="742A2B61" w:rsidR="00D20D75" w:rsidRPr="00302CD7" w:rsidRDefault="00E500FA" w:rsidP="00302CD7">
      <w:pPr>
        <w:tabs>
          <w:tab w:val="left" w:pos="4536"/>
        </w:tabs>
        <w:rPr>
          <w:rFonts w:ascii="Arial" w:hAnsi="Arial" w:cs="Arial"/>
          <w:b/>
        </w:rPr>
      </w:pPr>
      <w:r w:rsidRPr="002C5336">
        <w:rPr>
          <w:rFonts w:ascii="Arial" w:hAnsi="Arial" w:cs="Arial"/>
          <w:b/>
        </w:rPr>
        <w:t>A</w:t>
      </w:r>
      <w:r w:rsidR="00E44BB8" w:rsidRPr="002C5336">
        <w:rPr>
          <w:rFonts w:ascii="Arial" w:hAnsi="Arial" w:cs="Arial"/>
          <w:b/>
        </w:rPr>
        <w:t xml:space="preserve">DDENDUM TO THE MEMORANDUM </w:t>
      </w:r>
      <w:r w:rsidR="00AC0199" w:rsidRPr="002C5336">
        <w:rPr>
          <w:rFonts w:ascii="Arial" w:hAnsi="Arial" w:cs="Arial"/>
          <w:b/>
        </w:rPr>
        <w:t>OF AGREEMENT FOR STUDENT EXCHANGES</w:t>
      </w:r>
    </w:p>
    <w:p w14:paraId="7A0F8D19" w14:textId="5546A4A2" w:rsidR="0014066C" w:rsidRPr="002C5336" w:rsidRDefault="0014066C" w:rsidP="00DF4136">
      <w:pPr>
        <w:pStyle w:val="DescriptiveHeading"/>
        <w:rPr>
          <w:sz w:val="24"/>
          <w:szCs w:val="24"/>
        </w:rPr>
      </w:pPr>
      <w:r w:rsidRPr="002C5336">
        <w:rPr>
          <w:sz w:val="24"/>
          <w:szCs w:val="24"/>
        </w:rPr>
        <w:t>Parties</w:t>
      </w:r>
    </w:p>
    <w:p w14:paraId="6A3E9823" w14:textId="7F422338" w:rsidR="00BE564F" w:rsidRPr="002C5336" w:rsidRDefault="00BE564F" w:rsidP="00BE564F">
      <w:pPr>
        <w:pStyle w:val="Parties"/>
        <w:rPr>
          <w:szCs w:val="24"/>
        </w:rPr>
      </w:pPr>
      <w:r w:rsidRPr="002C5336">
        <w:rPr>
          <w:szCs w:val="24"/>
        </w:rPr>
        <w:t>The University of Bath</w:t>
      </w:r>
      <w:r w:rsidR="001E4A14" w:rsidRPr="002C5336">
        <w:rPr>
          <w:szCs w:val="24"/>
        </w:rPr>
        <w:t xml:space="preserve">, </w:t>
      </w:r>
      <w:r w:rsidRPr="002C5336">
        <w:rPr>
          <w:szCs w:val="24"/>
        </w:rPr>
        <w:t>whose offices are at Claverton Down, Bath, BA2 7AY, UK (“the University”)</w:t>
      </w:r>
    </w:p>
    <w:p w14:paraId="7E5F7172" w14:textId="77777777" w:rsidR="00BE564F" w:rsidRPr="002C5336" w:rsidRDefault="00BE564F" w:rsidP="00BE564F">
      <w:pPr>
        <w:pStyle w:val="Parties"/>
        <w:numPr>
          <w:ilvl w:val="0"/>
          <w:numId w:val="0"/>
        </w:numPr>
        <w:ind w:left="720"/>
        <w:rPr>
          <w:szCs w:val="24"/>
        </w:rPr>
      </w:pPr>
      <w:r w:rsidRPr="002C5336">
        <w:rPr>
          <w:szCs w:val="24"/>
        </w:rPr>
        <w:t>And</w:t>
      </w:r>
      <w:r w:rsidRPr="002C5336">
        <w:rPr>
          <w:szCs w:val="24"/>
        </w:rPr>
        <w:tab/>
      </w:r>
    </w:p>
    <w:p w14:paraId="41A4EE52" w14:textId="4FD7D75F" w:rsidR="0014066C" w:rsidRPr="002C5336" w:rsidRDefault="00BE564F" w:rsidP="00BE564F">
      <w:pPr>
        <w:pStyle w:val="Parties"/>
        <w:rPr>
          <w:szCs w:val="24"/>
        </w:rPr>
      </w:pPr>
      <w:r w:rsidRPr="002C5336">
        <w:rPr>
          <w:szCs w:val="24"/>
        </w:rPr>
        <w:t>[Insert details of</w:t>
      </w:r>
      <w:r w:rsidR="00292B52" w:rsidRPr="002C5336">
        <w:rPr>
          <w:szCs w:val="24"/>
        </w:rPr>
        <w:t xml:space="preserve"> partner</w:t>
      </w:r>
      <w:r w:rsidRPr="002C5336">
        <w:rPr>
          <w:szCs w:val="24"/>
        </w:rPr>
        <w:t xml:space="preserve">] whose offices are at [insert details] (“the </w:t>
      </w:r>
      <w:r w:rsidR="00292B52" w:rsidRPr="002C5336">
        <w:rPr>
          <w:szCs w:val="24"/>
        </w:rPr>
        <w:t>Partner</w:t>
      </w:r>
      <w:r w:rsidRPr="002C5336">
        <w:rPr>
          <w:szCs w:val="24"/>
        </w:rPr>
        <w:t xml:space="preserve">”) </w:t>
      </w:r>
    </w:p>
    <w:p w14:paraId="5A157FD4" w14:textId="77777777" w:rsidR="000F29CE" w:rsidRPr="00400F26" w:rsidRDefault="000F29CE" w:rsidP="000F29CE">
      <w:pPr>
        <w:pStyle w:val="Parties"/>
        <w:numPr>
          <w:ilvl w:val="0"/>
          <w:numId w:val="0"/>
        </w:numPr>
        <w:ind w:left="720" w:hanging="720"/>
        <w:rPr>
          <w:szCs w:val="24"/>
        </w:rPr>
      </w:pPr>
    </w:p>
    <w:p w14:paraId="367145FD" w14:textId="02E93285" w:rsidR="0014066C" w:rsidRPr="00400F26" w:rsidRDefault="002F5567" w:rsidP="00DF4136">
      <w:pPr>
        <w:pStyle w:val="DescriptiveHeading"/>
        <w:rPr>
          <w:sz w:val="24"/>
          <w:szCs w:val="24"/>
        </w:rPr>
      </w:pPr>
      <w:r w:rsidRPr="00400F26">
        <w:rPr>
          <w:sz w:val="24"/>
          <w:szCs w:val="24"/>
        </w:rPr>
        <w:t>Background</w:t>
      </w:r>
    </w:p>
    <w:p w14:paraId="43792229" w14:textId="2EEE98F9" w:rsidR="00C91284" w:rsidRPr="00400F26" w:rsidRDefault="00C91284" w:rsidP="00C91284">
      <w:pPr>
        <w:tabs>
          <w:tab w:val="left" w:pos="0"/>
          <w:tab w:val="left" w:pos="5184"/>
          <w:tab w:val="left" w:pos="5736"/>
          <w:tab w:val="left" w:pos="6402"/>
          <w:tab w:val="left" w:pos="7200"/>
        </w:tabs>
        <w:jc w:val="both"/>
        <w:rPr>
          <w:rFonts w:ascii="Arial" w:eastAsia="Georgia" w:hAnsi="Arial" w:cs="Arial"/>
        </w:rPr>
      </w:pPr>
      <w:r w:rsidRPr="00400F26">
        <w:rPr>
          <w:rFonts w:ascii="Arial" w:eastAsia="Georgia" w:hAnsi="Arial" w:cs="Arial"/>
        </w:rPr>
        <w:t>This Addendum is to provide for an extension of the Agreement for Student</w:t>
      </w:r>
      <w:r w:rsidR="00B43887" w:rsidRPr="00400F26">
        <w:rPr>
          <w:rFonts w:ascii="Arial" w:eastAsia="Georgia" w:hAnsi="Arial" w:cs="Arial"/>
        </w:rPr>
        <w:t xml:space="preserve"> Exchanges</w:t>
      </w:r>
      <w:r w:rsidRPr="00400F26">
        <w:rPr>
          <w:rFonts w:ascii="Arial" w:eastAsia="Georgia" w:hAnsi="Arial" w:cs="Arial"/>
        </w:rPr>
        <w:t xml:space="preserve"> between the </w:t>
      </w:r>
      <w:r w:rsidR="00965FB4" w:rsidRPr="00400F26">
        <w:rPr>
          <w:rFonts w:ascii="Arial" w:eastAsia="Georgia" w:hAnsi="Arial" w:cs="Arial"/>
        </w:rPr>
        <w:t>parties</w:t>
      </w:r>
      <w:r w:rsidRPr="00400F26">
        <w:rPr>
          <w:rFonts w:ascii="Arial" w:eastAsia="Georgia" w:hAnsi="Arial" w:cs="Arial"/>
        </w:rPr>
        <w:t xml:space="preserve"> signed in xxxx [year] through its [faculty/department of xx] (Partner name) and the [faculty/department of xx] (Bath). </w:t>
      </w:r>
    </w:p>
    <w:p w14:paraId="69C56A84" w14:textId="14F681A3" w:rsidR="0014066C" w:rsidRPr="00400F26" w:rsidRDefault="0014066C" w:rsidP="003461FF">
      <w:pPr>
        <w:pStyle w:val="DescriptiveHeading"/>
        <w:rPr>
          <w:sz w:val="24"/>
          <w:szCs w:val="24"/>
        </w:rPr>
      </w:pPr>
      <w:r w:rsidRPr="00400F26">
        <w:rPr>
          <w:sz w:val="24"/>
          <w:szCs w:val="24"/>
        </w:rPr>
        <w:t>Agreed terms</w:t>
      </w:r>
    </w:p>
    <w:p w14:paraId="55944968" w14:textId="2E5B25B2" w:rsidR="0014066C" w:rsidRPr="00400F26" w:rsidRDefault="0014066C" w:rsidP="00DF4136">
      <w:pPr>
        <w:pStyle w:val="TitleClause"/>
        <w:rPr>
          <w:szCs w:val="24"/>
        </w:rPr>
      </w:pPr>
      <w:bookmarkStart w:id="0" w:name="_Toc256000001"/>
      <w:bookmarkStart w:id="1" w:name="a193886"/>
      <w:r w:rsidRPr="00400F26">
        <w:rPr>
          <w:szCs w:val="24"/>
        </w:rPr>
        <w:t>Consideration</w:t>
      </w:r>
      <w:bookmarkEnd w:id="0"/>
      <w:bookmarkEnd w:id="1"/>
    </w:p>
    <w:p w14:paraId="34D0F37F" w14:textId="4A98446A" w:rsidR="0014066C" w:rsidRPr="00400F26" w:rsidRDefault="0014066C" w:rsidP="00DF4136">
      <w:pPr>
        <w:pStyle w:val="NoNumUntitledsubclause1"/>
        <w:rPr>
          <w:szCs w:val="24"/>
        </w:rPr>
      </w:pPr>
      <w:bookmarkStart w:id="2" w:name="a854674"/>
      <w:r w:rsidRPr="00400F26">
        <w:rPr>
          <w:szCs w:val="24"/>
        </w:rPr>
        <w:t xml:space="preserve">In consideration of </w:t>
      </w:r>
      <w:r w:rsidRPr="00400F26">
        <w:rPr>
          <w:b/>
          <w:szCs w:val="24"/>
        </w:rPr>
        <w:fldChar w:fldCharType="begin"/>
      </w:r>
      <w:r w:rsidRPr="00400F26">
        <w:rPr>
          <w:b/>
          <w:szCs w:val="24"/>
        </w:rPr>
        <w:instrText xml:space="preserve"> MACROBUTTON optional </w:instrText>
      </w:r>
      <w:r w:rsidRPr="00400F26">
        <w:rPr>
          <w:b/>
          <w:szCs w:val="24"/>
        </w:rPr>
        <w:fldChar w:fldCharType="end"/>
      </w:r>
      <w:r w:rsidRPr="00400F26">
        <w:rPr>
          <w:szCs w:val="24"/>
        </w:rPr>
        <w:t xml:space="preserve"> the mutual promises set out in this amendment </w:t>
      </w:r>
      <w:r w:rsidR="002C5336" w:rsidRPr="00400F26">
        <w:rPr>
          <w:szCs w:val="24"/>
        </w:rPr>
        <w:t>agreement;</w:t>
      </w:r>
      <w:r w:rsidRPr="00400F26">
        <w:rPr>
          <w:szCs w:val="24"/>
        </w:rPr>
        <w:t xml:space="preserve"> the parties agree to amend the Agreement as set out below.</w:t>
      </w:r>
      <w:bookmarkEnd w:id="2"/>
    </w:p>
    <w:p w14:paraId="4F1A2B5F" w14:textId="79C1EF08" w:rsidR="0014066C" w:rsidRPr="00400F26" w:rsidRDefault="0014066C" w:rsidP="00DF4136">
      <w:pPr>
        <w:pStyle w:val="TitleClause"/>
        <w:rPr>
          <w:szCs w:val="24"/>
        </w:rPr>
      </w:pPr>
      <w:bookmarkStart w:id="3" w:name="_Toc256000002"/>
      <w:bookmarkStart w:id="4" w:name="a496038"/>
      <w:r w:rsidRPr="00400F26">
        <w:rPr>
          <w:szCs w:val="24"/>
        </w:rPr>
        <w:t>Variation</w:t>
      </w:r>
      <w:bookmarkEnd w:id="3"/>
      <w:bookmarkEnd w:id="4"/>
    </w:p>
    <w:p w14:paraId="394B5EF9" w14:textId="32D67A81" w:rsidR="0014066C" w:rsidRPr="00400F26" w:rsidRDefault="0014066C" w:rsidP="003461FF">
      <w:pPr>
        <w:pStyle w:val="Untitledsubclause1"/>
        <w:rPr>
          <w:szCs w:val="24"/>
        </w:rPr>
      </w:pPr>
      <w:r w:rsidRPr="00400F26">
        <w:rPr>
          <w:szCs w:val="24"/>
        </w:rPr>
        <w:t>With effect from the Variation Date, the parties agree the following amendments to the Agreement: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
        <w:gridCol w:w="2335"/>
        <w:gridCol w:w="6538"/>
      </w:tblGrid>
      <w:tr w:rsidR="00A02090" w:rsidRPr="00400F26" w14:paraId="52B04D74" w14:textId="77777777" w:rsidTr="00334493">
        <w:tc>
          <w:tcPr>
            <w:tcW w:w="250" w:type="pct"/>
            <w:tcBorders>
              <w:top w:val="single" w:sz="8" w:space="0" w:color="000000"/>
              <w:left w:val="single" w:sz="8" w:space="0" w:color="000000"/>
              <w:bottom w:val="single" w:sz="8" w:space="0" w:color="000000"/>
              <w:right w:val="single" w:sz="8" w:space="0" w:color="000000"/>
            </w:tcBorders>
          </w:tcPr>
          <w:p w14:paraId="1B87449C" w14:textId="77777777" w:rsidR="0014066C" w:rsidRPr="00400F26" w:rsidRDefault="0014066C" w:rsidP="00334493">
            <w:pPr>
              <w:pStyle w:val="Paragraph"/>
              <w:jc w:val="left"/>
              <w:rPr>
                <w:szCs w:val="24"/>
              </w:rPr>
            </w:pPr>
            <w:r w:rsidRPr="00400F26">
              <w:rPr>
                <w:szCs w:val="24"/>
              </w:rPr>
              <w:t>a)</w:t>
            </w:r>
          </w:p>
        </w:tc>
        <w:tc>
          <w:tcPr>
            <w:tcW w:w="1250" w:type="pct"/>
            <w:tcBorders>
              <w:top w:val="single" w:sz="8" w:space="0" w:color="000000"/>
              <w:left w:val="single" w:sz="8" w:space="0" w:color="000000"/>
              <w:bottom w:val="single" w:sz="8" w:space="0" w:color="000000"/>
              <w:right w:val="single" w:sz="8" w:space="0" w:color="000000"/>
            </w:tcBorders>
          </w:tcPr>
          <w:p w14:paraId="2F5FD975" w14:textId="77777777" w:rsidR="0014066C" w:rsidRPr="00400F26" w:rsidRDefault="0014066C" w:rsidP="00334493">
            <w:pPr>
              <w:pStyle w:val="Paragraph"/>
              <w:jc w:val="left"/>
              <w:rPr>
                <w:szCs w:val="24"/>
              </w:rPr>
            </w:pPr>
            <w:r w:rsidRPr="00400F26">
              <w:rPr>
                <w:szCs w:val="24"/>
              </w:rPr>
              <w:t>Clause [NUMBER] deleted:</w:t>
            </w:r>
          </w:p>
        </w:tc>
        <w:tc>
          <w:tcPr>
            <w:tcW w:w="3500" w:type="pct"/>
            <w:tcBorders>
              <w:top w:val="single" w:sz="8" w:space="0" w:color="000000"/>
              <w:left w:val="single" w:sz="8" w:space="0" w:color="000000"/>
              <w:bottom w:val="single" w:sz="8" w:space="0" w:color="000000"/>
              <w:right w:val="single" w:sz="8" w:space="0" w:color="000000"/>
            </w:tcBorders>
          </w:tcPr>
          <w:p w14:paraId="0B262D9B" w14:textId="77777777" w:rsidR="0014066C" w:rsidRPr="00400F26" w:rsidRDefault="0014066C" w:rsidP="00334493">
            <w:pPr>
              <w:pStyle w:val="Paragraph"/>
              <w:jc w:val="left"/>
              <w:rPr>
                <w:szCs w:val="24"/>
              </w:rPr>
            </w:pPr>
            <w:r w:rsidRPr="00400F26">
              <w:rPr>
                <w:szCs w:val="24"/>
              </w:rPr>
              <w:t>The entire text of Clause [NUMBER] is deleted and replaced with the words "Not used."</w:t>
            </w:r>
          </w:p>
        </w:tc>
      </w:tr>
      <w:tr w:rsidR="00A02090" w:rsidRPr="00400F26" w14:paraId="7243D7B5" w14:textId="77777777" w:rsidTr="00334493">
        <w:tc>
          <w:tcPr>
            <w:tcW w:w="250" w:type="pct"/>
            <w:tcBorders>
              <w:top w:val="single" w:sz="8" w:space="0" w:color="000000"/>
              <w:left w:val="single" w:sz="8" w:space="0" w:color="000000"/>
              <w:bottom w:val="single" w:sz="8" w:space="0" w:color="000000"/>
              <w:right w:val="single" w:sz="8" w:space="0" w:color="000000"/>
            </w:tcBorders>
          </w:tcPr>
          <w:p w14:paraId="5098332E" w14:textId="77777777" w:rsidR="0014066C" w:rsidRPr="00400F26" w:rsidRDefault="0014066C" w:rsidP="00334493">
            <w:pPr>
              <w:pStyle w:val="Paragraph"/>
              <w:jc w:val="left"/>
              <w:rPr>
                <w:szCs w:val="24"/>
              </w:rPr>
            </w:pPr>
            <w:r w:rsidRPr="00400F26">
              <w:rPr>
                <w:szCs w:val="24"/>
              </w:rPr>
              <w:t>b)</w:t>
            </w:r>
          </w:p>
        </w:tc>
        <w:tc>
          <w:tcPr>
            <w:tcW w:w="1250" w:type="pct"/>
            <w:tcBorders>
              <w:top w:val="single" w:sz="8" w:space="0" w:color="000000"/>
              <w:left w:val="single" w:sz="8" w:space="0" w:color="000000"/>
              <w:bottom w:val="single" w:sz="8" w:space="0" w:color="000000"/>
              <w:right w:val="single" w:sz="8" w:space="0" w:color="000000"/>
            </w:tcBorders>
          </w:tcPr>
          <w:p w14:paraId="79F055F5" w14:textId="77777777" w:rsidR="0014066C" w:rsidRPr="00400F26" w:rsidRDefault="0014066C" w:rsidP="00334493">
            <w:pPr>
              <w:pStyle w:val="Paragraph"/>
              <w:jc w:val="left"/>
              <w:rPr>
                <w:szCs w:val="24"/>
              </w:rPr>
            </w:pPr>
            <w:r w:rsidRPr="00400F26">
              <w:rPr>
                <w:szCs w:val="24"/>
              </w:rPr>
              <w:t>Clause [NUMBER] replaced:</w:t>
            </w:r>
          </w:p>
        </w:tc>
        <w:tc>
          <w:tcPr>
            <w:tcW w:w="3500" w:type="pct"/>
            <w:tcBorders>
              <w:top w:val="single" w:sz="8" w:space="0" w:color="000000"/>
              <w:left w:val="single" w:sz="8" w:space="0" w:color="000000"/>
              <w:bottom w:val="single" w:sz="8" w:space="0" w:color="000000"/>
              <w:right w:val="single" w:sz="8" w:space="0" w:color="000000"/>
            </w:tcBorders>
          </w:tcPr>
          <w:p w14:paraId="141E8793" w14:textId="77777777" w:rsidR="0014066C" w:rsidRPr="00400F26" w:rsidRDefault="0014066C" w:rsidP="00334493">
            <w:pPr>
              <w:pStyle w:val="Paragraph"/>
              <w:jc w:val="left"/>
              <w:rPr>
                <w:szCs w:val="24"/>
              </w:rPr>
            </w:pPr>
            <w:r w:rsidRPr="00400F26">
              <w:rPr>
                <w:szCs w:val="24"/>
              </w:rPr>
              <w:t>The entire text of Clause [NUMBER] is deleted and replaced with: "[NEW CLAUSE]."</w:t>
            </w:r>
          </w:p>
        </w:tc>
      </w:tr>
      <w:tr w:rsidR="00A02090" w:rsidRPr="00400F26" w14:paraId="1C6E9C36" w14:textId="77777777" w:rsidTr="00334493">
        <w:tc>
          <w:tcPr>
            <w:tcW w:w="250" w:type="pct"/>
            <w:tcBorders>
              <w:top w:val="single" w:sz="8" w:space="0" w:color="000000"/>
              <w:left w:val="single" w:sz="8" w:space="0" w:color="000000"/>
              <w:bottom w:val="single" w:sz="8" w:space="0" w:color="000000"/>
              <w:right w:val="single" w:sz="8" w:space="0" w:color="000000"/>
            </w:tcBorders>
          </w:tcPr>
          <w:p w14:paraId="2FB73BA2" w14:textId="77777777" w:rsidR="0014066C" w:rsidRPr="00400F26" w:rsidRDefault="0014066C" w:rsidP="00334493">
            <w:pPr>
              <w:pStyle w:val="Paragraph"/>
              <w:jc w:val="left"/>
              <w:rPr>
                <w:szCs w:val="24"/>
              </w:rPr>
            </w:pPr>
            <w:r w:rsidRPr="00400F26">
              <w:rPr>
                <w:szCs w:val="24"/>
              </w:rPr>
              <w:lastRenderedPageBreak/>
              <w:t>c)</w:t>
            </w:r>
          </w:p>
        </w:tc>
        <w:tc>
          <w:tcPr>
            <w:tcW w:w="1250" w:type="pct"/>
            <w:tcBorders>
              <w:top w:val="single" w:sz="8" w:space="0" w:color="000000"/>
              <w:left w:val="single" w:sz="8" w:space="0" w:color="000000"/>
              <w:bottom w:val="single" w:sz="8" w:space="0" w:color="000000"/>
              <w:right w:val="single" w:sz="8" w:space="0" w:color="000000"/>
            </w:tcBorders>
          </w:tcPr>
          <w:p w14:paraId="23777984" w14:textId="77777777" w:rsidR="0014066C" w:rsidRPr="00400F26" w:rsidRDefault="0014066C" w:rsidP="00334493">
            <w:pPr>
              <w:pStyle w:val="Paragraph"/>
              <w:jc w:val="left"/>
              <w:rPr>
                <w:szCs w:val="24"/>
              </w:rPr>
            </w:pPr>
            <w:r w:rsidRPr="00400F26">
              <w:rPr>
                <w:szCs w:val="24"/>
              </w:rPr>
              <w:t>Clause [NUMBER] added:</w:t>
            </w:r>
          </w:p>
        </w:tc>
        <w:tc>
          <w:tcPr>
            <w:tcW w:w="3500" w:type="pct"/>
            <w:tcBorders>
              <w:top w:val="single" w:sz="8" w:space="0" w:color="000000"/>
              <w:left w:val="single" w:sz="8" w:space="0" w:color="000000"/>
              <w:bottom w:val="single" w:sz="8" w:space="0" w:color="000000"/>
              <w:right w:val="single" w:sz="8" w:space="0" w:color="000000"/>
            </w:tcBorders>
          </w:tcPr>
          <w:p w14:paraId="397D7141" w14:textId="77777777" w:rsidR="0014066C" w:rsidRPr="00400F26" w:rsidRDefault="0014066C" w:rsidP="00334493">
            <w:pPr>
              <w:pStyle w:val="Paragraph"/>
              <w:jc w:val="left"/>
              <w:rPr>
                <w:szCs w:val="24"/>
              </w:rPr>
            </w:pPr>
            <w:r w:rsidRPr="00400F26">
              <w:rPr>
                <w:szCs w:val="24"/>
              </w:rPr>
              <w:t>A new clause [NUMBER] is inserted into the agreement: "[NEW CLAUSE]."</w:t>
            </w:r>
          </w:p>
        </w:tc>
      </w:tr>
      <w:tr w:rsidR="00A02090" w:rsidRPr="00400F26" w14:paraId="2A36B2F7" w14:textId="77777777" w:rsidTr="00334493">
        <w:tc>
          <w:tcPr>
            <w:tcW w:w="250" w:type="pct"/>
            <w:tcBorders>
              <w:top w:val="single" w:sz="8" w:space="0" w:color="000000"/>
              <w:left w:val="single" w:sz="8" w:space="0" w:color="000000"/>
              <w:bottom w:val="single" w:sz="8" w:space="0" w:color="000000"/>
              <w:right w:val="single" w:sz="8" w:space="0" w:color="000000"/>
            </w:tcBorders>
          </w:tcPr>
          <w:p w14:paraId="5A6B9609" w14:textId="77777777" w:rsidR="0014066C" w:rsidRPr="00400F26" w:rsidRDefault="0014066C" w:rsidP="00334493">
            <w:pPr>
              <w:pStyle w:val="Paragraph"/>
              <w:jc w:val="left"/>
              <w:rPr>
                <w:szCs w:val="24"/>
              </w:rPr>
            </w:pPr>
            <w:r w:rsidRPr="00400F26">
              <w:rPr>
                <w:szCs w:val="24"/>
              </w:rPr>
              <w:t>d)</w:t>
            </w:r>
          </w:p>
        </w:tc>
        <w:tc>
          <w:tcPr>
            <w:tcW w:w="1250" w:type="pct"/>
            <w:tcBorders>
              <w:top w:val="single" w:sz="8" w:space="0" w:color="000000"/>
              <w:left w:val="single" w:sz="8" w:space="0" w:color="000000"/>
              <w:bottom w:val="single" w:sz="8" w:space="0" w:color="000000"/>
              <w:right w:val="single" w:sz="8" w:space="0" w:color="000000"/>
            </w:tcBorders>
          </w:tcPr>
          <w:p w14:paraId="6C67CFFA" w14:textId="77777777" w:rsidR="0014066C" w:rsidRPr="00400F26" w:rsidRDefault="0014066C" w:rsidP="00334493">
            <w:pPr>
              <w:pStyle w:val="Paragraph"/>
              <w:jc w:val="left"/>
              <w:rPr>
                <w:szCs w:val="24"/>
              </w:rPr>
            </w:pPr>
            <w:r w:rsidRPr="00400F26">
              <w:rPr>
                <w:szCs w:val="24"/>
              </w:rPr>
              <w:t>Clause [NUMBER] amended:</w:t>
            </w:r>
          </w:p>
        </w:tc>
        <w:tc>
          <w:tcPr>
            <w:tcW w:w="3500" w:type="pct"/>
            <w:tcBorders>
              <w:top w:val="single" w:sz="8" w:space="0" w:color="000000"/>
              <w:left w:val="single" w:sz="8" w:space="0" w:color="000000"/>
              <w:bottom w:val="single" w:sz="8" w:space="0" w:color="000000"/>
              <w:right w:val="single" w:sz="8" w:space="0" w:color="000000"/>
            </w:tcBorders>
          </w:tcPr>
          <w:p w14:paraId="65A29B8F" w14:textId="77777777" w:rsidR="0014066C" w:rsidRPr="00400F26" w:rsidRDefault="0014066C" w:rsidP="00334493">
            <w:pPr>
              <w:pStyle w:val="Paragraph"/>
              <w:jc w:val="left"/>
              <w:rPr>
                <w:szCs w:val="24"/>
              </w:rPr>
            </w:pPr>
            <w:r w:rsidRPr="00400F26">
              <w:rPr>
                <w:szCs w:val="24"/>
              </w:rPr>
              <w:t xml:space="preserve">Clause [NUMBER] is amended to read as follows: "[AMENDED CLAUSE IN FULL]" </w:t>
            </w:r>
            <w:r w:rsidRPr="00400F26">
              <w:rPr>
                <w:b/>
                <w:bCs/>
                <w:szCs w:val="24"/>
              </w:rPr>
              <w:t>OR</w:t>
            </w:r>
            <w:r w:rsidRPr="00400F26">
              <w:rPr>
                <w:szCs w:val="24"/>
              </w:rPr>
              <w:t xml:space="preserve"> In clause [NUMBER], the words "[DETAILS]" are deleted and replaced with "[DETAILS]".]</w:t>
            </w:r>
          </w:p>
        </w:tc>
      </w:tr>
    </w:tbl>
    <w:p w14:paraId="0F7C646E" w14:textId="1CDE698A" w:rsidR="0014066C" w:rsidRPr="00400F26" w:rsidRDefault="0014066C" w:rsidP="00DF4136">
      <w:pPr>
        <w:pStyle w:val="Untitledsubclause1"/>
        <w:rPr>
          <w:szCs w:val="24"/>
        </w:rPr>
      </w:pPr>
      <w:bookmarkStart w:id="5" w:name="a806723"/>
      <w:r w:rsidRPr="00400F26">
        <w:rPr>
          <w:szCs w:val="24"/>
        </w:rPr>
        <w:t xml:space="preserve">Except as set out in </w:t>
      </w:r>
      <w:r w:rsidR="00576A46" w:rsidRPr="00400F26">
        <w:rPr>
          <w:szCs w:val="24"/>
        </w:rPr>
        <w:t>2.1</w:t>
      </w:r>
      <w:r w:rsidRPr="00400F26">
        <w:rPr>
          <w:szCs w:val="24"/>
        </w:rPr>
        <w:t>, the Agreement will continue in full force and effect.</w:t>
      </w:r>
      <w:bookmarkEnd w:id="5"/>
    </w:p>
    <w:p w14:paraId="32259A5E" w14:textId="77777777" w:rsidR="0014066C" w:rsidRPr="00400F26" w:rsidRDefault="0014066C" w:rsidP="00DF4136">
      <w:pPr>
        <w:pStyle w:val="Untitledsubclause1"/>
        <w:rPr>
          <w:szCs w:val="24"/>
        </w:rPr>
      </w:pPr>
      <w:bookmarkStart w:id="6" w:name="a718901"/>
      <w:r w:rsidRPr="00400F26">
        <w:rPr>
          <w:szCs w:val="24"/>
        </w:rPr>
        <w:t>To the extent of any conflict between the terms of the Agreement and this amendment agreement, the terms of this amendment agreement will prevail.</w:t>
      </w:r>
      <w:bookmarkEnd w:id="6"/>
    </w:p>
    <w:p w14:paraId="128943D4" w14:textId="77777777" w:rsidR="003D6A5B" w:rsidRPr="00400F26" w:rsidRDefault="003D6A5B" w:rsidP="00DF4136">
      <w:pPr>
        <w:pStyle w:val="Testimonium"/>
        <w:rPr>
          <w:szCs w:val="24"/>
        </w:rPr>
      </w:pPr>
    </w:p>
    <w:p w14:paraId="7B07D257" w14:textId="316FDF0F" w:rsidR="00C90F3D" w:rsidRPr="00400F26" w:rsidRDefault="00C90F3D" w:rsidP="00C90F3D">
      <w:pPr>
        <w:tabs>
          <w:tab w:val="left" w:pos="0"/>
          <w:tab w:val="left" w:pos="5184"/>
          <w:tab w:val="left" w:pos="5736"/>
          <w:tab w:val="left" w:pos="6402"/>
          <w:tab w:val="left" w:pos="7200"/>
        </w:tabs>
        <w:jc w:val="both"/>
        <w:rPr>
          <w:rFonts w:ascii="Arial" w:eastAsia="Georgia" w:hAnsi="Arial" w:cs="Arial"/>
        </w:rPr>
      </w:pPr>
      <w:r w:rsidRPr="00400F26">
        <w:rPr>
          <w:rFonts w:ascii="Arial" w:eastAsia="Georgia" w:hAnsi="Arial" w:cs="Arial"/>
        </w:rPr>
        <w:t xml:space="preserve">This Addendum shall become effective from the moment it has been signed and dated by both parties </w:t>
      </w:r>
      <w:r w:rsidR="00A33A11" w:rsidRPr="00400F26">
        <w:rPr>
          <w:rFonts w:ascii="Arial" w:eastAsia="Georgia" w:hAnsi="Arial" w:cs="Arial"/>
        </w:rPr>
        <w:t>(the Variation Date</w:t>
      </w:r>
      <w:r w:rsidR="00B40E64" w:rsidRPr="00400F26">
        <w:rPr>
          <w:rFonts w:ascii="Arial" w:eastAsia="Georgia" w:hAnsi="Arial" w:cs="Arial"/>
        </w:rPr>
        <w:t xml:space="preserve">) </w:t>
      </w:r>
      <w:r w:rsidRPr="00400F26">
        <w:rPr>
          <w:rFonts w:ascii="Arial" w:eastAsia="Georgia" w:hAnsi="Arial" w:cs="Arial"/>
        </w:rPr>
        <w:t xml:space="preserve">and remain valid for the period mentioned in the Original Agreement. </w:t>
      </w:r>
    </w:p>
    <w:p w14:paraId="5FBA4BA2" w14:textId="77777777" w:rsidR="00C90F3D" w:rsidRPr="00400F26" w:rsidRDefault="00C90F3D" w:rsidP="00C90F3D">
      <w:pPr>
        <w:tabs>
          <w:tab w:val="left" w:pos="0"/>
          <w:tab w:val="left" w:pos="5184"/>
          <w:tab w:val="left" w:pos="5736"/>
          <w:tab w:val="left" w:pos="6402"/>
          <w:tab w:val="left" w:pos="7200"/>
        </w:tabs>
        <w:jc w:val="both"/>
        <w:rPr>
          <w:rFonts w:ascii="Arial" w:eastAsia="Georgia" w:hAnsi="Arial" w:cs="Arial"/>
          <w:b/>
        </w:rPr>
      </w:pPr>
      <w:r w:rsidRPr="00400F26">
        <w:rPr>
          <w:rFonts w:ascii="Arial" w:eastAsia="Georgia" w:hAnsi="Arial" w:cs="Arial"/>
        </w:rPr>
        <w:t>The parties hereto confirm that the Original Agreement is in full force and effect, unchanged and unmodified except in accordance with the terms of this Addendum.</w:t>
      </w:r>
    </w:p>
    <w:p w14:paraId="08F48010" w14:textId="77777777" w:rsidR="00C90F3D" w:rsidRPr="00400F26" w:rsidRDefault="00C90F3D" w:rsidP="00C90F3D">
      <w:pPr>
        <w:tabs>
          <w:tab w:val="left" w:pos="0"/>
          <w:tab w:val="left" w:pos="5184"/>
          <w:tab w:val="left" w:pos="5736"/>
          <w:tab w:val="left" w:pos="6402"/>
          <w:tab w:val="left" w:pos="7200"/>
        </w:tabs>
        <w:jc w:val="both"/>
        <w:rPr>
          <w:rFonts w:ascii="Arial" w:eastAsia="Georgia" w:hAnsi="Arial" w:cs="Arial"/>
          <w:b/>
        </w:rPr>
      </w:pPr>
    </w:p>
    <w:p w14:paraId="2FCBE5FA" w14:textId="77777777" w:rsidR="00DA3098" w:rsidRPr="00400F26" w:rsidRDefault="00DA3098" w:rsidP="00DA3098">
      <w:pPr>
        <w:tabs>
          <w:tab w:val="left" w:pos="0"/>
          <w:tab w:val="left" w:pos="5184"/>
          <w:tab w:val="left" w:pos="5736"/>
          <w:tab w:val="left" w:pos="6402"/>
          <w:tab w:val="left" w:pos="7200"/>
        </w:tabs>
        <w:jc w:val="both"/>
        <w:rPr>
          <w:rFonts w:ascii="Arial" w:eastAsia="Georgia" w:hAnsi="Arial" w:cs="Arial"/>
          <w:b/>
        </w:rPr>
      </w:pPr>
      <w:r w:rsidRPr="00400F26">
        <w:rPr>
          <w:rFonts w:ascii="Arial" w:eastAsia="Georgia" w:hAnsi="Arial" w:cs="Arial"/>
          <w:b/>
        </w:rPr>
        <w:t>Signatures</w:t>
      </w:r>
    </w:p>
    <w:p w14:paraId="404B6031" w14:textId="77777777" w:rsidR="00AD5D27" w:rsidRPr="001B0D82" w:rsidRDefault="00AD5D27" w:rsidP="00AD5D27">
      <w:pPr>
        <w:widowControl w:val="0"/>
        <w:spacing w:after="0" w:line="240" w:lineRule="auto"/>
        <w:rPr>
          <w:rFonts w:ascii="Arial" w:eastAsia="Times New Roman" w:hAnsi="Arial" w:cs="Arial"/>
          <w:b/>
          <w:snapToGrid w:val="0"/>
          <w:kern w:val="0"/>
          <w:lang w:val="en-NZ" w:eastAsia="nl-NL"/>
          <w14:ligatures w14:val="none"/>
        </w:rPr>
      </w:pPr>
      <w:r w:rsidRPr="001B0D82">
        <w:rPr>
          <w:rFonts w:ascii="Arial" w:eastAsia="Times New Roman" w:hAnsi="Arial" w:cs="Arial"/>
          <w:snapToGrid w:val="0"/>
          <w:kern w:val="0"/>
          <w:lang w:val="en-NZ" w:eastAsia="nl-NL"/>
          <w14:ligatures w14:val="none"/>
        </w:rPr>
        <w:t xml:space="preserve">Signed on behalf of the </w:t>
      </w:r>
      <w:r w:rsidRPr="001B0D82">
        <w:rPr>
          <w:rFonts w:ascii="Arial" w:eastAsia="Times New Roman" w:hAnsi="Arial" w:cs="Arial"/>
          <w:bCs/>
          <w:snapToGrid w:val="0"/>
          <w:kern w:val="0"/>
          <w:lang w:val="en-NZ" w:eastAsia="nl-NL"/>
          <w14:ligatures w14:val="none"/>
        </w:rPr>
        <w:t>University of Bath</w:t>
      </w:r>
    </w:p>
    <w:p w14:paraId="26B60A26" w14:textId="77777777" w:rsidR="00AD5D27" w:rsidRPr="001B0D82" w:rsidRDefault="00AD5D27" w:rsidP="00AD5D27">
      <w:pPr>
        <w:widowControl w:val="0"/>
        <w:spacing w:after="0" w:line="240" w:lineRule="auto"/>
        <w:rPr>
          <w:rFonts w:ascii="Arial" w:eastAsia="Times New Roman" w:hAnsi="Arial" w:cs="Arial"/>
          <w:b/>
          <w:snapToGrid w:val="0"/>
          <w:kern w:val="0"/>
          <w:lang w:val="en-NZ" w:eastAsia="nl-NL"/>
          <w14:ligatures w14:val="none"/>
        </w:rPr>
      </w:pPr>
    </w:p>
    <w:p w14:paraId="30B01F2F"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r w:rsidRPr="001B0D82">
        <w:rPr>
          <w:rFonts w:ascii="Arial" w:eastAsia="Times New Roman" w:hAnsi="Arial" w:cs="Arial"/>
          <w:snapToGrid w:val="0"/>
          <w:kern w:val="0"/>
          <w:lang w:val="en-NZ" w:eastAsia="nl-NL"/>
          <w14:ligatures w14:val="none"/>
        </w:rPr>
        <w:t>Signature:</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t>Signature:</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p>
    <w:p w14:paraId="6FA91D92"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p>
    <w:p w14:paraId="45E05F87"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r w:rsidRPr="001B0D82">
        <w:rPr>
          <w:rFonts w:ascii="Arial" w:eastAsia="Times New Roman" w:hAnsi="Arial" w:cs="Arial"/>
          <w:snapToGrid w:val="0"/>
          <w:kern w:val="0"/>
          <w:lang w:val="en-NZ" w:eastAsia="nl-NL"/>
          <w14:ligatures w14:val="none"/>
        </w:rPr>
        <w:t>Date:</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t>Date:</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p>
    <w:p w14:paraId="4BBD90B0"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p>
    <w:p w14:paraId="42649730"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r w:rsidRPr="001B0D82">
        <w:rPr>
          <w:rFonts w:ascii="Arial" w:eastAsia="Times New Roman" w:hAnsi="Arial" w:cs="Arial"/>
          <w:snapToGrid w:val="0"/>
          <w:kern w:val="0"/>
          <w:lang w:val="en-NZ" w:eastAsia="nl-NL"/>
          <w14:ligatures w14:val="none"/>
        </w:rPr>
        <w:t xml:space="preserve">Name: </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t xml:space="preserve">Name: </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p>
    <w:p w14:paraId="2808F1D1"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p>
    <w:p w14:paraId="7A31AF8C"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r w:rsidRPr="001B0D82">
        <w:rPr>
          <w:rFonts w:ascii="Arial" w:eastAsia="Times New Roman" w:hAnsi="Arial" w:cs="Arial"/>
          <w:snapToGrid w:val="0"/>
          <w:kern w:val="0"/>
          <w:lang w:val="en-NZ" w:eastAsia="nl-NL"/>
          <w14:ligatures w14:val="none"/>
        </w:rPr>
        <w:t>Position:</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t>Position:</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p>
    <w:p w14:paraId="641E3F31" w14:textId="77777777" w:rsidR="00B37206" w:rsidRPr="001B0D82" w:rsidRDefault="00B37206"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p>
    <w:p w14:paraId="3D34E9EB" w14:textId="77777777" w:rsidR="002D7228" w:rsidRPr="001B0D82" w:rsidRDefault="002D7228"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p>
    <w:p w14:paraId="14761D3F" w14:textId="32713CC4"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r w:rsidRPr="001B0D82">
        <w:rPr>
          <w:rFonts w:ascii="Arial" w:eastAsia="Times New Roman" w:hAnsi="Arial" w:cs="Arial"/>
          <w:snapToGrid w:val="0"/>
          <w:kern w:val="0"/>
          <w:lang w:val="en-NZ" w:eastAsia="nl-NL"/>
          <w14:ligatures w14:val="none"/>
        </w:rPr>
        <w:t xml:space="preserve">Signed on behalf of </w:t>
      </w:r>
      <w:r w:rsidRPr="001B0D82">
        <w:rPr>
          <w:rFonts w:ascii="Arial" w:eastAsia="Times New Roman" w:hAnsi="Arial" w:cs="Arial"/>
          <w:bCs/>
          <w:snapToGrid w:val="0"/>
          <w:kern w:val="0"/>
          <w:lang w:val="en-NZ" w:eastAsia="nl-NL"/>
          <w14:ligatures w14:val="none"/>
        </w:rPr>
        <w:t>[insert name of partner Institution]</w:t>
      </w:r>
    </w:p>
    <w:p w14:paraId="124CB7B5"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p>
    <w:p w14:paraId="2430489D"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r w:rsidRPr="001B0D82">
        <w:rPr>
          <w:rFonts w:ascii="Arial" w:eastAsia="Times New Roman" w:hAnsi="Arial" w:cs="Arial"/>
          <w:snapToGrid w:val="0"/>
          <w:kern w:val="0"/>
          <w:lang w:val="en-NZ" w:eastAsia="nl-NL"/>
          <w14:ligatures w14:val="none"/>
        </w:rPr>
        <w:t>Signature:</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t>Signature:</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p>
    <w:p w14:paraId="6B5E68CD"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p>
    <w:p w14:paraId="1FE78267"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r w:rsidRPr="001B0D82">
        <w:rPr>
          <w:rFonts w:ascii="Arial" w:eastAsia="Times New Roman" w:hAnsi="Arial" w:cs="Arial"/>
          <w:snapToGrid w:val="0"/>
          <w:kern w:val="0"/>
          <w:lang w:val="en-NZ" w:eastAsia="nl-NL"/>
          <w14:ligatures w14:val="none"/>
        </w:rPr>
        <w:t>Date:</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t>Date:</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p>
    <w:p w14:paraId="0F825BB3"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p>
    <w:p w14:paraId="170490EF"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r w:rsidRPr="001B0D82">
        <w:rPr>
          <w:rFonts w:ascii="Arial" w:eastAsia="Times New Roman" w:hAnsi="Arial" w:cs="Arial"/>
          <w:snapToGrid w:val="0"/>
          <w:kern w:val="0"/>
          <w:lang w:val="en-NZ" w:eastAsia="nl-NL"/>
          <w14:ligatures w14:val="none"/>
        </w:rPr>
        <w:t xml:space="preserve">Name: </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t xml:space="preserve">Name: </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p>
    <w:p w14:paraId="2538EF6D"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p>
    <w:p w14:paraId="1445F0D5" w14:textId="77777777" w:rsidR="00AD5D27" w:rsidRPr="001B0D82" w:rsidRDefault="00AD5D27" w:rsidP="00AD5D27">
      <w:pPr>
        <w:widowControl w:val="0"/>
        <w:tabs>
          <w:tab w:val="left" w:pos="1418"/>
          <w:tab w:val="right" w:leader="dot" w:pos="4820"/>
          <w:tab w:val="left" w:pos="5387"/>
          <w:tab w:val="left" w:pos="6521"/>
          <w:tab w:val="right" w:leader="dot" w:pos="9356"/>
        </w:tabs>
        <w:spacing w:after="0" w:line="240" w:lineRule="auto"/>
        <w:rPr>
          <w:rFonts w:ascii="Arial" w:eastAsia="Times New Roman" w:hAnsi="Arial" w:cs="Arial"/>
          <w:snapToGrid w:val="0"/>
          <w:kern w:val="0"/>
          <w:lang w:val="en-NZ" w:eastAsia="nl-NL"/>
          <w14:ligatures w14:val="none"/>
        </w:rPr>
      </w:pPr>
      <w:r w:rsidRPr="001B0D82">
        <w:rPr>
          <w:rFonts w:ascii="Arial" w:eastAsia="Times New Roman" w:hAnsi="Arial" w:cs="Arial"/>
          <w:snapToGrid w:val="0"/>
          <w:kern w:val="0"/>
          <w:lang w:val="en-NZ" w:eastAsia="nl-NL"/>
          <w14:ligatures w14:val="none"/>
        </w:rPr>
        <w:t>Position:</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t>Position:</w:t>
      </w:r>
      <w:r w:rsidRPr="001B0D82">
        <w:rPr>
          <w:rFonts w:ascii="Arial" w:eastAsia="Times New Roman" w:hAnsi="Arial" w:cs="Arial"/>
          <w:snapToGrid w:val="0"/>
          <w:kern w:val="0"/>
          <w:lang w:val="en-NZ" w:eastAsia="nl-NL"/>
          <w14:ligatures w14:val="none"/>
        </w:rPr>
        <w:tab/>
      </w:r>
      <w:r w:rsidRPr="001B0D82">
        <w:rPr>
          <w:rFonts w:ascii="Arial" w:eastAsia="Times New Roman" w:hAnsi="Arial" w:cs="Arial"/>
          <w:snapToGrid w:val="0"/>
          <w:kern w:val="0"/>
          <w:lang w:val="en-NZ" w:eastAsia="nl-NL"/>
          <w14:ligatures w14:val="none"/>
        </w:rPr>
        <w:tab/>
      </w:r>
    </w:p>
    <w:p w14:paraId="374B70EA" w14:textId="321455E5" w:rsidR="00083A0A" w:rsidRPr="001B0D82" w:rsidRDefault="00083A0A" w:rsidP="002A4D85">
      <w:pPr>
        <w:rPr>
          <w:rFonts w:ascii="Arial" w:hAnsi="Arial" w:cs="Arial"/>
          <w:u w:val="single"/>
        </w:rPr>
      </w:pPr>
    </w:p>
    <w:sectPr w:rsidR="00083A0A" w:rsidRPr="001B0D82">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FC2EE" w14:textId="77777777" w:rsidR="00A739B8" w:rsidRDefault="00A739B8">
      <w:pPr>
        <w:spacing w:after="0" w:line="240" w:lineRule="auto"/>
      </w:pPr>
      <w:r>
        <w:separator/>
      </w:r>
    </w:p>
  </w:endnote>
  <w:endnote w:type="continuationSeparator" w:id="0">
    <w:p w14:paraId="5FBCA29F" w14:textId="77777777" w:rsidR="00A739B8" w:rsidRDefault="00A73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6CF3" w14:textId="77777777" w:rsidR="00A02090" w:rsidRDefault="0014066C">
    <w:pPr>
      <w:jc w:val="center"/>
    </w:pPr>
    <w:r>
      <w:fldChar w:fldCharType="begin"/>
    </w:r>
    <w:r>
      <w:instrText>PAGE</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8541" w14:textId="77777777" w:rsidR="00A739B8" w:rsidRDefault="00A739B8">
      <w:pPr>
        <w:spacing w:after="0" w:line="240" w:lineRule="auto"/>
      </w:pPr>
      <w:r>
        <w:separator/>
      </w:r>
    </w:p>
  </w:footnote>
  <w:footnote w:type="continuationSeparator" w:id="0">
    <w:p w14:paraId="1C0A326F" w14:textId="77777777" w:rsidR="00A739B8" w:rsidRDefault="00A739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24AC62AE">
      <w:start w:val="1"/>
      <w:numFmt w:val="bullet"/>
      <w:pStyle w:val="DefinedTermBullet"/>
      <w:lvlText w:val=""/>
      <w:lvlJc w:val="left"/>
      <w:pPr>
        <w:ind w:left="1440" w:hanging="360"/>
      </w:pPr>
      <w:rPr>
        <w:rFonts w:ascii="Symbol" w:hAnsi="Symbol" w:hint="default"/>
        <w:color w:val="000000"/>
      </w:rPr>
    </w:lvl>
    <w:lvl w:ilvl="1" w:tplc="011839F2" w:tentative="1">
      <w:start w:val="1"/>
      <w:numFmt w:val="bullet"/>
      <w:lvlText w:val="o"/>
      <w:lvlJc w:val="left"/>
      <w:pPr>
        <w:ind w:left="2160" w:hanging="360"/>
      </w:pPr>
      <w:rPr>
        <w:rFonts w:ascii="Courier New" w:hAnsi="Courier New" w:cs="Courier New" w:hint="default"/>
      </w:rPr>
    </w:lvl>
    <w:lvl w:ilvl="2" w:tplc="4FB097EC" w:tentative="1">
      <w:start w:val="1"/>
      <w:numFmt w:val="bullet"/>
      <w:lvlText w:val=""/>
      <w:lvlJc w:val="left"/>
      <w:pPr>
        <w:ind w:left="2880" w:hanging="360"/>
      </w:pPr>
      <w:rPr>
        <w:rFonts w:ascii="Wingdings" w:hAnsi="Wingdings" w:hint="default"/>
      </w:rPr>
    </w:lvl>
    <w:lvl w:ilvl="3" w:tplc="C6BCA2BC" w:tentative="1">
      <w:start w:val="1"/>
      <w:numFmt w:val="bullet"/>
      <w:lvlText w:val=""/>
      <w:lvlJc w:val="left"/>
      <w:pPr>
        <w:ind w:left="3600" w:hanging="360"/>
      </w:pPr>
      <w:rPr>
        <w:rFonts w:ascii="Symbol" w:hAnsi="Symbol" w:hint="default"/>
      </w:rPr>
    </w:lvl>
    <w:lvl w:ilvl="4" w:tplc="77D466EE" w:tentative="1">
      <w:start w:val="1"/>
      <w:numFmt w:val="bullet"/>
      <w:lvlText w:val="o"/>
      <w:lvlJc w:val="left"/>
      <w:pPr>
        <w:ind w:left="4320" w:hanging="360"/>
      </w:pPr>
      <w:rPr>
        <w:rFonts w:ascii="Courier New" w:hAnsi="Courier New" w:cs="Courier New" w:hint="default"/>
      </w:rPr>
    </w:lvl>
    <w:lvl w:ilvl="5" w:tplc="1E00614A" w:tentative="1">
      <w:start w:val="1"/>
      <w:numFmt w:val="bullet"/>
      <w:lvlText w:val=""/>
      <w:lvlJc w:val="left"/>
      <w:pPr>
        <w:ind w:left="5040" w:hanging="360"/>
      </w:pPr>
      <w:rPr>
        <w:rFonts w:ascii="Wingdings" w:hAnsi="Wingdings" w:hint="default"/>
      </w:rPr>
    </w:lvl>
    <w:lvl w:ilvl="6" w:tplc="EEB2A9E8" w:tentative="1">
      <w:start w:val="1"/>
      <w:numFmt w:val="bullet"/>
      <w:lvlText w:val=""/>
      <w:lvlJc w:val="left"/>
      <w:pPr>
        <w:ind w:left="5760" w:hanging="360"/>
      </w:pPr>
      <w:rPr>
        <w:rFonts w:ascii="Symbol" w:hAnsi="Symbol" w:hint="default"/>
      </w:rPr>
    </w:lvl>
    <w:lvl w:ilvl="7" w:tplc="BDE21750" w:tentative="1">
      <w:start w:val="1"/>
      <w:numFmt w:val="bullet"/>
      <w:lvlText w:val="o"/>
      <w:lvlJc w:val="left"/>
      <w:pPr>
        <w:ind w:left="6480" w:hanging="360"/>
      </w:pPr>
      <w:rPr>
        <w:rFonts w:ascii="Courier New" w:hAnsi="Courier New" w:cs="Courier New" w:hint="default"/>
      </w:rPr>
    </w:lvl>
    <w:lvl w:ilvl="8" w:tplc="D6C49E12"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97AE6424">
      <w:start w:val="1"/>
      <w:numFmt w:val="decimal"/>
      <w:pStyle w:val="ScheduleHeading-Single"/>
      <w:lvlText w:val="Schedule"/>
      <w:lvlJc w:val="left"/>
      <w:pPr>
        <w:tabs>
          <w:tab w:val="num" w:pos="720"/>
        </w:tabs>
        <w:ind w:left="720" w:hanging="720"/>
      </w:pPr>
      <w:rPr>
        <w:color w:val="000000"/>
      </w:rPr>
    </w:lvl>
    <w:lvl w:ilvl="1" w:tplc="0DFCC8C0" w:tentative="1">
      <w:start w:val="1"/>
      <w:numFmt w:val="lowerLetter"/>
      <w:lvlText w:val="%2."/>
      <w:lvlJc w:val="left"/>
      <w:pPr>
        <w:tabs>
          <w:tab w:val="num" w:pos="1440"/>
        </w:tabs>
        <w:ind w:left="1440" w:hanging="360"/>
      </w:pPr>
    </w:lvl>
    <w:lvl w:ilvl="2" w:tplc="E834CE0C" w:tentative="1">
      <w:start w:val="1"/>
      <w:numFmt w:val="lowerRoman"/>
      <w:lvlText w:val="%3."/>
      <w:lvlJc w:val="right"/>
      <w:pPr>
        <w:tabs>
          <w:tab w:val="num" w:pos="2160"/>
        </w:tabs>
        <w:ind w:left="2160" w:hanging="180"/>
      </w:pPr>
    </w:lvl>
    <w:lvl w:ilvl="3" w:tplc="2612EBA6" w:tentative="1">
      <w:start w:val="1"/>
      <w:numFmt w:val="decimal"/>
      <w:lvlText w:val="%4."/>
      <w:lvlJc w:val="left"/>
      <w:pPr>
        <w:tabs>
          <w:tab w:val="num" w:pos="2880"/>
        </w:tabs>
        <w:ind w:left="2880" w:hanging="360"/>
      </w:pPr>
    </w:lvl>
    <w:lvl w:ilvl="4" w:tplc="CC50A7BC" w:tentative="1">
      <w:start w:val="1"/>
      <w:numFmt w:val="lowerLetter"/>
      <w:lvlText w:val="%5."/>
      <w:lvlJc w:val="left"/>
      <w:pPr>
        <w:tabs>
          <w:tab w:val="num" w:pos="3600"/>
        </w:tabs>
        <w:ind w:left="3600" w:hanging="360"/>
      </w:pPr>
    </w:lvl>
    <w:lvl w:ilvl="5" w:tplc="65864A24" w:tentative="1">
      <w:start w:val="1"/>
      <w:numFmt w:val="lowerRoman"/>
      <w:lvlText w:val="%6."/>
      <w:lvlJc w:val="right"/>
      <w:pPr>
        <w:tabs>
          <w:tab w:val="num" w:pos="4320"/>
        </w:tabs>
        <w:ind w:left="4320" w:hanging="180"/>
      </w:pPr>
    </w:lvl>
    <w:lvl w:ilvl="6" w:tplc="DCE857A4" w:tentative="1">
      <w:start w:val="1"/>
      <w:numFmt w:val="decimal"/>
      <w:lvlText w:val="%7."/>
      <w:lvlJc w:val="left"/>
      <w:pPr>
        <w:tabs>
          <w:tab w:val="num" w:pos="5040"/>
        </w:tabs>
        <w:ind w:left="5040" w:hanging="360"/>
      </w:pPr>
    </w:lvl>
    <w:lvl w:ilvl="7" w:tplc="A38A63BA" w:tentative="1">
      <w:start w:val="1"/>
      <w:numFmt w:val="lowerLetter"/>
      <w:lvlText w:val="%8."/>
      <w:lvlJc w:val="left"/>
      <w:pPr>
        <w:tabs>
          <w:tab w:val="num" w:pos="5760"/>
        </w:tabs>
        <w:ind w:left="5760" w:hanging="360"/>
      </w:pPr>
    </w:lvl>
    <w:lvl w:ilvl="8" w:tplc="3C8648B6"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92264BE0">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528E91AA" w:tentative="1">
      <w:start w:val="1"/>
      <w:numFmt w:val="lowerLetter"/>
      <w:lvlText w:val="%2."/>
      <w:lvlJc w:val="left"/>
      <w:pPr>
        <w:ind w:left="1440" w:hanging="360"/>
      </w:pPr>
    </w:lvl>
    <w:lvl w:ilvl="2" w:tplc="A6382C90" w:tentative="1">
      <w:start w:val="1"/>
      <w:numFmt w:val="lowerRoman"/>
      <w:lvlText w:val="%3."/>
      <w:lvlJc w:val="right"/>
      <w:pPr>
        <w:ind w:left="2160" w:hanging="180"/>
      </w:pPr>
    </w:lvl>
    <w:lvl w:ilvl="3" w:tplc="EB940BA4" w:tentative="1">
      <w:start w:val="1"/>
      <w:numFmt w:val="decimal"/>
      <w:lvlText w:val="%4."/>
      <w:lvlJc w:val="left"/>
      <w:pPr>
        <w:ind w:left="2880" w:hanging="360"/>
      </w:pPr>
    </w:lvl>
    <w:lvl w:ilvl="4" w:tplc="FBC44620" w:tentative="1">
      <w:start w:val="1"/>
      <w:numFmt w:val="lowerLetter"/>
      <w:lvlText w:val="%5."/>
      <w:lvlJc w:val="left"/>
      <w:pPr>
        <w:ind w:left="3600" w:hanging="360"/>
      </w:pPr>
    </w:lvl>
    <w:lvl w:ilvl="5" w:tplc="8F1C8E8A" w:tentative="1">
      <w:start w:val="1"/>
      <w:numFmt w:val="lowerRoman"/>
      <w:lvlText w:val="%6."/>
      <w:lvlJc w:val="right"/>
      <w:pPr>
        <w:ind w:left="4320" w:hanging="180"/>
      </w:pPr>
    </w:lvl>
    <w:lvl w:ilvl="6" w:tplc="AB0CA0B0" w:tentative="1">
      <w:start w:val="1"/>
      <w:numFmt w:val="decimal"/>
      <w:lvlText w:val="%7."/>
      <w:lvlJc w:val="left"/>
      <w:pPr>
        <w:ind w:left="5040" w:hanging="360"/>
      </w:pPr>
    </w:lvl>
    <w:lvl w:ilvl="7" w:tplc="01603F92" w:tentative="1">
      <w:start w:val="1"/>
      <w:numFmt w:val="lowerLetter"/>
      <w:lvlText w:val="%8."/>
      <w:lvlJc w:val="left"/>
      <w:pPr>
        <w:ind w:left="5760" w:hanging="360"/>
      </w:pPr>
    </w:lvl>
    <w:lvl w:ilvl="8" w:tplc="55007C36"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3454F2C4">
      <w:start w:val="1"/>
      <w:numFmt w:val="decimal"/>
      <w:pStyle w:val="QuestionParagraph"/>
      <w:lvlText w:val="%1."/>
      <w:lvlJc w:val="left"/>
      <w:pPr>
        <w:ind w:left="720" w:hanging="360"/>
      </w:pPr>
      <w:rPr>
        <w:color w:val="000000"/>
      </w:rPr>
    </w:lvl>
    <w:lvl w:ilvl="1" w:tplc="101E967A" w:tentative="1">
      <w:start w:val="1"/>
      <w:numFmt w:val="lowerLetter"/>
      <w:lvlText w:val="%2."/>
      <w:lvlJc w:val="left"/>
      <w:pPr>
        <w:ind w:left="1440" w:hanging="360"/>
      </w:pPr>
    </w:lvl>
    <w:lvl w:ilvl="2" w:tplc="563CC1C0" w:tentative="1">
      <w:start w:val="1"/>
      <w:numFmt w:val="lowerRoman"/>
      <w:lvlText w:val="%3."/>
      <w:lvlJc w:val="right"/>
      <w:pPr>
        <w:ind w:left="2160" w:hanging="180"/>
      </w:pPr>
    </w:lvl>
    <w:lvl w:ilvl="3" w:tplc="5DD8A396" w:tentative="1">
      <w:start w:val="1"/>
      <w:numFmt w:val="decimal"/>
      <w:lvlText w:val="%4."/>
      <w:lvlJc w:val="left"/>
      <w:pPr>
        <w:ind w:left="2880" w:hanging="360"/>
      </w:pPr>
    </w:lvl>
    <w:lvl w:ilvl="4" w:tplc="19529E6A" w:tentative="1">
      <w:start w:val="1"/>
      <w:numFmt w:val="lowerLetter"/>
      <w:lvlText w:val="%5."/>
      <w:lvlJc w:val="left"/>
      <w:pPr>
        <w:ind w:left="3600" w:hanging="360"/>
      </w:pPr>
    </w:lvl>
    <w:lvl w:ilvl="5" w:tplc="D02E20EC" w:tentative="1">
      <w:start w:val="1"/>
      <w:numFmt w:val="lowerRoman"/>
      <w:lvlText w:val="%6."/>
      <w:lvlJc w:val="right"/>
      <w:pPr>
        <w:ind w:left="4320" w:hanging="180"/>
      </w:pPr>
    </w:lvl>
    <w:lvl w:ilvl="6" w:tplc="443C3FDE" w:tentative="1">
      <w:start w:val="1"/>
      <w:numFmt w:val="decimal"/>
      <w:lvlText w:val="%7."/>
      <w:lvlJc w:val="left"/>
      <w:pPr>
        <w:ind w:left="5040" w:hanging="360"/>
      </w:pPr>
    </w:lvl>
    <w:lvl w:ilvl="7" w:tplc="A2623B56" w:tentative="1">
      <w:start w:val="1"/>
      <w:numFmt w:val="lowerLetter"/>
      <w:lvlText w:val="%8."/>
      <w:lvlJc w:val="left"/>
      <w:pPr>
        <w:ind w:left="5760" w:hanging="360"/>
      </w:pPr>
    </w:lvl>
    <w:lvl w:ilvl="8" w:tplc="C89CA1D4"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05224822">
      <w:start w:val="1"/>
      <w:numFmt w:val="bullet"/>
      <w:pStyle w:val="subclause2Bullet2"/>
      <w:lvlText w:val=""/>
      <w:lvlJc w:val="left"/>
      <w:pPr>
        <w:ind w:left="2279" w:hanging="360"/>
      </w:pPr>
      <w:rPr>
        <w:rFonts w:ascii="Symbol" w:hAnsi="Symbol" w:hint="default"/>
        <w:color w:val="000000"/>
      </w:rPr>
    </w:lvl>
    <w:lvl w:ilvl="1" w:tplc="A136360E" w:tentative="1">
      <w:start w:val="1"/>
      <w:numFmt w:val="bullet"/>
      <w:lvlText w:val="o"/>
      <w:lvlJc w:val="left"/>
      <w:pPr>
        <w:ind w:left="2999" w:hanging="360"/>
      </w:pPr>
      <w:rPr>
        <w:rFonts w:ascii="Courier New" w:hAnsi="Courier New" w:cs="Courier New" w:hint="default"/>
      </w:rPr>
    </w:lvl>
    <w:lvl w:ilvl="2" w:tplc="3D08A492" w:tentative="1">
      <w:start w:val="1"/>
      <w:numFmt w:val="bullet"/>
      <w:lvlText w:val=""/>
      <w:lvlJc w:val="left"/>
      <w:pPr>
        <w:ind w:left="3719" w:hanging="360"/>
      </w:pPr>
      <w:rPr>
        <w:rFonts w:ascii="Wingdings" w:hAnsi="Wingdings" w:hint="default"/>
      </w:rPr>
    </w:lvl>
    <w:lvl w:ilvl="3" w:tplc="1FFC6E16" w:tentative="1">
      <w:start w:val="1"/>
      <w:numFmt w:val="bullet"/>
      <w:lvlText w:val=""/>
      <w:lvlJc w:val="left"/>
      <w:pPr>
        <w:ind w:left="4439" w:hanging="360"/>
      </w:pPr>
      <w:rPr>
        <w:rFonts w:ascii="Symbol" w:hAnsi="Symbol" w:hint="default"/>
      </w:rPr>
    </w:lvl>
    <w:lvl w:ilvl="4" w:tplc="D91CC03A" w:tentative="1">
      <w:start w:val="1"/>
      <w:numFmt w:val="bullet"/>
      <w:lvlText w:val="o"/>
      <w:lvlJc w:val="left"/>
      <w:pPr>
        <w:ind w:left="5159" w:hanging="360"/>
      </w:pPr>
      <w:rPr>
        <w:rFonts w:ascii="Courier New" w:hAnsi="Courier New" w:cs="Courier New" w:hint="default"/>
      </w:rPr>
    </w:lvl>
    <w:lvl w:ilvl="5" w:tplc="E140EDF4" w:tentative="1">
      <w:start w:val="1"/>
      <w:numFmt w:val="bullet"/>
      <w:lvlText w:val=""/>
      <w:lvlJc w:val="left"/>
      <w:pPr>
        <w:ind w:left="5879" w:hanging="360"/>
      </w:pPr>
      <w:rPr>
        <w:rFonts w:ascii="Wingdings" w:hAnsi="Wingdings" w:hint="default"/>
      </w:rPr>
    </w:lvl>
    <w:lvl w:ilvl="6" w:tplc="453CA418" w:tentative="1">
      <w:start w:val="1"/>
      <w:numFmt w:val="bullet"/>
      <w:lvlText w:val=""/>
      <w:lvlJc w:val="left"/>
      <w:pPr>
        <w:ind w:left="6599" w:hanging="360"/>
      </w:pPr>
      <w:rPr>
        <w:rFonts w:ascii="Symbol" w:hAnsi="Symbol" w:hint="default"/>
      </w:rPr>
    </w:lvl>
    <w:lvl w:ilvl="7" w:tplc="DAFCAABE" w:tentative="1">
      <w:start w:val="1"/>
      <w:numFmt w:val="bullet"/>
      <w:lvlText w:val="o"/>
      <w:lvlJc w:val="left"/>
      <w:pPr>
        <w:ind w:left="7319" w:hanging="360"/>
      </w:pPr>
      <w:rPr>
        <w:rFonts w:ascii="Courier New" w:hAnsi="Courier New" w:cs="Courier New" w:hint="default"/>
      </w:rPr>
    </w:lvl>
    <w:lvl w:ilvl="8" w:tplc="B1EE99FE" w:tentative="1">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673E39CC">
      <w:start w:val="1"/>
      <w:numFmt w:val="bullet"/>
      <w:pStyle w:val="BulletList2"/>
      <w:lvlText w:val=""/>
      <w:lvlJc w:val="left"/>
      <w:pPr>
        <w:tabs>
          <w:tab w:val="num" w:pos="1077"/>
        </w:tabs>
        <w:ind w:left="1077" w:hanging="357"/>
      </w:pPr>
      <w:rPr>
        <w:rFonts w:ascii="Symbol" w:hAnsi="Symbol" w:hint="default"/>
        <w:color w:val="000000"/>
      </w:rPr>
    </w:lvl>
    <w:lvl w:ilvl="1" w:tplc="C01EB242" w:tentative="1">
      <w:start w:val="1"/>
      <w:numFmt w:val="bullet"/>
      <w:lvlText w:val="o"/>
      <w:lvlJc w:val="left"/>
      <w:pPr>
        <w:tabs>
          <w:tab w:val="num" w:pos="1440"/>
        </w:tabs>
        <w:ind w:left="1440" w:hanging="360"/>
      </w:pPr>
      <w:rPr>
        <w:rFonts w:ascii="Courier New" w:hAnsi="Courier New" w:cs="Courier New" w:hint="default"/>
      </w:rPr>
    </w:lvl>
    <w:lvl w:ilvl="2" w:tplc="323C792C" w:tentative="1">
      <w:start w:val="1"/>
      <w:numFmt w:val="bullet"/>
      <w:lvlText w:val=""/>
      <w:lvlJc w:val="left"/>
      <w:pPr>
        <w:tabs>
          <w:tab w:val="num" w:pos="2160"/>
        </w:tabs>
        <w:ind w:left="2160" w:hanging="360"/>
      </w:pPr>
      <w:rPr>
        <w:rFonts w:ascii="Wingdings" w:hAnsi="Wingdings" w:hint="default"/>
      </w:rPr>
    </w:lvl>
    <w:lvl w:ilvl="3" w:tplc="038EA504" w:tentative="1">
      <w:start w:val="1"/>
      <w:numFmt w:val="bullet"/>
      <w:lvlText w:val=""/>
      <w:lvlJc w:val="left"/>
      <w:pPr>
        <w:tabs>
          <w:tab w:val="num" w:pos="2880"/>
        </w:tabs>
        <w:ind w:left="2880" w:hanging="360"/>
      </w:pPr>
      <w:rPr>
        <w:rFonts w:ascii="Symbol" w:hAnsi="Symbol" w:hint="default"/>
      </w:rPr>
    </w:lvl>
    <w:lvl w:ilvl="4" w:tplc="3056D770" w:tentative="1">
      <w:start w:val="1"/>
      <w:numFmt w:val="bullet"/>
      <w:lvlText w:val="o"/>
      <w:lvlJc w:val="left"/>
      <w:pPr>
        <w:tabs>
          <w:tab w:val="num" w:pos="3600"/>
        </w:tabs>
        <w:ind w:left="3600" w:hanging="360"/>
      </w:pPr>
      <w:rPr>
        <w:rFonts w:ascii="Courier New" w:hAnsi="Courier New" w:cs="Courier New" w:hint="default"/>
      </w:rPr>
    </w:lvl>
    <w:lvl w:ilvl="5" w:tplc="7BFAA716" w:tentative="1">
      <w:start w:val="1"/>
      <w:numFmt w:val="bullet"/>
      <w:lvlText w:val=""/>
      <w:lvlJc w:val="left"/>
      <w:pPr>
        <w:tabs>
          <w:tab w:val="num" w:pos="4320"/>
        </w:tabs>
        <w:ind w:left="4320" w:hanging="360"/>
      </w:pPr>
      <w:rPr>
        <w:rFonts w:ascii="Wingdings" w:hAnsi="Wingdings" w:hint="default"/>
      </w:rPr>
    </w:lvl>
    <w:lvl w:ilvl="6" w:tplc="95AA074A" w:tentative="1">
      <w:start w:val="1"/>
      <w:numFmt w:val="bullet"/>
      <w:lvlText w:val=""/>
      <w:lvlJc w:val="left"/>
      <w:pPr>
        <w:tabs>
          <w:tab w:val="num" w:pos="5040"/>
        </w:tabs>
        <w:ind w:left="5040" w:hanging="360"/>
      </w:pPr>
      <w:rPr>
        <w:rFonts w:ascii="Symbol" w:hAnsi="Symbol" w:hint="default"/>
      </w:rPr>
    </w:lvl>
    <w:lvl w:ilvl="7" w:tplc="16980A48" w:tentative="1">
      <w:start w:val="1"/>
      <w:numFmt w:val="bullet"/>
      <w:lvlText w:val="o"/>
      <w:lvlJc w:val="left"/>
      <w:pPr>
        <w:tabs>
          <w:tab w:val="num" w:pos="5760"/>
        </w:tabs>
        <w:ind w:left="5760" w:hanging="360"/>
      </w:pPr>
      <w:rPr>
        <w:rFonts w:ascii="Courier New" w:hAnsi="Courier New" w:cs="Courier New" w:hint="default"/>
      </w:rPr>
    </w:lvl>
    <w:lvl w:ilvl="8" w:tplc="DDB064E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F58CA8EE">
      <w:start w:val="1"/>
      <w:numFmt w:val="bullet"/>
      <w:pStyle w:val="Bullet4"/>
      <w:lvlText w:val=""/>
      <w:lvlJc w:val="left"/>
      <w:pPr>
        <w:tabs>
          <w:tab w:val="num" w:pos="2676"/>
        </w:tabs>
        <w:ind w:left="2676" w:hanging="357"/>
      </w:pPr>
      <w:rPr>
        <w:rFonts w:ascii="Symbol" w:hAnsi="Symbol" w:hint="default"/>
        <w:color w:val="000000"/>
      </w:rPr>
    </w:lvl>
    <w:lvl w:ilvl="1" w:tplc="48C0799C" w:tentative="1">
      <w:start w:val="1"/>
      <w:numFmt w:val="bullet"/>
      <w:lvlText w:val="o"/>
      <w:lvlJc w:val="left"/>
      <w:pPr>
        <w:tabs>
          <w:tab w:val="num" w:pos="1440"/>
        </w:tabs>
        <w:ind w:left="1440" w:hanging="360"/>
      </w:pPr>
      <w:rPr>
        <w:rFonts w:ascii="Courier New" w:hAnsi="Courier New" w:cs="Courier New" w:hint="default"/>
      </w:rPr>
    </w:lvl>
    <w:lvl w:ilvl="2" w:tplc="EA1279C8" w:tentative="1">
      <w:start w:val="1"/>
      <w:numFmt w:val="bullet"/>
      <w:lvlText w:val=""/>
      <w:lvlJc w:val="left"/>
      <w:pPr>
        <w:tabs>
          <w:tab w:val="num" w:pos="2160"/>
        </w:tabs>
        <w:ind w:left="2160" w:hanging="360"/>
      </w:pPr>
      <w:rPr>
        <w:rFonts w:ascii="Wingdings" w:hAnsi="Wingdings" w:hint="default"/>
      </w:rPr>
    </w:lvl>
    <w:lvl w:ilvl="3" w:tplc="8D9296D2" w:tentative="1">
      <w:start w:val="1"/>
      <w:numFmt w:val="bullet"/>
      <w:lvlText w:val=""/>
      <w:lvlJc w:val="left"/>
      <w:pPr>
        <w:tabs>
          <w:tab w:val="num" w:pos="2880"/>
        </w:tabs>
        <w:ind w:left="2880" w:hanging="360"/>
      </w:pPr>
      <w:rPr>
        <w:rFonts w:ascii="Symbol" w:hAnsi="Symbol" w:hint="default"/>
      </w:rPr>
    </w:lvl>
    <w:lvl w:ilvl="4" w:tplc="5DAAA308" w:tentative="1">
      <w:start w:val="1"/>
      <w:numFmt w:val="bullet"/>
      <w:lvlText w:val="o"/>
      <w:lvlJc w:val="left"/>
      <w:pPr>
        <w:tabs>
          <w:tab w:val="num" w:pos="3600"/>
        </w:tabs>
        <w:ind w:left="3600" w:hanging="360"/>
      </w:pPr>
      <w:rPr>
        <w:rFonts w:ascii="Courier New" w:hAnsi="Courier New" w:cs="Courier New" w:hint="default"/>
      </w:rPr>
    </w:lvl>
    <w:lvl w:ilvl="5" w:tplc="F1725D78" w:tentative="1">
      <w:start w:val="1"/>
      <w:numFmt w:val="bullet"/>
      <w:lvlText w:val=""/>
      <w:lvlJc w:val="left"/>
      <w:pPr>
        <w:tabs>
          <w:tab w:val="num" w:pos="4320"/>
        </w:tabs>
        <w:ind w:left="4320" w:hanging="360"/>
      </w:pPr>
      <w:rPr>
        <w:rFonts w:ascii="Wingdings" w:hAnsi="Wingdings" w:hint="default"/>
      </w:rPr>
    </w:lvl>
    <w:lvl w:ilvl="6" w:tplc="3BA80EA6" w:tentative="1">
      <w:start w:val="1"/>
      <w:numFmt w:val="bullet"/>
      <w:lvlText w:val=""/>
      <w:lvlJc w:val="left"/>
      <w:pPr>
        <w:tabs>
          <w:tab w:val="num" w:pos="5040"/>
        </w:tabs>
        <w:ind w:left="5040" w:hanging="360"/>
      </w:pPr>
      <w:rPr>
        <w:rFonts w:ascii="Symbol" w:hAnsi="Symbol" w:hint="default"/>
      </w:rPr>
    </w:lvl>
    <w:lvl w:ilvl="7" w:tplc="341C995A" w:tentative="1">
      <w:start w:val="1"/>
      <w:numFmt w:val="bullet"/>
      <w:lvlText w:val="o"/>
      <w:lvlJc w:val="left"/>
      <w:pPr>
        <w:tabs>
          <w:tab w:val="num" w:pos="5760"/>
        </w:tabs>
        <w:ind w:left="5760" w:hanging="360"/>
      </w:pPr>
      <w:rPr>
        <w:rFonts w:ascii="Courier New" w:hAnsi="Courier New" w:cs="Courier New" w:hint="default"/>
      </w:rPr>
    </w:lvl>
    <w:lvl w:ilvl="8" w:tplc="AB5464C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0" w15:restartNumberingAfterBreak="0">
    <w:nsid w:val="38130038"/>
    <w:multiLevelType w:val="hybridMultilevel"/>
    <w:tmpl w:val="FF8A0FAE"/>
    <w:lvl w:ilvl="0" w:tplc="18389A7E">
      <w:start w:val="1"/>
      <w:numFmt w:val="bullet"/>
      <w:pStyle w:val="ClauseBullet2"/>
      <w:lvlText w:val=""/>
      <w:lvlJc w:val="left"/>
      <w:pPr>
        <w:ind w:left="1440" w:hanging="360"/>
      </w:pPr>
      <w:rPr>
        <w:rFonts w:ascii="Symbol" w:hAnsi="Symbol" w:hint="default"/>
        <w:color w:val="000000"/>
      </w:rPr>
    </w:lvl>
    <w:lvl w:ilvl="1" w:tplc="726AA988" w:tentative="1">
      <w:start w:val="1"/>
      <w:numFmt w:val="bullet"/>
      <w:lvlText w:val="o"/>
      <w:lvlJc w:val="left"/>
      <w:pPr>
        <w:ind w:left="2160" w:hanging="360"/>
      </w:pPr>
      <w:rPr>
        <w:rFonts w:ascii="Courier New" w:hAnsi="Courier New" w:cs="Courier New" w:hint="default"/>
      </w:rPr>
    </w:lvl>
    <w:lvl w:ilvl="2" w:tplc="31BEAC94" w:tentative="1">
      <w:start w:val="1"/>
      <w:numFmt w:val="bullet"/>
      <w:lvlText w:val=""/>
      <w:lvlJc w:val="left"/>
      <w:pPr>
        <w:ind w:left="2880" w:hanging="360"/>
      </w:pPr>
      <w:rPr>
        <w:rFonts w:ascii="Wingdings" w:hAnsi="Wingdings" w:hint="default"/>
      </w:rPr>
    </w:lvl>
    <w:lvl w:ilvl="3" w:tplc="205E0C02" w:tentative="1">
      <w:start w:val="1"/>
      <w:numFmt w:val="bullet"/>
      <w:lvlText w:val=""/>
      <w:lvlJc w:val="left"/>
      <w:pPr>
        <w:ind w:left="3600" w:hanging="360"/>
      </w:pPr>
      <w:rPr>
        <w:rFonts w:ascii="Symbol" w:hAnsi="Symbol" w:hint="default"/>
      </w:rPr>
    </w:lvl>
    <w:lvl w:ilvl="4" w:tplc="E50C7A92" w:tentative="1">
      <w:start w:val="1"/>
      <w:numFmt w:val="bullet"/>
      <w:lvlText w:val="o"/>
      <w:lvlJc w:val="left"/>
      <w:pPr>
        <w:ind w:left="4320" w:hanging="360"/>
      </w:pPr>
      <w:rPr>
        <w:rFonts w:ascii="Courier New" w:hAnsi="Courier New" w:cs="Courier New" w:hint="default"/>
      </w:rPr>
    </w:lvl>
    <w:lvl w:ilvl="5" w:tplc="ABF20A38" w:tentative="1">
      <w:start w:val="1"/>
      <w:numFmt w:val="bullet"/>
      <w:lvlText w:val=""/>
      <w:lvlJc w:val="left"/>
      <w:pPr>
        <w:ind w:left="5040" w:hanging="360"/>
      </w:pPr>
      <w:rPr>
        <w:rFonts w:ascii="Wingdings" w:hAnsi="Wingdings" w:hint="default"/>
      </w:rPr>
    </w:lvl>
    <w:lvl w:ilvl="6" w:tplc="68F62D1E" w:tentative="1">
      <w:start w:val="1"/>
      <w:numFmt w:val="bullet"/>
      <w:lvlText w:val=""/>
      <w:lvlJc w:val="left"/>
      <w:pPr>
        <w:ind w:left="5760" w:hanging="360"/>
      </w:pPr>
      <w:rPr>
        <w:rFonts w:ascii="Symbol" w:hAnsi="Symbol" w:hint="default"/>
      </w:rPr>
    </w:lvl>
    <w:lvl w:ilvl="7" w:tplc="25628390" w:tentative="1">
      <w:start w:val="1"/>
      <w:numFmt w:val="bullet"/>
      <w:lvlText w:val="o"/>
      <w:lvlJc w:val="left"/>
      <w:pPr>
        <w:ind w:left="6480" w:hanging="360"/>
      </w:pPr>
      <w:rPr>
        <w:rFonts w:ascii="Courier New" w:hAnsi="Courier New" w:cs="Courier New" w:hint="default"/>
      </w:rPr>
    </w:lvl>
    <w:lvl w:ilvl="8" w:tplc="9716C5D4" w:tentative="1">
      <w:start w:val="1"/>
      <w:numFmt w:val="bullet"/>
      <w:lvlText w:val=""/>
      <w:lvlJc w:val="left"/>
      <w:pPr>
        <w:ind w:left="7200" w:hanging="360"/>
      </w:pPr>
      <w:rPr>
        <w:rFonts w:ascii="Wingdings" w:hAnsi="Wingdings" w:hint="default"/>
      </w:rPr>
    </w:lvl>
  </w:abstractNum>
  <w:abstractNum w:abstractNumId="11" w15:restartNumberingAfterBreak="0">
    <w:nsid w:val="44D67987"/>
    <w:multiLevelType w:val="hybridMultilevel"/>
    <w:tmpl w:val="EBD6FB80"/>
    <w:lvl w:ilvl="0" w:tplc="B6E85BCC">
      <w:start w:val="1"/>
      <w:numFmt w:val="bullet"/>
      <w:pStyle w:val="subclause1Bullet2"/>
      <w:lvlText w:val=""/>
      <w:lvlJc w:val="left"/>
      <w:pPr>
        <w:ind w:left="1440" w:hanging="360"/>
      </w:pPr>
      <w:rPr>
        <w:rFonts w:ascii="Symbol" w:hAnsi="Symbol" w:hint="default"/>
        <w:color w:val="000000"/>
      </w:rPr>
    </w:lvl>
    <w:lvl w:ilvl="1" w:tplc="0614A244" w:tentative="1">
      <w:start w:val="1"/>
      <w:numFmt w:val="bullet"/>
      <w:lvlText w:val="o"/>
      <w:lvlJc w:val="left"/>
      <w:pPr>
        <w:ind w:left="2160" w:hanging="360"/>
      </w:pPr>
      <w:rPr>
        <w:rFonts w:ascii="Courier New" w:hAnsi="Courier New" w:cs="Courier New" w:hint="default"/>
      </w:rPr>
    </w:lvl>
    <w:lvl w:ilvl="2" w:tplc="89D63B62" w:tentative="1">
      <w:start w:val="1"/>
      <w:numFmt w:val="bullet"/>
      <w:lvlText w:val=""/>
      <w:lvlJc w:val="left"/>
      <w:pPr>
        <w:ind w:left="2880" w:hanging="360"/>
      </w:pPr>
      <w:rPr>
        <w:rFonts w:ascii="Wingdings" w:hAnsi="Wingdings" w:hint="default"/>
      </w:rPr>
    </w:lvl>
    <w:lvl w:ilvl="3" w:tplc="9230E2BC" w:tentative="1">
      <w:start w:val="1"/>
      <w:numFmt w:val="bullet"/>
      <w:lvlText w:val=""/>
      <w:lvlJc w:val="left"/>
      <w:pPr>
        <w:ind w:left="3600" w:hanging="360"/>
      </w:pPr>
      <w:rPr>
        <w:rFonts w:ascii="Symbol" w:hAnsi="Symbol" w:hint="default"/>
      </w:rPr>
    </w:lvl>
    <w:lvl w:ilvl="4" w:tplc="D16A7900" w:tentative="1">
      <w:start w:val="1"/>
      <w:numFmt w:val="bullet"/>
      <w:lvlText w:val="o"/>
      <w:lvlJc w:val="left"/>
      <w:pPr>
        <w:ind w:left="4320" w:hanging="360"/>
      </w:pPr>
      <w:rPr>
        <w:rFonts w:ascii="Courier New" w:hAnsi="Courier New" w:cs="Courier New" w:hint="default"/>
      </w:rPr>
    </w:lvl>
    <w:lvl w:ilvl="5" w:tplc="8054AC1C" w:tentative="1">
      <w:start w:val="1"/>
      <w:numFmt w:val="bullet"/>
      <w:lvlText w:val=""/>
      <w:lvlJc w:val="left"/>
      <w:pPr>
        <w:ind w:left="5040" w:hanging="360"/>
      </w:pPr>
      <w:rPr>
        <w:rFonts w:ascii="Wingdings" w:hAnsi="Wingdings" w:hint="default"/>
      </w:rPr>
    </w:lvl>
    <w:lvl w:ilvl="6" w:tplc="1A7EC76C" w:tentative="1">
      <w:start w:val="1"/>
      <w:numFmt w:val="bullet"/>
      <w:lvlText w:val=""/>
      <w:lvlJc w:val="left"/>
      <w:pPr>
        <w:ind w:left="5760" w:hanging="360"/>
      </w:pPr>
      <w:rPr>
        <w:rFonts w:ascii="Symbol" w:hAnsi="Symbol" w:hint="default"/>
      </w:rPr>
    </w:lvl>
    <w:lvl w:ilvl="7" w:tplc="326EF2B4" w:tentative="1">
      <w:start w:val="1"/>
      <w:numFmt w:val="bullet"/>
      <w:lvlText w:val="o"/>
      <w:lvlJc w:val="left"/>
      <w:pPr>
        <w:ind w:left="6480" w:hanging="360"/>
      </w:pPr>
      <w:rPr>
        <w:rFonts w:ascii="Courier New" w:hAnsi="Courier New" w:cs="Courier New" w:hint="default"/>
      </w:rPr>
    </w:lvl>
    <w:lvl w:ilvl="8" w:tplc="8912F416" w:tentative="1">
      <w:start w:val="1"/>
      <w:numFmt w:val="bullet"/>
      <w:lvlText w:val=""/>
      <w:lvlJc w:val="left"/>
      <w:pPr>
        <w:ind w:left="7200" w:hanging="360"/>
      </w:pPr>
      <w:rPr>
        <w:rFonts w:ascii="Wingdings" w:hAnsi="Wingdings" w:hint="default"/>
      </w:rPr>
    </w:lvl>
  </w:abstractNum>
  <w:abstractNum w:abstractNumId="12" w15:restartNumberingAfterBreak="0">
    <w:nsid w:val="44E96665"/>
    <w:multiLevelType w:val="hybridMultilevel"/>
    <w:tmpl w:val="EF1E142A"/>
    <w:lvl w:ilvl="0" w:tplc="F7505F08">
      <w:start w:val="1"/>
      <w:numFmt w:val="bullet"/>
      <w:pStyle w:val="subclause3Bullet1"/>
      <w:lvlText w:val=""/>
      <w:lvlJc w:val="left"/>
      <w:pPr>
        <w:ind w:left="2988" w:hanging="360"/>
      </w:pPr>
      <w:rPr>
        <w:rFonts w:ascii="Symbol" w:hAnsi="Symbol" w:hint="default"/>
        <w:color w:val="000000"/>
      </w:rPr>
    </w:lvl>
    <w:lvl w:ilvl="1" w:tplc="481CBD4C" w:tentative="1">
      <w:start w:val="1"/>
      <w:numFmt w:val="bullet"/>
      <w:lvlText w:val="o"/>
      <w:lvlJc w:val="left"/>
      <w:pPr>
        <w:ind w:left="3708" w:hanging="360"/>
      </w:pPr>
      <w:rPr>
        <w:rFonts w:ascii="Courier New" w:hAnsi="Courier New" w:cs="Courier New" w:hint="default"/>
      </w:rPr>
    </w:lvl>
    <w:lvl w:ilvl="2" w:tplc="833E5AC2" w:tentative="1">
      <w:start w:val="1"/>
      <w:numFmt w:val="bullet"/>
      <w:lvlText w:val=""/>
      <w:lvlJc w:val="left"/>
      <w:pPr>
        <w:ind w:left="4428" w:hanging="360"/>
      </w:pPr>
      <w:rPr>
        <w:rFonts w:ascii="Wingdings" w:hAnsi="Wingdings" w:hint="default"/>
      </w:rPr>
    </w:lvl>
    <w:lvl w:ilvl="3" w:tplc="515EE408" w:tentative="1">
      <w:start w:val="1"/>
      <w:numFmt w:val="bullet"/>
      <w:lvlText w:val=""/>
      <w:lvlJc w:val="left"/>
      <w:pPr>
        <w:ind w:left="5148" w:hanging="360"/>
      </w:pPr>
      <w:rPr>
        <w:rFonts w:ascii="Symbol" w:hAnsi="Symbol" w:hint="default"/>
      </w:rPr>
    </w:lvl>
    <w:lvl w:ilvl="4" w:tplc="8EF85D46" w:tentative="1">
      <w:start w:val="1"/>
      <w:numFmt w:val="bullet"/>
      <w:lvlText w:val="o"/>
      <w:lvlJc w:val="left"/>
      <w:pPr>
        <w:ind w:left="5868" w:hanging="360"/>
      </w:pPr>
      <w:rPr>
        <w:rFonts w:ascii="Courier New" w:hAnsi="Courier New" w:cs="Courier New" w:hint="default"/>
      </w:rPr>
    </w:lvl>
    <w:lvl w:ilvl="5" w:tplc="D304F3FC" w:tentative="1">
      <w:start w:val="1"/>
      <w:numFmt w:val="bullet"/>
      <w:lvlText w:val=""/>
      <w:lvlJc w:val="left"/>
      <w:pPr>
        <w:ind w:left="6588" w:hanging="360"/>
      </w:pPr>
      <w:rPr>
        <w:rFonts w:ascii="Wingdings" w:hAnsi="Wingdings" w:hint="default"/>
      </w:rPr>
    </w:lvl>
    <w:lvl w:ilvl="6" w:tplc="ABE60D82" w:tentative="1">
      <w:start w:val="1"/>
      <w:numFmt w:val="bullet"/>
      <w:lvlText w:val=""/>
      <w:lvlJc w:val="left"/>
      <w:pPr>
        <w:ind w:left="7308" w:hanging="360"/>
      </w:pPr>
      <w:rPr>
        <w:rFonts w:ascii="Symbol" w:hAnsi="Symbol" w:hint="default"/>
      </w:rPr>
    </w:lvl>
    <w:lvl w:ilvl="7" w:tplc="A8EA862C" w:tentative="1">
      <w:start w:val="1"/>
      <w:numFmt w:val="bullet"/>
      <w:lvlText w:val="o"/>
      <w:lvlJc w:val="left"/>
      <w:pPr>
        <w:ind w:left="8028" w:hanging="360"/>
      </w:pPr>
      <w:rPr>
        <w:rFonts w:ascii="Courier New" w:hAnsi="Courier New" w:cs="Courier New" w:hint="default"/>
      </w:rPr>
    </w:lvl>
    <w:lvl w:ilvl="8" w:tplc="CCAEEA64" w:tentative="1">
      <w:start w:val="1"/>
      <w:numFmt w:val="bullet"/>
      <w:lvlText w:val=""/>
      <w:lvlJc w:val="left"/>
      <w:pPr>
        <w:ind w:left="8748" w:hanging="360"/>
      </w:pPr>
      <w:rPr>
        <w:rFonts w:ascii="Wingdings" w:hAnsi="Wingdings" w:hint="default"/>
      </w:rPr>
    </w:lvl>
  </w:abstractNum>
  <w:abstractNum w:abstractNumId="13" w15:restartNumberingAfterBreak="0">
    <w:nsid w:val="46AC04C6"/>
    <w:multiLevelType w:val="hybridMultilevel"/>
    <w:tmpl w:val="E6C47700"/>
    <w:lvl w:ilvl="0" w:tplc="3FFAC16C">
      <w:start w:val="1"/>
      <w:numFmt w:val="bullet"/>
      <w:pStyle w:val="subclause2Bullet1"/>
      <w:lvlText w:val=""/>
      <w:lvlJc w:val="left"/>
      <w:pPr>
        <w:ind w:left="2279" w:hanging="360"/>
      </w:pPr>
      <w:rPr>
        <w:rFonts w:ascii="Symbol" w:hAnsi="Symbol" w:hint="default"/>
        <w:color w:val="000000"/>
      </w:rPr>
    </w:lvl>
    <w:lvl w:ilvl="1" w:tplc="DEEA4354" w:tentative="1">
      <w:start w:val="1"/>
      <w:numFmt w:val="bullet"/>
      <w:lvlText w:val="o"/>
      <w:lvlJc w:val="left"/>
      <w:pPr>
        <w:ind w:left="2999" w:hanging="360"/>
      </w:pPr>
      <w:rPr>
        <w:rFonts w:ascii="Courier New" w:hAnsi="Courier New" w:cs="Courier New" w:hint="default"/>
      </w:rPr>
    </w:lvl>
    <w:lvl w:ilvl="2" w:tplc="5D72392E" w:tentative="1">
      <w:start w:val="1"/>
      <w:numFmt w:val="bullet"/>
      <w:lvlText w:val=""/>
      <w:lvlJc w:val="left"/>
      <w:pPr>
        <w:ind w:left="3719" w:hanging="360"/>
      </w:pPr>
      <w:rPr>
        <w:rFonts w:ascii="Wingdings" w:hAnsi="Wingdings" w:hint="default"/>
      </w:rPr>
    </w:lvl>
    <w:lvl w:ilvl="3" w:tplc="071AD842" w:tentative="1">
      <w:start w:val="1"/>
      <w:numFmt w:val="bullet"/>
      <w:lvlText w:val=""/>
      <w:lvlJc w:val="left"/>
      <w:pPr>
        <w:ind w:left="4439" w:hanging="360"/>
      </w:pPr>
      <w:rPr>
        <w:rFonts w:ascii="Symbol" w:hAnsi="Symbol" w:hint="default"/>
      </w:rPr>
    </w:lvl>
    <w:lvl w:ilvl="4" w:tplc="E86E5CCC" w:tentative="1">
      <w:start w:val="1"/>
      <w:numFmt w:val="bullet"/>
      <w:lvlText w:val="o"/>
      <w:lvlJc w:val="left"/>
      <w:pPr>
        <w:ind w:left="5159" w:hanging="360"/>
      </w:pPr>
      <w:rPr>
        <w:rFonts w:ascii="Courier New" w:hAnsi="Courier New" w:cs="Courier New" w:hint="default"/>
      </w:rPr>
    </w:lvl>
    <w:lvl w:ilvl="5" w:tplc="917A8296" w:tentative="1">
      <w:start w:val="1"/>
      <w:numFmt w:val="bullet"/>
      <w:lvlText w:val=""/>
      <w:lvlJc w:val="left"/>
      <w:pPr>
        <w:ind w:left="5879" w:hanging="360"/>
      </w:pPr>
      <w:rPr>
        <w:rFonts w:ascii="Wingdings" w:hAnsi="Wingdings" w:hint="default"/>
      </w:rPr>
    </w:lvl>
    <w:lvl w:ilvl="6" w:tplc="3500BAEE" w:tentative="1">
      <w:start w:val="1"/>
      <w:numFmt w:val="bullet"/>
      <w:lvlText w:val=""/>
      <w:lvlJc w:val="left"/>
      <w:pPr>
        <w:ind w:left="6599" w:hanging="360"/>
      </w:pPr>
      <w:rPr>
        <w:rFonts w:ascii="Symbol" w:hAnsi="Symbol" w:hint="default"/>
      </w:rPr>
    </w:lvl>
    <w:lvl w:ilvl="7" w:tplc="F58EDAB8" w:tentative="1">
      <w:start w:val="1"/>
      <w:numFmt w:val="bullet"/>
      <w:lvlText w:val="o"/>
      <w:lvlJc w:val="left"/>
      <w:pPr>
        <w:ind w:left="7319" w:hanging="360"/>
      </w:pPr>
      <w:rPr>
        <w:rFonts w:ascii="Courier New" w:hAnsi="Courier New" w:cs="Courier New" w:hint="default"/>
      </w:rPr>
    </w:lvl>
    <w:lvl w:ilvl="8" w:tplc="703E86E0" w:tentative="1">
      <w:start w:val="1"/>
      <w:numFmt w:val="bullet"/>
      <w:lvlText w:val=""/>
      <w:lvlJc w:val="left"/>
      <w:pPr>
        <w:ind w:left="8039" w:hanging="360"/>
      </w:pPr>
      <w:rPr>
        <w:rFonts w:ascii="Wingdings" w:hAnsi="Wingdings" w:hint="default"/>
      </w:rPr>
    </w:lvl>
  </w:abstractNum>
  <w:abstractNum w:abstractNumId="14" w15:restartNumberingAfterBreak="0">
    <w:nsid w:val="47F42723"/>
    <w:multiLevelType w:val="hybridMultilevel"/>
    <w:tmpl w:val="C5A02EE6"/>
    <w:lvl w:ilvl="0" w:tplc="0AC6BB9C">
      <w:start w:val="1"/>
      <w:numFmt w:val="bullet"/>
      <w:pStyle w:val="subclause1Bullet1"/>
      <w:lvlText w:val=""/>
      <w:lvlJc w:val="left"/>
      <w:pPr>
        <w:ind w:left="1440" w:hanging="360"/>
      </w:pPr>
      <w:rPr>
        <w:rFonts w:ascii="Symbol" w:hAnsi="Symbol" w:hint="default"/>
        <w:color w:val="000000"/>
      </w:rPr>
    </w:lvl>
    <w:lvl w:ilvl="1" w:tplc="EEE6AB3A" w:tentative="1">
      <w:start w:val="1"/>
      <w:numFmt w:val="bullet"/>
      <w:lvlText w:val="o"/>
      <w:lvlJc w:val="left"/>
      <w:pPr>
        <w:ind w:left="2160" w:hanging="360"/>
      </w:pPr>
      <w:rPr>
        <w:rFonts w:ascii="Courier New" w:hAnsi="Courier New" w:cs="Courier New" w:hint="default"/>
      </w:rPr>
    </w:lvl>
    <w:lvl w:ilvl="2" w:tplc="750830C8" w:tentative="1">
      <w:start w:val="1"/>
      <w:numFmt w:val="bullet"/>
      <w:lvlText w:val=""/>
      <w:lvlJc w:val="left"/>
      <w:pPr>
        <w:ind w:left="2880" w:hanging="360"/>
      </w:pPr>
      <w:rPr>
        <w:rFonts w:ascii="Wingdings" w:hAnsi="Wingdings" w:hint="default"/>
      </w:rPr>
    </w:lvl>
    <w:lvl w:ilvl="3" w:tplc="D0689B82" w:tentative="1">
      <w:start w:val="1"/>
      <w:numFmt w:val="bullet"/>
      <w:lvlText w:val=""/>
      <w:lvlJc w:val="left"/>
      <w:pPr>
        <w:ind w:left="3600" w:hanging="360"/>
      </w:pPr>
      <w:rPr>
        <w:rFonts w:ascii="Symbol" w:hAnsi="Symbol" w:hint="default"/>
      </w:rPr>
    </w:lvl>
    <w:lvl w:ilvl="4" w:tplc="386E414A" w:tentative="1">
      <w:start w:val="1"/>
      <w:numFmt w:val="bullet"/>
      <w:lvlText w:val="o"/>
      <w:lvlJc w:val="left"/>
      <w:pPr>
        <w:ind w:left="4320" w:hanging="360"/>
      </w:pPr>
      <w:rPr>
        <w:rFonts w:ascii="Courier New" w:hAnsi="Courier New" w:cs="Courier New" w:hint="default"/>
      </w:rPr>
    </w:lvl>
    <w:lvl w:ilvl="5" w:tplc="368E3E8C" w:tentative="1">
      <w:start w:val="1"/>
      <w:numFmt w:val="bullet"/>
      <w:lvlText w:val=""/>
      <w:lvlJc w:val="left"/>
      <w:pPr>
        <w:ind w:left="5040" w:hanging="360"/>
      </w:pPr>
      <w:rPr>
        <w:rFonts w:ascii="Wingdings" w:hAnsi="Wingdings" w:hint="default"/>
      </w:rPr>
    </w:lvl>
    <w:lvl w:ilvl="6" w:tplc="0B3C68AC" w:tentative="1">
      <w:start w:val="1"/>
      <w:numFmt w:val="bullet"/>
      <w:lvlText w:val=""/>
      <w:lvlJc w:val="left"/>
      <w:pPr>
        <w:ind w:left="5760" w:hanging="360"/>
      </w:pPr>
      <w:rPr>
        <w:rFonts w:ascii="Symbol" w:hAnsi="Symbol" w:hint="default"/>
      </w:rPr>
    </w:lvl>
    <w:lvl w:ilvl="7" w:tplc="F1F86EEE" w:tentative="1">
      <w:start w:val="1"/>
      <w:numFmt w:val="bullet"/>
      <w:lvlText w:val="o"/>
      <w:lvlJc w:val="left"/>
      <w:pPr>
        <w:ind w:left="6480" w:hanging="360"/>
      </w:pPr>
      <w:rPr>
        <w:rFonts w:ascii="Courier New" w:hAnsi="Courier New" w:cs="Courier New" w:hint="default"/>
      </w:rPr>
    </w:lvl>
    <w:lvl w:ilvl="8" w:tplc="077A307E" w:tentative="1">
      <w:start w:val="1"/>
      <w:numFmt w:val="bullet"/>
      <w:lvlText w:val=""/>
      <w:lvlJc w:val="left"/>
      <w:pPr>
        <w:ind w:left="7200" w:hanging="360"/>
      </w:pPr>
      <w:rPr>
        <w:rFonts w:ascii="Wingdings" w:hAnsi="Wingdings" w:hint="default"/>
      </w:rPr>
    </w:lvl>
  </w:abstractNum>
  <w:abstractNum w:abstractNumId="15" w15:restartNumberingAfterBreak="0">
    <w:nsid w:val="55CB0AF0"/>
    <w:multiLevelType w:val="hybridMultilevel"/>
    <w:tmpl w:val="EB98B43A"/>
    <w:lvl w:ilvl="0" w:tplc="D8748E62">
      <w:start w:val="1"/>
      <w:numFmt w:val="decimal"/>
      <w:pStyle w:val="LongQuestionPara"/>
      <w:lvlText w:val="%1."/>
      <w:lvlJc w:val="left"/>
      <w:pPr>
        <w:ind w:left="360" w:hanging="360"/>
      </w:pPr>
      <w:rPr>
        <w:rFonts w:hint="default"/>
        <w:b/>
        <w:i w:val="0"/>
        <w:color w:val="000000"/>
        <w:sz w:val="24"/>
      </w:rPr>
    </w:lvl>
    <w:lvl w:ilvl="1" w:tplc="A9222072" w:tentative="1">
      <w:start w:val="1"/>
      <w:numFmt w:val="lowerLetter"/>
      <w:lvlText w:val="%2."/>
      <w:lvlJc w:val="left"/>
      <w:pPr>
        <w:ind w:left="1440" w:hanging="360"/>
      </w:pPr>
    </w:lvl>
    <w:lvl w:ilvl="2" w:tplc="24EA9B3C" w:tentative="1">
      <w:start w:val="1"/>
      <w:numFmt w:val="lowerRoman"/>
      <w:lvlText w:val="%3."/>
      <w:lvlJc w:val="right"/>
      <w:pPr>
        <w:ind w:left="2160" w:hanging="180"/>
      </w:pPr>
    </w:lvl>
    <w:lvl w:ilvl="3" w:tplc="E54C1BA0" w:tentative="1">
      <w:start w:val="1"/>
      <w:numFmt w:val="decimal"/>
      <w:lvlText w:val="%4."/>
      <w:lvlJc w:val="left"/>
      <w:pPr>
        <w:ind w:left="2880" w:hanging="360"/>
      </w:pPr>
    </w:lvl>
    <w:lvl w:ilvl="4" w:tplc="2FAE96F2" w:tentative="1">
      <w:start w:val="1"/>
      <w:numFmt w:val="lowerLetter"/>
      <w:lvlText w:val="%5."/>
      <w:lvlJc w:val="left"/>
      <w:pPr>
        <w:ind w:left="3600" w:hanging="360"/>
      </w:pPr>
    </w:lvl>
    <w:lvl w:ilvl="5" w:tplc="51D60AF4" w:tentative="1">
      <w:start w:val="1"/>
      <w:numFmt w:val="lowerRoman"/>
      <w:lvlText w:val="%6."/>
      <w:lvlJc w:val="right"/>
      <w:pPr>
        <w:ind w:left="4320" w:hanging="180"/>
      </w:pPr>
    </w:lvl>
    <w:lvl w:ilvl="6" w:tplc="74D48280" w:tentative="1">
      <w:start w:val="1"/>
      <w:numFmt w:val="decimal"/>
      <w:lvlText w:val="%7."/>
      <w:lvlJc w:val="left"/>
      <w:pPr>
        <w:ind w:left="5040" w:hanging="360"/>
      </w:pPr>
    </w:lvl>
    <w:lvl w:ilvl="7" w:tplc="FF702222" w:tentative="1">
      <w:start w:val="1"/>
      <w:numFmt w:val="lowerLetter"/>
      <w:lvlText w:val="%8."/>
      <w:lvlJc w:val="left"/>
      <w:pPr>
        <w:ind w:left="5760" w:hanging="360"/>
      </w:pPr>
    </w:lvl>
    <w:lvl w:ilvl="8" w:tplc="E30A7AE4" w:tentative="1">
      <w:start w:val="1"/>
      <w:numFmt w:val="lowerRoman"/>
      <w:lvlText w:val="%9."/>
      <w:lvlJc w:val="right"/>
      <w:pPr>
        <w:ind w:left="6480" w:hanging="180"/>
      </w:pPr>
    </w:lvl>
  </w:abstractNum>
  <w:abstractNum w:abstractNumId="16"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61071422"/>
    <w:multiLevelType w:val="hybridMultilevel"/>
    <w:tmpl w:val="59B858D8"/>
    <w:lvl w:ilvl="0" w:tplc="ACE425BE">
      <w:start w:val="1"/>
      <w:numFmt w:val="bullet"/>
      <w:pStyle w:val="ClauseBullet1"/>
      <w:lvlText w:val=""/>
      <w:lvlJc w:val="left"/>
      <w:pPr>
        <w:ind w:left="1080" w:hanging="360"/>
      </w:pPr>
      <w:rPr>
        <w:rFonts w:ascii="Symbol" w:hAnsi="Symbol" w:hint="default"/>
        <w:color w:val="000000"/>
      </w:rPr>
    </w:lvl>
    <w:lvl w:ilvl="1" w:tplc="36EC7104" w:tentative="1">
      <w:start w:val="1"/>
      <w:numFmt w:val="bullet"/>
      <w:lvlText w:val="o"/>
      <w:lvlJc w:val="left"/>
      <w:pPr>
        <w:ind w:left="1800" w:hanging="360"/>
      </w:pPr>
      <w:rPr>
        <w:rFonts w:ascii="Courier New" w:hAnsi="Courier New" w:cs="Courier New" w:hint="default"/>
      </w:rPr>
    </w:lvl>
    <w:lvl w:ilvl="2" w:tplc="450EA44C" w:tentative="1">
      <w:start w:val="1"/>
      <w:numFmt w:val="bullet"/>
      <w:lvlText w:val=""/>
      <w:lvlJc w:val="left"/>
      <w:pPr>
        <w:ind w:left="2520" w:hanging="360"/>
      </w:pPr>
      <w:rPr>
        <w:rFonts w:ascii="Wingdings" w:hAnsi="Wingdings" w:hint="default"/>
      </w:rPr>
    </w:lvl>
    <w:lvl w:ilvl="3" w:tplc="A4060E32" w:tentative="1">
      <w:start w:val="1"/>
      <w:numFmt w:val="bullet"/>
      <w:lvlText w:val=""/>
      <w:lvlJc w:val="left"/>
      <w:pPr>
        <w:ind w:left="3240" w:hanging="360"/>
      </w:pPr>
      <w:rPr>
        <w:rFonts w:ascii="Symbol" w:hAnsi="Symbol" w:hint="default"/>
      </w:rPr>
    </w:lvl>
    <w:lvl w:ilvl="4" w:tplc="D5EEADC8" w:tentative="1">
      <w:start w:val="1"/>
      <w:numFmt w:val="bullet"/>
      <w:lvlText w:val="o"/>
      <w:lvlJc w:val="left"/>
      <w:pPr>
        <w:ind w:left="3960" w:hanging="360"/>
      </w:pPr>
      <w:rPr>
        <w:rFonts w:ascii="Courier New" w:hAnsi="Courier New" w:cs="Courier New" w:hint="default"/>
      </w:rPr>
    </w:lvl>
    <w:lvl w:ilvl="5" w:tplc="5F640E02" w:tentative="1">
      <w:start w:val="1"/>
      <w:numFmt w:val="bullet"/>
      <w:lvlText w:val=""/>
      <w:lvlJc w:val="left"/>
      <w:pPr>
        <w:ind w:left="4680" w:hanging="360"/>
      </w:pPr>
      <w:rPr>
        <w:rFonts w:ascii="Wingdings" w:hAnsi="Wingdings" w:hint="default"/>
      </w:rPr>
    </w:lvl>
    <w:lvl w:ilvl="6" w:tplc="C936B78E" w:tentative="1">
      <w:start w:val="1"/>
      <w:numFmt w:val="bullet"/>
      <w:lvlText w:val=""/>
      <w:lvlJc w:val="left"/>
      <w:pPr>
        <w:ind w:left="5400" w:hanging="360"/>
      </w:pPr>
      <w:rPr>
        <w:rFonts w:ascii="Symbol" w:hAnsi="Symbol" w:hint="default"/>
      </w:rPr>
    </w:lvl>
    <w:lvl w:ilvl="7" w:tplc="6C2E7ABA" w:tentative="1">
      <w:start w:val="1"/>
      <w:numFmt w:val="bullet"/>
      <w:lvlText w:val="o"/>
      <w:lvlJc w:val="left"/>
      <w:pPr>
        <w:ind w:left="6120" w:hanging="360"/>
      </w:pPr>
      <w:rPr>
        <w:rFonts w:ascii="Courier New" w:hAnsi="Courier New" w:cs="Courier New" w:hint="default"/>
      </w:rPr>
    </w:lvl>
    <w:lvl w:ilvl="8" w:tplc="D44E5558" w:tentative="1">
      <w:start w:val="1"/>
      <w:numFmt w:val="bullet"/>
      <w:lvlText w:val=""/>
      <w:lvlJc w:val="left"/>
      <w:pPr>
        <w:ind w:left="6840" w:hanging="360"/>
      </w:pPr>
      <w:rPr>
        <w:rFonts w:ascii="Wingdings" w:hAnsi="Wingdings" w:hint="default"/>
      </w:rPr>
    </w:lvl>
  </w:abstractNum>
  <w:abstractNum w:abstractNumId="18" w15:restartNumberingAfterBreak="0">
    <w:nsid w:val="642371CD"/>
    <w:multiLevelType w:val="hybridMultilevel"/>
    <w:tmpl w:val="3B76A654"/>
    <w:lvl w:ilvl="0" w:tplc="A560F76C">
      <w:start w:val="1"/>
      <w:numFmt w:val="bullet"/>
      <w:pStyle w:val="subclause3Bullet2"/>
      <w:lvlText w:val=""/>
      <w:lvlJc w:val="left"/>
      <w:pPr>
        <w:ind w:left="3748" w:hanging="360"/>
      </w:pPr>
      <w:rPr>
        <w:rFonts w:ascii="Symbol" w:hAnsi="Symbol" w:hint="default"/>
        <w:color w:val="000000"/>
      </w:rPr>
    </w:lvl>
    <w:lvl w:ilvl="1" w:tplc="82AEAE0C" w:tentative="1">
      <w:start w:val="1"/>
      <w:numFmt w:val="bullet"/>
      <w:lvlText w:val="o"/>
      <w:lvlJc w:val="left"/>
      <w:pPr>
        <w:ind w:left="4468" w:hanging="360"/>
      </w:pPr>
      <w:rPr>
        <w:rFonts w:ascii="Courier New" w:hAnsi="Courier New" w:cs="Courier New" w:hint="default"/>
      </w:rPr>
    </w:lvl>
    <w:lvl w:ilvl="2" w:tplc="B11CFE7C" w:tentative="1">
      <w:start w:val="1"/>
      <w:numFmt w:val="bullet"/>
      <w:lvlText w:val=""/>
      <w:lvlJc w:val="left"/>
      <w:pPr>
        <w:ind w:left="5188" w:hanging="360"/>
      </w:pPr>
      <w:rPr>
        <w:rFonts w:ascii="Wingdings" w:hAnsi="Wingdings" w:hint="default"/>
      </w:rPr>
    </w:lvl>
    <w:lvl w:ilvl="3" w:tplc="748227D8" w:tentative="1">
      <w:start w:val="1"/>
      <w:numFmt w:val="bullet"/>
      <w:lvlText w:val=""/>
      <w:lvlJc w:val="left"/>
      <w:pPr>
        <w:ind w:left="5908" w:hanging="360"/>
      </w:pPr>
      <w:rPr>
        <w:rFonts w:ascii="Symbol" w:hAnsi="Symbol" w:hint="default"/>
      </w:rPr>
    </w:lvl>
    <w:lvl w:ilvl="4" w:tplc="CCE60AE6" w:tentative="1">
      <w:start w:val="1"/>
      <w:numFmt w:val="bullet"/>
      <w:lvlText w:val="o"/>
      <w:lvlJc w:val="left"/>
      <w:pPr>
        <w:ind w:left="6628" w:hanging="360"/>
      </w:pPr>
      <w:rPr>
        <w:rFonts w:ascii="Courier New" w:hAnsi="Courier New" w:cs="Courier New" w:hint="default"/>
      </w:rPr>
    </w:lvl>
    <w:lvl w:ilvl="5" w:tplc="870E99D6" w:tentative="1">
      <w:start w:val="1"/>
      <w:numFmt w:val="bullet"/>
      <w:lvlText w:val=""/>
      <w:lvlJc w:val="left"/>
      <w:pPr>
        <w:ind w:left="7348" w:hanging="360"/>
      </w:pPr>
      <w:rPr>
        <w:rFonts w:ascii="Wingdings" w:hAnsi="Wingdings" w:hint="default"/>
      </w:rPr>
    </w:lvl>
    <w:lvl w:ilvl="6" w:tplc="2B561196" w:tentative="1">
      <w:start w:val="1"/>
      <w:numFmt w:val="bullet"/>
      <w:lvlText w:val=""/>
      <w:lvlJc w:val="left"/>
      <w:pPr>
        <w:ind w:left="8068" w:hanging="360"/>
      </w:pPr>
      <w:rPr>
        <w:rFonts w:ascii="Symbol" w:hAnsi="Symbol" w:hint="default"/>
      </w:rPr>
    </w:lvl>
    <w:lvl w:ilvl="7" w:tplc="E982A6E6" w:tentative="1">
      <w:start w:val="1"/>
      <w:numFmt w:val="bullet"/>
      <w:lvlText w:val="o"/>
      <w:lvlJc w:val="left"/>
      <w:pPr>
        <w:ind w:left="8788" w:hanging="360"/>
      </w:pPr>
      <w:rPr>
        <w:rFonts w:ascii="Courier New" w:hAnsi="Courier New" w:cs="Courier New" w:hint="default"/>
      </w:rPr>
    </w:lvl>
    <w:lvl w:ilvl="8" w:tplc="4ADC679C" w:tentative="1">
      <w:start w:val="1"/>
      <w:numFmt w:val="bullet"/>
      <w:lvlText w:val=""/>
      <w:lvlJc w:val="left"/>
      <w:pPr>
        <w:ind w:left="9508" w:hanging="360"/>
      </w:pPr>
      <w:rPr>
        <w:rFonts w:ascii="Wingdings" w:hAnsi="Wingdings" w:hint="default"/>
      </w:rPr>
    </w:lvl>
  </w:abstractNum>
  <w:abstractNum w:abstractNumId="1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0" w15:restartNumberingAfterBreak="0">
    <w:nsid w:val="6A14466B"/>
    <w:multiLevelType w:val="hybridMultilevel"/>
    <w:tmpl w:val="2402A666"/>
    <w:lvl w:ilvl="0" w:tplc="FC7A7E58">
      <w:start w:val="1"/>
      <w:numFmt w:val="bullet"/>
      <w:pStyle w:val="BulletList1"/>
      <w:lvlText w:val="·"/>
      <w:lvlJc w:val="left"/>
      <w:pPr>
        <w:tabs>
          <w:tab w:val="num" w:pos="360"/>
        </w:tabs>
        <w:ind w:left="360" w:hanging="360"/>
      </w:pPr>
      <w:rPr>
        <w:rFonts w:ascii="Symbol" w:hAnsi="Symbol" w:hint="default"/>
        <w:color w:val="000000"/>
      </w:rPr>
    </w:lvl>
    <w:lvl w:ilvl="1" w:tplc="8C484626" w:tentative="1">
      <w:start w:val="1"/>
      <w:numFmt w:val="bullet"/>
      <w:lvlText w:val="·"/>
      <w:lvlJc w:val="left"/>
      <w:pPr>
        <w:tabs>
          <w:tab w:val="num" w:pos="1440"/>
        </w:tabs>
        <w:ind w:left="1440" w:hanging="360"/>
      </w:pPr>
      <w:rPr>
        <w:rFonts w:ascii="Symbol" w:hAnsi="Symbol" w:hint="default"/>
      </w:rPr>
    </w:lvl>
    <w:lvl w:ilvl="2" w:tplc="70A28C8A" w:tentative="1">
      <w:start w:val="1"/>
      <w:numFmt w:val="bullet"/>
      <w:lvlText w:val="·"/>
      <w:lvlJc w:val="left"/>
      <w:pPr>
        <w:tabs>
          <w:tab w:val="num" w:pos="2160"/>
        </w:tabs>
        <w:ind w:left="2160" w:hanging="360"/>
      </w:pPr>
      <w:rPr>
        <w:rFonts w:ascii="Symbol" w:hAnsi="Symbol" w:hint="default"/>
      </w:rPr>
    </w:lvl>
    <w:lvl w:ilvl="3" w:tplc="2676F6E4" w:tentative="1">
      <w:start w:val="1"/>
      <w:numFmt w:val="bullet"/>
      <w:lvlText w:val="·"/>
      <w:lvlJc w:val="left"/>
      <w:pPr>
        <w:tabs>
          <w:tab w:val="num" w:pos="2880"/>
        </w:tabs>
        <w:ind w:left="2880" w:hanging="360"/>
      </w:pPr>
      <w:rPr>
        <w:rFonts w:ascii="Symbol" w:hAnsi="Symbol" w:hint="default"/>
      </w:rPr>
    </w:lvl>
    <w:lvl w:ilvl="4" w:tplc="40487BB0" w:tentative="1">
      <w:start w:val="1"/>
      <w:numFmt w:val="bullet"/>
      <w:lvlText w:val="o"/>
      <w:lvlJc w:val="left"/>
      <w:pPr>
        <w:tabs>
          <w:tab w:val="num" w:pos="3600"/>
        </w:tabs>
        <w:ind w:left="3600" w:hanging="360"/>
      </w:pPr>
      <w:rPr>
        <w:rFonts w:ascii="Courier New" w:hAnsi="Courier New" w:hint="default"/>
      </w:rPr>
    </w:lvl>
    <w:lvl w:ilvl="5" w:tplc="8F96E028" w:tentative="1">
      <w:start w:val="1"/>
      <w:numFmt w:val="bullet"/>
      <w:lvlText w:val="§"/>
      <w:lvlJc w:val="left"/>
      <w:pPr>
        <w:tabs>
          <w:tab w:val="num" w:pos="4320"/>
        </w:tabs>
        <w:ind w:left="4320" w:hanging="360"/>
      </w:pPr>
      <w:rPr>
        <w:rFonts w:ascii="Wingdings" w:hAnsi="Wingdings" w:hint="default"/>
      </w:rPr>
    </w:lvl>
    <w:lvl w:ilvl="6" w:tplc="DBD4F156" w:tentative="1">
      <w:start w:val="1"/>
      <w:numFmt w:val="bullet"/>
      <w:lvlText w:val="·"/>
      <w:lvlJc w:val="left"/>
      <w:pPr>
        <w:tabs>
          <w:tab w:val="num" w:pos="5040"/>
        </w:tabs>
        <w:ind w:left="5040" w:hanging="360"/>
      </w:pPr>
      <w:rPr>
        <w:rFonts w:ascii="Symbol" w:hAnsi="Symbol" w:hint="default"/>
      </w:rPr>
    </w:lvl>
    <w:lvl w:ilvl="7" w:tplc="0024D42C" w:tentative="1">
      <w:start w:val="1"/>
      <w:numFmt w:val="bullet"/>
      <w:lvlText w:val="o"/>
      <w:lvlJc w:val="left"/>
      <w:pPr>
        <w:tabs>
          <w:tab w:val="num" w:pos="5760"/>
        </w:tabs>
        <w:ind w:left="5760" w:hanging="360"/>
      </w:pPr>
      <w:rPr>
        <w:rFonts w:ascii="Courier New" w:hAnsi="Courier New" w:hint="default"/>
      </w:rPr>
    </w:lvl>
    <w:lvl w:ilvl="8" w:tplc="3148E6F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DB5644F"/>
    <w:multiLevelType w:val="hybridMultilevel"/>
    <w:tmpl w:val="8BCC9C08"/>
    <w:lvl w:ilvl="0" w:tplc="680C2760">
      <w:start w:val="1"/>
      <w:numFmt w:val="bullet"/>
      <w:pStyle w:val="BulletList3"/>
      <w:lvlText w:val=""/>
      <w:lvlJc w:val="left"/>
      <w:pPr>
        <w:tabs>
          <w:tab w:val="num" w:pos="1945"/>
        </w:tabs>
        <w:ind w:left="1945" w:hanging="357"/>
      </w:pPr>
      <w:rPr>
        <w:rFonts w:ascii="Symbol" w:hAnsi="Symbol" w:hint="default"/>
        <w:color w:val="000000"/>
      </w:rPr>
    </w:lvl>
    <w:lvl w:ilvl="1" w:tplc="0700EE92" w:tentative="1">
      <w:start w:val="1"/>
      <w:numFmt w:val="bullet"/>
      <w:lvlText w:val="o"/>
      <w:lvlJc w:val="left"/>
      <w:pPr>
        <w:tabs>
          <w:tab w:val="num" w:pos="1440"/>
        </w:tabs>
        <w:ind w:left="1440" w:hanging="360"/>
      </w:pPr>
      <w:rPr>
        <w:rFonts w:ascii="Courier New" w:hAnsi="Courier New" w:cs="Courier New" w:hint="default"/>
      </w:rPr>
    </w:lvl>
    <w:lvl w:ilvl="2" w:tplc="0BCE5E68" w:tentative="1">
      <w:start w:val="1"/>
      <w:numFmt w:val="bullet"/>
      <w:lvlText w:val=""/>
      <w:lvlJc w:val="left"/>
      <w:pPr>
        <w:tabs>
          <w:tab w:val="num" w:pos="2160"/>
        </w:tabs>
        <w:ind w:left="2160" w:hanging="360"/>
      </w:pPr>
      <w:rPr>
        <w:rFonts w:ascii="Wingdings" w:hAnsi="Wingdings" w:hint="default"/>
      </w:rPr>
    </w:lvl>
    <w:lvl w:ilvl="3" w:tplc="1854AF9E" w:tentative="1">
      <w:start w:val="1"/>
      <w:numFmt w:val="bullet"/>
      <w:lvlText w:val=""/>
      <w:lvlJc w:val="left"/>
      <w:pPr>
        <w:tabs>
          <w:tab w:val="num" w:pos="2880"/>
        </w:tabs>
        <w:ind w:left="2880" w:hanging="360"/>
      </w:pPr>
      <w:rPr>
        <w:rFonts w:ascii="Symbol" w:hAnsi="Symbol" w:hint="default"/>
      </w:rPr>
    </w:lvl>
    <w:lvl w:ilvl="4" w:tplc="F4E23622" w:tentative="1">
      <w:start w:val="1"/>
      <w:numFmt w:val="bullet"/>
      <w:lvlText w:val="o"/>
      <w:lvlJc w:val="left"/>
      <w:pPr>
        <w:tabs>
          <w:tab w:val="num" w:pos="3600"/>
        </w:tabs>
        <w:ind w:left="3600" w:hanging="360"/>
      </w:pPr>
      <w:rPr>
        <w:rFonts w:ascii="Courier New" w:hAnsi="Courier New" w:cs="Courier New" w:hint="default"/>
      </w:rPr>
    </w:lvl>
    <w:lvl w:ilvl="5" w:tplc="245C3CB8" w:tentative="1">
      <w:start w:val="1"/>
      <w:numFmt w:val="bullet"/>
      <w:lvlText w:val=""/>
      <w:lvlJc w:val="left"/>
      <w:pPr>
        <w:tabs>
          <w:tab w:val="num" w:pos="4320"/>
        </w:tabs>
        <w:ind w:left="4320" w:hanging="360"/>
      </w:pPr>
      <w:rPr>
        <w:rFonts w:ascii="Wingdings" w:hAnsi="Wingdings" w:hint="default"/>
      </w:rPr>
    </w:lvl>
    <w:lvl w:ilvl="6" w:tplc="B882EA54" w:tentative="1">
      <w:start w:val="1"/>
      <w:numFmt w:val="bullet"/>
      <w:lvlText w:val=""/>
      <w:lvlJc w:val="left"/>
      <w:pPr>
        <w:tabs>
          <w:tab w:val="num" w:pos="5040"/>
        </w:tabs>
        <w:ind w:left="5040" w:hanging="360"/>
      </w:pPr>
      <w:rPr>
        <w:rFonts w:ascii="Symbol" w:hAnsi="Symbol" w:hint="default"/>
      </w:rPr>
    </w:lvl>
    <w:lvl w:ilvl="7" w:tplc="3DDC7F7E" w:tentative="1">
      <w:start w:val="1"/>
      <w:numFmt w:val="bullet"/>
      <w:lvlText w:val="o"/>
      <w:lvlJc w:val="left"/>
      <w:pPr>
        <w:tabs>
          <w:tab w:val="num" w:pos="5760"/>
        </w:tabs>
        <w:ind w:left="5760" w:hanging="360"/>
      </w:pPr>
      <w:rPr>
        <w:rFonts w:ascii="Courier New" w:hAnsi="Courier New" w:cs="Courier New" w:hint="default"/>
      </w:rPr>
    </w:lvl>
    <w:lvl w:ilvl="8" w:tplc="74D4513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5" w15:restartNumberingAfterBreak="0">
    <w:nsid w:val="7DB56452"/>
    <w:multiLevelType w:val="multilevel"/>
    <w:tmpl w:val="7DB56451"/>
    <w:numStyleLink w:val="ScheduleListStyle"/>
  </w:abstractNum>
  <w:num w:numId="1" w16cid:durableId="2106725657">
    <w:abstractNumId w:val="19"/>
  </w:num>
  <w:num w:numId="2" w16cid:durableId="1104769376">
    <w:abstractNumId w:val="20"/>
  </w:num>
  <w:num w:numId="3" w16cid:durableId="793520319">
    <w:abstractNumId w:val="7"/>
  </w:num>
  <w:num w:numId="4" w16cid:durableId="1185442907">
    <w:abstractNumId w:val="23"/>
  </w:num>
  <w:num w:numId="5" w16cid:durableId="2083135469">
    <w:abstractNumId w:val="22"/>
  </w:num>
  <w:num w:numId="6" w16cid:durableId="598757474">
    <w:abstractNumId w:val="3"/>
  </w:num>
  <w:num w:numId="7" w16cid:durableId="269555366">
    <w:abstractNumId w:val="9"/>
  </w:num>
  <w:num w:numId="8" w16cid:durableId="765150210">
    <w:abstractNumId w:val="8"/>
  </w:num>
  <w:num w:numId="9" w16cid:durableId="802774485">
    <w:abstractNumId w:val="5"/>
  </w:num>
  <w:num w:numId="10" w16cid:durableId="1997299147">
    <w:abstractNumId w:val="16"/>
  </w:num>
  <w:num w:numId="11" w16cid:durableId="155387238">
    <w:abstractNumId w:val="4"/>
  </w:num>
  <w:num w:numId="12" w16cid:durableId="1831676325">
    <w:abstractNumId w:val="15"/>
  </w:num>
  <w:num w:numId="13" w16cid:durableId="2046446017">
    <w:abstractNumId w:val="17"/>
  </w:num>
  <w:num w:numId="14" w16cid:durableId="1854495990">
    <w:abstractNumId w:val="10"/>
  </w:num>
  <w:num w:numId="15" w16cid:durableId="855118758">
    <w:abstractNumId w:val="14"/>
  </w:num>
  <w:num w:numId="16" w16cid:durableId="554893595">
    <w:abstractNumId w:val="12"/>
  </w:num>
  <w:num w:numId="17" w16cid:durableId="1278751919">
    <w:abstractNumId w:val="13"/>
  </w:num>
  <w:num w:numId="18" w16cid:durableId="1900827133">
    <w:abstractNumId w:val="11"/>
  </w:num>
  <w:num w:numId="19" w16cid:durableId="1928342246">
    <w:abstractNumId w:val="6"/>
  </w:num>
  <w:num w:numId="20" w16cid:durableId="935290461">
    <w:abstractNumId w:val="18"/>
  </w:num>
  <w:num w:numId="21" w16cid:durableId="1566260927">
    <w:abstractNumId w:val="1"/>
  </w:num>
  <w:num w:numId="22" w16cid:durableId="1577671581">
    <w:abstractNumId w:val="2"/>
  </w:num>
  <w:num w:numId="23" w16cid:durableId="1866672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654488">
    <w:abstractNumId w:val="21"/>
  </w:num>
  <w:num w:numId="25" w16cid:durableId="255018955">
    <w:abstractNumId w:val="24"/>
  </w:num>
  <w:num w:numId="26" w16cid:durableId="926960274">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0d__x000a_  &lt;Precedent&gt;agreement&lt;/Precedent&gt;_x000d__x000a_  &lt;Operative&gt;clause&lt;/Operative&gt;_x000d__x000a_  &lt;TemplateType&gt;null&lt;/TemplateType&gt;_x000d__x000a_  &lt;SignaturePageBreakType&gt;Yes without message&lt;/SignaturePageBreakType&gt;_x000d__x000a_&lt;/docParts&gt;"/>
    <w:docVar w:name="gentXMLPartID" w:val="{A5A4ABEC-3E94-43FA-B9E1-1DCAA77A4E1D}"/>
  </w:docVars>
  <w:rsids>
    <w:rsidRoot w:val="00A02090"/>
    <w:rsid w:val="0001381B"/>
    <w:rsid w:val="0002762F"/>
    <w:rsid w:val="00083A0A"/>
    <w:rsid w:val="00094C7F"/>
    <w:rsid w:val="000B3556"/>
    <w:rsid w:val="000C4125"/>
    <w:rsid w:val="000C6E5E"/>
    <w:rsid w:val="000D292A"/>
    <w:rsid w:val="000D5646"/>
    <w:rsid w:val="000F29CE"/>
    <w:rsid w:val="001012B4"/>
    <w:rsid w:val="0014066C"/>
    <w:rsid w:val="00167009"/>
    <w:rsid w:val="001855E6"/>
    <w:rsid w:val="001B0D82"/>
    <w:rsid w:val="001C263B"/>
    <w:rsid w:val="001E4A14"/>
    <w:rsid w:val="00257AEA"/>
    <w:rsid w:val="00266610"/>
    <w:rsid w:val="00292B52"/>
    <w:rsid w:val="002A4D85"/>
    <w:rsid w:val="002C5336"/>
    <w:rsid w:val="002D7228"/>
    <w:rsid w:val="002F5567"/>
    <w:rsid w:val="00302CD7"/>
    <w:rsid w:val="0031292A"/>
    <w:rsid w:val="003461FF"/>
    <w:rsid w:val="00397043"/>
    <w:rsid w:val="003D6A5B"/>
    <w:rsid w:val="00400F26"/>
    <w:rsid w:val="0043766B"/>
    <w:rsid w:val="00462034"/>
    <w:rsid w:val="00491E82"/>
    <w:rsid w:val="00493371"/>
    <w:rsid w:val="004A036F"/>
    <w:rsid w:val="004A1F8B"/>
    <w:rsid w:val="004C3171"/>
    <w:rsid w:val="004D29FF"/>
    <w:rsid w:val="004D3988"/>
    <w:rsid w:val="005114AF"/>
    <w:rsid w:val="00526176"/>
    <w:rsid w:val="0056698B"/>
    <w:rsid w:val="00576A46"/>
    <w:rsid w:val="0058081A"/>
    <w:rsid w:val="00584918"/>
    <w:rsid w:val="00632864"/>
    <w:rsid w:val="00636470"/>
    <w:rsid w:val="006528F5"/>
    <w:rsid w:val="00665B3C"/>
    <w:rsid w:val="00732C31"/>
    <w:rsid w:val="00737A9F"/>
    <w:rsid w:val="00746081"/>
    <w:rsid w:val="007C42CA"/>
    <w:rsid w:val="00817EF9"/>
    <w:rsid w:val="008B5068"/>
    <w:rsid w:val="008E1ED2"/>
    <w:rsid w:val="00942431"/>
    <w:rsid w:val="00962D4D"/>
    <w:rsid w:val="00963919"/>
    <w:rsid w:val="00965FB4"/>
    <w:rsid w:val="0097169C"/>
    <w:rsid w:val="00984C15"/>
    <w:rsid w:val="009C3A23"/>
    <w:rsid w:val="00A02090"/>
    <w:rsid w:val="00A15CEE"/>
    <w:rsid w:val="00A33A11"/>
    <w:rsid w:val="00A739B8"/>
    <w:rsid w:val="00A9509A"/>
    <w:rsid w:val="00AC0199"/>
    <w:rsid w:val="00AC148C"/>
    <w:rsid w:val="00AD5D27"/>
    <w:rsid w:val="00AD764A"/>
    <w:rsid w:val="00B01AF7"/>
    <w:rsid w:val="00B37206"/>
    <w:rsid w:val="00B40E64"/>
    <w:rsid w:val="00B43887"/>
    <w:rsid w:val="00B8778D"/>
    <w:rsid w:val="00B92146"/>
    <w:rsid w:val="00BE1797"/>
    <w:rsid w:val="00BE564F"/>
    <w:rsid w:val="00C16B9A"/>
    <w:rsid w:val="00C4165E"/>
    <w:rsid w:val="00C75D25"/>
    <w:rsid w:val="00C90F3D"/>
    <w:rsid w:val="00C91284"/>
    <w:rsid w:val="00CA691F"/>
    <w:rsid w:val="00CF165D"/>
    <w:rsid w:val="00D17058"/>
    <w:rsid w:val="00D20D75"/>
    <w:rsid w:val="00D55C18"/>
    <w:rsid w:val="00DA3098"/>
    <w:rsid w:val="00DB6A62"/>
    <w:rsid w:val="00E00BD1"/>
    <w:rsid w:val="00E12C6F"/>
    <w:rsid w:val="00E377F8"/>
    <w:rsid w:val="00E44BB8"/>
    <w:rsid w:val="00E500FA"/>
    <w:rsid w:val="00E61350"/>
    <w:rsid w:val="00E7172F"/>
    <w:rsid w:val="00EA0C6F"/>
    <w:rsid w:val="00F37185"/>
    <w:rsid w:val="00F45909"/>
    <w:rsid w:val="00FD6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312A"/>
  <w15:docId w15:val="{51C3EE34-6F79-4802-A23C-654A97EB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CD7"/>
    <w:pPr>
      <w:spacing w:after="160" w:line="278" w:lineRule="auto"/>
    </w:pPr>
    <w:rPr>
      <w:rFonts w:eastAsiaTheme="minorHAnsi"/>
      <w:kern w:val="2"/>
      <w:sz w:val="24"/>
      <w:szCs w:val="24"/>
      <w:lang w:eastAsia="en-US"/>
      <w14:ligatures w14:val="standardContextual"/>
    </w:rPr>
  </w:style>
  <w:style w:type="paragraph" w:styleId="Heading1">
    <w:name w:val="heading 1"/>
    <w:basedOn w:val="Normal"/>
    <w:next w:val="Normal"/>
    <w:link w:val="Heading1Char"/>
    <w:uiPriority w:val="9"/>
    <w:qFormat/>
    <w:rsid w:val="0003551B"/>
    <w:pPr>
      <w:keepNext/>
      <w:keepLines/>
      <w:numPr>
        <w:numId w:val="10"/>
      </w:numPr>
      <w:spacing w:before="480" w:after="0"/>
      <w:outlineLvl w:val="0"/>
    </w:pPr>
    <w:rPr>
      <w:rFonts w:asciiTheme="majorHAnsi" w:eastAsiaTheme="majorEastAsia" w:hAnsiTheme="majorHAnsi" w:cstheme="majorBidi"/>
      <w:b/>
      <w:bCs/>
      <w:color w:val="000000"/>
      <w:sz w:val="28"/>
      <w:szCs w:val="28"/>
    </w:rPr>
  </w:style>
  <w:style w:type="paragraph" w:styleId="Heading2">
    <w:name w:val="heading 2"/>
    <w:basedOn w:val="Normal"/>
    <w:next w:val="Normal"/>
    <w:link w:val="Heading2Char"/>
    <w:uiPriority w:val="9"/>
    <w:semiHidden/>
    <w:unhideWhenUsed/>
    <w:qFormat/>
    <w:rsid w:val="0003551B"/>
    <w:pPr>
      <w:keepNext/>
      <w:keepLines/>
      <w:numPr>
        <w:ilvl w:val="1"/>
        <w:numId w:val="10"/>
      </w:numPr>
      <w:spacing w:before="200" w:after="0"/>
      <w:outlineLvl w:val="1"/>
    </w:pPr>
    <w:rPr>
      <w:rFonts w:asciiTheme="majorHAnsi" w:eastAsiaTheme="majorEastAsia" w:hAnsiTheme="majorHAnsi" w:cstheme="majorBidi"/>
      <w:b/>
      <w:bCs/>
      <w:color w:val="000000"/>
      <w:sz w:val="26"/>
      <w:szCs w:val="26"/>
    </w:rPr>
  </w:style>
  <w:style w:type="paragraph" w:styleId="Heading3">
    <w:name w:val="heading 3"/>
    <w:basedOn w:val="Normal"/>
    <w:next w:val="Normal"/>
    <w:link w:val="Heading3Char"/>
    <w:uiPriority w:val="9"/>
    <w:semiHidden/>
    <w:unhideWhenUsed/>
    <w:qFormat/>
    <w:rsid w:val="0003551B"/>
    <w:pPr>
      <w:keepNext/>
      <w:keepLines/>
      <w:numPr>
        <w:ilvl w:val="2"/>
        <w:numId w:val="10"/>
      </w:numPr>
      <w:spacing w:before="200" w:after="0"/>
      <w:outlineLvl w:val="2"/>
    </w:pPr>
    <w:rPr>
      <w:rFonts w:asciiTheme="majorHAnsi" w:eastAsiaTheme="majorEastAsia" w:hAnsiTheme="majorHAnsi" w:cstheme="majorBidi"/>
      <w:b/>
      <w:bCs/>
      <w:color w:val="000000"/>
    </w:rPr>
  </w:style>
  <w:style w:type="paragraph" w:styleId="Heading4">
    <w:name w:val="heading 4"/>
    <w:basedOn w:val="Normal"/>
    <w:next w:val="Normal"/>
    <w:link w:val="Heading4Char"/>
    <w:uiPriority w:val="9"/>
    <w:semiHidden/>
    <w:unhideWhenUsed/>
    <w:qFormat/>
    <w:rsid w:val="0003551B"/>
    <w:pPr>
      <w:keepNext/>
      <w:keepLines/>
      <w:numPr>
        <w:ilvl w:val="3"/>
        <w:numId w:val="10"/>
      </w:numPr>
      <w:spacing w:before="200" w:after="0"/>
      <w:outlineLvl w:val="3"/>
    </w:pPr>
    <w:rPr>
      <w:rFonts w:asciiTheme="majorHAnsi" w:eastAsiaTheme="majorEastAsia" w:hAnsiTheme="majorHAnsi" w:cstheme="majorBidi"/>
      <w:b/>
      <w:bCs/>
      <w:i/>
      <w:iCs/>
      <w:color w:val="000000"/>
    </w:rPr>
  </w:style>
  <w:style w:type="paragraph" w:styleId="Heading5">
    <w:name w:val="heading 5"/>
    <w:basedOn w:val="Normal"/>
    <w:next w:val="Normal"/>
    <w:link w:val="Heading5Char"/>
    <w:uiPriority w:val="9"/>
    <w:semiHidden/>
    <w:unhideWhenUsed/>
    <w:qFormat/>
    <w:rsid w:val="0003551B"/>
    <w:pPr>
      <w:keepNext/>
      <w:keepLines/>
      <w:numPr>
        <w:ilvl w:val="4"/>
        <w:numId w:val="10"/>
      </w:numPr>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03551B"/>
    <w:pPr>
      <w:keepNext/>
      <w:keepLines/>
      <w:numPr>
        <w:ilvl w:val="5"/>
        <w:numId w:val="10"/>
      </w:numPr>
      <w:spacing w:before="200" w:after="0"/>
      <w:outlineLvl w:val="5"/>
    </w:pPr>
    <w:rPr>
      <w:rFonts w:asciiTheme="majorHAnsi" w:eastAsiaTheme="majorEastAsia" w:hAnsiTheme="majorHAnsi" w:cstheme="majorBidi"/>
      <w:i/>
      <w:iCs/>
      <w:color w:val="000000"/>
    </w:rPr>
  </w:style>
  <w:style w:type="paragraph" w:styleId="Heading7">
    <w:name w:val="heading 7"/>
    <w:basedOn w:val="Normal"/>
    <w:next w:val="Normal"/>
    <w:link w:val="Heading7Char"/>
    <w:uiPriority w:val="9"/>
    <w:semiHidden/>
    <w:unhideWhenUsed/>
    <w:qFormat/>
    <w:rsid w:val="0003551B"/>
    <w:pPr>
      <w:keepNext/>
      <w:keepLines/>
      <w:numPr>
        <w:ilvl w:val="6"/>
        <w:numId w:val="10"/>
      </w:numPr>
      <w:spacing w:before="200" w:after="0"/>
      <w:outlineLvl w:val="6"/>
    </w:pPr>
    <w:rPr>
      <w:rFonts w:asciiTheme="majorHAnsi" w:eastAsiaTheme="majorEastAsia" w:hAnsiTheme="majorHAnsi" w:cstheme="majorBidi"/>
      <w:i/>
      <w:iCs/>
      <w:color w:val="000000"/>
    </w:rPr>
  </w:style>
  <w:style w:type="paragraph" w:styleId="Heading8">
    <w:name w:val="heading 8"/>
    <w:basedOn w:val="Normal"/>
    <w:next w:val="Normal"/>
    <w:link w:val="Heading8Char"/>
    <w:uiPriority w:val="9"/>
    <w:semiHidden/>
    <w:unhideWhenUsed/>
    <w:qFormat/>
    <w:rsid w:val="0003551B"/>
    <w:pPr>
      <w:keepNext/>
      <w:keepLines/>
      <w:numPr>
        <w:ilvl w:val="7"/>
        <w:numId w:val="10"/>
      </w:numPr>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03551B"/>
    <w:pPr>
      <w:keepNext/>
      <w:keepLines/>
      <w:numPr>
        <w:ilvl w:val="8"/>
        <w:numId w:val="10"/>
      </w:numPr>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rsid w:val="00302CD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2CD7"/>
  </w:style>
  <w:style w:type="paragraph" w:customStyle="1" w:styleId="Abstract">
    <w:name w:val="Abstract"/>
    <w:link w:val="AbstractChar"/>
    <w:rsid w:val="0003551B"/>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03551B"/>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03551B"/>
    <w:pPr>
      <w:numPr>
        <w:numId w:val="11"/>
      </w:numPr>
      <w:spacing w:before="240" w:after="240"/>
    </w:pPr>
    <w:rPr>
      <w:b/>
    </w:rPr>
  </w:style>
  <w:style w:type="paragraph" w:customStyle="1" w:styleId="AuthoringGroup">
    <w:name w:val="Authoring Group"/>
    <w:link w:val="AuthoringGroupChar"/>
    <w:rsid w:val="0003551B"/>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03551B"/>
    <w:rPr>
      <w:rFonts w:ascii="Arial" w:eastAsia="Arial Unicode MS" w:hAnsi="Arial" w:cs="Arial"/>
      <w:color w:val="000000"/>
      <w:sz w:val="24"/>
      <w:lang w:val="en-US" w:eastAsia="en-US"/>
    </w:rPr>
  </w:style>
  <w:style w:type="paragraph" w:customStyle="1" w:styleId="Background">
    <w:name w:val="Background"/>
    <w:aliases w:val="(A) Background"/>
    <w:basedOn w:val="Normal"/>
    <w:rsid w:val="0003551B"/>
    <w:pPr>
      <w:numPr>
        <w:numId w:val="1"/>
      </w:numPr>
      <w:spacing w:before="120" w:after="120" w:line="300" w:lineRule="atLeast"/>
      <w:jc w:val="both"/>
    </w:pPr>
    <w:rPr>
      <w:rFonts w:ascii="Arial" w:eastAsia="Arial Unicode MS" w:hAnsi="Arial" w:cs="Arial"/>
      <w:color w:val="000000"/>
      <w:szCs w:val="20"/>
    </w:rPr>
  </w:style>
  <w:style w:type="paragraph" w:customStyle="1" w:styleId="BulletList1">
    <w:name w:val="Bullet List 1"/>
    <w:aliases w:val="Bullet1"/>
    <w:basedOn w:val="Normal"/>
    <w:rsid w:val="0003551B"/>
    <w:pPr>
      <w:numPr>
        <w:numId w:val="2"/>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03551B"/>
    <w:pPr>
      <w:numPr>
        <w:numId w:val="3"/>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03551B"/>
    <w:pPr>
      <w:numPr>
        <w:numId w:val="4"/>
      </w:numPr>
      <w:spacing w:after="240" w:line="240" w:lineRule="auto"/>
      <w:jc w:val="both"/>
    </w:pPr>
    <w:rPr>
      <w:rFonts w:ascii="Arial" w:eastAsia="Arial Unicode MS" w:hAnsi="Arial" w:cs="Arial"/>
      <w:color w:val="000000"/>
      <w:szCs w:val="20"/>
    </w:rPr>
  </w:style>
  <w:style w:type="paragraph" w:customStyle="1" w:styleId="TitleClause">
    <w:name w:val="Title Clause"/>
    <w:basedOn w:val="Normal"/>
    <w:rsid w:val="0003551B"/>
    <w:pPr>
      <w:keepNext/>
      <w:numPr>
        <w:numId w:val="23"/>
      </w:numPr>
      <w:spacing w:before="240" w:after="240" w:line="300" w:lineRule="atLeast"/>
      <w:jc w:val="both"/>
      <w:outlineLvl w:val="0"/>
    </w:pPr>
    <w:rPr>
      <w:rFonts w:ascii="Arial" w:eastAsia="Arial Unicode MS" w:hAnsi="Arial" w:cs="Arial"/>
      <w:b/>
      <w:color w:val="000000"/>
      <w:kern w:val="28"/>
      <w:szCs w:val="20"/>
    </w:rPr>
  </w:style>
  <w:style w:type="paragraph" w:customStyle="1" w:styleId="ClauseNoTitle">
    <w:name w:val="Clause No Title"/>
    <w:basedOn w:val="TitleClause"/>
    <w:rsid w:val="0003551B"/>
    <w:rPr>
      <w:b w:val="0"/>
      <w:smallCaps/>
    </w:rPr>
  </w:style>
  <w:style w:type="paragraph" w:customStyle="1" w:styleId="ClosingPara">
    <w:name w:val="Closing Para"/>
    <w:basedOn w:val="Normal"/>
    <w:rsid w:val="0003551B"/>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03551B"/>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03551B"/>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03551B"/>
  </w:style>
  <w:style w:type="paragraph" w:customStyle="1" w:styleId="CoverSheetSubjectText">
    <w:name w:val="Cover Sheet Subject Text"/>
    <w:basedOn w:val="Normal"/>
    <w:rsid w:val="0003551B"/>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03551B"/>
    <w:pPr>
      <w:spacing w:after="0" w:line="300" w:lineRule="atLeast"/>
      <w:jc w:val="center"/>
    </w:pPr>
    <w:rPr>
      <w:rFonts w:ascii="Arial" w:eastAsia="Arial Unicode MS" w:hAnsi="Arial" w:cs="Arial"/>
      <w:color w:val="000000"/>
      <w:szCs w:val="20"/>
    </w:rPr>
  </w:style>
  <w:style w:type="paragraph" w:customStyle="1" w:styleId="DefinedTermPara">
    <w:name w:val="Defined Term Para"/>
    <w:basedOn w:val="Paragraph"/>
    <w:qFormat/>
    <w:rsid w:val="0003551B"/>
    <w:pPr>
      <w:numPr>
        <w:numId w:val="24"/>
      </w:numPr>
    </w:pPr>
  </w:style>
  <w:style w:type="paragraph" w:customStyle="1" w:styleId="DescriptiveHeading">
    <w:name w:val="DescriptiveHeading"/>
    <w:next w:val="Paragraph"/>
    <w:link w:val="DescriptiveHeadingChar"/>
    <w:rsid w:val="0003551B"/>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03551B"/>
    <w:rPr>
      <w:rFonts w:ascii="Arial" w:eastAsia="Arial Unicode MS" w:hAnsi="Arial" w:cs="Arial"/>
      <w:b/>
      <w:color w:val="000000"/>
      <w:lang w:val="en-US" w:eastAsia="en-US"/>
    </w:rPr>
  </w:style>
  <w:style w:type="paragraph" w:customStyle="1" w:styleId="DraftingnoteSection1Para">
    <w:name w:val="Draftingnote Section1 Para"/>
    <w:basedOn w:val="Normal"/>
    <w:rsid w:val="0003551B"/>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03551B"/>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03551B"/>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03551B"/>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03551B"/>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03551B"/>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03551B"/>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03551B"/>
    <w:pPr>
      <w:spacing w:after="120" w:line="300" w:lineRule="atLeast"/>
      <w:jc w:val="both"/>
    </w:pPr>
    <w:rPr>
      <w:rFonts w:ascii="Arial" w:eastAsia="Arial Unicode MS" w:hAnsi="Arial" w:cs="Arial"/>
      <w:b/>
      <w:i/>
      <w:color w:val="000000"/>
      <w:sz w:val="28"/>
      <w:szCs w:val="20"/>
    </w:rPr>
  </w:style>
  <w:style w:type="paragraph" w:customStyle="1" w:styleId="DraftingnoteTitle">
    <w:name w:val="Draftingnote Title"/>
    <w:basedOn w:val="Normal"/>
    <w:rsid w:val="0003551B"/>
    <w:pPr>
      <w:spacing w:after="120" w:line="300" w:lineRule="atLeast"/>
      <w:jc w:val="both"/>
    </w:pPr>
    <w:rPr>
      <w:rFonts w:ascii="Arial" w:eastAsia="Arial Unicode MS" w:hAnsi="Arial" w:cs="Arial"/>
      <w:b/>
      <w:color w:val="000000"/>
      <w:sz w:val="28"/>
      <w:szCs w:val="20"/>
    </w:rPr>
  </w:style>
  <w:style w:type="paragraph" w:customStyle="1" w:styleId="FulltextBridgehead">
    <w:name w:val="Fulltext Bridgehead"/>
    <w:basedOn w:val="Normal"/>
    <w:rsid w:val="0003551B"/>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03551B"/>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03551B"/>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03551B"/>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03551B"/>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03551B"/>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03551B"/>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03551B"/>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03551B"/>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03551B"/>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03551B"/>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03551B"/>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03551B"/>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03551B"/>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03551B"/>
    <w:pPr>
      <w:spacing w:after="120" w:line="300" w:lineRule="atLeast"/>
      <w:jc w:val="both"/>
    </w:pPr>
    <w:rPr>
      <w:rFonts w:ascii="Arial" w:eastAsia="Arial Unicode MS" w:hAnsi="Arial" w:cs="Arial"/>
      <w:color w:val="000000"/>
      <w:szCs w:val="20"/>
    </w:rPr>
  </w:style>
  <w:style w:type="paragraph" w:customStyle="1" w:styleId="IgnoredSpacing">
    <w:name w:val="Ignored Spacing"/>
    <w:link w:val="IgnoredSpacingChar"/>
    <w:rsid w:val="0003551B"/>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03551B"/>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03551B"/>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03551B"/>
    <w:rPr>
      <w:rFonts w:ascii="Arial" w:eastAsia="Arial Unicode MS" w:hAnsi="Arial" w:cs="Arial"/>
      <w:color w:val="000000"/>
      <w:sz w:val="24"/>
      <w:lang w:val="en-US" w:eastAsia="en-US"/>
    </w:rPr>
  </w:style>
  <w:style w:type="paragraph" w:customStyle="1" w:styleId="MaintenanceEditor">
    <w:name w:val="Maintenance Editor"/>
    <w:link w:val="MaintenanceEditorChar"/>
    <w:rsid w:val="0003551B"/>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03551B"/>
    <w:rPr>
      <w:rFonts w:ascii="Arial" w:eastAsia="Arial Unicode MS" w:hAnsi="Arial" w:cs="Arial"/>
      <w:color w:val="000000"/>
      <w:sz w:val="24"/>
      <w:lang w:val="en-US" w:eastAsia="en-US"/>
    </w:rPr>
  </w:style>
  <w:style w:type="paragraph" w:customStyle="1" w:styleId="ParaClause">
    <w:name w:val="Para Clause"/>
    <w:basedOn w:val="Normal"/>
    <w:rsid w:val="0003551B"/>
    <w:pPr>
      <w:spacing w:before="120" w:after="120" w:line="300" w:lineRule="atLeast"/>
      <w:ind w:left="720"/>
      <w:jc w:val="both"/>
    </w:pPr>
    <w:rPr>
      <w:rFonts w:ascii="Arial" w:eastAsia="Arial Unicode MS" w:hAnsi="Arial" w:cs="Arial"/>
      <w:color w:val="000000"/>
      <w:szCs w:val="20"/>
    </w:rPr>
  </w:style>
  <w:style w:type="paragraph" w:customStyle="1" w:styleId="Parasubclause1">
    <w:name w:val="Para subclause 1"/>
    <w:aliases w:val="BIWS Heading 2"/>
    <w:basedOn w:val="Normal"/>
    <w:rsid w:val="0003551B"/>
    <w:pPr>
      <w:spacing w:before="24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03551B"/>
    <w:pPr>
      <w:numPr>
        <w:ilvl w:val="1"/>
        <w:numId w:val="23"/>
      </w:numPr>
      <w:spacing w:before="280" w:after="120" w:line="300" w:lineRule="atLeast"/>
      <w:jc w:val="both"/>
      <w:outlineLvl w:val="1"/>
    </w:pPr>
    <w:rPr>
      <w:rFonts w:ascii="Arial" w:eastAsia="Arial Unicode MS" w:hAnsi="Arial" w:cs="Arial"/>
      <w:color w:val="000000"/>
      <w:szCs w:val="20"/>
    </w:rPr>
  </w:style>
  <w:style w:type="paragraph" w:customStyle="1" w:styleId="Parasubclause2">
    <w:name w:val="Para subclause 2"/>
    <w:aliases w:val="BIWS Heading 3"/>
    <w:basedOn w:val="Normal"/>
    <w:rsid w:val="0003551B"/>
    <w:pPr>
      <w:spacing w:after="240" w:line="300" w:lineRule="atLeast"/>
      <w:ind w:left="1559"/>
      <w:jc w:val="both"/>
    </w:pPr>
    <w:rPr>
      <w:rFonts w:ascii="Arial" w:eastAsia="Arial Unicode MS" w:hAnsi="Arial" w:cs="Arial"/>
      <w:color w:val="000000"/>
      <w:szCs w:val="20"/>
    </w:rPr>
  </w:style>
  <w:style w:type="paragraph" w:customStyle="1" w:styleId="Untitledsubclause2">
    <w:name w:val="Untitled subclause 2"/>
    <w:basedOn w:val="Normal"/>
    <w:rsid w:val="0003551B"/>
    <w:pPr>
      <w:numPr>
        <w:ilvl w:val="2"/>
        <w:numId w:val="23"/>
      </w:numPr>
      <w:spacing w:after="120" w:line="300" w:lineRule="atLeast"/>
      <w:jc w:val="both"/>
      <w:outlineLvl w:val="2"/>
    </w:pPr>
    <w:rPr>
      <w:rFonts w:ascii="Arial" w:eastAsia="Arial Unicode MS" w:hAnsi="Arial" w:cs="Arial"/>
      <w:color w:val="000000"/>
      <w:szCs w:val="20"/>
    </w:rPr>
  </w:style>
  <w:style w:type="paragraph" w:customStyle="1" w:styleId="Parasubclause3">
    <w:name w:val="Para subclause 3"/>
    <w:aliases w:val="BIWS Heading 4"/>
    <w:basedOn w:val="Normal"/>
    <w:next w:val="Untitledsubclause2"/>
    <w:rsid w:val="0003551B"/>
    <w:pPr>
      <w:spacing w:after="120" w:line="300" w:lineRule="atLeast"/>
      <w:ind w:left="2268"/>
      <w:jc w:val="both"/>
    </w:pPr>
    <w:rPr>
      <w:rFonts w:ascii="Arial" w:eastAsia="Arial Unicode MS" w:hAnsi="Arial" w:cs="Arial"/>
      <w:color w:val="000000"/>
      <w:szCs w:val="20"/>
    </w:rPr>
  </w:style>
  <w:style w:type="paragraph" w:customStyle="1" w:styleId="Untitledsubclause3">
    <w:name w:val="Untitled subclause 3"/>
    <w:basedOn w:val="Normal"/>
    <w:rsid w:val="0003551B"/>
    <w:pPr>
      <w:numPr>
        <w:ilvl w:val="3"/>
        <w:numId w:val="23"/>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Parasubclause4">
    <w:name w:val="Para subclause 4"/>
    <w:aliases w:val="BIWS Heading 5"/>
    <w:basedOn w:val="Parasubclause3"/>
    <w:rsid w:val="0003551B"/>
    <w:pPr>
      <w:spacing w:after="240"/>
      <w:ind w:left="3028"/>
    </w:pPr>
  </w:style>
  <w:style w:type="paragraph" w:customStyle="1" w:styleId="Untitledsubclause4">
    <w:name w:val="Untitled subclause 4"/>
    <w:basedOn w:val="Normal"/>
    <w:rsid w:val="0003551B"/>
    <w:pPr>
      <w:numPr>
        <w:ilvl w:val="4"/>
        <w:numId w:val="23"/>
      </w:numPr>
      <w:spacing w:after="120" w:line="300" w:lineRule="atLeast"/>
      <w:jc w:val="both"/>
      <w:outlineLvl w:val="4"/>
    </w:pPr>
    <w:rPr>
      <w:rFonts w:ascii="Arial" w:eastAsia="Arial Unicode MS" w:hAnsi="Arial" w:cs="Arial"/>
      <w:color w:val="000000"/>
      <w:szCs w:val="20"/>
    </w:rPr>
  </w:style>
  <w:style w:type="paragraph" w:customStyle="1" w:styleId="Para">
    <w:name w:val="Para"/>
    <w:aliases w:val="PLC Style - Normal"/>
    <w:basedOn w:val="Normal"/>
    <w:rsid w:val="0003551B"/>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03551B"/>
    <w:pPr>
      <w:numPr>
        <w:numId w:val="5"/>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03551B"/>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03551B"/>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03551B"/>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03551B"/>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03551B"/>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03551B"/>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03551B"/>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03551B"/>
    <w:rPr>
      <w:rFonts w:ascii="Arial" w:eastAsia="Arial Unicode MS" w:hAnsi="Arial" w:cs="Arial"/>
      <w:b/>
      <w:bCs/>
      <w:color w:val="000000"/>
      <w:sz w:val="24"/>
      <w:lang w:val="en-US" w:eastAsia="en-US"/>
    </w:rPr>
  </w:style>
  <w:style w:type="paragraph" w:customStyle="1" w:styleId="ResourceType">
    <w:name w:val="Resource Type"/>
    <w:link w:val="ResourceTypeChar"/>
    <w:rsid w:val="0003551B"/>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03551B"/>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03551B"/>
    <w:pPr>
      <w:numPr>
        <w:numId w:val="6"/>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03551B"/>
    <w:pPr>
      <w:keepNext/>
      <w:pageBreakBefore/>
      <w:numPr>
        <w:numId w:val="7"/>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03551B"/>
    <w:pPr>
      <w:tabs>
        <w:tab w:val="left" w:pos="709"/>
      </w:tabs>
      <w:spacing w:before="120" w:after="120" w:line="300" w:lineRule="atLeast"/>
      <w:jc w:val="both"/>
    </w:pPr>
    <w:rPr>
      <w:rFonts w:ascii="Arial" w:eastAsia="Arial Unicode MS" w:hAnsi="Arial" w:cs="Arial"/>
      <w:b/>
      <w:smallCaps/>
      <w:color w:val="000000"/>
      <w:szCs w:val="20"/>
    </w:rPr>
  </w:style>
  <w:style w:type="paragraph" w:customStyle="1" w:styleId="Shortquestion">
    <w:name w:val="Shortquestion"/>
    <w:basedOn w:val="Normal"/>
    <w:rsid w:val="0003551B"/>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03551B"/>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03551B"/>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03551B"/>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03551B"/>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03551B"/>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03551B"/>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03551B"/>
    <w:rPr>
      <w:rFonts w:ascii="Arial" w:eastAsia="Arial Unicode MS" w:hAnsi="Arial" w:cs="Arial"/>
      <w:color w:val="000000"/>
      <w:sz w:val="24"/>
      <w:szCs w:val="24"/>
      <w:lang w:val="en-US" w:eastAsia="en-US"/>
    </w:rPr>
  </w:style>
  <w:style w:type="paragraph" w:styleId="Title">
    <w:name w:val="Title"/>
    <w:link w:val="TitleChar"/>
    <w:rsid w:val="0003551B"/>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03551B"/>
    <w:rPr>
      <w:rFonts w:ascii="Arial" w:eastAsia="Arial Unicode MS" w:hAnsi="Arial" w:cs="Arial"/>
      <w:color w:val="000000"/>
      <w:sz w:val="24"/>
      <w:lang w:val="en-US" w:eastAsia="en-US"/>
    </w:rPr>
  </w:style>
  <w:style w:type="paragraph" w:styleId="Footer">
    <w:name w:val="footer"/>
    <w:basedOn w:val="Normal"/>
    <w:link w:val="FooterChar"/>
    <w:rsid w:val="0003551B"/>
    <w:pPr>
      <w:tabs>
        <w:tab w:val="center" w:pos="4153"/>
        <w:tab w:val="right" w:pos="8306"/>
      </w:tabs>
      <w:spacing w:after="240" w:line="300" w:lineRule="atLeast"/>
      <w:jc w:val="both"/>
    </w:pPr>
    <w:rPr>
      <w:rFonts w:ascii="Times New Roman" w:eastAsia="Times New Roman" w:hAnsi="Times New Roman" w:cs="Times New Roman"/>
      <w:color w:val="000000"/>
      <w:szCs w:val="20"/>
    </w:rPr>
  </w:style>
  <w:style w:type="character" w:customStyle="1" w:styleId="FooterChar">
    <w:name w:val="Footer Char"/>
    <w:basedOn w:val="DefaultParagraphFont"/>
    <w:link w:val="Footer"/>
    <w:rsid w:val="0003551B"/>
    <w:rPr>
      <w:rFonts w:ascii="Times New Roman" w:eastAsia="Times New Roman" w:hAnsi="Times New Roman" w:cs="Times New Roman"/>
      <w:color w:val="000000"/>
      <w:szCs w:val="20"/>
      <w:lang w:eastAsia="en-US"/>
    </w:rPr>
  </w:style>
  <w:style w:type="character" w:styleId="Hyperlink">
    <w:name w:val="Hyperlink"/>
    <w:basedOn w:val="DefaultParagraphFont"/>
    <w:uiPriority w:val="99"/>
    <w:rsid w:val="0003551B"/>
    <w:rPr>
      <w:i/>
      <w:color w:val="000000"/>
      <w:u w:val="single"/>
    </w:rPr>
  </w:style>
  <w:style w:type="paragraph" w:customStyle="1" w:styleId="Bullet4">
    <w:name w:val="Bullet4"/>
    <w:basedOn w:val="Normal"/>
    <w:rsid w:val="0003551B"/>
    <w:pPr>
      <w:numPr>
        <w:numId w:val="8"/>
      </w:numPr>
      <w:spacing w:after="240" w:line="240" w:lineRule="auto"/>
      <w:jc w:val="both"/>
    </w:pPr>
    <w:rPr>
      <w:rFonts w:ascii="Times New Roman" w:eastAsia="Times New Roman" w:hAnsi="Times New Roman" w:cs="Times New Roman"/>
      <w:color w:val="000000"/>
      <w:szCs w:val="20"/>
    </w:rPr>
  </w:style>
  <w:style w:type="paragraph" w:customStyle="1" w:styleId="Paragraph">
    <w:name w:val="Paragraph"/>
    <w:basedOn w:val="Normal"/>
    <w:link w:val="ParagraphChar"/>
    <w:qFormat/>
    <w:rsid w:val="0003551B"/>
    <w:pPr>
      <w:spacing w:after="120" w:line="300" w:lineRule="atLeast"/>
      <w:jc w:val="both"/>
    </w:pPr>
    <w:rPr>
      <w:rFonts w:ascii="Arial" w:eastAsia="Arial Unicode MS" w:hAnsi="Arial" w:cs="Arial"/>
      <w:color w:val="000000"/>
      <w:szCs w:val="20"/>
    </w:rPr>
  </w:style>
  <w:style w:type="paragraph" w:customStyle="1" w:styleId="IgnoredTemplateText">
    <w:name w:val="Ignored Template Text"/>
    <w:link w:val="IgnoredTemplateTextChar"/>
    <w:rsid w:val="0003551B"/>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03551B"/>
    <w:rPr>
      <w:rFonts w:ascii="Arial" w:eastAsia="Arial Unicode MS" w:hAnsi="Arial" w:cs="Arial"/>
      <w:b/>
      <w:i/>
      <w:color w:val="000000"/>
      <w:szCs w:val="18"/>
      <w:shd w:val="pct15" w:color="auto" w:fill="FBD4B4" w:themeFill="accent6" w:themeFillTint="66"/>
      <w:lang w:val="en-US" w:eastAsia="en-US"/>
    </w:rPr>
  </w:style>
  <w:style w:type="paragraph" w:customStyle="1" w:styleId="InternalTOC">
    <w:name w:val="Internal TOC"/>
    <w:rsid w:val="0003551B"/>
    <w:pPr>
      <w:spacing w:after="120" w:line="240" w:lineRule="auto"/>
    </w:pPr>
    <w:rPr>
      <w:rFonts w:ascii="Arial" w:eastAsia="Arial Unicode MS" w:hAnsi="Arial" w:cs="Arial"/>
      <w:color w:val="000000"/>
      <w:lang w:val="en-US" w:eastAsia="en-US"/>
    </w:rPr>
  </w:style>
  <w:style w:type="paragraph" w:customStyle="1" w:styleId="HeadingLevel1">
    <w:name w:val="Heading Level 1"/>
    <w:basedOn w:val="Normal"/>
    <w:next w:val="Paragraph"/>
    <w:rsid w:val="0003551B"/>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03551B"/>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03551B"/>
    <w:pPr>
      <w:keepNext/>
      <w:spacing w:after="120" w:line="300" w:lineRule="atLeast"/>
      <w:jc w:val="both"/>
      <w:outlineLvl w:val="3"/>
    </w:pPr>
    <w:rPr>
      <w:rFonts w:ascii="Arial" w:eastAsia="Arial Unicode MS" w:hAnsi="Arial" w:cs="Arial"/>
      <w:b/>
      <w:i/>
      <w:color w:val="000000"/>
      <w:sz w:val="28"/>
      <w:szCs w:val="20"/>
    </w:rPr>
  </w:style>
  <w:style w:type="paragraph" w:styleId="Header">
    <w:name w:val="header"/>
    <w:basedOn w:val="Normal"/>
    <w:link w:val="HeaderChar"/>
    <w:uiPriority w:val="99"/>
    <w:unhideWhenUsed/>
    <w:rsid w:val="0003551B"/>
    <w:pPr>
      <w:tabs>
        <w:tab w:val="center" w:pos="4513"/>
        <w:tab w:val="right" w:pos="9026"/>
      </w:tabs>
      <w:spacing w:after="0" w:line="240" w:lineRule="auto"/>
    </w:pPr>
    <w:rPr>
      <w:color w:val="000000"/>
    </w:rPr>
  </w:style>
  <w:style w:type="character" w:customStyle="1" w:styleId="HeaderChar">
    <w:name w:val="Header Char"/>
    <w:basedOn w:val="DefaultParagraphFont"/>
    <w:link w:val="Header"/>
    <w:uiPriority w:val="99"/>
    <w:rsid w:val="0003551B"/>
    <w:rPr>
      <w:color w:val="000000"/>
    </w:rPr>
  </w:style>
  <w:style w:type="character" w:styleId="PlaceholderText">
    <w:name w:val="Placeholder Text"/>
    <w:basedOn w:val="DefaultParagraphFont"/>
    <w:uiPriority w:val="99"/>
    <w:rsid w:val="0003551B"/>
    <w:rPr>
      <w:color w:val="000000"/>
    </w:rPr>
  </w:style>
  <w:style w:type="paragraph" w:styleId="BalloonText">
    <w:name w:val="Balloon Text"/>
    <w:basedOn w:val="Normal"/>
    <w:link w:val="BalloonTextChar"/>
    <w:uiPriority w:val="99"/>
    <w:semiHidden/>
    <w:unhideWhenUsed/>
    <w:rsid w:val="0003551B"/>
    <w:pPr>
      <w:spacing w:after="0" w:line="240" w:lineRule="auto"/>
    </w:pPr>
    <w:rPr>
      <w:rFonts w:ascii="Tahoma" w:hAnsi="Tahoma" w:cs="Tahoma"/>
      <w:color w:val="000000"/>
      <w:sz w:val="16"/>
      <w:szCs w:val="16"/>
    </w:rPr>
  </w:style>
  <w:style w:type="character" w:customStyle="1" w:styleId="BalloonTextChar">
    <w:name w:val="Balloon Text Char"/>
    <w:basedOn w:val="DefaultParagraphFont"/>
    <w:link w:val="BalloonText"/>
    <w:uiPriority w:val="99"/>
    <w:semiHidden/>
    <w:rsid w:val="0003551B"/>
    <w:rPr>
      <w:rFonts w:ascii="Tahoma" w:hAnsi="Tahoma" w:cs="Tahoma"/>
      <w:color w:val="000000"/>
      <w:sz w:val="16"/>
      <w:szCs w:val="16"/>
    </w:rPr>
  </w:style>
  <w:style w:type="paragraph" w:customStyle="1" w:styleId="PinPointRef">
    <w:name w:val="PinPoint Ref"/>
    <w:link w:val="PinPointRefChar"/>
    <w:qFormat/>
    <w:rsid w:val="0003551B"/>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03551B"/>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03551B"/>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03551B"/>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03551B"/>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03551B"/>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03551B"/>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03551B"/>
    <w:rPr>
      <w:rFonts w:ascii="Arial" w:eastAsia="Arial Unicode MS" w:hAnsi="Arial" w:cs="Arial"/>
      <w:color w:val="000000"/>
      <w:szCs w:val="24"/>
      <w:lang w:val="en-US" w:eastAsia="en-US"/>
    </w:rPr>
  </w:style>
  <w:style w:type="paragraph" w:customStyle="1" w:styleId="IntroDefault">
    <w:name w:val="Intro Default"/>
    <w:basedOn w:val="Paragraph"/>
    <w:qFormat/>
    <w:rsid w:val="0003551B"/>
  </w:style>
  <w:style w:type="paragraph" w:customStyle="1" w:styleId="IntroCustom">
    <w:name w:val="Intro Custom"/>
    <w:basedOn w:val="Paragraph"/>
    <w:qFormat/>
    <w:rsid w:val="0003551B"/>
  </w:style>
  <w:style w:type="paragraph" w:customStyle="1" w:styleId="PrecedentType">
    <w:name w:val="Precedent Type"/>
    <w:basedOn w:val="IgnoredSpacing"/>
    <w:qFormat/>
    <w:rsid w:val="0003551B"/>
  </w:style>
  <w:style w:type="paragraph" w:customStyle="1" w:styleId="Operative">
    <w:name w:val="Operative"/>
    <w:basedOn w:val="IgnoredSpacing"/>
    <w:qFormat/>
    <w:rsid w:val="0003551B"/>
    <w:rPr>
      <w:vanish/>
    </w:rPr>
  </w:style>
  <w:style w:type="paragraph" w:customStyle="1" w:styleId="SpeedreadBulletList1">
    <w:name w:val="Speedread Bullet List 1"/>
    <w:basedOn w:val="BulletList1"/>
    <w:qFormat/>
    <w:rsid w:val="0003551B"/>
  </w:style>
  <w:style w:type="paragraph" w:customStyle="1" w:styleId="PartiesTitle">
    <w:name w:val="Parties Title"/>
    <w:basedOn w:val="Paragraph"/>
    <w:qFormat/>
    <w:rsid w:val="0003551B"/>
    <w:rPr>
      <w:b/>
    </w:rPr>
  </w:style>
  <w:style w:type="table" w:styleId="TableGrid">
    <w:name w:val="Table Grid"/>
    <w:basedOn w:val="TableNormal"/>
    <w:rsid w:val="0003551B"/>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03551B"/>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1Pattern">
    <w:name w:val="Bullet List 1 + Pattern"/>
    <w:basedOn w:val="BulletList1"/>
    <w:qFormat/>
    <w:rsid w:val="0003551B"/>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03551B"/>
    <w:rPr>
      <w:rFonts w:ascii="Arial" w:eastAsia="Arial Unicode MS" w:hAnsi="Arial" w:cs="Arial"/>
      <w:color w:val="000000"/>
      <w:shd w:val="clear" w:color="auto" w:fill="D9D9D9" w:themeFill="background1" w:themeFillShade="D9"/>
      <w:lang w:val="en-US" w:eastAsia="en-US"/>
    </w:rPr>
  </w:style>
  <w:style w:type="paragraph" w:customStyle="1" w:styleId="BulletList2Pattern">
    <w:name w:val="Bullet List 2 + Pattern"/>
    <w:basedOn w:val="BulletList2"/>
    <w:qFormat/>
    <w:rsid w:val="0003551B"/>
    <w:pPr>
      <w:shd w:val="clear" w:color="auto" w:fill="D9D9D9" w:themeFill="background1" w:themeFillShade="D9"/>
      <w:ind w:left="1077"/>
    </w:pPr>
  </w:style>
  <w:style w:type="paragraph" w:customStyle="1" w:styleId="TestimoniumContract">
    <w:name w:val="Testimonium Contract"/>
    <w:basedOn w:val="Paragraph"/>
    <w:qFormat/>
    <w:rsid w:val="0003551B"/>
  </w:style>
  <w:style w:type="paragraph" w:customStyle="1" w:styleId="TestimoniumDeed">
    <w:name w:val="Testimonium Deed"/>
    <w:basedOn w:val="Paragraph"/>
    <w:qFormat/>
    <w:rsid w:val="0003551B"/>
  </w:style>
  <w:style w:type="paragraph" w:customStyle="1" w:styleId="Titlesubclause2">
    <w:name w:val="Title subclause2"/>
    <w:basedOn w:val="Untitledsubclause2"/>
    <w:qFormat/>
    <w:rsid w:val="0003551B"/>
    <w:rPr>
      <w:b/>
    </w:rPr>
  </w:style>
  <w:style w:type="paragraph" w:customStyle="1" w:styleId="Titlesubclause3">
    <w:name w:val="Title subclause3"/>
    <w:basedOn w:val="Untitledsubclause3"/>
    <w:qFormat/>
    <w:rsid w:val="0003551B"/>
    <w:rPr>
      <w:b/>
    </w:rPr>
  </w:style>
  <w:style w:type="paragraph" w:customStyle="1" w:styleId="Titlesubclause4">
    <w:name w:val="Title subclause4"/>
    <w:basedOn w:val="Untitledsubclause4"/>
    <w:qFormat/>
    <w:rsid w:val="0003551B"/>
    <w:rPr>
      <w:b/>
    </w:rPr>
  </w:style>
  <w:style w:type="paragraph" w:customStyle="1" w:styleId="UntitledClause">
    <w:name w:val="Untitled Clause"/>
    <w:basedOn w:val="TitleClause"/>
    <w:qFormat/>
    <w:rsid w:val="0003551B"/>
    <w:pPr>
      <w:spacing w:before="120"/>
    </w:pPr>
    <w:rPr>
      <w:b w:val="0"/>
    </w:rPr>
  </w:style>
  <w:style w:type="paragraph" w:customStyle="1" w:styleId="Titlesubclause1">
    <w:name w:val="Title subclause1"/>
    <w:basedOn w:val="Untitledsubclause1"/>
    <w:qFormat/>
    <w:rsid w:val="0003551B"/>
    <w:pPr>
      <w:spacing w:before="120"/>
    </w:pPr>
    <w:rPr>
      <w:b/>
    </w:rPr>
  </w:style>
  <w:style w:type="paragraph" w:customStyle="1" w:styleId="Schedule">
    <w:name w:val="Schedule"/>
    <w:qFormat/>
    <w:rsid w:val="0003551B"/>
    <w:pPr>
      <w:numPr>
        <w:numId w:val="26"/>
      </w:numPr>
      <w:spacing w:before="240" w:after="240" w:line="240" w:lineRule="atLeast"/>
    </w:pPr>
    <w:rPr>
      <w:rFonts w:ascii="Arial" w:eastAsia="Arial Unicode MS" w:hAnsi="Arial" w:cs="Arial"/>
      <w:b/>
      <w:color w:val="000000"/>
      <w:lang w:val="en-US" w:eastAsia="en-US"/>
    </w:rPr>
  </w:style>
  <w:style w:type="character" w:customStyle="1" w:styleId="Heading1Char">
    <w:name w:val="Heading 1 Char"/>
    <w:basedOn w:val="DefaultParagraphFont"/>
    <w:link w:val="Heading1"/>
    <w:uiPriority w:val="9"/>
    <w:rsid w:val="0003551B"/>
    <w:rPr>
      <w:rFonts w:asciiTheme="majorHAnsi" w:eastAsiaTheme="majorEastAsia" w:hAnsiTheme="majorHAnsi" w:cstheme="majorBidi"/>
      <w:b/>
      <w:bCs/>
      <w:color w:val="000000"/>
      <w:kern w:val="2"/>
      <w:sz w:val="28"/>
      <w:szCs w:val="28"/>
      <w:lang w:eastAsia="en-US"/>
      <w14:ligatures w14:val="standardContextual"/>
    </w:rPr>
  </w:style>
  <w:style w:type="character" w:customStyle="1" w:styleId="Heading2Char">
    <w:name w:val="Heading 2 Char"/>
    <w:basedOn w:val="DefaultParagraphFont"/>
    <w:link w:val="Heading2"/>
    <w:uiPriority w:val="9"/>
    <w:semiHidden/>
    <w:rsid w:val="0003551B"/>
    <w:rPr>
      <w:rFonts w:asciiTheme="majorHAnsi" w:eastAsiaTheme="majorEastAsia" w:hAnsiTheme="majorHAnsi" w:cstheme="majorBidi"/>
      <w:b/>
      <w:bCs/>
      <w:color w:val="000000"/>
      <w:kern w:val="2"/>
      <w:sz w:val="26"/>
      <w:szCs w:val="26"/>
      <w:lang w:eastAsia="en-US"/>
      <w14:ligatures w14:val="standardContextual"/>
    </w:rPr>
  </w:style>
  <w:style w:type="character" w:customStyle="1" w:styleId="Heading3Char">
    <w:name w:val="Heading 3 Char"/>
    <w:basedOn w:val="DefaultParagraphFont"/>
    <w:link w:val="Heading3"/>
    <w:uiPriority w:val="9"/>
    <w:semiHidden/>
    <w:rsid w:val="0003551B"/>
    <w:rPr>
      <w:rFonts w:asciiTheme="majorHAnsi" w:eastAsiaTheme="majorEastAsia" w:hAnsiTheme="majorHAnsi" w:cstheme="majorBidi"/>
      <w:b/>
      <w:bCs/>
      <w:color w:val="000000"/>
      <w:kern w:val="2"/>
      <w:lang w:eastAsia="en-US"/>
      <w14:ligatures w14:val="standardContextual"/>
    </w:rPr>
  </w:style>
  <w:style w:type="character" w:customStyle="1" w:styleId="Heading4Char">
    <w:name w:val="Heading 4 Char"/>
    <w:basedOn w:val="DefaultParagraphFont"/>
    <w:link w:val="Heading4"/>
    <w:uiPriority w:val="9"/>
    <w:semiHidden/>
    <w:rsid w:val="0003551B"/>
    <w:rPr>
      <w:rFonts w:asciiTheme="majorHAnsi" w:eastAsiaTheme="majorEastAsia" w:hAnsiTheme="majorHAnsi" w:cstheme="majorBidi"/>
      <w:b/>
      <w:bCs/>
      <w:i/>
      <w:iCs/>
      <w:color w:val="000000"/>
      <w:kern w:val="2"/>
      <w:lang w:eastAsia="en-US"/>
      <w14:ligatures w14:val="standardContextual"/>
    </w:rPr>
  </w:style>
  <w:style w:type="character" w:customStyle="1" w:styleId="Heading5Char">
    <w:name w:val="Heading 5 Char"/>
    <w:basedOn w:val="DefaultParagraphFont"/>
    <w:link w:val="Heading5"/>
    <w:uiPriority w:val="9"/>
    <w:semiHidden/>
    <w:rsid w:val="0003551B"/>
    <w:rPr>
      <w:rFonts w:asciiTheme="majorHAnsi" w:eastAsiaTheme="majorEastAsia" w:hAnsiTheme="majorHAnsi" w:cstheme="majorBidi"/>
      <w:color w:val="000000"/>
      <w:kern w:val="2"/>
      <w:lang w:eastAsia="en-US"/>
      <w14:ligatures w14:val="standardContextual"/>
    </w:rPr>
  </w:style>
  <w:style w:type="character" w:customStyle="1" w:styleId="Heading6Char">
    <w:name w:val="Heading 6 Char"/>
    <w:basedOn w:val="DefaultParagraphFont"/>
    <w:link w:val="Heading6"/>
    <w:uiPriority w:val="9"/>
    <w:semiHidden/>
    <w:rsid w:val="0003551B"/>
    <w:rPr>
      <w:rFonts w:asciiTheme="majorHAnsi" w:eastAsiaTheme="majorEastAsia" w:hAnsiTheme="majorHAnsi" w:cstheme="majorBidi"/>
      <w:i/>
      <w:iCs/>
      <w:color w:val="000000"/>
      <w:kern w:val="2"/>
      <w:lang w:eastAsia="en-US"/>
      <w14:ligatures w14:val="standardContextual"/>
    </w:rPr>
  </w:style>
  <w:style w:type="character" w:customStyle="1" w:styleId="Heading7Char">
    <w:name w:val="Heading 7 Char"/>
    <w:basedOn w:val="DefaultParagraphFont"/>
    <w:link w:val="Heading7"/>
    <w:uiPriority w:val="9"/>
    <w:semiHidden/>
    <w:rsid w:val="0003551B"/>
    <w:rPr>
      <w:rFonts w:asciiTheme="majorHAnsi" w:eastAsiaTheme="majorEastAsia" w:hAnsiTheme="majorHAnsi" w:cstheme="majorBidi"/>
      <w:i/>
      <w:iCs/>
      <w:color w:val="000000"/>
      <w:kern w:val="2"/>
      <w:lang w:eastAsia="en-US"/>
      <w14:ligatures w14:val="standardContextual"/>
    </w:rPr>
  </w:style>
  <w:style w:type="character" w:customStyle="1" w:styleId="Heading8Char">
    <w:name w:val="Heading 8 Char"/>
    <w:basedOn w:val="DefaultParagraphFont"/>
    <w:link w:val="Heading8"/>
    <w:uiPriority w:val="9"/>
    <w:semiHidden/>
    <w:rsid w:val="0003551B"/>
    <w:rPr>
      <w:rFonts w:asciiTheme="majorHAnsi" w:eastAsiaTheme="majorEastAsia" w:hAnsiTheme="majorHAnsi" w:cstheme="majorBidi"/>
      <w:color w:val="000000"/>
      <w:kern w:val="2"/>
      <w:sz w:val="20"/>
      <w:szCs w:val="20"/>
      <w:lang w:eastAsia="en-US"/>
      <w14:ligatures w14:val="standardContextual"/>
    </w:rPr>
  </w:style>
  <w:style w:type="character" w:customStyle="1" w:styleId="Heading9Char">
    <w:name w:val="Heading 9 Char"/>
    <w:basedOn w:val="DefaultParagraphFont"/>
    <w:link w:val="Heading9"/>
    <w:uiPriority w:val="9"/>
    <w:semiHidden/>
    <w:rsid w:val="0003551B"/>
    <w:rPr>
      <w:rFonts w:asciiTheme="majorHAnsi" w:eastAsiaTheme="majorEastAsia" w:hAnsiTheme="majorHAnsi" w:cstheme="majorBidi"/>
      <w:i/>
      <w:iCs/>
      <w:color w:val="000000"/>
      <w:kern w:val="2"/>
      <w:sz w:val="20"/>
      <w:szCs w:val="20"/>
      <w:lang w:eastAsia="en-US"/>
      <w14:ligatures w14:val="standardContextual"/>
    </w:rPr>
  </w:style>
  <w:style w:type="paragraph" w:customStyle="1" w:styleId="ScheduleTitle">
    <w:name w:val="Schedule Title"/>
    <w:basedOn w:val="Paragraph"/>
    <w:qFormat/>
    <w:rsid w:val="0003551B"/>
    <w:rPr>
      <w:b/>
    </w:rPr>
  </w:style>
  <w:style w:type="paragraph" w:customStyle="1" w:styleId="Part">
    <w:name w:val="Part"/>
    <w:basedOn w:val="Paragraph"/>
    <w:qFormat/>
    <w:rsid w:val="0003551B"/>
    <w:pPr>
      <w:numPr>
        <w:ilvl w:val="1"/>
        <w:numId w:val="22"/>
      </w:numPr>
      <w:spacing w:before="240" w:after="240"/>
      <w:jc w:val="left"/>
    </w:pPr>
    <w:rPr>
      <w:b/>
    </w:rPr>
  </w:style>
  <w:style w:type="paragraph" w:customStyle="1" w:styleId="AnnexTitle">
    <w:name w:val="Annex Title"/>
    <w:basedOn w:val="Paragraph"/>
    <w:next w:val="Paragraph"/>
    <w:qFormat/>
    <w:rsid w:val="0003551B"/>
    <w:pPr>
      <w:spacing w:before="240" w:after="240"/>
    </w:pPr>
    <w:rPr>
      <w:b/>
    </w:rPr>
  </w:style>
  <w:style w:type="paragraph" w:customStyle="1" w:styleId="PartTitle">
    <w:name w:val="Part Title"/>
    <w:basedOn w:val="Paragraph"/>
    <w:qFormat/>
    <w:rsid w:val="0003551B"/>
    <w:rPr>
      <w:b/>
    </w:rPr>
  </w:style>
  <w:style w:type="paragraph" w:customStyle="1" w:styleId="Testimonium">
    <w:name w:val="Testimonium"/>
    <w:basedOn w:val="Paragraph"/>
    <w:qFormat/>
    <w:rsid w:val="0003551B"/>
  </w:style>
  <w:style w:type="character" w:customStyle="1" w:styleId="apple-converted-space">
    <w:name w:val="apple-converted-space"/>
    <w:basedOn w:val="DefaultParagraphFont"/>
    <w:rsid w:val="0003551B"/>
    <w:rPr>
      <w:color w:val="000000"/>
    </w:rPr>
  </w:style>
  <w:style w:type="character" w:styleId="Emphasis">
    <w:name w:val="Emphasis"/>
    <w:basedOn w:val="DefaultParagraphFont"/>
    <w:uiPriority w:val="20"/>
    <w:qFormat/>
    <w:rsid w:val="0003551B"/>
    <w:rPr>
      <w:i/>
      <w:iCs/>
      <w:color w:val="000000"/>
    </w:rPr>
  </w:style>
  <w:style w:type="paragraph" w:customStyle="1" w:styleId="NoNumTitle-Clause">
    <w:name w:val="No Num Title - Clause"/>
    <w:basedOn w:val="TitleClause"/>
    <w:qFormat/>
    <w:rsid w:val="0003551B"/>
    <w:pPr>
      <w:numPr>
        <w:numId w:val="0"/>
      </w:numPr>
      <w:ind w:left="720"/>
    </w:pPr>
  </w:style>
  <w:style w:type="paragraph" w:customStyle="1" w:styleId="NoNumTitlesubclause1">
    <w:name w:val="No Num Title subclause1"/>
    <w:basedOn w:val="Titlesubclause1"/>
    <w:qFormat/>
    <w:rsid w:val="0003551B"/>
    <w:pPr>
      <w:numPr>
        <w:ilvl w:val="0"/>
        <w:numId w:val="0"/>
      </w:numPr>
      <w:ind w:left="720"/>
    </w:pPr>
  </w:style>
  <w:style w:type="paragraph" w:customStyle="1" w:styleId="AddressLine">
    <w:name w:val="Address Line"/>
    <w:basedOn w:val="Paragraph"/>
    <w:qFormat/>
    <w:rsid w:val="0003551B"/>
  </w:style>
  <w:style w:type="paragraph" w:styleId="Date">
    <w:name w:val="Date"/>
    <w:basedOn w:val="Paragraph"/>
    <w:qFormat/>
    <w:rsid w:val="0003551B"/>
  </w:style>
  <w:style w:type="paragraph" w:customStyle="1" w:styleId="SalutationPara">
    <w:name w:val="Salutation Para"/>
    <w:basedOn w:val="Paragraph"/>
    <w:next w:val="Paragraph"/>
    <w:qFormat/>
    <w:rsid w:val="0003551B"/>
    <w:pPr>
      <w:spacing w:before="240"/>
    </w:pPr>
  </w:style>
  <w:style w:type="character" w:styleId="FollowedHyperlink">
    <w:name w:val="FollowedHyperlink"/>
    <w:basedOn w:val="DefaultParagraphFont"/>
    <w:uiPriority w:val="99"/>
    <w:semiHidden/>
    <w:unhideWhenUsed/>
    <w:rsid w:val="0003551B"/>
    <w:rPr>
      <w:i/>
      <w:color w:val="000000"/>
      <w:u w:val="single"/>
    </w:rPr>
  </w:style>
  <w:style w:type="character" w:customStyle="1" w:styleId="DefTerm">
    <w:name w:val="DefTerm"/>
    <w:basedOn w:val="DefaultParagraphFont"/>
    <w:uiPriority w:val="1"/>
    <w:qFormat/>
    <w:rsid w:val="0003551B"/>
    <w:rPr>
      <w:b/>
      <w:color w:val="000000"/>
    </w:rPr>
  </w:style>
  <w:style w:type="table" w:customStyle="1" w:styleId="ShadedTable">
    <w:name w:val="Shaded Table"/>
    <w:basedOn w:val="TableNormal"/>
    <w:uiPriority w:val="99"/>
    <w:rsid w:val="0003551B"/>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03551B"/>
    <w:rPr>
      <w:i/>
    </w:rPr>
  </w:style>
  <w:style w:type="paragraph" w:customStyle="1" w:styleId="LetterTitle">
    <w:name w:val="Letter Title"/>
    <w:basedOn w:val="Paragraph"/>
    <w:qFormat/>
    <w:rsid w:val="0003551B"/>
    <w:rPr>
      <w:b/>
    </w:rPr>
  </w:style>
  <w:style w:type="paragraph" w:customStyle="1" w:styleId="LongQuestionPara">
    <w:name w:val="Long Question Para"/>
    <w:basedOn w:val="Paragraph"/>
    <w:link w:val="LongQuestionParaChar"/>
    <w:rsid w:val="0003551B"/>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03551B"/>
    <w:rPr>
      <w:rFonts w:ascii="Arial" w:eastAsia="Arial Unicode MS" w:hAnsi="Arial" w:cs="Arial"/>
      <w:color w:val="000000"/>
      <w:kern w:val="2"/>
      <w:sz w:val="20"/>
      <w:szCs w:val="20"/>
      <w:lang w:val="en-US" w:eastAsia="en-US"/>
      <w14:ligatures w14:val="standardContextual"/>
    </w:rPr>
  </w:style>
  <w:style w:type="paragraph" w:customStyle="1" w:styleId="ShortQuestionPara">
    <w:name w:val="Short Question Para"/>
    <w:basedOn w:val="Paragraph"/>
    <w:link w:val="ShortQuestionParaChar"/>
    <w:rsid w:val="0003551B"/>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03551B"/>
    <w:rPr>
      <w:rFonts w:ascii="Arial" w:eastAsia="Arial Unicode MS" w:hAnsi="Arial" w:cs="Arial"/>
      <w:bCs/>
      <w:color w:val="000000"/>
      <w:sz w:val="20"/>
      <w:szCs w:val="20"/>
      <w:shd w:val="clear" w:color="auto" w:fill="D9D9D9" w:themeFill="background1" w:themeFillShade="D9"/>
      <w:lang w:val="en-US" w:eastAsia="en-US"/>
    </w:rPr>
  </w:style>
  <w:style w:type="character" w:customStyle="1" w:styleId="ParagraphChar">
    <w:name w:val="Paragraph Char"/>
    <w:basedOn w:val="DefaultParagraphFont"/>
    <w:link w:val="Paragraph"/>
    <w:rsid w:val="0003551B"/>
    <w:rPr>
      <w:rFonts w:ascii="Arial" w:eastAsia="Arial Unicode MS" w:hAnsi="Arial" w:cs="Arial"/>
      <w:color w:val="000000"/>
      <w:szCs w:val="20"/>
      <w:lang w:eastAsia="en-US"/>
    </w:rPr>
  </w:style>
  <w:style w:type="paragraph" w:customStyle="1" w:styleId="811D3A974D454A258B71E3C4DE24C4F210">
    <w:name w:val="811D3A974D454A258B71E3C4DE24C4F210"/>
    <w:rsid w:val="00F26C39"/>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03551B"/>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03551B"/>
    <w:pPr>
      <w:jc w:val="center"/>
    </w:pPr>
    <w:rPr>
      <w:sz w:val="28"/>
    </w:rPr>
  </w:style>
  <w:style w:type="paragraph" w:customStyle="1" w:styleId="Title-Clause">
    <w:name w:val="Title - Clause"/>
    <w:aliases w:val="BIWS Heading 1"/>
    <w:basedOn w:val="Normal"/>
    <w:rsid w:val="0003551B"/>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03551B"/>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03551B"/>
    <w:pPr>
      <w:spacing w:before="120"/>
    </w:pPr>
    <w:rPr>
      <w:b w:val="0"/>
    </w:rPr>
  </w:style>
  <w:style w:type="paragraph" w:customStyle="1" w:styleId="CoversheetParagraph">
    <w:name w:val="Coversheet Paragraph"/>
    <w:basedOn w:val="Normal"/>
    <w:autoRedefine/>
    <w:rsid w:val="0003551B"/>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03551B"/>
    <w:rPr>
      <w:smallCaps w:val="0"/>
      <w:sz w:val="22"/>
    </w:rPr>
  </w:style>
  <w:style w:type="paragraph" w:customStyle="1" w:styleId="CoversheetStaticText">
    <w:name w:val="Coversheet Static Text"/>
    <w:basedOn w:val="CoversheetIntro"/>
    <w:qFormat/>
    <w:rsid w:val="0003551B"/>
    <w:rPr>
      <w:b w:val="0"/>
    </w:rPr>
  </w:style>
  <w:style w:type="paragraph" w:customStyle="1" w:styleId="CoversheetParty">
    <w:name w:val="Coversheet Party"/>
    <w:basedOn w:val="CoversheetIntro"/>
    <w:qFormat/>
    <w:rsid w:val="0003551B"/>
  </w:style>
  <w:style w:type="paragraph" w:customStyle="1" w:styleId="NoNumUntitledClause">
    <w:name w:val="No Num Untitled Clause"/>
    <w:basedOn w:val="UntitledClause"/>
    <w:qFormat/>
    <w:rsid w:val="0003551B"/>
    <w:pPr>
      <w:numPr>
        <w:numId w:val="0"/>
      </w:numPr>
      <w:ind w:left="720"/>
    </w:pPr>
  </w:style>
  <w:style w:type="paragraph" w:customStyle="1" w:styleId="BackgroundSubclause1">
    <w:name w:val="Background Subclause1"/>
    <w:basedOn w:val="Background"/>
    <w:qFormat/>
    <w:rsid w:val="0003551B"/>
    <w:pPr>
      <w:numPr>
        <w:ilvl w:val="1"/>
      </w:numPr>
    </w:pPr>
  </w:style>
  <w:style w:type="paragraph" w:customStyle="1" w:styleId="BackgroundSubclause2">
    <w:name w:val="Background Subclause2"/>
    <w:basedOn w:val="Background"/>
    <w:qFormat/>
    <w:rsid w:val="0003551B"/>
    <w:pPr>
      <w:numPr>
        <w:ilvl w:val="3"/>
      </w:numPr>
    </w:pPr>
  </w:style>
  <w:style w:type="paragraph" w:customStyle="1" w:styleId="HeadingLevel2CQA">
    <w:name w:val="Heading Level 2 CQA"/>
    <w:basedOn w:val="HeadingLevel2"/>
    <w:qFormat/>
    <w:rsid w:val="0003551B"/>
  </w:style>
  <w:style w:type="paragraph" w:customStyle="1" w:styleId="ClauseBullet1">
    <w:name w:val="Clause Bullet 1"/>
    <w:basedOn w:val="ParaClause"/>
    <w:qFormat/>
    <w:rsid w:val="0003551B"/>
    <w:pPr>
      <w:numPr>
        <w:numId w:val="13"/>
      </w:numPr>
      <w:ind w:left="1077" w:hanging="357"/>
      <w:outlineLvl w:val="0"/>
    </w:pPr>
  </w:style>
  <w:style w:type="paragraph" w:customStyle="1" w:styleId="ClauseBullet2">
    <w:name w:val="Clause Bullet 2"/>
    <w:basedOn w:val="ParaClause"/>
    <w:qFormat/>
    <w:rsid w:val="0003551B"/>
    <w:pPr>
      <w:numPr>
        <w:numId w:val="14"/>
      </w:numPr>
      <w:ind w:left="1434" w:hanging="357"/>
      <w:outlineLvl w:val="1"/>
    </w:pPr>
  </w:style>
  <w:style w:type="paragraph" w:customStyle="1" w:styleId="subclause1Bullet1">
    <w:name w:val="subclause 1 Bullet 1"/>
    <w:basedOn w:val="Parasubclause1"/>
    <w:qFormat/>
    <w:rsid w:val="0003551B"/>
    <w:pPr>
      <w:numPr>
        <w:numId w:val="15"/>
      </w:numPr>
      <w:ind w:left="1077" w:hanging="357"/>
    </w:pPr>
  </w:style>
  <w:style w:type="paragraph" w:customStyle="1" w:styleId="subclause2Bullet1">
    <w:name w:val="subclause 2 Bullet 1"/>
    <w:basedOn w:val="Parasubclause2"/>
    <w:qFormat/>
    <w:rsid w:val="0003551B"/>
    <w:pPr>
      <w:numPr>
        <w:numId w:val="17"/>
      </w:numPr>
      <w:ind w:left="1434" w:hanging="357"/>
    </w:pPr>
  </w:style>
  <w:style w:type="paragraph" w:customStyle="1" w:styleId="subclause3Bullet1">
    <w:name w:val="subclause 3 Bullet 1"/>
    <w:basedOn w:val="Parasubclause3"/>
    <w:qFormat/>
    <w:rsid w:val="0003551B"/>
    <w:pPr>
      <w:numPr>
        <w:numId w:val="16"/>
      </w:numPr>
      <w:ind w:left="2273" w:hanging="357"/>
    </w:pPr>
  </w:style>
  <w:style w:type="paragraph" w:customStyle="1" w:styleId="subclause1Bullet2">
    <w:name w:val="subclause 1 Bullet 2"/>
    <w:basedOn w:val="Parasubclause1"/>
    <w:qFormat/>
    <w:rsid w:val="0003551B"/>
    <w:pPr>
      <w:numPr>
        <w:numId w:val="18"/>
      </w:numPr>
      <w:ind w:left="1434" w:hanging="357"/>
    </w:pPr>
  </w:style>
  <w:style w:type="paragraph" w:customStyle="1" w:styleId="subclause2Bullet2">
    <w:name w:val="subclause 2 Bullet 2"/>
    <w:basedOn w:val="Parasubclause2"/>
    <w:qFormat/>
    <w:rsid w:val="0003551B"/>
    <w:pPr>
      <w:numPr>
        <w:numId w:val="19"/>
      </w:numPr>
      <w:ind w:left="2273" w:hanging="357"/>
    </w:pPr>
  </w:style>
  <w:style w:type="paragraph" w:customStyle="1" w:styleId="subclause3Bullet2">
    <w:name w:val="subclause 3 Bullet 2"/>
    <w:basedOn w:val="Parasubclause3"/>
    <w:qFormat/>
    <w:rsid w:val="0003551B"/>
    <w:pPr>
      <w:numPr>
        <w:numId w:val="20"/>
      </w:numPr>
      <w:ind w:left="2982" w:hanging="357"/>
    </w:pPr>
  </w:style>
  <w:style w:type="paragraph" w:customStyle="1" w:styleId="DefinedTermBullet">
    <w:name w:val="Defined Term Bullet"/>
    <w:basedOn w:val="DefinedTermPara"/>
    <w:qFormat/>
    <w:rsid w:val="0003551B"/>
    <w:pPr>
      <w:numPr>
        <w:numId w:val="21"/>
      </w:numPr>
    </w:pPr>
  </w:style>
  <w:style w:type="paragraph" w:customStyle="1" w:styleId="DefinedTermNumber">
    <w:name w:val="Defined Term Number"/>
    <w:basedOn w:val="DefinedTermPara"/>
    <w:qFormat/>
    <w:rsid w:val="0003551B"/>
    <w:pPr>
      <w:numPr>
        <w:ilvl w:val="1"/>
      </w:numPr>
    </w:pPr>
  </w:style>
  <w:style w:type="paragraph" w:customStyle="1" w:styleId="AdditionalTitle">
    <w:name w:val="Additional Title"/>
    <w:basedOn w:val="Paragraph"/>
    <w:qFormat/>
    <w:rsid w:val="0003551B"/>
    <w:pPr>
      <w:jc w:val="left"/>
    </w:pPr>
    <w:rPr>
      <w:b/>
    </w:rPr>
  </w:style>
  <w:style w:type="character" w:customStyle="1" w:styleId="error">
    <w:name w:val="error"/>
    <w:basedOn w:val="DefaultParagraphFont"/>
    <w:rsid w:val="0003551B"/>
    <w:rPr>
      <w:color w:val="000000"/>
    </w:rPr>
  </w:style>
  <w:style w:type="paragraph" w:customStyle="1" w:styleId="NoNumUntitledsubclause1">
    <w:name w:val="No Num Untitled subclause 1"/>
    <w:basedOn w:val="Untitledsubclause1"/>
    <w:qFormat/>
    <w:rsid w:val="0003551B"/>
    <w:pPr>
      <w:numPr>
        <w:ilvl w:val="0"/>
        <w:numId w:val="0"/>
      </w:numPr>
      <w:ind w:left="720"/>
    </w:pPr>
  </w:style>
  <w:style w:type="paragraph" w:customStyle="1" w:styleId="BackgroundParaClause">
    <w:name w:val="Background Para Clause"/>
    <w:basedOn w:val="Background"/>
    <w:qFormat/>
    <w:rsid w:val="0003551B"/>
    <w:pPr>
      <w:numPr>
        <w:numId w:val="0"/>
      </w:numPr>
    </w:pPr>
  </w:style>
  <w:style w:type="paragraph" w:customStyle="1" w:styleId="BackgroundParaSubclause1">
    <w:name w:val="Background Para Subclause1"/>
    <w:basedOn w:val="BackgroundSubclause1"/>
    <w:qFormat/>
    <w:rsid w:val="0003551B"/>
    <w:pPr>
      <w:numPr>
        <w:ilvl w:val="0"/>
        <w:numId w:val="0"/>
      </w:numPr>
      <w:ind w:left="994"/>
    </w:pPr>
    <w:rPr>
      <w:lang w:val="en-US"/>
    </w:rPr>
  </w:style>
  <w:style w:type="paragraph" w:customStyle="1" w:styleId="BackgroundParaSubclause2">
    <w:name w:val="Background Para Subclause2"/>
    <w:basedOn w:val="BackgroundSubclause2"/>
    <w:qFormat/>
    <w:rsid w:val="0003551B"/>
    <w:pPr>
      <w:numPr>
        <w:ilvl w:val="0"/>
        <w:numId w:val="0"/>
      </w:numPr>
      <w:ind w:left="1701"/>
    </w:pPr>
    <w:rPr>
      <w:lang w:val="en-US"/>
    </w:rPr>
  </w:style>
  <w:style w:type="paragraph" w:customStyle="1" w:styleId="ClauseBulletPara">
    <w:name w:val="Clause Bullet Para"/>
    <w:basedOn w:val="ClauseBullet1"/>
    <w:qFormat/>
    <w:rsid w:val="0003551B"/>
    <w:pPr>
      <w:numPr>
        <w:numId w:val="0"/>
      </w:numPr>
      <w:ind w:left="1080"/>
    </w:pPr>
    <w:rPr>
      <w:lang w:val="en-US"/>
    </w:rPr>
  </w:style>
  <w:style w:type="paragraph" w:customStyle="1" w:styleId="ClauseBullet2Para">
    <w:name w:val="Clause Bullet 2 Para"/>
    <w:basedOn w:val="ClauseBullet2"/>
    <w:qFormat/>
    <w:rsid w:val="0003551B"/>
    <w:pPr>
      <w:numPr>
        <w:numId w:val="0"/>
      </w:numPr>
      <w:ind w:left="1440"/>
    </w:pPr>
    <w:rPr>
      <w:lang w:val="en-US"/>
    </w:rPr>
  </w:style>
  <w:style w:type="paragraph" w:customStyle="1" w:styleId="ACTJurisdictionCheckList">
    <w:name w:val="ACTJurisdictionCheckList"/>
    <w:basedOn w:val="Normal"/>
    <w:rsid w:val="0003551B"/>
    <w:pPr>
      <w:spacing w:after="120" w:line="300" w:lineRule="atLeast"/>
    </w:pPr>
    <w:rPr>
      <w:rFonts w:ascii="Arial" w:eastAsia="Arial Unicode MS" w:hAnsi="Arial" w:cs="Arial"/>
      <w:b/>
      <w:color w:val="000000"/>
      <w:sz w:val="28"/>
    </w:rPr>
  </w:style>
  <w:style w:type="paragraph" w:customStyle="1" w:styleId="JurisdictionDraftingnoteTitle">
    <w:name w:val="Jurisdiction Draftingnote Title"/>
    <w:basedOn w:val="DraftingnoteTitle"/>
    <w:qFormat/>
    <w:rsid w:val="0003551B"/>
  </w:style>
  <w:style w:type="paragraph" w:styleId="NormalWeb">
    <w:name w:val="Normal (Web)"/>
    <w:basedOn w:val="Normal"/>
    <w:uiPriority w:val="99"/>
    <w:semiHidden/>
    <w:unhideWhenUsed/>
    <w:rsid w:val="0086461C"/>
    <w:rPr>
      <w:rFonts w:ascii="Times New Roman" w:hAnsi="Times New Roman" w:cs="Times New Roman"/>
      <w:color w:val="000000"/>
    </w:rPr>
  </w:style>
  <w:style w:type="paragraph" w:customStyle="1" w:styleId="ScheduleTitleClause">
    <w:name w:val="Schedule Title Clause"/>
    <w:basedOn w:val="Normal"/>
    <w:rsid w:val="0003551B"/>
    <w:pPr>
      <w:keepNext/>
      <w:numPr>
        <w:ilvl w:val="2"/>
        <w:numId w:val="22"/>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03551B"/>
    <w:pPr>
      <w:numPr>
        <w:ilvl w:val="3"/>
        <w:numId w:val="22"/>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03551B"/>
    <w:pPr>
      <w:numPr>
        <w:ilvl w:val="4"/>
        <w:numId w:val="22"/>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03551B"/>
    <w:pPr>
      <w:numPr>
        <w:ilvl w:val="5"/>
        <w:numId w:val="2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03551B"/>
    <w:pPr>
      <w:spacing w:after="120" w:line="300" w:lineRule="atLeast"/>
      <w:jc w:val="both"/>
      <w:outlineLvl w:val="4"/>
    </w:pPr>
    <w:rPr>
      <w:rFonts w:ascii="Arial" w:eastAsia="Arial Unicode MS" w:hAnsi="Arial" w:cs="Arial"/>
      <w:color w:val="000000"/>
      <w:szCs w:val="20"/>
    </w:rPr>
  </w:style>
  <w:style w:type="paragraph" w:customStyle="1" w:styleId="BulletListPattern1">
    <w:name w:val="Bullet List Pattern 1"/>
    <w:basedOn w:val="BulletList1"/>
    <w:qFormat/>
    <w:rsid w:val="0003551B"/>
    <w:pPr>
      <w:shd w:val="clear" w:color="auto" w:fill="D9D9D9" w:themeFill="background1" w:themeFillShade="D9"/>
      <w:spacing w:after="120" w:line="240" w:lineRule="auto"/>
      <w:ind w:left="714" w:hanging="357"/>
    </w:pPr>
  </w:style>
  <w:style w:type="paragraph" w:customStyle="1" w:styleId="BulletListPattern2">
    <w:name w:val="Bullet List Pattern 2"/>
    <w:basedOn w:val="BulletList2"/>
    <w:qFormat/>
    <w:rsid w:val="0003551B"/>
    <w:pPr>
      <w:shd w:val="clear" w:color="auto" w:fill="D9D9D9" w:themeFill="background1" w:themeFillShade="D9"/>
      <w:ind w:left="1077"/>
    </w:pPr>
  </w:style>
  <w:style w:type="paragraph" w:customStyle="1" w:styleId="ScheduleUntitledClause">
    <w:name w:val="Schedule Untitled Clause"/>
    <w:basedOn w:val="ScheduleTitleClause"/>
    <w:qFormat/>
    <w:rsid w:val="0003551B"/>
    <w:pPr>
      <w:spacing w:before="120"/>
    </w:pPr>
    <w:rPr>
      <w:b w:val="0"/>
    </w:rPr>
  </w:style>
  <w:style w:type="paragraph" w:customStyle="1" w:styleId="EmptyClausePara">
    <w:name w:val="Empty Clause Para"/>
    <w:basedOn w:val="IgnoredSpacing"/>
    <w:qFormat/>
    <w:rsid w:val="0003551B"/>
  </w:style>
  <w:style w:type="paragraph" w:styleId="ListParagraph">
    <w:name w:val="List Paragraph"/>
    <w:basedOn w:val="Normal"/>
    <w:uiPriority w:val="34"/>
    <w:qFormat/>
    <w:rsid w:val="0003551B"/>
    <w:pPr>
      <w:ind w:left="720"/>
      <w:contextualSpacing/>
    </w:pPr>
    <w:rPr>
      <w:color w:val="000000"/>
    </w:rPr>
  </w:style>
  <w:style w:type="paragraph" w:customStyle="1" w:styleId="ScheduleTitlesubclause1">
    <w:name w:val="Schedule Title subclause1"/>
    <w:basedOn w:val="ScheduleUntitledsubclause1"/>
    <w:qFormat/>
    <w:rsid w:val="0003551B"/>
    <w:pPr>
      <w:spacing w:before="120"/>
    </w:pPr>
    <w:rPr>
      <w:b/>
    </w:rPr>
  </w:style>
  <w:style w:type="paragraph" w:customStyle="1" w:styleId="835FF0B0D5344FE4A8EE41F54AA7E17C16">
    <w:name w:val="835FF0B0D5344FE4A8EE41F54AA7E17C16"/>
    <w:rsid w:val="00A15141"/>
    <w:pPr>
      <w:spacing w:after="120" w:line="240" w:lineRule="auto"/>
    </w:pPr>
    <w:rPr>
      <w:rFonts w:ascii="Arial" w:eastAsia="Times New Roman" w:hAnsi="Arial" w:cs="Times New Roman"/>
      <w:color w:val="000000"/>
      <w:sz w:val="24"/>
      <w:szCs w:val="24"/>
      <w:lang w:val="en-US" w:eastAsia="en-US"/>
    </w:rPr>
  </w:style>
  <w:style w:type="character" w:customStyle="1" w:styleId="UnresolvedMention1">
    <w:name w:val="Unresolved Mention1"/>
    <w:basedOn w:val="DefaultParagraphFont"/>
    <w:uiPriority w:val="99"/>
    <w:semiHidden/>
    <w:unhideWhenUsed/>
    <w:rsid w:val="00BC5D86"/>
    <w:rPr>
      <w:color w:val="000000"/>
      <w:shd w:val="clear" w:color="auto" w:fill="E6E6E6"/>
    </w:rPr>
  </w:style>
  <w:style w:type="paragraph" w:customStyle="1" w:styleId="SectorSpecificNoteTitle">
    <w:name w:val="Sector Specific Note Title"/>
    <w:basedOn w:val="JurisdictionDraftingnoteTitle"/>
    <w:qFormat/>
    <w:rsid w:val="0003551B"/>
  </w:style>
  <w:style w:type="table" w:customStyle="1" w:styleId="ShadedTable1">
    <w:name w:val="Shaded Table1"/>
    <w:basedOn w:val="TableNormal"/>
    <w:uiPriority w:val="99"/>
    <w:rsid w:val="0003551B"/>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03551B"/>
    <w:rPr>
      <w:color w:val="000000"/>
    </w:rPr>
  </w:style>
  <w:style w:type="character" w:customStyle="1" w:styleId="IgnoredEmptysubclauseChar">
    <w:name w:val="Ignored Empty subclause Char"/>
    <w:basedOn w:val="DefaultParagraphFont"/>
    <w:link w:val="IgnoredEmptysubclause"/>
    <w:rsid w:val="0003551B"/>
    <w:rPr>
      <w:color w:val="000000"/>
    </w:rPr>
  </w:style>
  <w:style w:type="paragraph" w:customStyle="1" w:styleId="6B1115FCC3DC4C6AB2CF846F0C50B663">
    <w:name w:val="6B1115FCC3DC4C6AB2CF846F0C50B663"/>
    <w:rsid w:val="00627CBD"/>
    <w:pPr>
      <w:spacing w:line="276" w:lineRule="auto"/>
    </w:pPr>
    <w:rPr>
      <w:color w:val="000000"/>
    </w:rPr>
  </w:style>
  <w:style w:type="numbering" w:customStyle="1" w:styleId="ScheduleListStyle">
    <w:name w:val="ScheduleListStyle"/>
    <w:pPr>
      <w:numPr>
        <w:numId w:val="25"/>
      </w:numPr>
    </w:pPr>
  </w:style>
  <w:style w:type="paragraph" w:styleId="TOC1">
    <w:name w:val="toc 1"/>
    <w:basedOn w:val="Normal"/>
    <w:next w:val="Normal"/>
    <w:autoRedefine/>
    <w:rsid w:val="00805BCE"/>
    <w:pPr>
      <w:spacing w:after="100" w:line="240" w:lineRule="auto"/>
    </w:pPr>
  </w:style>
  <w:style w:type="character" w:styleId="CommentReference">
    <w:name w:val="annotation reference"/>
    <w:basedOn w:val="DefaultParagraphFont"/>
    <w:uiPriority w:val="99"/>
    <w:semiHidden/>
    <w:unhideWhenUsed/>
    <w:rsid w:val="0014066C"/>
    <w:rPr>
      <w:sz w:val="16"/>
      <w:szCs w:val="16"/>
    </w:rPr>
  </w:style>
  <w:style w:type="paragraph" w:styleId="CommentText">
    <w:name w:val="annotation text"/>
    <w:basedOn w:val="Normal"/>
    <w:link w:val="CommentTextChar"/>
    <w:uiPriority w:val="99"/>
    <w:unhideWhenUsed/>
    <w:rsid w:val="0014066C"/>
    <w:pPr>
      <w:spacing w:line="240" w:lineRule="auto"/>
    </w:pPr>
    <w:rPr>
      <w:sz w:val="20"/>
      <w:szCs w:val="20"/>
    </w:rPr>
  </w:style>
  <w:style w:type="character" w:customStyle="1" w:styleId="CommentTextChar">
    <w:name w:val="Comment Text Char"/>
    <w:basedOn w:val="DefaultParagraphFont"/>
    <w:link w:val="CommentText"/>
    <w:uiPriority w:val="99"/>
    <w:rsid w:val="0014066C"/>
    <w:rPr>
      <w:rFonts w:eastAsiaTheme="minorHAns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14066C"/>
    <w:rPr>
      <w:b/>
      <w:bCs/>
    </w:rPr>
  </w:style>
  <w:style w:type="character" w:customStyle="1" w:styleId="CommentSubjectChar">
    <w:name w:val="Comment Subject Char"/>
    <w:basedOn w:val="CommentTextChar"/>
    <w:link w:val="CommentSubject"/>
    <w:uiPriority w:val="99"/>
    <w:semiHidden/>
    <w:rsid w:val="0014066C"/>
    <w:rPr>
      <w:rFonts w:eastAsiaTheme="minorHAnsi"/>
      <w:b/>
      <w:bCs/>
      <w:kern w:val="2"/>
      <w:sz w:val="20"/>
      <w:szCs w:val="20"/>
      <w:lang w:eastAsia="en-US"/>
      <w14:ligatures w14:val="standardContextual"/>
    </w:rPr>
  </w:style>
  <w:style w:type="paragraph" w:styleId="Revision">
    <w:name w:val="Revision"/>
    <w:hidden/>
    <w:uiPriority w:val="99"/>
    <w:semiHidden/>
    <w:rsid w:val="00584918"/>
    <w:pPr>
      <w:spacing w:after="0" w:line="240" w:lineRule="auto"/>
    </w:pPr>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cdm:cachedDataManifest xmlns:cdm="http://schemas.microsoft.com/2004/VisualStudio/Tools/Applications/CachedDataManifest.xsd" cdm:revision="1"/>
</file>

<file path=customXml/item3.xml><?xml version="1.0" encoding="utf-8"?>
<ns30:Sourc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document xmlns:xsd="http://www.w3.org/2001/XMLSchema" xmlns:xsi="http://www.w3.org/2001/XMLSchema-instance" guid="0" synced="true" validated="true">
  <n-docbody>
    <standard.doc precedenttype="agreement">
      <prelim>
        <product.name>product.name0</product.name>
        <title>Agreement to vary a contract</title>
        <author>
          <link href="http://uk.practicallaw.com/about/our-team/uk-commercial" style="ACTLinkURL">
            <ital>Practical Law Commercial</ital>
          </link>
        </author>
        <resource.type>Standard documents</resource.type>
        <juris>juris0</juris>
        <juris>juris1</juris>
      </prelim>
      <abstract>
        <para>
          <paratext>This is an amendment agreement for use when amending or varying an existing contract.  It contains optional clauses by which a third party guarantor may consent to the variations.</paratext>
        </para>
      </abstract>
      <toc.identifier hasToc="true"/>
      <body>
        <drafting.note id="a305727" jurisdiction="">
          <head align="left" preservecase="true">
            <headtext>About this document</headtext>
          </head>
          <division id="a488895" level="1">
            <head align="left" preservecase="true">
              <headtext>Drafting assumptions</headtext>
            </head>
            <para>
              <paratext>This agreement assumes that:</paratext>
            </para>
            <list type="bulleted">
              <list.item>
                <para>
                  <paratext>The parties are private companies incorporated in England and Wales.</paratext>
                </para>
              </list.item>
              <list.item>
                <para>
                  <paratext>The original agreement is governed by English law.</paratext>
                </para>
              </list.item>
              <list.item>
                <para>
                  <paratext>The parties are varying a commercial agreement, not a property agreement.</paratext>
                </para>
              </list.item>
            </list>
            <division id="a375425" level="2">
              <head align="left" preservecase="true">
                <headtext>Alternative documents</headtext>
              </head>
              <para>
                <paratext>This document is an agreement to vary a contract. Alternatively, you may wish to use our:</paratext>
              </para>
              <list type="bulleted">
                <list.item>
                  <para>
                    <paratext>
                      <link href="3-505-5137" style="ACTLinkPLCtoPLC">
                        <ital>Standard document, Deed of variation of contract</ital>
                      </link>
                      , particularly where there is concern about the adequacy of consideration (see 
                      <internal.reference refid="a198146">Drafting note, Consideration</internal.reference>
                       below).
                    </paratext>
                  </para>
                </list.item>
                <list.item>
                  <para>
                    <paratext>
                      <link href="4-525-6809" style="ACTLinkPLCtoPLC">
                        <ital>Standard document, Letter agreement to vary a contract</ital>
                      </link>
                      , where a less formal document is required.
                    </paratext>
                  </para>
                </list.item>
                <list.item>
                  <para>
                    <paratext>
                      <link href="w-036-4660" style="ACTLinkPLCtoPLC">
                        <ital>Standard document, Contract extension letter</ital>
                      </link>
                      , which is a short-form letter agreement to extend the term of an existing contract and make other changes as a result of the extension
                    </paratext>
                  </para>
                </list.item>
              </list>
              <para>
                <paratext>
                  For a discussion of issues surrounding variation of contracts, see 
                  <link href="7-380-8331" style="ACTLinkPLCtoPLC">
                    <ital>Practice note, Contracts: variation</ital>
                  </link>
                  .
                </paratext>
              </para>
            </division>
            <division id="a563800" level="2">
              <head align="left" preservecase="true">
                <headtext>Does it need to be a deed?</headtext>
              </head>
              <para>
                <paratext>When a contract is varied, each party must give consideration to make the changes binding. If both parties are giving consideration for the variation, then it does not need to be in the form of a deed. However, the use of a deed avoids any uncertainty with regard to the sufficiency of consideration (as a deed is binding without consideration).</paratext>
              </para>
              <para>
                <paratext>
                  This agreement has an optional consideration clause. For more information on consideration for the variation of agreements, see 
                  <internal.reference refid="a198146">Drafting note, Consideration</internal.reference>
                  .
                </paratext>
              </para>
            </division>
          </division>
          <division id="a535160" level="1">
            <head align="left" preservecase="true">
              <headtext>Legal issues</headtext>
            </head>
            <division id="a803489" level="2">
              <head align="left" preservecase="true">
                <headtext>Following the formalities for a variation</headtext>
              </head>
              <para>
                <paratext>Check the underlying contract to understand what formalities need to be observed for a variation. A variation clause (sometimes called an amendments clause, a no variation clause, or a no oral modification clause) is common in commercial agreements and is designed to prevent informal, and most likely inadvertent, variations from being made (for example, by requiring any variation to be in writing and signed by the parties).</paratext>
              </para>
              <para>
                <paratext>
                  The Supreme Court in 
                  <link href="D-102-3226" style="ACTLinkPLCtoPLC">
                    <ital>Rock Advertising Ltd v MWB Business Exchange Centres Ltd [2018] UKSC 24</ital>
                  </link>
                   found that the law does give effect to a contractual provision requiring specified formalities to be observed for a variation. The parties should follow the procedure for variations in the underlying contract to ensure the variation is effective.
                </paratext>
              </para>
              <para>
                <paratext>
                  For more information, see 
                  <link href="w-014-8323" style="ACTLinkPLCtoPLC">
                    <ital>Legal update, Supreme Court finds no oral variation clause to be effective (full update)</ital>
                  </link>
                   and 
                  <link anchor="a336161" href="7-380-8331" style="ACTLinkPLCtoPLC">
                    <ital>Practice note, Contracts: variation: Effectiveness of clauses restricting variations to writing</ital>
                  </link>
                  .
                </paratext>
              </para>
            </division>
            <division id="a353211" level="2">
              <head align="left" preservecase="true">
                <headtext>Parties</headtext>
              </head>
              <para>
                <paratext>All parties to the original agreement need to be parties to the amendment agreement. If this is not possible then two or more parties may agree to amend the original agreement as it governs their own relationship. However, this will not affect the rights of any parties to the original agreement who did not agree to the amendment.</paratext>
              </para>
              <para>
                <paratext>
                  In addition, where any guarantor is not party to the amendments, it may well be discharged from its obligations (see 
                  <internal.reference refid="a650879">Drafting note, Guarantors</internal.reference>
                  ).
                </paratext>
              </para>
            </division>
            <division id="a452300" level="2">
              <head align="left" preservecase="true">
                <headtext>Consideration</headtext>
              </head>
              <para>
                <paratext>
                  See 
                  <internal.reference refid="a198146">Drafting note, Consideration</internal.reference>
                  .
                </paratext>
              </para>
            </division>
            <division id="a650879" level="2">
              <head align="left" preservecase="true">
                <headtext>Guarantors</headtext>
              </head>
              <para>
                <paratext>Where a guarantor has guaranteed performance of an agreement, any amendments to that agreement after the giving of the guarantee will discharge the guarantor's liability under the guarantee unless at least one of these is true:</paratext>
              </para>
              <list type="bulleted">
                <list.item>
                  <para>
                    <paratext>The guarantor consents to the variation.</paratext>
                  </para>
                </list.item>
                <list.item>
                  <para>
                    <paratext>The variation is patently insubstantial.</paratext>
                  </para>
                </list.item>
                <list.item>
                  <para>
                    <paratext>The variation is patently incapable of affecting the guarantor.</paratext>
                  </para>
                </list.item>
              </list>
              <para>
                <paratext>Therefore, to avoid discharging the guarantee, it is safest to obtain the guarantor's consent.</paratext>
              </para>
              <para>
                <paratext>
                  The simplest way of proving the guarantor's consent may be to make the guarantor a party to this amendment agreement. If this approach is taken then the guarantor should be added as a party and optional 
                  <internal.reference refid="a267624">clause 4</internal.reference>
                   should be used.
                </paratext>
              </para>
              <para>
                <paratext>
                  Some guarantees include a clause under which the guarantor consents in advance to any future amendments of the underlying contract, without the need for the guarantor's consent at the time of each amendment. However, care should be taken when relying on these clauses as they may not provide absolute protection. For more information about varying guarantees, see 
                  <link href="7-228-2952" style="ACTLinkPLCtoPLC">
                    <ital>Practice note, Variation of guaranteed obligations</ital>
                  </link>
                   and specifically 
                  <link anchor="a263377" href="7-228-2952" style="ACTLinkPLCtoPLC">
                    <ital>Advance consent clauses</ital>
                  </link>
                  .
                </paratext>
              </para>
            </division>
            <division id="a1045086" level="2">
              <head align="left" preservecase="true">
                <headtext>Third party beneficiaries</headtext>
              </head>
              <para>
                <paratext>
                  If the agreement to be varied benefits a third party, does it also contain a provision permitting variation without that third party's consent? If not, it may be necessary to obtain the third party's consent to a variation that affects its third party right. For more information, see 
                  <link href="8-380-8057#a1000094" style="ACTLinkPLCtoPLC">
                    <ital>Practice note, Contracts: privity and third party rights and obligations: The Contracts (Rights of Third Parties) Act 1999: Variation and rescission</ital>
                  </link>
                   and 
                  <link anchor="a1021955" href="6-107-3846" style="ACTLinkPLCtoPLC">
                    <ital>Standard clause, Third party rights: clause 1.2</ital>
                  </link>
                  .
                </paratext>
              </para>
              <para>
                <paratext>One way of proving a third party's consent to the variation is to make it a party to the amendment agreement and include a provision stating that it agrees to the changes being made. Alternatively, this confirmation could be given in a separate document which attaches the varied agreement.</paratext>
              </para>
            </division>
          </division>
        </drafting.note>
        <cover.sheet>
          <head align="left" preservecase="true">
            <headtext>amendment agreement</headtext>
          </head>
          <party.name>Party 1</party.name>
          <AdditionalPartyType>
            <static.and>and</static.and>
            <party.name>Party 2</party.name>
          </AdditionalPartyType>
          <AdditionalPartyType>
            <static.and>and</static.and>
            <party.name>Party 3</party.name>
          </AdditionalPartyType>
        </cover.sheet>
        <intro default="false">
          <intro.date>This amendment agreement is dated [DATE]</intro.date>
        </intro>
        <parties>
          <head align="left" preservecase="true">
            <headtext>PARTIES</headtext>
          </head>
          <drafting.note id="a255736" jurisdiction="">
            <head align="left" preservecase="true">
              <headtext>Parties</headtext>
            </head>
            <division id="a000001" level="1">
              <para>
                <paratext>Amend this section if the parties are not private companies incorporated in England and Wales.</paratext>
              </para>
            </division>
          </drafting.note>
          <party executionmethod="contract" id="a179069" status="individual">
            <identifier>(1)</identifier>
            <defn.item>
              <defn>
                <para>
                  <paratext>[FULL COMPANY NAME] incorporated and registered in England and Wales with company number [NUMBER] whose registered office is at [REGISTERED OFFICE ADDRESS]</paratext>
                </para>
              </defn>
              <defn.term>Party 1</defn.term>
            </defn.item>
          </party>
          <party executionmethod="contract" id="a105733" status="individual">
            <identifier>(2)</identifier>
            <defn.item>
              <defn>
                <para>
                  <paratext>[FULL COMPANY NAME] incorporated and registered in England and Wales with company number [NUMBER] whose registered office is at [REGISTERED OFFICE ADDRESS]</paratext>
                </para>
              </defn>
              <defn.term>Party 2</defn.term>
            </defn.item>
          </party>
          <party condition="optional" executionmethod="contract" id="a181945" status="individual">
            <identifier>(3)</identifier>
            <defn.item>
              <defn>
                <para>
                  <paratext>[FULL COMPANY NAME] incorporated and registered in England and Wales with company number [NUMBER] whose registered office is at [REGISTERED OFFICE ADDRESS]</paratext>
                </para>
              </defn>
              <defn.term>Guarantor</defn.term>
            </defn.item>
          </party>
        </parties>
        <recitals>
          <head align="left" preservecase="true">
            <headtext>BACKGROUND</headtext>
          </head>
          <drafting.note id="a271463" jurisdiction="">
            <head align="left" preservecase="true">
              <headtext>Agreement to be varied</headtext>
            </head>
            <division id="a000002" level="1">
              <para>
                <paratext>The background (often called the recitals) describes the agreement to be varied. It is important to identify the agreement as clearly as possible. The name of the agreement, the parties to it and its date should be inserted. In addition, a copy of the agreement could be attached as a schedule to this amendment agreement for maximum clarity, although it should also be described in case the schedule becomes detached from the amendment agreement.</paratext>
              </para>
              <para>
                <paratext>If the agreement has been amended previously, list the amendments clearly using the first option if possible. The second option ("as amended from time to time") could be used where it is not possible, or necessary, to list the dates of each amendment</paratext>
              </para>
              <para>
                <paratext>
                  If a marked-up version of the varied agreement is to be attached as a schedule under 
                  <internal.reference refid="a609487">clause 3.1</internal.reference>
                  , or as a conformed copy under 
                  <internal.reference refid="a201933">clause 5</internal.reference>
                  , then it is not necessary to also attach the original version.
                </paratext>
              </para>
              <division id="a451469" level="2">
                <head align="left" preservecase="true">
                  <headtext>Reason for variation</headtext>
                </head>
                <para>
                  <paratext>
                    If the parties wish, an explanation of the reason for variation could be added at 
                    <internal.reference refid="a822349">Recital (B)</internal.reference>
                    .
                  </paratext>
                </para>
              </division>
              <division id="a409819" level="2">
                <head align="left" preservecase="true">
                  <headtext>Date variation comes into effect</headtext>
                </head>
                <para>
                  <paratext>
                    The date of variation will likely be either the date of the amendment agreement or a later date. Although it may be technically possible for an agreement to be varied with retrospective effect, this may have unintended consequences and is best avoided where possible. It is also likely only to be effective as between the parties. For more information, see 
                    <link anchor="a1043632" href="0-107-4877" style="ACTLinkPLCtoPLC">
                      <ital>Practice note, Contracts: structure and terms of commercial contracts: Past effective date</ital>
                    </link>
                    .
                  </paratext>
                </para>
              </division>
              <division id="a895950" level="2">
                <head align="left" preservecase="true">
                  <headtext>Guarantee</headtext>
                </head>
                <para>
                  <paratext>
                    Include 
                    <internal.reference refid="a603534">Recital (C)</internal.reference>
                     and 
                    <internal.reference refid="a355590">Recital (D)</internal.reference>
                     where a guarantor has guaranteed performance of the agreement. Amend the details of which party's obligations are guaranteed as necessary.
                  </paratext>
                </para>
              </division>
            </division>
          </drafting.note>
          <clause id="a85338">
            <identifier>(A)</identifier>
            <para>
              <paratext>
                Party 1 and Party 2 are party to an agreement for [DESCRIPTION OF AGREEMENT] dated [DATE] [and amended on [DATE(S)] 
                <bold>OR</bold>
                 as amended from time to time] (
                <bold>Agreement</bold>
                )[, a copy of which is attached as 
                <internal.reference refid="a545400">Schedule 1</internal.reference>
                 to this amendment agreement].
              </paratext>
            </para>
          </clause>
          <clause id="a822349">
            <identifier>(B)</identifier>
            <para>
              <paratext>
                [RELEVANT INFORMATION ABOUT THE BACKGROUND LEADING UP TO THE VARIATION.] The parties therefore wish to amend the Agreement as set out in this amendment agreement with effect from [[DATE] 
                <bold>OR</bold>
                 the date of this amendment agreement] (
                <bold>Variation Date</bold>
                ).
              </paratext>
            </para>
          </clause>
          <clause condition="optional" id="a603534">
            <identifier>(C)</identifier>
            <para>
              <paratext>
                In [the Agreement 
                <bold>OR</bold>
                 a guarantee agreement between the Guarantor and Party 1 dated [DATE] (
                <defn.term>Guarantee</defn.term>
                )], the Guarantor guaranteed certain obligations of Party 2 under the Agreement.
              </paratext>
            </para>
          </clause>
          <clause condition="optional" id="a355590">
            <identifier>(D)</identifier>
            <para>
              <paratext>The Guarantor has agreed to join this amendment agreement to record its consent to the variations to the Agreement.</paratext>
            </para>
          </clause>
        </recitals>
        <operative xrefname="clause">
          <head align="left" preservecase="true">
            <headtext>Agreed terms</headtext>
          </head>
          <clause condition="optional" id="a345734">
            <identifier>1.</identifier>
            <head align="left" preservecase="true">
              <headtext>Terms defined in the Agreement</headtext>
            </head>
            <drafting.note id="a440296" jurisdiction="">
              <head align="left" preservecase="true">
                <headtext>Terms defined in the Agreement (optional clause)</headtext>
              </head>
              <division id="a000003" level="1">
                <para>
                  <paratext>If the amendment agreement makes use of any of the terms defined in the original agreement, then this clause should be used. It will be important to do a search to ensure that any terms defined in the agreement are used in the right context in this amendment agreement. If the amendment agreement does not use any terms defined in the agreement, this clause may be deleted.</paratext>
                </para>
                <para>
                  <paratext>As the amendment agreement itself contains relatively few definitions, these are defined in the body of the text and have not been repeated or cross-referenced here.</paratext>
                </para>
              </division>
            </drafting.note>
            <subclause1 id="a775578">
              <para>
                <paratext>In this amendment agreement, expressions defined in the Agreement and used in this amendment agreement have the meaning set out in the Agreement unless otherwise defined. The rules of interpretation set out in the Agreement apply to this amendment agreement.</paratext>
              </para>
            </subclause1>
          </clause>
          <clause id="a193886">
            <identifier>2.</identifier>
            <head align="left" preservecase="true">
              <headtext>Consideration</headtext>
            </head>
            <drafting.note id="a198146" jurisdiction="">
              <head align="left" preservecase="true">
                <headtext>Consideration</headtext>
              </head>
              <division id="a000004" level="1">
                <para>
                  <paratext>
                    When a contract is varied, the same principles apply as for the formation of contracts. In particular, each party must provide consideration to make the change binding (see 
                    <link anchor="a673916" href="3-107-4828" style="ACTLinkPLCtoPLC">
                      <ital>Practice note, Contracts: formation: Consideration</ital>
                    </link>
                    ). Consideration can take various forms, for example, where the variation can benefit or prejudice either party, the possible detriment or benefit will suffice as consideration. However, a person that promises to do something they are already bound to do does not give good consideration (
                    <link href="D-002-4374" style="ACTLinkPLCtoPLC">
                      <ital>Stilk v Myrick [1809] 2 Camp, 317</ital>
                    </link>
                    ).
                  </paratext>
                </para>
                <para>
                  <paratext>
                    The person drafting the document will need to make a judgment call themselves regarding consideration. To help with this, we recommend you read 
                    <link href="7-380-8331#a487679" style="ACTLinkPLCtoPLC">
                      <ital>Practice note, Contracts: variation: Consideration</ital>
                    </link>
                    .
                  </paratext>
                </para>
                <division id="a325008" level="2">
                  <head align="left" preservecase="true">
                    <headtext>Where consideration is uncertain</headtext>
                  </head>
                  <para>
                    <paratext>Where there is uncertainty about whether there is sufficient consideration the parties may:</paratext>
                  </para>
                  <list type="bulleted">
                    <list.item>
                      <para>
                        <paratext>
                          <bold>Execute the variation as a deed.</bold>
                           Deeds are generally enforceable despite a lack of consideration. However, certain formalities must be complied with when executing them, see 
                          <link href="0-380-8400#a160961" style="ACTLinkPLCtoPLC">
                            <ital>Practice note, Execution of deed and documents: Execution of deeds</ital>
                          </link>
                           and they must also be delivered, see 
                          <link href="0-380-8400#a980095" style="ACTLinkPLCtoPLC">
                            <ital>Practice note, Execution of deed and documents: Delivery of deeds</ital>
                          </link>
                          . For an appropriate deed, see 
                          <link href="3-505-5137" style="ACTLinkPLCtoPLC">
                            <ital>Standard document, Deed of variation of contract</ital>
                          </link>
                          .
                        </paratext>
                      </para>
                    </list.item>
                    <list.item>
                      <para>
                        <paratext>
                          <bold>Provide for nominal consideration.</bold>
                           This is usually the most convenient solution in commercial situations. The party which benefits from the amendment can be obliged to pay nominal consideration, for example £1. In commercial contracts the law is not concerned with the value of the consideration provided, see 
                          <link anchor="a629839" href="3-107-4828" style="ACTLinkPLCtoPLC">
                            <ital>Practice note, Contracts: formation: Consideration does not need to be adequate</ital>
                          </link>
                          .
                        </paratext>
                      </para>
                    </list.item>
                  </list>
                </division>
              </division>
            </drafting.note>
            <subclause1 condition="optional" id="a854674">
              <para>
                <paratext>
                  In consideration of [the sum of £[AMOUNT] (receipt of which [PARTY] expressly acknowledges) 
                  <bold>OR</bold>
                   the mutual promises set out in this amendment agreement], the parties agree to amend the Agreement as set out below.
                </paratext>
              </para>
            </subclause1>
          </clause>
          <clause id="a496038">
            <identifier>3.</identifier>
            <head align="left" preservecase="true">
              <headtext>Variation</headtext>
            </head>
            <drafting.note id="a77131" jurisdiction="">
              <head align="left" preservecase="true">
                <headtext>Variation</headtext>
              </head>
              <division id="a000005" level="1">
                <para>
                  <paratext>The number of variations being made to the agreement and their complexity will influence how they are recorded. There are two options:</paratext>
                </para>
                <list type="bulleted">
                  <list.item>
                    <para>
                      <paratext>
                        <bold>Attach the varied agreement.</bold>
                         If there are a large number of changes, it may make it easier for future reviewers of the varied agreement if the changes are shown in a "track changes" version of the document where, for example, deletions are shown struck through and additions are shown underlined. The amended agreement should then be attached to this amendment agreement as a schedule, with the names of the original signatories and the dates of the original signatures typed in. In addition, the front page should show the original signature date. It would be advisable to include, as one of the amendments, a recital stating the agreement was amended on the variation date. If this route is being taken then use option 
                        <bold>one</bold>
                         in 
                        <internal.reference refid="a609487">clause 3.1</internal.reference>
                         (and delete option two).
                      </paratext>
                    </para>
                  </list.item>
                  <list.item>
                    <para>
                      <paratext>
                        <bold>List the changes.</bold>
                         If there are only a few changes then it may be best to set them out in the amendment agreement itself, by using relevant wording from option 
                        <bold>two</bold>
                         in 
                        <internal.reference refid="a609487">clause 3.1</internal.reference>
                         and deleting option one. Option 
                        <bold>two </bold>
                        sets out different approaches for capturing changes, namely:
                      </paratext>
                    </para>
                    <list type="bulleted">
                      <list.item>
                        <para>
                          <paratext>deleting an existing clause and not replacing it with anything;</paratext>
                        </para>
                      </list.item>
                      <list.item>
                        <para>
                          <paratext>stating that an existing clause is deleted and replaced by a new clause;</paratext>
                        </para>
                      </list.item>
                      <list.item>
                        <para>
                          <paratext>adding an entirely new clause; and</paratext>
                        </para>
                      </list.item>
                      <list.item>
                        <para>
                          <paratext>replacing certain words in a clause but otherwise leaving it as is.</paratext>
                        </para>
                      </list.item>
                    </list>
                    <para>
                      <paratext>Choose the best option(s) depending on the changes that need making.</paratext>
                    </para>
                    <para>
                      <paratext>
                        If the option 
                        <bold>two</bold>
                         approach is taken, the parties may wish to include 
                        <internal.reference refid="a201933">clause 5</internal.reference>
                         and attach a conformed copy of the agreement (including amendments) in 
                        <internal.reference refid="a545400">Schedule 1</internal.reference>
                         to this amendment agreement.
                      </paratext>
                    </para>
                  </list.item>
                </list>
                <division id="a363998" level="2">
                  <head align="left" preservecase="true">
                    <headtext>Numbering new clauses</headtext>
                  </head>
                  <para>
                    <paratext>Whichever method of recording the variations is used, where the amendment is to insert a new clause, it is preferable to number it as, for example, clause 12A, rather than clause 13. This avoids the need to renumber subsequent clauses and update cross references. Similarly, where a clause is deleted the number should be retained but the wording "Not used" inserted.</paratext>
                  </para>
                </division>
              </division>
            </drafting.note>
            <subclause1 id="a609487">
              <identifier>3.1</identifier>
              <para>
                <paratext>[With effect from the Variation Date, the parties agree to amend the Agreement as shown in the copy of the Agreement attached as a Schedule to this amendment agreement, where deletions to the original contract are shown in [struck through] text and additions are shown in [underlined] text.</paratext>
              </para>
              <para>
                <paratext>
                  <bold>OR</bold>
                </paratext>
              </para>
              <para>
                <paratext>With effect from the Variation Date, the parties agree the following amendments to the Agreement:</paratext>
              </para>
              <para>
                <paratext>
                  <table frame="all" pgwide="1">
                    <tgroup cols="3">
                      <colspec colname="1" colnum="1" colwidth="5"/>
                      <colspec colname="2" colnum="2" colwidth="25"/>
                      <colspec colname="3" colnum="3" colwidth="69"/>
                      <tbody>
                        <row>
                          <entry valign="top">
                            <para align="left">
                              <paratext>a)</paratext>
                            </para>
                          </entry>
                          <entry valign="top">
                            <para align="left">
                              <paratext>Clause [NUMBER] deleted:</paratext>
                            </para>
                          </entry>
                          <entry valign="top">
                            <para align="left">
                              <paratext>The entire text of Clause [NUMBER] is deleted and replaced with the words "Not used."</paratext>
                            </para>
                          </entry>
                        </row>
                        <row>
                          <entry valign="top">
                            <para align="left">
                              <paratext>b)</paratext>
                            </para>
                          </entry>
                          <entry valign="top">
                            <para align="left">
                              <paratext>Clause [NUMBER] replaced:</paratext>
                            </para>
                          </entry>
                          <entry valign="top">
                            <para align="left">
                              <paratext>The entire text of Clause [NUMBER] is deleted and replaced with: "[NEW CLAUSE]."</paratext>
                            </para>
                          </entry>
                        </row>
                        <row>
                          <entry valign="top">
                            <para align="left">
                              <paratext>c)</paratext>
                            </para>
                          </entry>
                          <entry valign="top">
                            <para align="left">
                              <paratext>Clause [NUMBER] added:</paratext>
                            </para>
                          </entry>
                          <entry valign="top">
                            <para align="left">
                              <paratext>A new clause [NUMBER] is inserted into the agreement: "[NEW CLAUSE]."</paratext>
                            </para>
                          </entry>
                        </row>
                        <row>
                          <entry valign="top">
                            <para align="left">
                              <paratext>d)</paratext>
                            </para>
                          </entry>
                          <entry valign="top">
                            <para align="left">
                              <paratext>Clause [NUMBER] amended:</paratext>
                            </para>
                          </entry>
                          <entry valign="top">
                            <para align="left">
                              <paratext>
                                Clause [NUMBER] is amended to read as follows: "[AMENDED CLAUSE IN FULL]" 
                                <bold>OR</bold>
                                 In clause [NUMBER], the words "[DETAILS]" are deleted and replaced with "[DETAILS]".]
                              </paratext>
                            </para>
                          </entry>
                        </row>
                      </tbody>
                    </tgroup>
                  </table>
                </paratext>
              </para>
            </subclause1>
            <subclause1 id="a806723">
              <identifier>3.2</identifier>
              <para>
                <paratext>
                  Except as set out in 
                  <internal.reference refid="a609487">clause 3.1</internal.reference>
                  , the Agreement will continue in full force and effect.
                </paratext>
              </para>
            </subclause1>
            <subclause1 id="a718901">
              <identifier>3.3</identifier>
              <para>
                <paratext>To the extent of any conflict between the terms of the Agreement and this amendment agreement, the terms of this amendment agreement will prevail.</paratext>
              </para>
            </subclause1>
          </clause>
          <clause condition="optional" id="a267624">
            <identifier>4.</identifier>
            <head align="left" preservecase="true">
              <headtext>Guarantor's consent to variation</headtext>
            </head>
            <drafting.note id="a365003" jurisdiction="">
              <head align="left" preservecase="true">
                <headtext>Guarantor's consent to variation (optional)</headtext>
              </head>
              <division id="a000006" level="1">
                <para>
                  <paratext>
                    For information on this clause, see 
                    <internal.reference refid="a650879">Drafting note, Guarantors</internal.reference>
                    .
                  </paratext>
                </para>
              </division>
            </drafting.note>
            <subclause1 id="a1021953">
              <para>
                <paratext>
                  The Guarantor consents to Party 2 entering into this amendment agreement. The Guarantor agrees that its guarantee and other obligations under the [Agreement 
                  <bold>OR</bold>
                   Guarantee] remain fully effective and:
                </paratext>
              </para>
              <subclause2 id="a73480">
                <identifier>(a)</identifier>
                <para>
                  <paratext>apply to the Agreement as varied by this amendment agreement; and</paratext>
                </para>
              </subclause2>
              <subclause2 id="a596864">
                <identifier>(b)</identifier>
                <para>
                  <paratext>
                    subject to 
                    <internal.reference refid="a73480">clause 4(a)</internal.reference>
                    , are not released, reduced or otherwise adversely affected by any provision of this amendment agreement.
                  </paratext>
                </para>
              </subclause2>
            </subclause1>
          </clause>
          <clause condition="optional" id="a201933">
            <identifier>5.</identifier>
            <head align="left" preservecase="true">
              <headtext>Conformed copy</headtext>
            </head>
            <drafting.note id="a547464" jurisdiction="">
              <head align="left" preservecase="true">
                <headtext>Conformed copy (optional)</headtext>
              </head>
              <division id="a000007" level="1">
                <para>
                  <paratext>
                    If using option two in 
                    <internal.reference refid="a609487">clause 3.1</internal.reference>
                     and listing the changes to be made to the agreement, it may be helpful for the parties to have a conformed (clean) copy of the amended agreement. If this approach is used then include the optional 
                    <internal.reference refid="a201933">clause 5</internal.reference>
                     to acknowledge that the conformed copy incorporates the variations made by the amendment agreement.
                  </paratext>
                </para>
                <para>
                  <paratext>The conformed copy should have the names of the original signatories and the dates of the original signatures typed in and the front page should show the original signature date followed by the words "incorporating changes pursuant to the amendment agreement dated [DATE]".</paratext>
                </para>
              </division>
            </drafting.note>
            <subclause1 id="a964855">
              <para>
                <paratext>
                  The parties acknowledge that the Agreement as amended by this amendment agreement will be read and construed as per the conformed copy attached as  
                  <internal.reference refid="a545400">Schedule 1</internal.reference>
                   to this amendment agreement.
                </paratext>
              </para>
            </subclause1>
          </clause>
          <clause id="a820523">
            <identifier>6.</identifier>
            <head align="left" preservecase="true">
              <headtext>Governing law and jurisdiction</headtext>
            </head>
            <drafting.note id="a830936" jurisdiction="">
              <head align="left" preservecase="true">
                <headtext>Governing law and jurisdiction</headtext>
              </head>
              <division id="a000008" level="1">
                <para>
                  <paratext>If the original agreement is not governed by English law, it will normally be preferable to provide that the amendment agreement is likewise governed by the law applicable to the original agreement, to avoid complications in the event of any disputes. If the parties choose a law other than English law to govern the amendment agreement, then local law advice should be sought on the validity and effect of the amendment agreement under the chosen law.</paratext>
                </para>
                <para>
                  <paratext>It is also sensible to provide for the same jurisdiction as is used in the original agreement, and to adopt similar wording as to the scope of the provision, as far as possible (English or another jurisdiction and exclusive or non-exclusive).</paratext>
                </para>
                <para>
                  <paratext>If the original agreement provides for disputes to be submitted to arbitration (rather than to the jurisdiction of the courts), the amendment agreement should also provide for arbitration in similar terms.</paratext>
                </para>
                <para>
                  <paratext>If the original agreement requires the parties to engage in alternative dispute resolution (for example negotiation or mediation) before any dispute is submitted to court or to arbitration proceedings, then the parties should reproduce or refer to the relevant provisions here.</paratext>
                </para>
                <para>
                  <paratext>
                    If one of the parties is outside the jurisdiction, 
                    <internal.reference refid="a437005">clause 6.3</internal.reference>
                     should be used to avoid any problems which might otherwise be encountered in serving proceedings outside the jurisdiction.
                  </paratext>
                </para>
                <para>
                  <paratext>
                    For further guidance on drafting dispute resolution and governing law provisions, see 
                    <link href="4-107-3852" style="ACTLinkPLCtoPLC">
                      <ital>Practice note, Governing law and jurisdiction clauses</ital>
                    </link>
                    .
                  </paratext>
                </para>
              </division>
            </drafting.note>
            <subclause1 id="a104874">
              <identifier>6.1</identifier>
              <para>
                <paratext>This amendment agreement and any dispute or claim (including non-contractual disputes or claims) arising out of or in connection with it or its subject matter or formation is governed by and will be interpreted in accordance with the law of England and Wales.</paratext>
              </para>
            </subclause1>
            <subclause1 id="a517401">
              <identifier>6.2</identifier>
              <para>
                <paratext>The parties irrevocably agree that the courts of England and Wales have [non-]exclusive jurisdiction to settle any dispute or claim (including non-contractual disputes or claims) that arises out of, or in connection with, this amendment agreement or its subject matter or formation .</paratext>
              </para>
            </subclause1>
            <subclause1 id="a437005">
              <identifier>6.3</identifier>
              <para>
                <paratext>
                  [[Party 2] irrevocably appoints [NAME] of [ADDRESS] as its agent to receive on its behalf in England or Wales service of any proceedings under 
                  <internal.reference refid="a517401">clause 6.2</internal.reference>
                  . Service will be deemed completed on delivery to [Party 2's] agent (whether or not it is forwarded to and received by [Party 2]) and will be valid until such time as [Party 1] has received prior written notice from [Party 2] that the agent has ceased to act as agent. If for any reason the agent ceases to be able to act as agent or no longer has an address in England or Wales, [Party 2] will immediately appoint a substitute acceptable to [Party 1] and deliver to [Party 1] the new agent's name and address within England and Wales.]
                </paratext>
              </para>
            </subclause1>
          </clause>
        </operative>
        <testimonium default="false" wording="contract">
          <para>
            <paratext>This amendment agreement has been entered into on the date stated at the beginning of it.</paratext>
          </para>
        </testimonium>
        <disclosure.schedule>
          <schedule condition="optional" id="a545400">
            <identifier>Schedule 1</identifier>
            <head align="left" preservecase="true">
              <headtext>[Original OR Varied OR Conformed] Agreement</headtext>
            </head>
            <drafting.note id="a639989" jurisdiction="">
              <head align="left" preservecase="true">
                <headtext>Original OR Varied OR Conformed Agreement</headtext>
              </head>
              <division id="a000009" level="1">
                <para>
                  <paratext>
                    If the variations to the original agreement are being recorded by creating a track changes version of the document or in a conformed copy (as explained in 
                    <internal.reference refid="a77131">Drafting note, Variation</internal.reference>
                    ), then the track changes version, or conformed copy version, would form this schedule. If this approach is being taken, there is no need to also attach the unamended, original agreement.
                  </paratext>
                </para>
              </division>
            </drafting.note>
          </schedule>
        </disclosure.schedule>
        <signature default="true" pagebreak="true" signaturemessage="no">
          <para>
            <paratext>
              <table frame="none" pgwide="1">
                <tgroup cols="3">
                  <colspec colname="1" colnum="1" colwidth="33"/>
                  <colspec colname="2" colnum="2" colwidth="33"/>
                  <colspec colname="3" colnum="3" colwidth="33"/>
                  <tbody>
                    <row>
                      <entry valign="top">
                        <para align="left">
                          <paratext>Signed by [NAME OF DIRECTOR]</paratext>
                        </para>
                        <para align="left">
                          <paratext>for and on behalf of</paratext>
                        </para>
                        <para align="left">
                          <paratext>[NAME OF PARTY 1]</paratext>
                        </para>
                      </entry>
                      <entry valign="top">
                        <para>
                          <paratext/>
                        </para>
                      </entry>
                      <entry valign="top">
                        <para align="left">
                          <paratext>………………..</paratext>
                        </para>
                        <para align="left">
                          <paratext>Director</paratext>
                        </para>
                      </entry>
                    </row>
                    <row>
                      <entry valign="top">
                        <para>
                          <paratext/>
                        </para>
                      </entry>
                    </row>
                    <row>
                      <entry nameend="3" namest="1" valign="top">
                        <para>
                          <paratext/>
                        </para>
                      </entry>
                    </row>
                    <row>
                      <entry valign="top">
                        <para align="left">
                          <paratext>Signed by [NAME OF DIRECTOR]</paratext>
                        </para>
                        <para align="left">
                          <paratext>for and on behalf of</paratext>
                        </para>
                        <para align="left">
                          <paratext>[NAME OF PARTY 2]</paratext>
                        </para>
                      </entry>
                      <entry valign="top">
                        <para>
                          <paratext/>
                        </para>
                      </entry>
                      <entry valign="top">
                        <para align="left">
                          <paratext>………………..</paratext>
                        </para>
                        <para align="left">
                          <paratext>Director</paratext>
                        </para>
                      </entry>
                    </row>
                    <row>
                      <entry valign="top">
                        <para>
                          <paratext/>
                        </para>
                      </entry>
                    </row>
                    <row>
                      <entry nameend="3" namest="1" valign="top">
                        <para>
                          <paratext/>
                        </para>
                      </entry>
                    </row>
                    <row>
                      <entry nameend="3" namest="1" valign="top">
                        <para align="left">
                          <paratext>Consent of</paratext>
                        </para>
                        <para align="left">
                          <paratext>[NAME OF GUARANTOR]</paratext>
                        </para>
                        <para align="left">
                          <paratext>by</paratext>
                        </para>
                        <para align="left">
                          <paratext>………………..</paratext>
                        </para>
                        <para align="left">
                          <paratext>[NAME OF DIRECTOR]</paratext>
                        </para>
                        <para align="left">
                          <paratext>Director]</paratext>
                        </para>
                      </entry>
                    </row>
                  </tbody>
                </tgroup>
              </table>
            </paratext>
          </para>
        </signature>
      </body>
    </standard.doc>
  </n-docbody>
</n-document>
</file>

<file path=customXml/item5.xml><?xml version="1.0" encoding="utf-8"?>
<ct:contentTypeSchema xmlns:ct="http://schemas.microsoft.com/office/2006/metadata/contentType" xmlns:ma="http://schemas.microsoft.com/office/2006/metadata/properties/metaAttributes" ct:_="" ma:_="" ma:contentTypeName="Document" ma:contentTypeID="0x01010076FEDE0206A9164DAC125C34DEEDDA1F" ma:contentTypeVersion="17" ma:contentTypeDescription="Create a new document." ma:contentTypeScope="" ma:versionID="9bbbd63b820d1582a437ec814c2b881c">
  <xsd:schema xmlns:xsd="http://www.w3.org/2001/XMLSchema" xmlns:xs="http://www.w3.org/2001/XMLSchema" xmlns:p="http://schemas.microsoft.com/office/2006/metadata/properties" xmlns:ns2="2f636f80-5d37-4830-aac7-8c786f537eff" xmlns:ns3="13834a77-37b1-4bcd-b5b6-a84558abb331" xmlns:ns4="7baf63a6-8159-4531-922f-8d695af1915f" targetNamespace="http://schemas.microsoft.com/office/2006/metadata/properties" ma:root="true" ma:fieldsID="fb83bee3ce58ac830d7cad79a0cb9204" ns2:_="" ns3:_="" ns4:_="">
    <xsd:import namespace="2f636f80-5d37-4830-aac7-8c786f537eff"/>
    <xsd:import namespace="13834a77-37b1-4bcd-b5b6-a84558abb331"/>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36f80-5d37-4830-aac7-8c786f537e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834a77-37b1-4bcd-b5b6-a84558abb3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a5d0d82-4f05-4ea2-baf4-9f11c748bdad}" ma:internalName="TaxCatchAll" ma:showField="CatchAllData" ma:web="13834a77-37b1-4bcd-b5b6-a84558abb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2f636f80-5d37-4830-aac7-8c786f537eff">
      <Terms xmlns="http://schemas.microsoft.com/office/infopath/2007/PartnerControls"/>
    </lcf76f155ced4ddcb4097134ff3c332f>
    <TaxCatchAll xmlns="7baf63a6-8159-4531-922f-8d695af1915f" xsi:nil="true"/>
  </documentManagement>
</p:properties>
</file>

<file path=customXml/itemProps1.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2.xml><?xml version="1.0" encoding="utf-8"?>
<ds:datastoreItem xmlns:ds="http://schemas.openxmlformats.org/officeDocument/2006/customXml" ds:itemID="{A2DC01D0-0D15-41DA-BEE5-B0F5E8C7F460}">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F2A66B96-FC63-48CD-958A-0AFE13C87101}">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A5A4ABEC-3E94-43FA-B9E1-1DCAA77A4E1D}">
  <ds:schemaRefs>
    <ds:schemaRef ds:uri="http://www.w3.org/2001/XMLSchema"/>
  </ds:schemaRefs>
</ds:datastoreItem>
</file>

<file path=customXml/itemProps5.xml><?xml version="1.0" encoding="utf-8"?>
<ds:datastoreItem xmlns:ds="http://schemas.openxmlformats.org/officeDocument/2006/customXml" ds:itemID="{407824EA-7412-47D2-99A5-9C45245ACF2B}"/>
</file>

<file path=customXml/itemProps6.xml><?xml version="1.0" encoding="utf-8"?>
<ds:datastoreItem xmlns:ds="http://schemas.openxmlformats.org/officeDocument/2006/customXml" ds:itemID="{D8A22916-D640-4633-859E-088BC2C87E52}"/>
</file>

<file path=customXml/itemProps7.xml><?xml version="1.0" encoding="utf-8"?>
<ds:datastoreItem xmlns:ds="http://schemas.openxmlformats.org/officeDocument/2006/customXml" ds:itemID="{412142FC-B75A-4F18-86BB-CF6412485857}"/>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ThomsonReuters</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Reeves, Amy</dc:creator>
  <cp:lastModifiedBy>Bridge Duncombe</cp:lastModifiedBy>
  <cp:revision>4</cp:revision>
  <cp:lastPrinted>2025-07-30T08:57:00Z</cp:lastPrinted>
  <dcterms:created xsi:type="dcterms:W3CDTF">2025-07-30T08:56:00Z</dcterms:created>
  <dcterms:modified xsi:type="dcterms:W3CDTF">2025-07-30T08:57:00Z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0x01010076FEDE0206A9164DAC125C34DEEDDA1F</vt:lpwstr>
  </property>
</Properties>
</file>