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BE1F" w14:textId="77777777" w:rsidR="002E054E" w:rsidRDefault="002E054E" w:rsidP="002E054E">
      <w:pPr>
        <w:jc w:val="center"/>
        <w:rPr>
          <w:b/>
          <w:bCs/>
          <w:highlight w:val="yellow"/>
        </w:rPr>
      </w:pPr>
    </w:p>
    <w:p w14:paraId="51E7EFAD" w14:textId="3441A3A8" w:rsidR="002E054E" w:rsidRPr="00F13A07" w:rsidRDefault="002E054E" w:rsidP="002E054E">
      <w:pPr>
        <w:jc w:val="center"/>
        <w:rPr>
          <w:b/>
          <w:bCs/>
        </w:rPr>
      </w:pPr>
      <w:r w:rsidRPr="00F13A07">
        <w:rPr>
          <w:b/>
          <w:bCs/>
          <w:highlight w:val="yellow"/>
        </w:rPr>
        <w:t xml:space="preserve">PLEASE DELETE THIS GUIDANCE SECTION BEFORE MAKING THE </w:t>
      </w:r>
      <w:r w:rsidR="00867B08">
        <w:rPr>
          <w:b/>
          <w:bCs/>
          <w:highlight w:val="yellow"/>
        </w:rPr>
        <w:t>DOCUMENT</w:t>
      </w:r>
      <w:r w:rsidRPr="00F13A07">
        <w:rPr>
          <w:b/>
          <w:bCs/>
          <w:highlight w:val="yellow"/>
        </w:rPr>
        <w:t xml:space="preserve"> FINAL</w:t>
      </w:r>
    </w:p>
    <w:p w14:paraId="2AD4602F" w14:textId="4E1643BD" w:rsidR="009A6B1D" w:rsidRDefault="009A6B1D" w:rsidP="006B2199">
      <w:pPr>
        <w:spacing w:after="120"/>
        <w:jc w:val="center"/>
        <w:rPr>
          <w:b/>
          <w:sz w:val="28"/>
          <w:szCs w:val="28"/>
        </w:rPr>
      </w:pPr>
      <w:r>
        <w:rPr>
          <w:b/>
          <w:sz w:val="28"/>
          <w:szCs w:val="28"/>
        </w:rPr>
        <w:t xml:space="preserve">UNIVERSITY OF BATH </w:t>
      </w:r>
      <w:r w:rsidR="00A63631">
        <w:rPr>
          <w:b/>
          <w:sz w:val="28"/>
          <w:szCs w:val="28"/>
        </w:rPr>
        <w:t>RESEARCH</w:t>
      </w:r>
      <w:r w:rsidR="00867B08">
        <w:rPr>
          <w:b/>
          <w:sz w:val="28"/>
          <w:szCs w:val="28"/>
        </w:rPr>
        <w:t xml:space="preserve"> INSTITUTES</w:t>
      </w:r>
    </w:p>
    <w:p w14:paraId="27A54301" w14:textId="39B2FB5B" w:rsidR="006B2199" w:rsidRPr="00373845" w:rsidRDefault="006B2199" w:rsidP="000D1861">
      <w:pPr>
        <w:jc w:val="center"/>
        <w:rPr>
          <w:sz w:val="24"/>
          <w:szCs w:val="24"/>
        </w:rPr>
      </w:pPr>
      <w:r>
        <w:rPr>
          <w:b/>
          <w:sz w:val="28"/>
          <w:szCs w:val="28"/>
        </w:rPr>
        <w:t>Call for Applications</w:t>
      </w:r>
    </w:p>
    <w:p w14:paraId="6BC251A6" w14:textId="020CB345" w:rsidR="000D1861" w:rsidRPr="000D1861" w:rsidRDefault="009469D8" w:rsidP="009A6B1D">
      <w:pPr>
        <w:rPr>
          <w:b/>
        </w:rPr>
      </w:pPr>
      <w:r>
        <w:rPr>
          <w:b/>
        </w:rPr>
        <w:t>What is a research Institute?</w:t>
      </w:r>
    </w:p>
    <w:p w14:paraId="2E248B88" w14:textId="4C053B19" w:rsidR="00867B08" w:rsidRPr="008D09D4" w:rsidRDefault="009469D8" w:rsidP="00867B08">
      <w:pPr>
        <w:pStyle w:val="NormalWeb"/>
        <w:textAlignment w:val="baseline"/>
        <w:rPr>
          <w:rFonts w:asciiTheme="minorHAnsi" w:hAnsiTheme="minorHAnsi" w:cstheme="minorHAnsi"/>
          <w:color w:val="161515"/>
        </w:rPr>
      </w:pPr>
      <w:r>
        <w:rPr>
          <w:rFonts w:asciiTheme="minorHAnsi" w:hAnsiTheme="minorHAnsi" w:cstheme="minorHAnsi"/>
          <w:color w:val="161515"/>
        </w:rPr>
        <w:t>Research I</w:t>
      </w:r>
      <w:r w:rsidR="00867B08" w:rsidRPr="008D09D4">
        <w:rPr>
          <w:rFonts w:asciiTheme="minorHAnsi" w:hAnsiTheme="minorHAnsi" w:cstheme="minorHAnsi"/>
          <w:color w:val="161515"/>
        </w:rPr>
        <w:t xml:space="preserve">nstitutes </w:t>
      </w:r>
      <w:r w:rsidR="00987A0D">
        <w:rPr>
          <w:rFonts w:asciiTheme="minorHAnsi" w:hAnsiTheme="minorHAnsi" w:cstheme="minorHAnsi"/>
          <w:color w:val="161515"/>
        </w:rPr>
        <w:t>tackle</w:t>
      </w:r>
      <w:r w:rsidR="00867B08" w:rsidRPr="008D09D4">
        <w:rPr>
          <w:rFonts w:asciiTheme="minorHAnsi" w:hAnsiTheme="minorHAnsi" w:cstheme="minorHAnsi"/>
          <w:color w:val="161515"/>
        </w:rPr>
        <w:t xml:space="preserve"> research challenges and issues that are too large to be addressed by individual academics or small teams and so they bring together the skills, </w:t>
      </w:r>
      <w:r w:rsidR="00554753" w:rsidRPr="008D09D4">
        <w:rPr>
          <w:rFonts w:asciiTheme="minorHAnsi" w:hAnsiTheme="minorHAnsi" w:cstheme="minorHAnsi"/>
          <w:color w:val="161515"/>
        </w:rPr>
        <w:t>expertise,</w:t>
      </w:r>
      <w:r w:rsidR="00867B08" w:rsidRPr="008D09D4">
        <w:rPr>
          <w:rFonts w:asciiTheme="minorHAnsi" w:hAnsiTheme="minorHAnsi" w:cstheme="minorHAnsi"/>
          <w:color w:val="161515"/>
        </w:rPr>
        <w:t xml:space="preserve"> and talents of a wide variety of researchers.  </w:t>
      </w:r>
    </w:p>
    <w:p w14:paraId="4FA24FE7" w14:textId="544CFB00" w:rsidR="00867B08" w:rsidRPr="008D09D4" w:rsidRDefault="00867B08" w:rsidP="00867B08">
      <w:pPr>
        <w:pStyle w:val="NormalWeb"/>
        <w:textAlignment w:val="baseline"/>
        <w:rPr>
          <w:rFonts w:asciiTheme="minorHAnsi" w:hAnsiTheme="minorHAnsi" w:cstheme="minorHAnsi"/>
          <w:color w:val="161515"/>
        </w:rPr>
      </w:pPr>
      <w:r w:rsidRPr="008D09D4">
        <w:rPr>
          <w:rFonts w:asciiTheme="minorHAnsi" w:hAnsiTheme="minorHAnsi" w:cstheme="minorHAnsi"/>
          <w:color w:val="161515"/>
        </w:rPr>
        <w:t>The</w:t>
      </w:r>
      <w:r w:rsidR="009469D8">
        <w:rPr>
          <w:rFonts w:asciiTheme="minorHAnsi" w:hAnsiTheme="minorHAnsi" w:cstheme="minorHAnsi"/>
          <w:color w:val="161515"/>
        </w:rPr>
        <w:t>se</w:t>
      </w:r>
      <w:r w:rsidRPr="008D09D4">
        <w:rPr>
          <w:rFonts w:asciiTheme="minorHAnsi" w:hAnsiTheme="minorHAnsi" w:cstheme="minorHAnsi"/>
          <w:color w:val="161515"/>
        </w:rPr>
        <w:t xml:space="preserve"> Institutes, by their nature, are interdisciplinary, cross Faculty/School boundaries and combine the talents of people from different disciplinary specialisations. The</w:t>
      </w:r>
      <w:r w:rsidR="009469D8">
        <w:rPr>
          <w:rFonts w:asciiTheme="minorHAnsi" w:hAnsiTheme="minorHAnsi" w:cstheme="minorHAnsi"/>
          <w:color w:val="161515"/>
        </w:rPr>
        <w:t>y</w:t>
      </w:r>
      <w:r w:rsidRPr="008D09D4">
        <w:rPr>
          <w:rFonts w:asciiTheme="minorHAnsi" w:hAnsiTheme="minorHAnsi" w:cstheme="minorHAnsi"/>
          <w:color w:val="161515"/>
        </w:rPr>
        <w:t xml:space="preserve"> </w:t>
      </w:r>
      <w:r w:rsidR="0076375B">
        <w:rPr>
          <w:rFonts w:asciiTheme="minorHAnsi" w:hAnsiTheme="minorHAnsi" w:cstheme="minorHAnsi"/>
          <w:color w:val="161515"/>
        </w:rPr>
        <w:t>tackle</w:t>
      </w:r>
      <w:r w:rsidRPr="008D09D4">
        <w:rPr>
          <w:rFonts w:asciiTheme="minorHAnsi" w:hAnsiTheme="minorHAnsi" w:cstheme="minorHAnsi"/>
          <w:color w:val="161515"/>
        </w:rPr>
        <w:t xml:space="preserve"> issues that are aligned to the University of Bath Strategy 2021-2026 and are aligned to our key research themes of Sustainability, Digital and Health and Well-being.</w:t>
      </w:r>
    </w:p>
    <w:p w14:paraId="20E02F68" w14:textId="0F833BA3" w:rsidR="00867B08" w:rsidRPr="008D09D4" w:rsidRDefault="00867B08" w:rsidP="00867B08">
      <w:pPr>
        <w:pStyle w:val="NormalWeb"/>
        <w:textAlignment w:val="baseline"/>
        <w:rPr>
          <w:rFonts w:asciiTheme="minorHAnsi" w:hAnsiTheme="minorHAnsi" w:cstheme="minorHAnsi"/>
          <w:color w:val="161515"/>
        </w:rPr>
      </w:pPr>
      <w:r w:rsidRPr="008D09D4">
        <w:rPr>
          <w:rFonts w:asciiTheme="minorHAnsi" w:hAnsiTheme="minorHAnsi" w:cstheme="minorHAnsi"/>
          <w:color w:val="161515"/>
        </w:rPr>
        <w:t xml:space="preserve">Institutes work with Business and Industry, collaborate with policy makers regionally, </w:t>
      </w:r>
      <w:r w:rsidR="00554753" w:rsidRPr="008D09D4">
        <w:rPr>
          <w:rFonts w:asciiTheme="minorHAnsi" w:hAnsiTheme="minorHAnsi" w:cstheme="minorHAnsi"/>
          <w:color w:val="161515"/>
        </w:rPr>
        <w:t>nationally,</w:t>
      </w:r>
      <w:r w:rsidRPr="008D09D4">
        <w:rPr>
          <w:rFonts w:asciiTheme="minorHAnsi" w:hAnsiTheme="minorHAnsi" w:cstheme="minorHAnsi"/>
          <w:color w:val="161515"/>
        </w:rPr>
        <w:t xml:space="preserve"> and internationally and are focussed on solving global issues as well as driving progress through R&amp;D.  </w:t>
      </w:r>
    </w:p>
    <w:p w14:paraId="53875E21" w14:textId="77777777" w:rsidR="00867B08" w:rsidRPr="008D09D4" w:rsidRDefault="00867B08" w:rsidP="00867B08">
      <w:pPr>
        <w:pStyle w:val="NormalWeb"/>
        <w:textAlignment w:val="baseline"/>
        <w:rPr>
          <w:rFonts w:asciiTheme="minorHAnsi" w:hAnsiTheme="minorHAnsi" w:cstheme="minorHAnsi"/>
          <w:color w:val="161515"/>
        </w:rPr>
      </w:pPr>
      <w:r w:rsidRPr="008D09D4">
        <w:rPr>
          <w:rFonts w:asciiTheme="minorHAnsi" w:hAnsiTheme="minorHAnsi" w:cstheme="minorHAnsi"/>
          <w:color w:val="161515"/>
        </w:rPr>
        <w:t xml:space="preserve">Institutes should have reach and impact beyond Bath, both nationally and internationally, and apply new knowledge and science to complex challenges. They are ideally placed to develop strategic alliances nationally and internationally. </w:t>
      </w:r>
    </w:p>
    <w:p w14:paraId="0B32FE6B" w14:textId="495C84A0" w:rsidR="00867B08" w:rsidRDefault="00867B08" w:rsidP="00867B08">
      <w:pPr>
        <w:pStyle w:val="NormalWeb"/>
        <w:textAlignment w:val="baseline"/>
        <w:rPr>
          <w:rFonts w:asciiTheme="minorHAnsi" w:hAnsiTheme="minorHAnsi" w:cstheme="minorHAnsi"/>
          <w:b/>
          <w:bCs/>
          <w:color w:val="161515"/>
        </w:rPr>
      </w:pPr>
      <w:r w:rsidRPr="008D09D4">
        <w:rPr>
          <w:rFonts w:asciiTheme="minorHAnsi" w:hAnsiTheme="minorHAnsi" w:cstheme="minorHAnsi"/>
          <w:color w:val="161515"/>
        </w:rPr>
        <w:t>Institutes have the potential to access strategic funding at the discretion of the University Executive Board and with the support of the Pro-Vice-Chancellor (Research).</w:t>
      </w:r>
    </w:p>
    <w:p w14:paraId="7D58C3B1" w14:textId="175FFBD5" w:rsidR="009469D8" w:rsidRPr="009469D8" w:rsidRDefault="009469D8" w:rsidP="00867B08">
      <w:pPr>
        <w:pStyle w:val="NormalWeb"/>
        <w:textAlignment w:val="baseline"/>
        <w:rPr>
          <w:rFonts w:asciiTheme="minorHAnsi" w:hAnsiTheme="minorHAnsi" w:cstheme="minorHAnsi"/>
          <w:b/>
          <w:bCs/>
          <w:color w:val="161515"/>
        </w:rPr>
      </w:pPr>
      <w:r w:rsidRPr="009469D8">
        <w:rPr>
          <w:rFonts w:asciiTheme="minorHAnsi" w:hAnsiTheme="minorHAnsi" w:cstheme="minorHAnsi"/>
          <w:b/>
          <w:bCs/>
          <w:color w:val="161515"/>
        </w:rPr>
        <w:t xml:space="preserve">How big should/can an Institute be? </w:t>
      </w:r>
    </w:p>
    <w:p w14:paraId="4638CD56" w14:textId="6F1B8135" w:rsidR="009469D8" w:rsidRPr="008D09D4" w:rsidRDefault="009469D8" w:rsidP="00867B08">
      <w:pPr>
        <w:pStyle w:val="NormalWeb"/>
        <w:textAlignment w:val="baseline"/>
        <w:rPr>
          <w:rFonts w:asciiTheme="minorHAnsi" w:hAnsiTheme="minorHAnsi" w:cstheme="minorHAnsi"/>
          <w:color w:val="161515"/>
        </w:rPr>
      </w:pPr>
      <w:r>
        <w:rPr>
          <w:rFonts w:asciiTheme="minorHAnsi" w:hAnsiTheme="minorHAnsi" w:cstheme="minorHAnsi"/>
        </w:rPr>
        <w:t xml:space="preserve">The size of a Research Institute depends on the </w:t>
      </w:r>
      <w:r w:rsidRPr="008D09D4">
        <w:rPr>
          <w:rFonts w:asciiTheme="minorHAnsi" w:hAnsiTheme="minorHAnsi" w:cstheme="minorHAnsi"/>
        </w:rPr>
        <w:t xml:space="preserve">on the Institute </w:t>
      </w:r>
      <w:r>
        <w:rPr>
          <w:rFonts w:asciiTheme="minorHAnsi" w:hAnsiTheme="minorHAnsi" w:cstheme="minorHAnsi"/>
        </w:rPr>
        <w:t xml:space="preserve">itself. When setting up these entities requests should </w:t>
      </w:r>
      <w:r w:rsidRPr="008D09D4">
        <w:rPr>
          <w:rFonts w:asciiTheme="minorHAnsi" w:hAnsiTheme="minorHAnsi" w:cstheme="minorHAnsi"/>
        </w:rPr>
        <w:t>include academic and support staff.</w:t>
      </w:r>
    </w:p>
    <w:p w14:paraId="4D8C7758" w14:textId="34B20998" w:rsidR="000D1861" w:rsidRPr="000D1861" w:rsidRDefault="009469D8" w:rsidP="009A6B1D">
      <w:pPr>
        <w:rPr>
          <w:b/>
        </w:rPr>
      </w:pPr>
      <w:r>
        <w:rPr>
          <w:b/>
        </w:rPr>
        <w:t xml:space="preserve">What should the leadership, governance and organisation of an Institute look like? </w:t>
      </w:r>
    </w:p>
    <w:p w14:paraId="7D04F8D5" w14:textId="18803EB9" w:rsidR="00077FE6" w:rsidRPr="008D09D4" w:rsidRDefault="00077FE6" w:rsidP="00077FE6">
      <w:pPr>
        <w:rPr>
          <w:rFonts w:asciiTheme="minorHAnsi" w:hAnsiTheme="minorHAnsi" w:cstheme="minorHAnsi"/>
        </w:rPr>
      </w:pPr>
      <w:r w:rsidRPr="008D09D4">
        <w:rPr>
          <w:rFonts w:asciiTheme="minorHAnsi" w:hAnsiTheme="minorHAnsi" w:cstheme="minorHAnsi"/>
        </w:rPr>
        <w:t xml:space="preserve">Each Institute </w:t>
      </w:r>
      <w:r>
        <w:rPr>
          <w:rFonts w:asciiTheme="minorHAnsi" w:hAnsiTheme="minorHAnsi" w:cstheme="minorHAnsi"/>
        </w:rPr>
        <w:t>needs to have</w:t>
      </w:r>
      <w:r w:rsidRPr="008D09D4">
        <w:rPr>
          <w:rFonts w:asciiTheme="minorHAnsi" w:hAnsiTheme="minorHAnsi" w:cstheme="minorHAnsi"/>
        </w:rPr>
        <w:t xml:space="preserve"> a management board and is expected to have an External Advisory Board. The Management Board will be responsible for the Institute performing to meet its KPIs.</w:t>
      </w:r>
    </w:p>
    <w:p w14:paraId="429CB46F" w14:textId="1FBF75B1" w:rsidR="00081110" w:rsidRPr="00081110" w:rsidRDefault="00081110" w:rsidP="00081110">
      <w:pPr>
        <w:pStyle w:val="NormalWeb"/>
        <w:textAlignment w:val="baseline"/>
        <w:rPr>
          <w:rFonts w:asciiTheme="minorHAnsi" w:eastAsia="Calibri" w:hAnsiTheme="minorHAnsi" w:cstheme="minorHAnsi"/>
          <w:sz w:val="22"/>
          <w:szCs w:val="22"/>
          <w:lang w:eastAsia="en-US"/>
        </w:rPr>
      </w:pPr>
      <w:r w:rsidRPr="00081110">
        <w:rPr>
          <w:rFonts w:asciiTheme="minorHAnsi" w:eastAsia="Calibri" w:hAnsiTheme="minorHAnsi" w:cstheme="minorHAnsi"/>
          <w:sz w:val="22"/>
          <w:szCs w:val="22"/>
          <w:lang w:eastAsia="en-US"/>
        </w:rPr>
        <w:t>Each Institute will have at least one Director, possibly co-Directors where distinct roles can be justified and are explicitly defined. Institute Directors report directly to the Pro-Vice-Chancellor for Research.</w:t>
      </w:r>
    </w:p>
    <w:p w14:paraId="1B039519" w14:textId="77777777" w:rsidR="00081110" w:rsidRDefault="009469D8" w:rsidP="00081110">
      <w:pPr>
        <w:rPr>
          <w:rFonts w:asciiTheme="minorHAnsi" w:hAnsiTheme="minorHAnsi" w:cstheme="minorHAnsi"/>
        </w:rPr>
      </w:pPr>
      <w:r>
        <w:rPr>
          <w:rFonts w:asciiTheme="minorHAnsi" w:hAnsiTheme="minorHAnsi" w:cstheme="minorHAnsi"/>
        </w:rPr>
        <w:t>Research Institutes should have a h</w:t>
      </w:r>
      <w:r w:rsidRPr="008D09D4">
        <w:rPr>
          <w:rFonts w:asciiTheme="minorHAnsi" w:hAnsiTheme="minorHAnsi" w:cstheme="minorHAnsi"/>
        </w:rPr>
        <w:t xml:space="preserve">igher level of governance to reflect association with key appointments. </w:t>
      </w:r>
      <w:r>
        <w:rPr>
          <w:rFonts w:asciiTheme="minorHAnsi" w:hAnsiTheme="minorHAnsi" w:cstheme="minorHAnsi"/>
        </w:rPr>
        <w:t>Traditionally, they should have o</w:t>
      </w:r>
      <w:r w:rsidRPr="008D09D4">
        <w:rPr>
          <w:rFonts w:asciiTheme="minorHAnsi" w:hAnsiTheme="minorHAnsi" w:cstheme="minorHAnsi"/>
        </w:rPr>
        <w:t xml:space="preserve">ne Director and Deputy, one Institute Manager, one office coordinator with responsibility for marketing/communications. </w:t>
      </w:r>
      <w:r w:rsidR="00081110" w:rsidRPr="008D09D4">
        <w:rPr>
          <w:rFonts w:asciiTheme="minorHAnsi" w:hAnsiTheme="minorHAnsi" w:cstheme="minorHAnsi"/>
        </w:rPr>
        <w:t>Leadership teams are expected to be diverse and where possible include members from different Faculties/Schools and under-represented groups.</w:t>
      </w:r>
      <w:r w:rsidR="00081110">
        <w:rPr>
          <w:rFonts w:asciiTheme="minorHAnsi" w:hAnsiTheme="minorHAnsi" w:cstheme="minorHAnsi"/>
        </w:rPr>
        <w:t xml:space="preserve"> </w:t>
      </w:r>
      <w:r w:rsidR="00081110" w:rsidRPr="008D09D4">
        <w:rPr>
          <w:rFonts w:asciiTheme="minorHAnsi" w:hAnsiTheme="minorHAnsi" w:cstheme="minorHAnsi"/>
        </w:rPr>
        <w:t>Depending on size</w:t>
      </w:r>
      <w:r w:rsidR="00081110">
        <w:rPr>
          <w:rFonts w:asciiTheme="minorHAnsi" w:hAnsiTheme="minorHAnsi" w:cstheme="minorHAnsi"/>
        </w:rPr>
        <w:t xml:space="preserve"> they should also include</w:t>
      </w:r>
      <w:r w:rsidR="00081110" w:rsidRPr="008D09D4">
        <w:rPr>
          <w:rFonts w:asciiTheme="minorHAnsi" w:hAnsiTheme="minorHAnsi" w:cstheme="minorHAnsi"/>
        </w:rPr>
        <w:t xml:space="preserve"> researchers, fellows and/or PGRs.</w:t>
      </w:r>
      <w:r w:rsidR="00081110">
        <w:rPr>
          <w:rFonts w:asciiTheme="minorHAnsi" w:hAnsiTheme="minorHAnsi" w:cstheme="minorHAnsi"/>
        </w:rPr>
        <w:t xml:space="preserve"> </w:t>
      </w:r>
    </w:p>
    <w:p w14:paraId="3A7BFFB5" w14:textId="77777777" w:rsidR="00081110" w:rsidRDefault="00081110" w:rsidP="00081110">
      <w:pPr>
        <w:rPr>
          <w:rFonts w:asciiTheme="minorHAnsi" w:hAnsiTheme="minorHAnsi" w:cstheme="minorHAnsi"/>
        </w:rPr>
      </w:pPr>
      <w:r w:rsidRPr="008D09D4">
        <w:rPr>
          <w:rFonts w:asciiTheme="minorHAnsi" w:hAnsiTheme="minorHAnsi" w:cstheme="minorHAnsi"/>
        </w:rPr>
        <w:lastRenderedPageBreak/>
        <w:t>Deans are expected to support growth and sustainability of Institutes through staff appointments as required.</w:t>
      </w:r>
    </w:p>
    <w:p w14:paraId="70714EEF" w14:textId="336911E3" w:rsidR="004D7C5A" w:rsidRPr="004D7C5A" w:rsidRDefault="00081110" w:rsidP="009A6B1D">
      <w:pPr>
        <w:rPr>
          <w:b/>
        </w:rPr>
      </w:pPr>
      <w:r>
        <w:rPr>
          <w:b/>
        </w:rPr>
        <w:t xml:space="preserve">How are Research Institutes funded and what is </w:t>
      </w:r>
      <w:r w:rsidR="00665320">
        <w:rPr>
          <w:b/>
        </w:rPr>
        <w:t xml:space="preserve">the </w:t>
      </w:r>
      <w:r>
        <w:rPr>
          <w:b/>
        </w:rPr>
        <w:t xml:space="preserve">financial model? </w:t>
      </w:r>
    </w:p>
    <w:p w14:paraId="1FB1859C" w14:textId="57A20828" w:rsidR="00081110" w:rsidRPr="008D09D4" w:rsidRDefault="00081110" w:rsidP="00081110">
      <w:pPr>
        <w:rPr>
          <w:rFonts w:asciiTheme="minorHAnsi" w:hAnsiTheme="minorHAnsi" w:cstheme="minorHAnsi"/>
        </w:rPr>
      </w:pPr>
      <w:r w:rsidRPr="008D09D4">
        <w:rPr>
          <w:rFonts w:asciiTheme="minorHAnsi" w:hAnsiTheme="minorHAnsi" w:cstheme="minorHAnsi"/>
        </w:rPr>
        <w:t xml:space="preserve">Institutes operate under their own cost code, subject to oversight by UEB who </w:t>
      </w:r>
      <w:r>
        <w:rPr>
          <w:rFonts w:asciiTheme="minorHAnsi" w:hAnsiTheme="minorHAnsi" w:cstheme="minorHAnsi"/>
        </w:rPr>
        <w:t>can</w:t>
      </w:r>
      <w:r w:rsidRPr="008D09D4">
        <w:rPr>
          <w:rFonts w:asciiTheme="minorHAnsi" w:hAnsiTheme="minorHAnsi" w:cstheme="minorHAnsi"/>
        </w:rPr>
        <w:t xml:space="preserve"> make a recommendation on sustainability to URKEC as part of their 5yr review. </w:t>
      </w:r>
    </w:p>
    <w:p w14:paraId="00BD9D34" w14:textId="7B18C6A9" w:rsidR="00081110" w:rsidRDefault="0043267E" w:rsidP="00081110">
      <w:pPr>
        <w:rPr>
          <w:rFonts w:asciiTheme="minorHAnsi" w:hAnsiTheme="minorHAnsi" w:cstheme="minorHAnsi"/>
          <w:b/>
          <w:bCs/>
        </w:rPr>
      </w:pPr>
      <w:r>
        <w:rPr>
          <w:rFonts w:asciiTheme="minorHAnsi" w:hAnsiTheme="minorHAnsi" w:cstheme="minorHAnsi"/>
        </w:rPr>
        <w:t xml:space="preserve">They will operate on annual budget and a </w:t>
      </w:r>
      <w:r w:rsidR="00081110" w:rsidRPr="008D09D4">
        <w:rPr>
          <w:rFonts w:asciiTheme="minorHAnsi" w:hAnsiTheme="minorHAnsi" w:cstheme="minorHAnsi"/>
        </w:rPr>
        <w:t xml:space="preserve">Central/QR funding will be allocated to Institutes based on a percentage of additional overhead generated by the Institute. Surplus </w:t>
      </w:r>
      <w:r w:rsidR="00081110">
        <w:rPr>
          <w:rFonts w:asciiTheme="minorHAnsi" w:hAnsiTheme="minorHAnsi" w:cstheme="minorHAnsi"/>
        </w:rPr>
        <w:t xml:space="preserve">funds will be </w:t>
      </w:r>
      <w:r w:rsidR="00081110" w:rsidRPr="008D09D4">
        <w:rPr>
          <w:rFonts w:asciiTheme="minorHAnsi" w:hAnsiTheme="minorHAnsi" w:cstheme="minorHAnsi"/>
        </w:rPr>
        <w:t>used to fund growth/further initiatives</w:t>
      </w:r>
      <w:r w:rsidR="00081110">
        <w:rPr>
          <w:rFonts w:asciiTheme="minorHAnsi" w:hAnsiTheme="minorHAnsi" w:cstheme="minorHAnsi"/>
        </w:rPr>
        <w:t xml:space="preserve"> and d</w:t>
      </w:r>
      <w:r w:rsidR="00081110" w:rsidRPr="008D09D4">
        <w:rPr>
          <w:rFonts w:asciiTheme="minorHAnsi" w:hAnsiTheme="minorHAnsi" w:cstheme="minorHAnsi"/>
        </w:rPr>
        <w:t>eficit</w:t>
      </w:r>
      <w:r w:rsidR="00081110">
        <w:rPr>
          <w:rFonts w:asciiTheme="minorHAnsi" w:hAnsiTheme="minorHAnsi" w:cstheme="minorHAnsi"/>
        </w:rPr>
        <w:t>s will be</w:t>
      </w:r>
      <w:r w:rsidR="00081110" w:rsidRPr="008D09D4">
        <w:rPr>
          <w:rFonts w:asciiTheme="minorHAnsi" w:hAnsiTheme="minorHAnsi" w:cstheme="minorHAnsi"/>
        </w:rPr>
        <w:t xml:space="preserve"> centrally funded.</w:t>
      </w:r>
    </w:p>
    <w:p w14:paraId="56645ABC" w14:textId="2FD31DB5" w:rsidR="00081110" w:rsidRPr="008D09D4" w:rsidRDefault="00081110" w:rsidP="00081110">
      <w:pPr>
        <w:rPr>
          <w:rFonts w:asciiTheme="minorHAnsi" w:hAnsiTheme="minorHAnsi" w:cstheme="minorHAnsi"/>
        </w:rPr>
      </w:pPr>
      <w:r>
        <w:rPr>
          <w:rFonts w:asciiTheme="minorHAnsi" w:hAnsiTheme="minorHAnsi" w:cstheme="minorHAnsi"/>
        </w:rPr>
        <w:t>Institutes are expected to r</w:t>
      </w:r>
      <w:r w:rsidRPr="008D09D4">
        <w:rPr>
          <w:rFonts w:asciiTheme="minorHAnsi" w:hAnsiTheme="minorHAnsi" w:cstheme="minorHAnsi"/>
        </w:rPr>
        <w:t xml:space="preserve">emonstrate sustainability in the medium to long term (minimum 5 years). </w:t>
      </w:r>
    </w:p>
    <w:p w14:paraId="4E2948D9" w14:textId="44F9674C" w:rsidR="00081110" w:rsidRPr="00081110" w:rsidRDefault="00081110" w:rsidP="00081110">
      <w:pPr>
        <w:rPr>
          <w:rFonts w:asciiTheme="minorHAnsi" w:hAnsiTheme="minorHAnsi" w:cstheme="minorHAnsi"/>
          <w:b/>
          <w:bCs/>
        </w:rPr>
      </w:pPr>
      <w:r>
        <w:rPr>
          <w:rFonts w:asciiTheme="minorHAnsi" w:hAnsiTheme="minorHAnsi" w:cstheme="minorHAnsi"/>
          <w:b/>
          <w:bCs/>
        </w:rPr>
        <w:t xml:space="preserve">Can Institutes recover overheads? </w:t>
      </w:r>
    </w:p>
    <w:p w14:paraId="2F100996" w14:textId="3C335329" w:rsidR="00081110" w:rsidRDefault="00081110" w:rsidP="00081110">
      <w:pPr>
        <w:rPr>
          <w:rFonts w:asciiTheme="minorHAnsi" w:hAnsiTheme="minorHAnsi" w:cstheme="minorHAnsi"/>
          <w:b/>
          <w:bCs/>
        </w:rPr>
      </w:pPr>
      <w:r>
        <w:rPr>
          <w:rFonts w:asciiTheme="minorHAnsi" w:hAnsiTheme="minorHAnsi" w:cstheme="minorHAnsi"/>
        </w:rPr>
        <w:t xml:space="preserve">No. </w:t>
      </w:r>
      <w:r w:rsidRPr="008D09D4">
        <w:rPr>
          <w:rFonts w:asciiTheme="minorHAnsi" w:hAnsiTheme="minorHAnsi" w:cstheme="minorHAnsi"/>
        </w:rPr>
        <w:t xml:space="preserve">Overheads will be recovered by the Department. </w:t>
      </w:r>
    </w:p>
    <w:p w14:paraId="180A1819" w14:textId="307FB76F" w:rsidR="00081110" w:rsidRPr="0043267E" w:rsidRDefault="0043267E" w:rsidP="00081110">
      <w:pPr>
        <w:rPr>
          <w:rFonts w:asciiTheme="minorHAnsi" w:hAnsiTheme="minorHAnsi" w:cstheme="minorHAnsi"/>
          <w:b/>
          <w:bCs/>
        </w:rPr>
      </w:pPr>
      <w:r>
        <w:rPr>
          <w:rFonts w:asciiTheme="minorHAnsi" w:hAnsiTheme="minorHAnsi" w:cstheme="minorHAnsi"/>
          <w:b/>
          <w:bCs/>
        </w:rPr>
        <w:t xml:space="preserve">How are grant submissions managed? </w:t>
      </w:r>
    </w:p>
    <w:p w14:paraId="32013AE5" w14:textId="29410523" w:rsidR="00081110" w:rsidRPr="008D09D4" w:rsidRDefault="0043267E" w:rsidP="00081110">
      <w:pPr>
        <w:rPr>
          <w:rFonts w:asciiTheme="minorHAnsi" w:hAnsiTheme="minorHAnsi" w:cstheme="minorHAnsi"/>
        </w:rPr>
      </w:pPr>
      <w:r>
        <w:rPr>
          <w:rFonts w:asciiTheme="minorHAnsi" w:hAnsiTheme="minorHAnsi" w:cstheme="minorHAnsi"/>
        </w:rPr>
        <w:t xml:space="preserve">The </w:t>
      </w:r>
      <w:r w:rsidR="00081110" w:rsidRPr="008D09D4">
        <w:rPr>
          <w:rFonts w:asciiTheme="minorHAnsi" w:hAnsiTheme="minorHAnsi" w:cstheme="minorHAnsi"/>
        </w:rPr>
        <w:t xml:space="preserve">Institute Director </w:t>
      </w:r>
      <w:r>
        <w:rPr>
          <w:rFonts w:asciiTheme="minorHAnsi" w:hAnsiTheme="minorHAnsi" w:cstheme="minorHAnsi"/>
        </w:rPr>
        <w:t xml:space="preserve">will </w:t>
      </w:r>
      <w:r w:rsidR="00081110" w:rsidRPr="008D09D4">
        <w:rPr>
          <w:rFonts w:asciiTheme="minorHAnsi" w:hAnsiTheme="minorHAnsi" w:cstheme="minorHAnsi"/>
        </w:rPr>
        <w:t>sign off on grant submission</w:t>
      </w:r>
      <w:r>
        <w:rPr>
          <w:rFonts w:asciiTheme="minorHAnsi" w:hAnsiTheme="minorHAnsi" w:cstheme="minorHAnsi"/>
        </w:rPr>
        <w:t>s</w:t>
      </w:r>
      <w:r w:rsidR="00081110" w:rsidRPr="008D09D4">
        <w:rPr>
          <w:rFonts w:asciiTheme="minorHAnsi" w:hAnsiTheme="minorHAnsi" w:cstheme="minorHAnsi"/>
        </w:rPr>
        <w:t xml:space="preserve">. </w:t>
      </w:r>
    </w:p>
    <w:p w14:paraId="5A7236F1" w14:textId="044A9586" w:rsidR="00081110" w:rsidRDefault="0043267E" w:rsidP="00081110">
      <w:pPr>
        <w:rPr>
          <w:rFonts w:asciiTheme="minorHAnsi" w:hAnsiTheme="minorHAnsi" w:cstheme="minorHAnsi"/>
          <w:b/>
          <w:bCs/>
        </w:rPr>
      </w:pPr>
      <w:r>
        <w:rPr>
          <w:rFonts w:asciiTheme="minorHAnsi" w:hAnsiTheme="minorHAnsi" w:cstheme="minorHAnsi"/>
          <w:b/>
          <w:bCs/>
        </w:rPr>
        <w:t>What are the expectations for Institutes in terms of outputs?</w:t>
      </w:r>
    </w:p>
    <w:p w14:paraId="6B2A8CFF" w14:textId="77777777" w:rsidR="0043267E" w:rsidRPr="008D09D4" w:rsidRDefault="0043267E" w:rsidP="0043267E">
      <w:pPr>
        <w:rPr>
          <w:rFonts w:asciiTheme="minorHAnsi" w:hAnsiTheme="minorHAnsi" w:cstheme="minorHAnsi"/>
        </w:rPr>
      </w:pPr>
      <w:r w:rsidRPr="008D09D4">
        <w:rPr>
          <w:rFonts w:asciiTheme="minorHAnsi" w:hAnsiTheme="minorHAnsi" w:cstheme="minorHAnsi"/>
        </w:rPr>
        <w:t xml:space="preserve">Institute staff should be actively engaged in high quality and high impact research.  </w:t>
      </w:r>
    </w:p>
    <w:p w14:paraId="4F031626" w14:textId="6FC5B81F" w:rsidR="0043267E" w:rsidRDefault="0043267E" w:rsidP="0043267E">
      <w:pPr>
        <w:rPr>
          <w:rFonts w:asciiTheme="minorHAnsi" w:hAnsiTheme="minorHAnsi" w:cstheme="minorHAnsi"/>
        </w:rPr>
      </w:pPr>
      <w:r w:rsidRPr="008D09D4">
        <w:rPr>
          <w:rFonts w:asciiTheme="minorHAnsi" w:hAnsiTheme="minorHAnsi" w:cstheme="minorHAnsi"/>
        </w:rPr>
        <w:t xml:space="preserve">Institutes should </w:t>
      </w:r>
      <w:r>
        <w:rPr>
          <w:rFonts w:asciiTheme="minorHAnsi" w:hAnsiTheme="minorHAnsi" w:cstheme="minorHAnsi"/>
        </w:rPr>
        <w:t xml:space="preserve">also </w:t>
      </w:r>
      <w:r w:rsidRPr="008D09D4">
        <w:rPr>
          <w:rFonts w:asciiTheme="minorHAnsi" w:hAnsiTheme="minorHAnsi" w:cstheme="minorHAnsi"/>
        </w:rPr>
        <w:t>have a vibrant outreach programme to connect with internal and external stakeholders and engage with other activities that promote the international and national visibility of the research.</w:t>
      </w:r>
    </w:p>
    <w:p w14:paraId="2119D394" w14:textId="2E906FE3" w:rsidR="004D7C5A" w:rsidRDefault="0043267E" w:rsidP="00081110">
      <w:pPr>
        <w:rPr>
          <w:b/>
        </w:rPr>
      </w:pPr>
      <w:r>
        <w:rPr>
          <w:b/>
        </w:rPr>
        <w:t xml:space="preserve">How can an Institute be established? </w:t>
      </w:r>
    </w:p>
    <w:p w14:paraId="477306A2" w14:textId="689A8747" w:rsidR="0043267E" w:rsidRPr="008D09D4" w:rsidRDefault="0043267E" w:rsidP="0043267E">
      <w:pPr>
        <w:rPr>
          <w:rFonts w:asciiTheme="minorHAnsi" w:hAnsiTheme="minorHAnsi" w:cstheme="minorHAnsi"/>
        </w:rPr>
      </w:pPr>
      <w:r w:rsidRPr="008D09D4">
        <w:rPr>
          <w:rFonts w:asciiTheme="minorHAnsi" w:hAnsiTheme="minorHAnsi" w:cstheme="minorHAnsi"/>
        </w:rPr>
        <w:t>Any proposal</w:t>
      </w:r>
      <w:r>
        <w:rPr>
          <w:rFonts w:asciiTheme="minorHAnsi" w:hAnsiTheme="minorHAnsi" w:cstheme="minorHAnsi"/>
        </w:rPr>
        <w:t xml:space="preserve"> should be </w:t>
      </w:r>
      <w:r w:rsidR="001563BE">
        <w:rPr>
          <w:rFonts w:asciiTheme="minorHAnsi" w:hAnsiTheme="minorHAnsi" w:cstheme="minorHAnsi"/>
        </w:rPr>
        <w:t>submitted, using this form, to the PVC</w:t>
      </w:r>
      <w:r w:rsidR="00BB2EF0">
        <w:rPr>
          <w:rFonts w:asciiTheme="minorHAnsi" w:hAnsiTheme="minorHAnsi" w:cstheme="minorHAnsi"/>
        </w:rPr>
        <w:t>-</w:t>
      </w:r>
      <w:r w:rsidR="001563BE">
        <w:rPr>
          <w:rFonts w:asciiTheme="minorHAnsi" w:hAnsiTheme="minorHAnsi" w:cstheme="minorHAnsi"/>
        </w:rPr>
        <w:t xml:space="preserve">R </w:t>
      </w:r>
      <w:hyperlink r:id="rId8" w:history="1">
        <w:r w:rsidR="00BB2EF0" w:rsidRPr="004F2657">
          <w:rPr>
            <w:rStyle w:val="Hyperlink"/>
            <w:rFonts w:asciiTheme="minorHAnsi" w:hAnsiTheme="minorHAnsi" w:cstheme="minorHAnsi"/>
          </w:rPr>
          <w:t>pro-vc-research@bath.ac.uk</w:t>
        </w:r>
      </w:hyperlink>
      <w:r w:rsidR="00BB2EF0">
        <w:rPr>
          <w:rFonts w:asciiTheme="minorHAnsi" w:hAnsiTheme="minorHAnsi" w:cstheme="minorHAnsi"/>
        </w:rPr>
        <w:t xml:space="preserve"> </w:t>
      </w:r>
      <w:r w:rsidR="001563BE">
        <w:rPr>
          <w:rFonts w:asciiTheme="minorHAnsi" w:hAnsiTheme="minorHAnsi" w:cstheme="minorHAnsi"/>
        </w:rPr>
        <w:t xml:space="preserve"> for their consideration</w:t>
      </w:r>
      <w:r w:rsidRPr="008D09D4">
        <w:rPr>
          <w:rFonts w:asciiTheme="minorHAnsi" w:hAnsiTheme="minorHAnsi" w:cstheme="minorHAnsi"/>
        </w:rPr>
        <w:t>. The proposal once agreed will need approval by UEB in the first instance followed by subsequent approval by Senate and Council.</w:t>
      </w:r>
    </w:p>
    <w:p w14:paraId="76211E7E" w14:textId="272533C3" w:rsidR="0043267E" w:rsidRDefault="001563BE" w:rsidP="00081110">
      <w:pPr>
        <w:rPr>
          <w:b/>
        </w:rPr>
      </w:pPr>
      <w:r>
        <w:rPr>
          <w:b/>
        </w:rPr>
        <w:t xml:space="preserve">What are the reporting and review requirements for these research entities? </w:t>
      </w:r>
    </w:p>
    <w:p w14:paraId="7300F30B" w14:textId="77777777" w:rsidR="001563BE" w:rsidRPr="008D09D4" w:rsidRDefault="001563BE" w:rsidP="001563BE">
      <w:pPr>
        <w:rPr>
          <w:rFonts w:asciiTheme="minorHAnsi" w:hAnsiTheme="minorHAnsi" w:cstheme="minorHAnsi"/>
        </w:rPr>
      </w:pPr>
      <w:r w:rsidRPr="008D09D4">
        <w:rPr>
          <w:rFonts w:asciiTheme="minorHAnsi" w:hAnsiTheme="minorHAnsi" w:cstheme="minorHAnsi"/>
        </w:rPr>
        <w:t xml:space="preserve">Institutes should have high expectations of needing to deliver high quality and high impact research with visible international research and demonstration of nationally leading performance. </w:t>
      </w:r>
    </w:p>
    <w:p w14:paraId="6522B273" w14:textId="77777777" w:rsidR="001563BE" w:rsidRPr="008D09D4" w:rsidRDefault="001563BE" w:rsidP="001563BE">
      <w:pPr>
        <w:rPr>
          <w:rFonts w:asciiTheme="minorHAnsi" w:hAnsiTheme="minorHAnsi" w:cstheme="minorHAnsi"/>
        </w:rPr>
      </w:pPr>
      <w:r w:rsidRPr="008D09D4">
        <w:rPr>
          <w:rFonts w:asciiTheme="minorHAnsi" w:hAnsiTheme="minorHAnsi" w:cstheme="minorHAnsi"/>
        </w:rPr>
        <w:t>An annual review will be provided to UEB and Senate on the Institutes performance in respect of KPIs and other notable achievements.  KPIs for Institutes will be aligned with the KPIs for the University for research viz:  grant income, 4* research outputs and citations, impact and research partnerships with industry/business/3</w:t>
      </w:r>
      <w:r w:rsidRPr="008D09D4">
        <w:rPr>
          <w:rFonts w:asciiTheme="minorHAnsi" w:hAnsiTheme="minorHAnsi" w:cstheme="minorHAnsi"/>
          <w:vertAlign w:val="superscript"/>
        </w:rPr>
        <w:t>rd</w:t>
      </w:r>
      <w:r w:rsidRPr="008D09D4">
        <w:rPr>
          <w:rFonts w:asciiTheme="minorHAnsi" w:hAnsiTheme="minorHAnsi" w:cstheme="minorHAnsi"/>
        </w:rPr>
        <w:t xml:space="preserve"> sector and international links.  Other KPIs may be required as agreed with the PVC-R.</w:t>
      </w:r>
    </w:p>
    <w:p w14:paraId="4213E856" w14:textId="2A7EDDB3" w:rsidR="001563BE" w:rsidRPr="008D09D4" w:rsidRDefault="001563BE" w:rsidP="001563BE">
      <w:pPr>
        <w:rPr>
          <w:rFonts w:asciiTheme="minorHAnsi" w:hAnsiTheme="minorHAnsi" w:cstheme="minorHAnsi"/>
        </w:rPr>
      </w:pPr>
      <w:r w:rsidRPr="008D09D4">
        <w:rPr>
          <w:rFonts w:asciiTheme="minorHAnsi" w:hAnsiTheme="minorHAnsi" w:cstheme="minorHAnsi"/>
        </w:rPr>
        <w:t xml:space="preserve">Institutes will have a light touch review at 3 years and a more substantial review after 5 years that will determine </w:t>
      </w:r>
      <w:r w:rsidR="00554753" w:rsidRPr="008D09D4">
        <w:rPr>
          <w:rFonts w:asciiTheme="minorHAnsi" w:hAnsiTheme="minorHAnsi" w:cstheme="minorHAnsi"/>
        </w:rPr>
        <w:t>whether</w:t>
      </w:r>
      <w:r w:rsidRPr="008D09D4">
        <w:rPr>
          <w:rFonts w:asciiTheme="minorHAnsi" w:hAnsiTheme="minorHAnsi" w:cstheme="minorHAnsi"/>
        </w:rPr>
        <w:t xml:space="preserve"> an Institute is renewed for a further </w:t>
      </w:r>
      <w:r w:rsidR="00BB2EF0" w:rsidRPr="008D09D4">
        <w:rPr>
          <w:rFonts w:asciiTheme="minorHAnsi" w:hAnsiTheme="minorHAnsi" w:cstheme="minorHAnsi"/>
        </w:rPr>
        <w:t>5-year</w:t>
      </w:r>
      <w:r w:rsidRPr="008D09D4">
        <w:rPr>
          <w:rFonts w:asciiTheme="minorHAnsi" w:hAnsiTheme="minorHAnsi" w:cstheme="minorHAnsi"/>
        </w:rPr>
        <w:t xml:space="preserve"> period or is dissolved at that point.</w:t>
      </w:r>
    </w:p>
    <w:p w14:paraId="593F788F" w14:textId="24FC1F8B" w:rsidR="001563BE" w:rsidRDefault="001563BE" w:rsidP="001563BE">
      <w:pPr>
        <w:rPr>
          <w:rFonts w:asciiTheme="minorHAnsi" w:hAnsiTheme="minorHAnsi" w:cstheme="minorHAnsi"/>
          <w:color w:val="161515"/>
        </w:rPr>
      </w:pPr>
      <w:r w:rsidRPr="008D09D4">
        <w:rPr>
          <w:rFonts w:asciiTheme="minorHAnsi" w:hAnsiTheme="minorHAnsi" w:cstheme="minorHAnsi"/>
          <w:color w:val="161515"/>
        </w:rPr>
        <w:t xml:space="preserve">They report to Senate via URKEC and UEB annually. 5-yr review </w:t>
      </w:r>
      <w:r w:rsidR="00C55FCE">
        <w:rPr>
          <w:rFonts w:asciiTheme="minorHAnsi" w:hAnsiTheme="minorHAnsi" w:cstheme="minorHAnsi"/>
          <w:color w:val="161515"/>
        </w:rPr>
        <w:t xml:space="preserve">will include </w:t>
      </w:r>
      <w:r w:rsidRPr="008D09D4">
        <w:rPr>
          <w:rFonts w:asciiTheme="minorHAnsi" w:hAnsiTheme="minorHAnsi" w:cstheme="minorHAnsi"/>
          <w:color w:val="161515"/>
        </w:rPr>
        <w:t>external partners</w:t>
      </w:r>
      <w:r w:rsidR="00C55FCE">
        <w:rPr>
          <w:rFonts w:asciiTheme="minorHAnsi" w:hAnsiTheme="minorHAnsi" w:cstheme="minorHAnsi"/>
          <w:color w:val="161515"/>
        </w:rPr>
        <w:t>.</w:t>
      </w:r>
    </w:p>
    <w:p w14:paraId="0DD398BB" w14:textId="06F15A37" w:rsidR="00C55FCE" w:rsidRPr="00C55FCE" w:rsidRDefault="00C55FCE" w:rsidP="001563BE">
      <w:pPr>
        <w:rPr>
          <w:rFonts w:asciiTheme="minorHAnsi" w:hAnsiTheme="minorHAnsi" w:cstheme="minorHAnsi"/>
          <w:b/>
          <w:bCs/>
          <w:color w:val="161515"/>
        </w:rPr>
      </w:pPr>
      <w:r w:rsidRPr="00C55FCE">
        <w:rPr>
          <w:rFonts w:asciiTheme="minorHAnsi" w:hAnsiTheme="minorHAnsi" w:cstheme="minorHAnsi"/>
          <w:b/>
          <w:bCs/>
          <w:color w:val="161515"/>
        </w:rPr>
        <w:lastRenderedPageBreak/>
        <w:t xml:space="preserve">What are the naming principles for Institutes? </w:t>
      </w:r>
    </w:p>
    <w:p w14:paraId="32DCD9C2" w14:textId="07E760E2" w:rsidR="00C55FCE" w:rsidRDefault="00C55FCE" w:rsidP="00C55FCE">
      <w:pPr>
        <w:rPr>
          <w:rFonts w:asciiTheme="minorHAnsi" w:hAnsiTheme="minorHAnsi" w:cstheme="minorHAnsi"/>
          <w:b/>
          <w:bCs/>
        </w:rPr>
      </w:pPr>
      <w:r>
        <w:rPr>
          <w:rFonts w:asciiTheme="minorHAnsi" w:hAnsiTheme="minorHAnsi" w:cstheme="minorHAnsi"/>
        </w:rPr>
        <w:t xml:space="preserve">Research Institutes will </w:t>
      </w:r>
      <w:r w:rsidRPr="008D09D4">
        <w:rPr>
          <w:rFonts w:asciiTheme="minorHAnsi" w:hAnsiTheme="minorHAnsi" w:cstheme="minorHAnsi"/>
        </w:rPr>
        <w:t>be recognised as Bath’s flagship research entities</w:t>
      </w:r>
      <w:r>
        <w:rPr>
          <w:rFonts w:asciiTheme="minorHAnsi" w:hAnsiTheme="minorHAnsi" w:cstheme="minorHAnsi"/>
        </w:rPr>
        <w:t xml:space="preserve">. As such, they </w:t>
      </w:r>
      <w:r w:rsidRPr="008D09D4">
        <w:rPr>
          <w:rFonts w:asciiTheme="minorHAnsi" w:hAnsiTheme="minorHAnsi" w:cstheme="minorHAnsi"/>
        </w:rPr>
        <w:t>should have the name Bath Institute of X.  In cases where significant external (usually donor) funding has been obtained the name may be the [Insert Sponsor name] Institute of X.</w:t>
      </w:r>
    </w:p>
    <w:p w14:paraId="46E66EA4" w14:textId="2482204B" w:rsidR="00C55FCE" w:rsidRDefault="00C55FCE" w:rsidP="00C55FCE">
      <w:pPr>
        <w:rPr>
          <w:rFonts w:asciiTheme="minorHAnsi" w:hAnsiTheme="minorHAnsi" w:cstheme="minorHAnsi"/>
          <w:b/>
          <w:bCs/>
        </w:rPr>
      </w:pPr>
      <w:r>
        <w:rPr>
          <w:rFonts w:asciiTheme="minorHAnsi" w:hAnsiTheme="minorHAnsi" w:cstheme="minorHAnsi"/>
        </w:rPr>
        <w:t>It is anticipated that t</w:t>
      </w:r>
      <w:r w:rsidRPr="008D09D4">
        <w:rPr>
          <w:rFonts w:asciiTheme="minorHAnsi" w:hAnsiTheme="minorHAnsi" w:cstheme="minorHAnsi"/>
        </w:rPr>
        <w:t>he name Bath will aid in terms of external reputation both nationally and internationally</w:t>
      </w:r>
    </w:p>
    <w:p w14:paraId="369F84A7" w14:textId="77777777" w:rsidR="00C55FCE" w:rsidRPr="0043267E" w:rsidRDefault="00C55FCE" w:rsidP="00C55FCE">
      <w:pPr>
        <w:rPr>
          <w:rFonts w:asciiTheme="minorHAnsi" w:hAnsiTheme="minorHAnsi" w:cstheme="minorHAnsi"/>
          <w:b/>
          <w:bCs/>
        </w:rPr>
      </w:pPr>
      <w:r>
        <w:rPr>
          <w:rFonts w:asciiTheme="minorHAnsi" w:hAnsiTheme="minorHAnsi" w:cstheme="minorHAnsi"/>
          <w:b/>
          <w:bCs/>
        </w:rPr>
        <w:t xml:space="preserve">How is the work of Research Institutes acknowledged? </w:t>
      </w:r>
    </w:p>
    <w:p w14:paraId="20B0CD8A" w14:textId="77777777" w:rsidR="00C55FCE" w:rsidRPr="008D09D4" w:rsidRDefault="00C55FCE" w:rsidP="00C55FCE">
      <w:pPr>
        <w:rPr>
          <w:rFonts w:asciiTheme="minorHAnsi" w:hAnsiTheme="minorHAnsi" w:cstheme="minorHAnsi"/>
        </w:rPr>
      </w:pPr>
      <w:r w:rsidRPr="008D09D4">
        <w:rPr>
          <w:rFonts w:asciiTheme="minorHAnsi" w:hAnsiTheme="minorHAnsi" w:cstheme="minorHAnsi"/>
        </w:rPr>
        <w:t xml:space="preserve">Publications must attribute the Institute and the University of Bath’s name. Details of appropriate Department(s) may </w:t>
      </w:r>
      <w:r>
        <w:rPr>
          <w:rFonts w:asciiTheme="minorHAnsi" w:hAnsiTheme="minorHAnsi" w:cstheme="minorHAnsi"/>
        </w:rPr>
        <w:t xml:space="preserve">also </w:t>
      </w:r>
      <w:r w:rsidRPr="008D09D4">
        <w:rPr>
          <w:rFonts w:asciiTheme="minorHAnsi" w:hAnsiTheme="minorHAnsi" w:cstheme="minorHAnsi"/>
        </w:rPr>
        <w:t>be included.</w:t>
      </w:r>
    </w:p>
    <w:p w14:paraId="39C9FCED" w14:textId="44CB3803" w:rsidR="00C55FCE" w:rsidRPr="008D09D4" w:rsidRDefault="00C55FCE" w:rsidP="00C55FCE">
      <w:pPr>
        <w:rPr>
          <w:rFonts w:asciiTheme="minorHAnsi" w:hAnsiTheme="minorHAnsi" w:cstheme="minorHAnsi"/>
        </w:rPr>
      </w:pPr>
      <w:r w:rsidRPr="008D09D4">
        <w:rPr>
          <w:rFonts w:asciiTheme="minorHAnsi" w:hAnsiTheme="minorHAnsi" w:cstheme="minorHAnsi"/>
        </w:rPr>
        <w:t xml:space="preserve">Institutes should have an up-to-date web presence including information on current research, </w:t>
      </w:r>
      <w:r w:rsidR="00554753" w:rsidRPr="008D09D4">
        <w:rPr>
          <w:rFonts w:asciiTheme="minorHAnsi" w:hAnsiTheme="minorHAnsi" w:cstheme="minorHAnsi"/>
        </w:rPr>
        <w:t>funders,</w:t>
      </w:r>
      <w:r w:rsidRPr="008D09D4">
        <w:rPr>
          <w:rFonts w:asciiTheme="minorHAnsi" w:hAnsiTheme="minorHAnsi" w:cstheme="minorHAnsi"/>
        </w:rPr>
        <w:t xml:space="preserve"> and contacts for external visitors.</w:t>
      </w:r>
    </w:p>
    <w:p w14:paraId="01FC9530" w14:textId="112C7876" w:rsidR="00C55FCE" w:rsidRPr="00C55FCE" w:rsidRDefault="00C55FCE" w:rsidP="001563BE">
      <w:pPr>
        <w:rPr>
          <w:rFonts w:asciiTheme="minorHAnsi" w:hAnsiTheme="minorHAnsi" w:cstheme="minorHAnsi"/>
          <w:b/>
          <w:bCs/>
          <w:color w:val="161515"/>
        </w:rPr>
      </w:pPr>
      <w:r>
        <w:rPr>
          <w:rFonts w:asciiTheme="minorHAnsi" w:hAnsiTheme="minorHAnsi" w:cstheme="minorHAnsi"/>
          <w:b/>
          <w:bCs/>
          <w:color w:val="161515"/>
        </w:rPr>
        <w:t xml:space="preserve">Can an Institute cease to exist? </w:t>
      </w:r>
    </w:p>
    <w:p w14:paraId="5A51617E" w14:textId="77777777" w:rsidR="00C55FCE" w:rsidRPr="008D09D4" w:rsidRDefault="00C55FCE" w:rsidP="00C55FCE">
      <w:pPr>
        <w:rPr>
          <w:rFonts w:asciiTheme="minorHAnsi" w:hAnsiTheme="minorHAnsi" w:cstheme="minorHAnsi"/>
        </w:rPr>
      </w:pPr>
      <w:r w:rsidRPr="008D09D4">
        <w:rPr>
          <w:rFonts w:asciiTheme="minorHAnsi" w:hAnsiTheme="minorHAnsi" w:cstheme="minorHAnsi"/>
        </w:rPr>
        <w:t>A request to dissolve an Institute at any time can be made by the Institute’s Director in consultation with the PVC-R.  If initiated by the Institute the rationale will need to be clearly articulated and then a paper will be submitted to UEB.</w:t>
      </w:r>
    </w:p>
    <w:p w14:paraId="180425A9" w14:textId="1E328CD3" w:rsidR="00C55FCE" w:rsidRDefault="00C55FCE" w:rsidP="00C55FCE">
      <w:pPr>
        <w:rPr>
          <w:rFonts w:asciiTheme="minorHAnsi" w:hAnsiTheme="minorHAnsi" w:cstheme="minorHAnsi"/>
          <w:color w:val="161515"/>
        </w:rPr>
      </w:pPr>
      <w:r w:rsidRPr="008D09D4">
        <w:rPr>
          <w:rFonts w:asciiTheme="minorHAnsi" w:hAnsiTheme="minorHAnsi" w:cstheme="minorHAnsi"/>
        </w:rPr>
        <w:t xml:space="preserve">Separately, Institutes can be dissolved on recommendation to UEB if the </w:t>
      </w:r>
      <w:r w:rsidR="00BB2EF0" w:rsidRPr="008D09D4">
        <w:rPr>
          <w:rFonts w:asciiTheme="minorHAnsi" w:hAnsiTheme="minorHAnsi" w:cstheme="minorHAnsi"/>
        </w:rPr>
        <w:t>three- or five-year</w:t>
      </w:r>
      <w:r w:rsidRPr="008D09D4">
        <w:rPr>
          <w:rFonts w:asciiTheme="minorHAnsi" w:hAnsiTheme="minorHAnsi" w:cstheme="minorHAnsi"/>
        </w:rPr>
        <w:t xml:space="preserve"> review panel determines that the Institute’s performance is not meeting agreed KPIs and there </w:t>
      </w:r>
      <w:r w:rsidR="00BB2EF0" w:rsidRPr="008D09D4">
        <w:rPr>
          <w:rFonts w:asciiTheme="minorHAnsi" w:hAnsiTheme="minorHAnsi" w:cstheme="minorHAnsi"/>
        </w:rPr>
        <w:t>are</w:t>
      </w:r>
      <w:r w:rsidRPr="008D09D4">
        <w:rPr>
          <w:rFonts w:asciiTheme="minorHAnsi" w:hAnsiTheme="minorHAnsi" w:cstheme="minorHAnsi"/>
        </w:rPr>
        <w:t xml:space="preserve"> no satisfactory mitigation plans for improving</w:t>
      </w:r>
      <w:r>
        <w:rPr>
          <w:rFonts w:asciiTheme="minorHAnsi" w:hAnsiTheme="minorHAnsi" w:cstheme="minorHAnsi"/>
        </w:rPr>
        <w:t xml:space="preserve"> the Institute’s</w:t>
      </w:r>
    </w:p>
    <w:p w14:paraId="664CBB23" w14:textId="5EDB6E74" w:rsidR="00737065" w:rsidRDefault="00872598" w:rsidP="00737065">
      <w:pPr>
        <w:rPr>
          <w:b/>
        </w:rPr>
      </w:pPr>
      <w:r>
        <w:rPr>
          <w:b/>
        </w:rPr>
        <w:t>Any other q</w:t>
      </w:r>
      <w:r w:rsidR="00737065">
        <w:rPr>
          <w:b/>
        </w:rPr>
        <w:t>ueries</w:t>
      </w:r>
      <w:r>
        <w:rPr>
          <w:b/>
        </w:rPr>
        <w:t xml:space="preserve">? </w:t>
      </w:r>
    </w:p>
    <w:p w14:paraId="28B40F7F" w14:textId="5DE7A1CC" w:rsidR="00737065" w:rsidRDefault="00737065" w:rsidP="00737065">
      <w:r>
        <w:t xml:space="preserve">Queries about completing the form should be sent to </w:t>
      </w:r>
      <w:hyperlink r:id="rId9" w:history="1">
        <w:r w:rsidR="00FF2FB3" w:rsidRPr="004F2657">
          <w:rPr>
            <w:rStyle w:val="Hyperlink"/>
          </w:rPr>
          <w:t>pro-vc-research@bath.ac.uk</w:t>
        </w:r>
      </w:hyperlink>
      <w:r>
        <w:t xml:space="preserve"> . </w:t>
      </w:r>
    </w:p>
    <w:p w14:paraId="226ADFDE" w14:textId="1B702C62" w:rsidR="009A6B1D" w:rsidRDefault="00737065" w:rsidP="00737065">
      <w:r>
        <w:t xml:space="preserve">If your questions relate to the proposed outputs or the fit of your application to the strategic goals of the </w:t>
      </w:r>
      <w:r w:rsidR="00FF2FB3">
        <w:t>Faculty</w:t>
      </w:r>
      <w:r>
        <w:t xml:space="preserve"> or the University, please discuss with your </w:t>
      </w:r>
      <w:r w:rsidR="00FF2FB3">
        <w:t>Dean or ADR</w:t>
      </w:r>
      <w:r>
        <w:t xml:space="preserve"> in the first instance.</w:t>
      </w:r>
    </w:p>
    <w:p w14:paraId="193DB145" w14:textId="6EC66F97" w:rsidR="00DD5E8E" w:rsidRDefault="00DD5E8E" w:rsidP="00737065"/>
    <w:p w14:paraId="4DB3F7A7" w14:textId="7F866DD8" w:rsidR="00DD5E8E" w:rsidRPr="00F13A07" w:rsidRDefault="00DD5E8E" w:rsidP="00F13A07">
      <w:pPr>
        <w:jc w:val="center"/>
        <w:rPr>
          <w:b/>
          <w:bCs/>
        </w:rPr>
      </w:pPr>
      <w:r w:rsidRPr="00F13A07">
        <w:rPr>
          <w:b/>
          <w:bCs/>
          <w:highlight w:val="yellow"/>
        </w:rPr>
        <w:t xml:space="preserve">PLEASE DELETE THIS </w:t>
      </w:r>
      <w:r w:rsidR="00F13A07" w:rsidRPr="00F13A07">
        <w:rPr>
          <w:b/>
          <w:bCs/>
          <w:highlight w:val="yellow"/>
        </w:rPr>
        <w:t xml:space="preserve">GUIDANCE </w:t>
      </w:r>
      <w:r w:rsidRPr="00F13A07">
        <w:rPr>
          <w:b/>
          <w:bCs/>
          <w:highlight w:val="yellow"/>
        </w:rPr>
        <w:t xml:space="preserve">SECTION BEFORE MAKING THE </w:t>
      </w:r>
      <w:r w:rsidR="00F13A07" w:rsidRPr="00F13A07">
        <w:rPr>
          <w:b/>
          <w:bCs/>
          <w:highlight w:val="yellow"/>
        </w:rPr>
        <w:t>FORM FINAL</w:t>
      </w:r>
    </w:p>
    <w:p w14:paraId="791B162C" w14:textId="77777777" w:rsidR="009A6B1D" w:rsidRDefault="009A6B1D">
      <w:r>
        <w:br w:type="page"/>
      </w:r>
    </w:p>
    <w:p w14:paraId="5595AB9A" w14:textId="035C95B3" w:rsidR="00C014E1" w:rsidRPr="00373845" w:rsidRDefault="00C014E1" w:rsidP="00872598">
      <w:pPr>
        <w:jc w:val="center"/>
        <w:rPr>
          <w:sz w:val="24"/>
          <w:szCs w:val="24"/>
        </w:rPr>
      </w:pPr>
      <w:r>
        <w:rPr>
          <w:b/>
          <w:sz w:val="28"/>
          <w:szCs w:val="28"/>
        </w:rPr>
        <w:lastRenderedPageBreak/>
        <w:t xml:space="preserve">APPLICATION </w:t>
      </w:r>
      <w:r w:rsidR="00FF2FB3">
        <w:rPr>
          <w:b/>
          <w:sz w:val="28"/>
          <w:szCs w:val="28"/>
        </w:rPr>
        <w:t>TO ESTABLISH A RESEARCH INSTITUTE</w:t>
      </w:r>
    </w:p>
    <w:p w14:paraId="157B51ED" w14:textId="61F08B0B" w:rsidR="00345ED4" w:rsidRPr="00EE7452" w:rsidRDefault="00EE7452" w:rsidP="00373845">
      <w:pPr>
        <w:spacing w:after="0" w:line="240" w:lineRule="auto"/>
        <w:rPr>
          <w:b/>
          <w:bCs/>
        </w:rPr>
      </w:pPr>
      <w:r w:rsidRPr="00EE7452">
        <w:rPr>
          <w:b/>
          <w:bCs/>
        </w:rPr>
        <w:t>SECTION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2"/>
        <w:gridCol w:w="6504"/>
      </w:tblGrid>
      <w:tr w:rsidR="00872598" w:rsidRPr="004708AA" w14:paraId="73CEB7A9" w14:textId="77777777" w:rsidTr="005F2B4B">
        <w:trPr>
          <w:cantSplit/>
          <w:trHeight w:val="622"/>
        </w:trPr>
        <w:tc>
          <w:tcPr>
            <w:tcW w:w="2512" w:type="dxa"/>
          </w:tcPr>
          <w:p w14:paraId="37029B0F" w14:textId="3D68E7DC" w:rsidR="00872598" w:rsidRPr="004708AA" w:rsidRDefault="00872598" w:rsidP="004708AA">
            <w:pPr>
              <w:spacing w:after="0" w:line="240" w:lineRule="auto"/>
            </w:pPr>
            <w:r w:rsidRPr="009D0D2D">
              <w:rPr>
                <w:b/>
                <w:bCs/>
              </w:rPr>
              <w:t>1.</w:t>
            </w:r>
            <w:r w:rsidRPr="004708AA">
              <w:t xml:space="preserve"> </w:t>
            </w:r>
            <w:r>
              <w:t>Proposed name</w:t>
            </w:r>
            <w:r w:rsidR="00BB2EF0">
              <w:t xml:space="preserve"> for the Institute</w:t>
            </w:r>
          </w:p>
        </w:tc>
        <w:tc>
          <w:tcPr>
            <w:tcW w:w="6504" w:type="dxa"/>
          </w:tcPr>
          <w:p w14:paraId="601A80DE" w14:textId="77777777" w:rsidR="00872598" w:rsidRPr="004708AA" w:rsidRDefault="00872598" w:rsidP="004708AA">
            <w:pPr>
              <w:spacing w:after="0" w:line="240" w:lineRule="auto"/>
            </w:pPr>
          </w:p>
        </w:tc>
      </w:tr>
      <w:tr w:rsidR="00872598" w:rsidRPr="004708AA" w14:paraId="6734F516" w14:textId="77777777" w:rsidTr="00241472">
        <w:trPr>
          <w:cantSplit/>
        </w:trPr>
        <w:tc>
          <w:tcPr>
            <w:tcW w:w="2512" w:type="dxa"/>
          </w:tcPr>
          <w:p w14:paraId="5C68C7A1" w14:textId="46A8E664" w:rsidR="00872598" w:rsidRPr="004708AA" w:rsidRDefault="00872598" w:rsidP="004708AA">
            <w:pPr>
              <w:spacing w:after="0" w:line="240" w:lineRule="auto"/>
            </w:pPr>
            <w:r>
              <w:rPr>
                <w:b/>
                <w:bCs/>
              </w:rPr>
              <w:t>2</w:t>
            </w:r>
            <w:r w:rsidRPr="009D0D2D">
              <w:rPr>
                <w:b/>
                <w:bCs/>
              </w:rPr>
              <w:t>.</w:t>
            </w:r>
            <w:r w:rsidRPr="004708AA">
              <w:t xml:space="preserve"> </w:t>
            </w:r>
            <w:r>
              <w:t xml:space="preserve">Proposed Director </w:t>
            </w:r>
          </w:p>
        </w:tc>
        <w:tc>
          <w:tcPr>
            <w:tcW w:w="6504" w:type="dxa"/>
          </w:tcPr>
          <w:p w14:paraId="52CEEBB2" w14:textId="681CC414" w:rsidR="00872598" w:rsidRPr="004708AA" w:rsidRDefault="00872598" w:rsidP="00872598">
            <w:pPr>
              <w:spacing w:after="0" w:line="240" w:lineRule="auto"/>
            </w:pPr>
          </w:p>
        </w:tc>
      </w:tr>
      <w:tr w:rsidR="00EE7452" w:rsidRPr="004708AA" w14:paraId="719429B8" w14:textId="77777777" w:rsidTr="00241472">
        <w:trPr>
          <w:cantSplit/>
        </w:trPr>
        <w:tc>
          <w:tcPr>
            <w:tcW w:w="2512" w:type="dxa"/>
          </w:tcPr>
          <w:p w14:paraId="26B3CBF6" w14:textId="6B644200" w:rsidR="00EE7452" w:rsidRPr="00EE7452" w:rsidRDefault="00EE7452" w:rsidP="00EE7452">
            <w:pPr>
              <w:spacing w:after="0" w:line="240" w:lineRule="auto"/>
            </w:pPr>
            <w:r>
              <w:rPr>
                <w:b/>
                <w:bCs/>
              </w:rPr>
              <w:t xml:space="preserve">3. </w:t>
            </w:r>
            <w:r w:rsidR="00C03660">
              <w:t>D</w:t>
            </w:r>
            <w:r>
              <w:t>etails of the core team</w:t>
            </w:r>
          </w:p>
        </w:tc>
        <w:tc>
          <w:tcPr>
            <w:tcW w:w="6504" w:type="dxa"/>
          </w:tcPr>
          <w:p w14:paraId="5AA4711C" w14:textId="77777777" w:rsidR="00EE7452" w:rsidRPr="004708AA" w:rsidRDefault="00EE7452" w:rsidP="00872598">
            <w:pPr>
              <w:spacing w:after="0" w:line="240" w:lineRule="auto"/>
            </w:pPr>
          </w:p>
        </w:tc>
      </w:tr>
      <w:tr w:rsidR="00872598" w:rsidRPr="004708AA" w14:paraId="078EDE07" w14:textId="77777777" w:rsidTr="004036FB">
        <w:trPr>
          <w:cantSplit/>
        </w:trPr>
        <w:tc>
          <w:tcPr>
            <w:tcW w:w="2512" w:type="dxa"/>
          </w:tcPr>
          <w:p w14:paraId="75AB3CA2" w14:textId="589B599A" w:rsidR="00872598" w:rsidRPr="004708AA" w:rsidRDefault="00EE7452" w:rsidP="004708AA">
            <w:pPr>
              <w:spacing w:after="0" w:line="240" w:lineRule="auto"/>
            </w:pPr>
            <w:r>
              <w:rPr>
                <w:b/>
                <w:bCs/>
              </w:rPr>
              <w:t>4</w:t>
            </w:r>
            <w:r w:rsidR="00872598" w:rsidRPr="009D0D2D">
              <w:rPr>
                <w:b/>
                <w:bCs/>
              </w:rPr>
              <w:t>.</w:t>
            </w:r>
            <w:r w:rsidR="00872598" w:rsidRPr="004708AA">
              <w:t xml:space="preserve"> </w:t>
            </w:r>
            <w:r w:rsidR="00872598">
              <w:t>Host Department(s)</w:t>
            </w:r>
          </w:p>
        </w:tc>
        <w:tc>
          <w:tcPr>
            <w:tcW w:w="6504" w:type="dxa"/>
          </w:tcPr>
          <w:p w14:paraId="4F2CDFB4" w14:textId="77777777" w:rsidR="00872598" w:rsidRPr="004708AA" w:rsidRDefault="00872598" w:rsidP="004708AA">
            <w:pPr>
              <w:spacing w:after="0" w:line="240" w:lineRule="auto"/>
            </w:pPr>
          </w:p>
        </w:tc>
      </w:tr>
    </w:tbl>
    <w:p w14:paraId="4A005B17" w14:textId="64131BC2" w:rsidR="007258A8" w:rsidRDefault="007258A8"/>
    <w:p w14:paraId="4C1CC2F5" w14:textId="4DA4AD47" w:rsidR="00EE7452" w:rsidRPr="00EE7452" w:rsidRDefault="00EE7452" w:rsidP="00EE7452">
      <w:pPr>
        <w:spacing w:after="0" w:line="240" w:lineRule="auto"/>
        <w:rPr>
          <w:b/>
          <w:bCs/>
        </w:rPr>
      </w:pPr>
      <w:r w:rsidRPr="00EE7452">
        <w:rPr>
          <w:b/>
          <w:bCs/>
        </w:rPr>
        <w:t>SECTION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7258A8" w:rsidRPr="004708AA" w14:paraId="682BF62B" w14:textId="77777777" w:rsidTr="00D174D0">
        <w:trPr>
          <w:cantSplit/>
        </w:trPr>
        <w:tc>
          <w:tcPr>
            <w:tcW w:w="9016" w:type="dxa"/>
          </w:tcPr>
          <w:p w14:paraId="0249E6E8" w14:textId="414373CC" w:rsidR="007258A8" w:rsidRPr="004708AA" w:rsidRDefault="00EE7452" w:rsidP="004708AA">
            <w:pPr>
              <w:spacing w:after="0" w:line="240" w:lineRule="auto"/>
            </w:pPr>
            <w:r>
              <w:rPr>
                <w:b/>
                <w:bCs/>
              </w:rPr>
              <w:t>4</w:t>
            </w:r>
            <w:r w:rsidR="007258A8" w:rsidRPr="007258A8">
              <w:rPr>
                <w:b/>
                <w:bCs/>
              </w:rPr>
              <w:t>.</w:t>
            </w:r>
            <w:r w:rsidR="007258A8" w:rsidRPr="004708AA">
              <w:t xml:space="preserve"> </w:t>
            </w:r>
            <w:r w:rsidR="00872598" w:rsidRPr="00A57327">
              <w:rPr>
                <w:b/>
                <w:bCs/>
              </w:rPr>
              <w:t>Purpose and scope for the Research Institute</w:t>
            </w:r>
            <w:r w:rsidR="007258A8" w:rsidRPr="00A57327">
              <w:rPr>
                <w:b/>
                <w:bCs/>
              </w:rPr>
              <w:t xml:space="preserve"> </w:t>
            </w:r>
            <w:r w:rsidR="00872598" w:rsidRPr="00BB2EF0">
              <w:rPr>
                <w:i/>
                <w:iCs/>
                <w:sz w:val="21"/>
                <w:szCs w:val="21"/>
              </w:rPr>
              <w:t>(</w:t>
            </w:r>
            <w:r w:rsidR="007258A8" w:rsidRPr="00BB2EF0">
              <w:rPr>
                <w:i/>
                <w:iCs/>
                <w:sz w:val="21"/>
                <w:szCs w:val="21"/>
              </w:rPr>
              <w:t>suitable for lay audience</w:t>
            </w:r>
            <w:r w:rsidR="00872598" w:rsidRPr="00BB2EF0">
              <w:rPr>
                <w:i/>
                <w:iCs/>
                <w:sz w:val="21"/>
                <w:szCs w:val="21"/>
              </w:rPr>
              <w:t xml:space="preserve">, </w:t>
            </w:r>
            <w:r w:rsidR="007258A8" w:rsidRPr="00BB2EF0">
              <w:rPr>
                <w:i/>
                <w:iCs/>
                <w:sz w:val="21"/>
                <w:szCs w:val="21"/>
              </w:rPr>
              <w:t>max 200 words)</w:t>
            </w:r>
          </w:p>
        </w:tc>
      </w:tr>
      <w:tr w:rsidR="001679D1" w:rsidRPr="004708AA" w14:paraId="6931D7EC" w14:textId="77777777" w:rsidTr="00D174D0">
        <w:trPr>
          <w:cantSplit/>
        </w:trPr>
        <w:tc>
          <w:tcPr>
            <w:tcW w:w="9016" w:type="dxa"/>
          </w:tcPr>
          <w:p w14:paraId="61B1485C" w14:textId="77777777" w:rsidR="001679D1" w:rsidRDefault="001679D1" w:rsidP="004708AA">
            <w:pPr>
              <w:spacing w:after="0" w:line="240" w:lineRule="auto"/>
              <w:rPr>
                <w:b/>
                <w:bCs/>
              </w:rPr>
            </w:pPr>
          </w:p>
        </w:tc>
      </w:tr>
      <w:tr w:rsidR="001679D1" w:rsidRPr="004708AA" w14:paraId="64C1F740" w14:textId="77777777" w:rsidTr="00D174D0">
        <w:trPr>
          <w:cantSplit/>
        </w:trPr>
        <w:tc>
          <w:tcPr>
            <w:tcW w:w="9016" w:type="dxa"/>
          </w:tcPr>
          <w:p w14:paraId="64D89B12" w14:textId="37057428" w:rsidR="001679D1" w:rsidRPr="00A57327" w:rsidRDefault="001679D1" w:rsidP="004708AA">
            <w:pPr>
              <w:spacing w:after="0" w:line="240" w:lineRule="auto"/>
            </w:pPr>
            <w:r>
              <w:rPr>
                <w:b/>
                <w:bCs/>
              </w:rPr>
              <w:t xml:space="preserve">5. </w:t>
            </w:r>
            <w:r w:rsidR="00A57327">
              <w:rPr>
                <w:b/>
                <w:bCs/>
              </w:rPr>
              <w:t xml:space="preserve">What are the strategic aims of the Institute? </w:t>
            </w:r>
            <w:r w:rsidR="00A57327"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0C2100" w:rsidRPr="00BB2EF0">
              <w:rPr>
                <w:i/>
                <w:iCs/>
                <w:sz w:val="21"/>
                <w:szCs w:val="21"/>
              </w:rPr>
              <w:t>600</w:t>
            </w:r>
            <w:r w:rsidR="00A57327" w:rsidRPr="00BB2EF0">
              <w:rPr>
                <w:i/>
                <w:iCs/>
                <w:sz w:val="21"/>
                <w:szCs w:val="21"/>
              </w:rPr>
              <w:t xml:space="preserve"> </w:t>
            </w:r>
            <w:r w:rsidR="00A8468A" w:rsidRPr="00BB2EF0">
              <w:rPr>
                <w:i/>
                <w:iCs/>
                <w:sz w:val="21"/>
                <w:szCs w:val="21"/>
              </w:rPr>
              <w:t>words</w:t>
            </w:r>
            <w:r w:rsidR="00A57327" w:rsidRPr="00BB2EF0">
              <w:rPr>
                <w:i/>
                <w:iCs/>
                <w:sz w:val="21"/>
                <w:szCs w:val="21"/>
              </w:rPr>
              <w:t>)</w:t>
            </w:r>
          </w:p>
        </w:tc>
      </w:tr>
      <w:tr w:rsidR="00A8468A" w:rsidRPr="004708AA" w14:paraId="49369FCA" w14:textId="77777777" w:rsidTr="00D174D0">
        <w:trPr>
          <w:cantSplit/>
        </w:trPr>
        <w:tc>
          <w:tcPr>
            <w:tcW w:w="9016" w:type="dxa"/>
          </w:tcPr>
          <w:p w14:paraId="696455A6" w14:textId="77777777" w:rsidR="00A8468A" w:rsidRDefault="00A8468A" w:rsidP="004708AA">
            <w:pPr>
              <w:spacing w:after="0" w:line="240" w:lineRule="auto"/>
              <w:rPr>
                <w:b/>
                <w:bCs/>
              </w:rPr>
            </w:pPr>
          </w:p>
        </w:tc>
      </w:tr>
      <w:tr w:rsidR="00A8468A" w:rsidRPr="004708AA" w14:paraId="556D97E5" w14:textId="77777777" w:rsidTr="004377F3">
        <w:trPr>
          <w:cantSplit/>
        </w:trPr>
        <w:tc>
          <w:tcPr>
            <w:tcW w:w="9016" w:type="dxa"/>
          </w:tcPr>
          <w:p w14:paraId="50E75325" w14:textId="611F0034" w:rsidR="00A8468A" w:rsidRPr="00A8468A" w:rsidRDefault="000C2100" w:rsidP="004708AA">
            <w:pPr>
              <w:spacing w:after="0" w:line="240" w:lineRule="auto"/>
              <w:rPr>
                <w:b/>
                <w:bCs/>
              </w:rPr>
            </w:pPr>
            <w:r>
              <w:rPr>
                <w:b/>
                <w:bCs/>
              </w:rPr>
              <w:t xml:space="preserve">6. </w:t>
            </w:r>
            <w:r w:rsidR="00A8468A" w:rsidRPr="00A8468A">
              <w:rPr>
                <w:b/>
                <w:bCs/>
              </w:rPr>
              <w:t xml:space="preserve">Who are your key competitors? </w:t>
            </w:r>
            <w:r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Pr="00BB2EF0">
              <w:rPr>
                <w:i/>
                <w:iCs/>
                <w:sz w:val="21"/>
                <w:szCs w:val="21"/>
              </w:rPr>
              <w:t>400 words)</w:t>
            </w:r>
          </w:p>
        </w:tc>
      </w:tr>
      <w:tr w:rsidR="000C2100" w:rsidRPr="004708AA" w14:paraId="46493C15" w14:textId="77777777" w:rsidTr="004377F3">
        <w:trPr>
          <w:cantSplit/>
        </w:trPr>
        <w:tc>
          <w:tcPr>
            <w:tcW w:w="9016" w:type="dxa"/>
          </w:tcPr>
          <w:p w14:paraId="1E087A51" w14:textId="77777777" w:rsidR="000C2100" w:rsidRDefault="000C2100" w:rsidP="004708AA">
            <w:pPr>
              <w:spacing w:after="0" w:line="240" w:lineRule="auto"/>
              <w:rPr>
                <w:b/>
                <w:bCs/>
              </w:rPr>
            </w:pPr>
          </w:p>
        </w:tc>
      </w:tr>
      <w:tr w:rsidR="000C2100" w:rsidRPr="004708AA" w14:paraId="2840EBEC" w14:textId="77777777" w:rsidTr="004377F3">
        <w:trPr>
          <w:cantSplit/>
        </w:trPr>
        <w:tc>
          <w:tcPr>
            <w:tcW w:w="9016" w:type="dxa"/>
          </w:tcPr>
          <w:p w14:paraId="2167DAC8" w14:textId="7D57A43D" w:rsidR="000C2100" w:rsidRDefault="000C2100" w:rsidP="004708AA">
            <w:pPr>
              <w:spacing w:after="0" w:line="240" w:lineRule="auto"/>
              <w:rPr>
                <w:b/>
                <w:bCs/>
              </w:rPr>
            </w:pPr>
            <w:r>
              <w:rPr>
                <w:b/>
                <w:bCs/>
              </w:rPr>
              <w:t xml:space="preserve">7. What is the Institute’s unique selling point? </w:t>
            </w:r>
            <w:r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Pr="00BB2EF0">
              <w:rPr>
                <w:i/>
                <w:iCs/>
                <w:sz w:val="21"/>
                <w:szCs w:val="21"/>
              </w:rPr>
              <w:t>100 words)</w:t>
            </w:r>
          </w:p>
        </w:tc>
      </w:tr>
      <w:tr w:rsidR="000C2100" w:rsidRPr="004708AA" w14:paraId="71CCC476" w14:textId="77777777" w:rsidTr="004377F3">
        <w:trPr>
          <w:cantSplit/>
        </w:trPr>
        <w:tc>
          <w:tcPr>
            <w:tcW w:w="9016" w:type="dxa"/>
          </w:tcPr>
          <w:p w14:paraId="11B542B5" w14:textId="77777777" w:rsidR="000C2100" w:rsidRDefault="000C2100" w:rsidP="004708AA">
            <w:pPr>
              <w:spacing w:after="0" w:line="240" w:lineRule="auto"/>
              <w:rPr>
                <w:b/>
                <w:bCs/>
              </w:rPr>
            </w:pPr>
          </w:p>
        </w:tc>
      </w:tr>
      <w:tr w:rsidR="00E01F02" w:rsidRPr="004708AA" w14:paraId="0D191B3D" w14:textId="77777777" w:rsidTr="004377F3">
        <w:trPr>
          <w:cantSplit/>
        </w:trPr>
        <w:tc>
          <w:tcPr>
            <w:tcW w:w="9016" w:type="dxa"/>
          </w:tcPr>
          <w:p w14:paraId="05363EEF" w14:textId="2644BC7C" w:rsidR="00E01F02" w:rsidRDefault="00E01F02" w:rsidP="004708AA">
            <w:pPr>
              <w:spacing w:after="0" w:line="240" w:lineRule="auto"/>
              <w:rPr>
                <w:b/>
                <w:bCs/>
              </w:rPr>
            </w:pPr>
            <w:r>
              <w:rPr>
                <w:b/>
                <w:bCs/>
              </w:rPr>
              <w:t xml:space="preserve">8. Please provide details of the research strengths/critical mass. </w:t>
            </w:r>
            <w:r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Pr="00BB2EF0">
              <w:rPr>
                <w:i/>
                <w:iCs/>
                <w:sz w:val="21"/>
                <w:szCs w:val="21"/>
              </w:rPr>
              <w:t>1,000 words)</w:t>
            </w:r>
          </w:p>
        </w:tc>
      </w:tr>
      <w:tr w:rsidR="00E01F02" w:rsidRPr="004708AA" w14:paraId="0DF332D9" w14:textId="77777777" w:rsidTr="004377F3">
        <w:trPr>
          <w:cantSplit/>
        </w:trPr>
        <w:tc>
          <w:tcPr>
            <w:tcW w:w="9016" w:type="dxa"/>
          </w:tcPr>
          <w:p w14:paraId="37ECAE9B" w14:textId="77777777" w:rsidR="00E01F02" w:rsidRDefault="00E01F02" w:rsidP="004708AA">
            <w:pPr>
              <w:spacing w:after="0" w:line="240" w:lineRule="auto"/>
              <w:rPr>
                <w:b/>
                <w:bCs/>
              </w:rPr>
            </w:pPr>
          </w:p>
        </w:tc>
      </w:tr>
      <w:tr w:rsidR="007258A8" w:rsidRPr="004708AA" w14:paraId="21043947" w14:textId="77777777" w:rsidTr="00E3425A">
        <w:trPr>
          <w:cantSplit/>
        </w:trPr>
        <w:tc>
          <w:tcPr>
            <w:tcW w:w="9016" w:type="dxa"/>
          </w:tcPr>
          <w:p w14:paraId="55BF253B" w14:textId="35FFB27F" w:rsidR="007258A8" w:rsidRPr="00F83802" w:rsidRDefault="00E01F02" w:rsidP="004708AA">
            <w:pPr>
              <w:spacing w:after="0" w:line="240" w:lineRule="auto"/>
              <w:rPr>
                <w:i/>
                <w:iCs/>
                <w:sz w:val="21"/>
                <w:szCs w:val="21"/>
              </w:rPr>
            </w:pPr>
            <w:r>
              <w:rPr>
                <w:b/>
                <w:bCs/>
              </w:rPr>
              <w:t>9</w:t>
            </w:r>
            <w:r w:rsidR="007258A8" w:rsidRPr="007258A8">
              <w:rPr>
                <w:b/>
                <w:bCs/>
              </w:rPr>
              <w:t>.</w:t>
            </w:r>
            <w:r w:rsidR="007258A8">
              <w:t xml:space="preserve"> </w:t>
            </w:r>
            <w:r w:rsidR="007258A8" w:rsidRPr="00A57327">
              <w:rPr>
                <w:b/>
                <w:bCs/>
              </w:rPr>
              <w:t xml:space="preserve">Please </w:t>
            </w:r>
            <w:r w:rsidR="001679D1" w:rsidRPr="00A57327">
              <w:rPr>
                <w:b/>
                <w:bCs/>
              </w:rPr>
              <w:t>provide details of how Institute-led activities will contribute towards the delivery of research strategy KPIs.</w:t>
            </w:r>
            <w:r w:rsidR="001679D1">
              <w:t xml:space="preserve"> </w:t>
            </w:r>
            <w:r w:rsidR="001679D1" w:rsidRPr="00F83802">
              <w:rPr>
                <w:i/>
                <w:iCs/>
              </w:rPr>
              <w:t>This should include details of research grant development, strategy for research outputs including research impact development, contribution to positive impact on research culture, hosting of events, etc.</w:t>
            </w:r>
            <w:r w:rsidR="00A57327" w:rsidRPr="00F83802">
              <w:rPr>
                <w:i/>
                <w:iCs/>
              </w:rPr>
              <w:t xml:space="preserve"> </w:t>
            </w:r>
            <w:r w:rsidR="00A57327" w:rsidRPr="00BB2EF0">
              <w:rPr>
                <w:i/>
                <w:iCs/>
                <w:sz w:val="21"/>
                <w:szCs w:val="21"/>
              </w:rPr>
              <w:t>(</w:t>
            </w:r>
            <w:r w:rsidR="006C5663">
              <w:rPr>
                <w:i/>
                <w:iCs/>
                <w:sz w:val="21"/>
                <w:szCs w:val="21"/>
              </w:rPr>
              <w:t xml:space="preserve">up to </w:t>
            </w:r>
            <w:r w:rsidR="00D76052" w:rsidRPr="00BB2EF0">
              <w:rPr>
                <w:i/>
                <w:iCs/>
                <w:sz w:val="21"/>
                <w:szCs w:val="21"/>
              </w:rPr>
              <w:t>2,000</w:t>
            </w:r>
            <w:r w:rsidR="00A57327" w:rsidRPr="00BB2EF0">
              <w:rPr>
                <w:i/>
                <w:iCs/>
                <w:sz w:val="21"/>
                <w:szCs w:val="21"/>
              </w:rPr>
              <w:t xml:space="preserve"> words)</w:t>
            </w:r>
          </w:p>
        </w:tc>
      </w:tr>
      <w:tr w:rsidR="007258A8" w:rsidRPr="004708AA" w14:paraId="49A9CE28" w14:textId="77777777" w:rsidTr="00D47044">
        <w:trPr>
          <w:cantSplit/>
        </w:trPr>
        <w:tc>
          <w:tcPr>
            <w:tcW w:w="9016" w:type="dxa"/>
          </w:tcPr>
          <w:p w14:paraId="37DD8E53" w14:textId="77777777" w:rsidR="007258A8" w:rsidRPr="004708AA" w:rsidRDefault="007258A8" w:rsidP="004708AA">
            <w:pPr>
              <w:spacing w:after="0" w:line="240" w:lineRule="auto"/>
            </w:pPr>
          </w:p>
        </w:tc>
      </w:tr>
      <w:tr w:rsidR="007258A8" w:rsidRPr="004708AA" w14:paraId="40808865" w14:textId="77777777" w:rsidTr="001C79A8">
        <w:trPr>
          <w:cantSplit/>
        </w:trPr>
        <w:tc>
          <w:tcPr>
            <w:tcW w:w="9016" w:type="dxa"/>
          </w:tcPr>
          <w:p w14:paraId="3B04C183" w14:textId="2D6F769F" w:rsidR="007258A8" w:rsidRPr="004708AA" w:rsidRDefault="00E01F02" w:rsidP="00E01F02">
            <w:pPr>
              <w:spacing w:after="0" w:line="240" w:lineRule="auto"/>
            </w:pPr>
            <w:r>
              <w:rPr>
                <w:b/>
                <w:bCs/>
              </w:rPr>
              <w:t>10</w:t>
            </w:r>
            <w:r w:rsidR="007258A8" w:rsidRPr="007258A8">
              <w:rPr>
                <w:b/>
                <w:bCs/>
              </w:rPr>
              <w:t>.</w:t>
            </w:r>
            <w:r w:rsidR="00A57327">
              <w:rPr>
                <w:b/>
                <w:bCs/>
              </w:rPr>
              <w:t xml:space="preserve"> How will the Institute support the development, </w:t>
            </w:r>
            <w:r w:rsidR="00C348E1">
              <w:rPr>
                <w:b/>
                <w:bCs/>
              </w:rPr>
              <w:t>delivery,</w:t>
            </w:r>
            <w:r w:rsidR="00A57327">
              <w:rPr>
                <w:b/>
                <w:bCs/>
              </w:rPr>
              <w:t xml:space="preserve"> and publication of excellent research</w:t>
            </w:r>
            <w:r w:rsidR="00A8468A">
              <w:rPr>
                <w:b/>
                <w:bCs/>
              </w:rPr>
              <w:t xml:space="preserve"> in particular how will the institute deliver world leading/internationally excellent outputs and impact</w:t>
            </w:r>
            <w:r w:rsidR="00A57327">
              <w:rPr>
                <w:b/>
                <w:bCs/>
              </w:rPr>
              <w:t>?</w:t>
            </w:r>
            <w:r w:rsidR="000C2100">
              <w:rPr>
                <w:b/>
                <w:bCs/>
              </w:rPr>
              <w:t xml:space="preserve"> </w:t>
            </w:r>
            <w:r w:rsidR="00A57327"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A8468A" w:rsidRPr="00BB2EF0">
              <w:rPr>
                <w:i/>
                <w:iCs/>
                <w:sz w:val="21"/>
                <w:szCs w:val="21"/>
              </w:rPr>
              <w:t>1</w:t>
            </w:r>
            <w:r w:rsidR="00D76052" w:rsidRPr="00BB2EF0">
              <w:rPr>
                <w:i/>
                <w:iCs/>
                <w:sz w:val="21"/>
                <w:szCs w:val="21"/>
              </w:rPr>
              <w:t>,</w:t>
            </w:r>
            <w:r w:rsidR="00A8468A" w:rsidRPr="00BB2EF0">
              <w:rPr>
                <w:i/>
                <w:iCs/>
                <w:sz w:val="21"/>
                <w:szCs w:val="21"/>
              </w:rPr>
              <w:t>000</w:t>
            </w:r>
            <w:r w:rsidR="00A57327" w:rsidRPr="00BB2EF0">
              <w:rPr>
                <w:i/>
                <w:iCs/>
                <w:sz w:val="21"/>
                <w:szCs w:val="21"/>
              </w:rPr>
              <w:t xml:space="preserve"> words)</w:t>
            </w:r>
          </w:p>
        </w:tc>
      </w:tr>
      <w:tr w:rsidR="00147D1A" w:rsidRPr="004708AA" w14:paraId="65D064AE" w14:textId="77777777" w:rsidTr="001C79A8">
        <w:trPr>
          <w:cantSplit/>
        </w:trPr>
        <w:tc>
          <w:tcPr>
            <w:tcW w:w="9016" w:type="dxa"/>
          </w:tcPr>
          <w:p w14:paraId="0C1D9456" w14:textId="06B36552" w:rsidR="00147D1A" w:rsidRPr="00E01F02" w:rsidRDefault="00147D1A" w:rsidP="004708AA">
            <w:pPr>
              <w:spacing w:after="0" w:line="240" w:lineRule="auto"/>
            </w:pPr>
          </w:p>
        </w:tc>
      </w:tr>
      <w:tr w:rsidR="007258A8" w:rsidRPr="00147D1A" w14:paraId="034B94B1" w14:textId="77777777" w:rsidTr="003B3E14">
        <w:trPr>
          <w:cantSplit/>
        </w:trPr>
        <w:tc>
          <w:tcPr>
            <w:tcW w:w="9016" w:type="dxa"/>
          </w:tcPr>
          <w:p w14:paraId="7238ACD6" w14:textId="283AE7A4" w:rsidR="007258A8" w:rsidRPr="00147D1A" w:rsidRDefault="00E01F02" w:rsidP="004708AA">
            <w:pPr>
              <w:spacing w:after="0" w:line="240" w:lineRule="auto"/>
              <w:rPr>
                <w:b/>
                <w:bCs/>
              </w:rPr>
            </w:pPr>
            <w:r>
              <w:rPr>
                <w:b/>
                <w:bCs/>
              </w:rPr>
              <w:t>11</w:t>
            </w:r>
            <w:r w:rsidR="00147D1A" w:rsidRPr="00147D1A">
              <w:rPr>
                <w:b/>
                <w:bCs/>
              </w:rPr>
              <w:t xml:space="preserve">. How will the Institute support interdisciplinary research? </w:t>
            </w:r>
            <w:r w:rsidR="00147D1A"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D76052" w:rsidRPr="00BB2EF0">
              <w:rPr>
                <w:i/>
                <w:iCs/>
                <w:sz w:val="21"/>
                <w:szCs w:val="21"/>
              </w:rPr>
              <w:t>1,000</w:t>
            </w:r>
            <w:r w:rsidR="00147D1A" w:rsidRPr="00BB2EF0">
              <w:rPr>
                <w:i/>
                <w:iCs/>
                <w:sz w:val="21"/>
                <w:szCs w:val="21"/>
              </w:rPr>
              <w:t xml:space="preserve"> words)</w:t>
            </w:r>
          </w:p>
        </w:tc>
      </w:tr>
      <w:tr w:rsidR="00147D1A" w:rsidRPr="004708AA" w14:paraId="200FD3E8" w14:textId="77777777" w:rsidTr="003B3E14">
        <w:trPr>
          <w:cantSplit/>
        </w:trPr>
        <w:tc>
          <w:tcPr>
            <w:tcW w:w="9016" w:type="dxa"/>
          </w:tcPr>
          <w:p w14:paraId="787E4AFD" w14:textId="77777777" w:rsidR="00147D1A" w:rsidRPr="004708AA" w:rsidRDefault="00147D1A" w:rsidP="004708AA">
            <w:pPr>
              <w:spacing w:after="0" w:line="240" w:lineRule="auto"/>
            </w:pPr>
          </w:p>
        </w:tc>
      </w:tr>
      <w:tr w:rsidR="007258A8" w:rsidRPr="004708AA" w14:paraId="07A1ECDE" w14:textId="77777777" w:rsidTr="0007540F">
        <w:trPr>
          <w:cantSplit/>
        </w:trPr>
        <w:tc>
          <w:tcPr>
            <w:tcW w:w="9016" w:type="dxa"/>
            <w:tcBorders>
              <w:bottom w:val="single" w:sz="4" w:space="0" w:color="auto"/>
            </w:tcBorders>
          </w:tcPr>
          <w:p w14:paraId="10F0F98A" w14:textId="76D54BD4" w:rsidR="007258A8" w:rsidRPr="004708AA" w:rsidRDefault="00E01F02" w:rsidP="004708AA">
            <w:pPr>
              <w:spacing w:after="0" w:line="240" w:lineRule="auto"/>
            </w:pPr>
            <w:r>
              <w:rPr>
                <w:b/>
                <w:bCs/>
              </w:rPr>
              <w:t>12</w:t>
            </w:r>
            <w:r w:rsidR="00147D1A" w:rsidRPr="00147D1A">
              <w:rPr>
                <w:b/>
                <w:bCs/>
              </w:rPr>
              <w:t xml:space="preserve">. Please provide details of how the Institute will support local, </w:t>
            </w:r>
            <w:r w:rsidR="00C348E1" w:rsidRPr="00147D1A">
              <w:rPr>
                <w:b/>
                <w:bCs/>
              </w:rPr>
              <w:t>regional</w:t>
            </w:r>
            <w:r w:rsidR="00147D1A" w:rsidRPr="00147D1A">
              <w:rPr>
                <w:b/>
                <w:bCs/>
              </w:rPr>
              <w:t xml:space="preserve">, national and/or international collaborations. </w:t>
            </w:r>
            <w:r w:rsidR="00F83802" w:rsidRPr="00F83802">
              <w:rPr>
                <w:i/>
                <w:iCs/>
              </w:rPr>
              <w:t>This should include details of industrial, academic, government/policy makers and third sector partnerships.</w:t>
            </w:r>
            <w:r w:rsidR="00F83802">
              <w:rPr>
                <w:b/>
                <w:bCs/>
              </w:rPr>
              <w:t xml:space="preserve"> </w:t>
            </w:r>
            <w:r w:rsidR="00147D1A"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D76052" w:rsidRPr="00BB2EF0">
              <w:rPr>
                <w:i/>
                <w:iCs/>
                <w:sz w:val="21"/>
                <w:szCs w:val="21"/>
              </w:rPr>
              <w:t>1,000</w:t>
            </w:r>
            <w:r w:rsidR="00147D1A" w:rsidRPr="00BB2EF0">
              <w:rPr>
                <w:i/>
                <w:iCs/>
                <w:sz w:val="21"/>
                <w:szCs w:val="21"/>
              </w:rPr>
              <w:t xml:space="preserve"> words)</w:t>
            </w:r>
          </w:p>
        </w:tc>
      </w:tr>
      <w:tr w:rsidR="007258A8" w:rsidRPr="004708AA" w14:paraId="3B6B0293" w14:textId="77777777" w:rsidTr="0000147E">
        <w:trPr>
          <w:cantSplit/>
        </w:trPr>
        <w:tc>
          <w:tcPr>
            <w:tcW w:w="9016" w:type="dxa"/>
            <w:tcBorders>
              <w:bottom w:val="single" w:sz="4" w:space="0" w:color="auto"/>
            </w:tcBorders>
          </w:tcPr>
          <w:p w14:paraId="563B48F7" w14:textId="77777777" w:rsidR="007258A8" w:rsidRPr="004708AA" w:rsidRDefault="007258A8" w:rsidP="004708AA">
            <w:pPr>
              <w:spacing w:after="0" w:line="240" w:lineRule="auto"/>
            </w:pPr>
          </w:p>
        </w:tc>
      </w:tr>
      <w:tr w:rsidR="007258A8" w:rsidRPr="004708AA" w14:paraId="06915F41" w14:textId="77777777" w:rsidTr="0009145F">
        <w:trPr>
          <w:cantSplit/>
        </w:trPr>
        <w:tc>
          <w:tcPr>
            <w:tcW w:w="9016" w:type="dxa"/>
            <w:tcBorders>
              <w:bottom w:val="single" w:sz="4" w:space="0" w:color="auto"/>
            </w:tcBorders>
          </w:tcPr>
          <w:p w14:paraId="7A2F6061" w14:textId="6FCAE844" w:rsidR="007258A8" w:rsidRPr="00702074" w:rsidRDefault="00E01F02" w:rsidP="007258A8">
            <w:pPr>
              <w:spacing w:after="0" w:line="240" w:lineRule="auto"/>
              <w:rPr>
                <w:i/>
              </w:rPr>
            </w:pPr>
            <w:r>
              <w:rPr>
                <w:b/>
                <w:bCs/>
              </w:rPr>
              <w:t>13</w:t>
            </w:r>
            <w:r w:rsidR="007258A8" w:rsidRPr="007258A8">
              <w:rPr>
                <w:b/>
                <w:bCs/>
              </w:rPr>
              <w:t>.</w:t>
            </w:r>
            <w:r w:rsidR="00147D1A">
              <w:rPr>
                <w:b/>
                <w:bCs/>
              </w:rPr>
              <w:t xml:space="preserve"> How will the Institute contribute to the research impact agenda to ensure that knowledge is translated into real benefits for society, culture, </w:t>
            </w:r>
            <w:r w:rsidR="00C348E1">
              <w:rPr>
                <w:b/>
                <w:bCs/>
              </w:rPr>
              <w:t>the environment,</w:t>
            </w:r>
            <w:r w:rsidR="00147D1A">
              <w:rPr>
                <w:b/>
                <w:bCs/>
              </w:rPr>
              <w:t xml:space="preserve"> and the economy.</w:t>
            </w:r>
            <w:r w:rsidR="007258A8" w:rsidRPr="004708AA">
              <w:t xml:space="preserve"> </w:t>
            </w:r>
            <w:r w:rsidR="00D76052"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F83802" w:rsidRPr="00BB2EF0">
              <w:rPr>
                <w:i/>
                <w:iCs/>
                <w:sz w:val="21"/>
                <w:szCs w:val="21"/>
              </w:rPr>
              <w:t>300 words</w:t>
            </w:r>
            <w:r w:rsidR="00D76052" w:rsidRPr="00BB2EF0">
              <w:rPr>
                <w:i/>
                <w:iCs/>
                <w:sz w:val="21"/>
                <w:szCs w:val="21"/>
              </w:rPr>
              <w:t>)</w:t>
            </w:r>
          </w:p>
        </w:tc>
      </w:tr>
      <w:tr w:rsidR="007258A8" w:rsidRPr="004708AA" w14:paraId="02C28D8A" w14:textId="77777777" w:rsidTr="000F460B">
        <w:trPr>
          <w:cantSplit/>
        </w:trPr>
        <w:tc>
          <w:tcPr>
            <w:tcW w:w="9016" w:type="dxa"/>
            <w:tcBorders>
              <w:bottom w:val="single" w:sz="4" w:space="0" w:color="auto"/>
            </w:tcBorders>
          </w:tcPr>
          <w:p w14:paraId="6E385931" w14:textId="77777777" w:rsidR="007258A8" w:rsidRPr="004708AA" w:rsidRDefault="007258A8" w:rsidP="004708AA">
            <w:pPr>
              <w:spacing w:after="0" w:line="240" w:lineRule="auto"/>
            </w:pPr>
          </w:p>
        </w:tc>
      </w:tr>
      <w:tr w:rsidR="007258A8" w:rsidRPr="008A5B94" w14:paraId="6F6C4D1C" w14:textId="77777777" w:rsidTr="00EB36CB">
        <w:trPr>
          <w:cantSplit/>
        </w:trPr>
        <w:tc>
          <w:tcPr>
            <w:tcW w:w="9016" w:type="dxa"/>
            <w:tcBorders>
              <w:bottom w:val="single" w:sz="4" w:space="0" w:color="auto"/>
            </w:tcBorders>
          </w:tcPr>
          <w:p w14:paraId="20120C3D" w14:textId="563D7A67" w:rsidR="007258A8" w:rsidRPr="008A5B94" w:rsidRDefault="00E01F02" w:rsidP="004708AA">
            <w:pPr>
              <w:spacing w:after="0" w:line="240" w:lineRule="auto"/>
              <w:rPr>
                <w:b/>
                <w:bCs/>
              </w:rPr>
            </w:pPr>
            <w:r>
              <w:rPr>
                <w:b/>
                <w:bCs/>
              </w:rPr>
              <w:t>14</w:t>
            </w:r>
            <w:r w:rsidR="007258A8" w:rsidRPr="008A5B94">
              <w:rPr>
                <w:b/>
                <w:bCs/>
              </w:rPr>
              <w:t xml:space="preserve">. </w:t>
            </w:r>
            <w:r w:rsidR="003E7265" w:rsidRPr="008A5B94">
              <w:rPr>
                <w:b/>
                <w:bCs/>
              </w:rPr>
              <w:t xml:space="preserve">How </w:t>
            </w:r>
            <w:r w:rsidR="008A5B94" w:rsidRPr="008A5B94">
              <w:rPr>
                <w:b/>
                <w:bCs/>
              </w:rPr>
              <w:t xml:space="preserve">will the Institute positively influence the research culture agenda? </w:t>
            </w:r>
            <w:r w:rsidR="00D76052"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F83802" w:rsidRPr="00BB2EF0">
              <w:rPr>
                <w:i/>
                <w:iCs/>
                <w:sz w:val="21"/>
                <w:szCs w:val="21"/>
              </w:rPr>
              <w:t>200 words</w:t>
            </w:r>
            <w:r w:rsidR="00D76052" w:rsidRPr="00BB2EF0">
              <w:rPr>
                <w:i/>
                <w:iCs/>
                <w:sz w:val="21"/>
                <w:szCs w:val="21"/>
              </w:rPr>
              <w:t>)</w:t>
            </w:r>
          </w:p>
        </w:tc>
      </w:tr>
      <w:tr w:rsidR="009D0D2D" w:rsidRPr="004708AA" w14:paraId="325B053F" w14:textId="77777777" w:rsidTr="004F7BF7">
        <w:trPr>
          <w:cantSplit/>
        </w:trPr>
        <w:tc>
          <w:tcPr>
            <w:tcW w:w="9016" w:type="dxa"/>
            <w:tcBorders>
              <w:bottom w:val="single" w:sz="4" w:space="0" w:color="auto"/>
            </w:tcBorders>
          </w:tcPr>
          <w:p w14:paraId="266CADFA" w14:textId="77777777" w:rsidR="009D0D2D" w:rsidRPr="004708AA" w:rsidRDefault="009D0D2D" w:rsidP="004708AA">
            <w:pPr>
              <w:spacing w:after="0" w:line="240" w:lineRule="auto"/>
            </w:pPr>
          </w:p>
        </w:tc>
      </w:tr>
      <w:tr w:rsidR="007258A8" w:rsidRPr="004708AA" w14:paraId="637F9618" w14:textId="77777777" w:rsidTr="008A63CB">
        <w:trPr>
          <w:cantSplit/>
        </w:trPr>
        <w:tc>
          <w:tcPr>
            <w:tcW w:w="9016" w:type="dxa"/>
          </w:tcPr>
          <w:p w14:paraId="01C451B7" w14:textId="0F8DAB72" w:rsidR="007258A8" w:rsidRPr="004708AA" w:rsidRDefault="00E01F02" w:rsidP="008A63CB">
            <w:pPr>
              <w:spacing w:after="0" w:line="240" w:lineRule="auto"/>
            </w:pPr>
            <w:r>
              <w:rPr>
                <w:b/>
                <w:bCs/>
              </w:rPr>
              <w:t>15</w:t>
            </w:r>
            <w:r w:rsidR="007258A8" w:rsidRPr="007258A8">
              <w:rPr>
                <w:b/>
                <w:bCs/>
              </w:rPr>
              <w:t>.</w:t>
            </w:r>
            <w:r w:rsidR="007258A8" w:rsidRPr="004708AA">
              <w:t xml:space="preserve"> </w:t>
            </w:r>
            <w:r w:rsidR="008A5B94" w:rsidRPr="008A5B94">
              <w:rPr>
                <w:b/>
                <w:bCs/>
              </w:rPr>
              <w:t>How will the Institute embed its strategy and activities in line with the Concordat to Support Researcher Development?</w:t>
            </w:r>
            <w:r w:rsidR="008A5B94" w:rsidRPr="00147D1A">
              <w:rPr>
                <w:b/>
                <w:bCs/>
              </w:rPr>
              <w:t xml:space="preserve"> </w:t>
            </w:r>
            <w:r w:rsidR="008A5B94"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F83802" w:rsidRPr="00BB2EF0">
              <w:rPr>
                <w:i/>
                <w:iCs/>
                <w:sz w:val="21"/>
                <w:szCs w:val="21"/>
              </w:rPr>
              <w:t>2</w:t>
            </w:r>
            <w:r w:rsidR="00665320" w:rsidRPr="00BB2EF0">
              <w:rPr>
                <w:i/>
                <w:iCs/>
                <w:sz w:val="21"/>
                <w:szCs w:val="21"/>
              </w:rPr>
              <w:t>00</w:t>
            </w:r>
            <w:r w:rsidR="008A5B94" w:rsidRPr="00BB2EF0">
              <w:rPr>
                <w:i/>
                <w:iCs/>
                <w:sz w:val="21"/>
                <w:szCs w:val="21"/>
              </w:rPr>
              <w:t xml:space="preserve"> words)</w:t>
            </w:r>
          </w:p>
        </w:tc>
      </w:tr>
      <w:tr w:rsidR="007258A8" w:rsidRPr="004708AA" w14:paraId="12E8A310" w14:textId="77777777" w:rsidTr="00892564">
        <w:trPr>
          <w:cantSplit/>
        </w:trPr>
        <w:tc>
          <w:tcPr>
            <w:tcW w:w="9016" w:type="dxa"/>
            <w:tcBorders>
              <w:bottom w:val="single" w:sz="4" w:space="0" w:color="auto"/>
            </w:tcBorders>
          </w:tcPr>
          <w:p w14:paraId="093D6216" w14:textId="77777777" w:rsidR="007258A8" w:rsidRPr="004708AA" w:rsidRDefault="007258A8" w:rsidP="004708AA">
            <w:pPr>
              <w:spacing w:after="0" w:line="240" w:lineRule="auto"/>
            </w:pPr>
          </w:p>
        </w:tc>
      </w:tr>
      <w:tr w:rsidR="008A5B94" w:rsidRPr="004708AA" w14:paraId="16CD72C8" w14:textId="77777777" w:rsidTr="00892564">
        <w:trPr>
          <w:cantSplit/>
        </w:trPr>
        <w:tc>
          <w:tcPr>
            <w:tcW w:w="9016" w:type="dxa"/>
            <w:tcBorders>
              <w:bottom w:val="single" w:sz="4" w:space="0" w:color="auto"/>
            </w:tcBorders>
          </w:tcPr>
          <w:p w14:paraId="5A4EA99B" w14:textId="48F6E8B7" w:rsidR="008A5B94" w:rsidRPr="004708AA" w:rsidRDefault="00E01F02" w:rsidP="004708AA">
            <w:pPr>
              <w:spacing w:after="0" w:line="240" w:lineRule="auto"/>
            </w:pPr>
            <w:r>
              <w:rPr>
                <w:b/>
                <w:bCs/>
              </w:rPr>
              <w:t>16</w:t>
            </w:r>
            <w:r w:rsidR="008A5B94" w:rsidRPr="008561AD">
              <w:rPr>
                <w:b/>
                <w:bCs/>
              </w:rPr>
              <w:t xml:space="preserve">. </w:t>
            </w:r>
            <w:r w:rsidR="008561AD" w:rsidRPr="008561AD">
              <w:rPr>
                <w:b/>
                <w:bCs/>
              </w:rPr>
              <w:t>What steps will the Institute take to uphold the commitments on the Concordat to Support Research Integrity</w:t>
            </w:r>
            <w:r w:rsidR="00C348E1">
              <w:rPr>
                <w:b/>
                <w:bCs/>
              </w:rPr>
              <w:t>?</w:t>
            </w:r>
            <w:r w:rsidR="008561AD">
              <w:t xml:space="preserve"> </w:t>
            </w:r>
            <w:r w:rsidR="00D76052"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F83802" w:rsidRPr="00BB2EF0">
              <w:rPr>
                <w:i/>
                <w:iCs/>
                <w:sz w:val="21"/>
                <w:szCs w:val="21"/>
              </w:rPr>
              <w:t>2</w:t>
            </w:r>
            <w:r w:rsidR="00D76052" w:rsidRPr="00BB2EF0">
              <w:rPr>
                <w:i/>
                <w:iCs/>
                <w:sz w:val="21"/>
                <w:szCs w:val="21"/>
              </w:rPr>
              <w:t>00 words)</w:t>
            </w:r>
          </w:p>
        </w:tc>
      </w:tr>
      <w:tr w:rsidR="009D0D2D" w:rsidRPr="004708AA" w14:paraId="0A8299E5" w14:textId="77777777" w:rsidTr="003F0AED">
        <w:trPr>
          <w:cantSplit/>
        </w:trPr>
        <w:tc>
          <w:tcPr>
            <w:tcW w:w="9016" w:type="dxa"/>
            <w:tcBorders>
              <w:bottom w:val="single" w:sz="4" w:space="0" w:color="auto"/>
            </w:tcBorders>
          </w:tcPr>
          <w:p w14:paraId="4956302A" w14:textId="77777777" w:rsidR="009D0D2D" w:rsidRPr="009D0D2D" w:rsidRDefault="009D0D2D" w:rsidP="009D0D2D">
            <w:pPr>
              <w:spacing w:after="0" w:line="240" w:lineRule="auto"/>
              <w:rPr>
                <w:b/>
                <w:bCs/>
              </w:rPr>
            </w:pPr>
          </w:p>
        </w:tc>
      </w:tr>
      <w:tr w:rsidR="008561AD" w:rsidRPr="004708AA" w14:paraId="69A0ADE8" w14:textId="77777777" w:rsidTr="003F0AED">
        <w:trPr>
          <w:cantSplit/>
        </w:trPr>
        <w:tc>
          <w:tcPr>
            <w:tcW w:w="9016" w:type="dxa"/>
            <w:tcBorders>
              <w:bottom w:val="single" w:sz="4" w:space="0" w:color="auto"/>
            </w:tcBorders>
          </w:tcPr>
          <w:p w14:paraId="232550FD" w14:textId="61B3E844" w:rsidR="008561AD" w:rsidRPr="009D0D2D" w:rsidRDefault="00E01F02" w:rsidP="009D0D2D">
            <w:pPr>
              <w:spacing w:after="0" w:line="240" w:lineRule="auto"/>
              <w:rPr>
                <w:b/>
                <w:bCs/>
              </w:rPr>
            </w:pPr>
            <w:r>
              <w:rPr>
                <w:b/>
                <w:bCs/>
              </w:rPr>
              <w:t>17</w:t>
            </w:r>
            <w:r w:rsidR="008561AD">
              <w:rPr>
                <w:b/>
                <w:bCs/>
              </w:rPr>
              <w:t>. What measures will the Institute put in place to ensure that the C</w:t>
            </w:r>
            <w:r w:rsidR="004973B1">
              <w:rPr>
                <w:b/>
                <w:bCs/>
              </w:rPr>
              <w:t>limate</w:t>
            </w:r>
            <w:r w:rsidR="008561AD">
              <w:rPr>
                <w:b/>
                <w:bCs/>
              </w:rPr>
              <w:t xml:space="preserve"> Action Framework principles inform and shape their activities?</w:t>
            </w:r>
            <w:r w:rsidR="00C03660" w:rsidRPr="00147D1A">
              <w:rPr>
                <w:b/>
                <w:bCs/>
              </w:rPr>
              <w:t xml:space="preserve"> </w:t>
            </w:r>
            <w:r w:rsidR="00D76052"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F83802" w:rsidRPr="00BB2EF0">
              <w:rPr>
                <w:i/>
                <w:iCs/>
                <w:sz w:val="21"/>
                <w:szCs w:val="21"/>
              </w:rPr>
              <w:t>2</w:t>
            </w:r>
            <w:r w:rsidR="00D76052" w:rsidRPr="00BB2EF0">
              <w:rPr>
                <w:i/>
                <w:iCs/>
                <w:sz w:val="21"/>
                <w:szCs w:val="21"/>
              </w:rPr>
              <w:t>00 words)</w:t>
            </w:r>
          </w:p>
        </w:tc>
      </w:tr>
      <w:tr w:rsidR="008561AD" w:rsidRPr="004708AA" w14:paraId="3BF7587A" w14:textId="77777777" w:rsidTr="003F0AED">
        <w:trPr>
          <w:cantSplit/>
        </w:trPr>
        <w:tc>
          <w:tcPr>
            <w:tcW w:w="9016" w:type="dxa"/>
            <w:tcBorders>
              <w:bottom w:val="single" w:sz="4" w:space="0" w:color="auto"/>
            </w:tcBorders>
          </w:tcPr>
          <w:p w14:paraId="61D82459" w14:textId="77777777" w:rsidR="008561AD" w:rsidRDefault="008561AD" w:rsidP="009D0D2D">
            <w:pPr>
              <w:spacing w:after="0" w:line="240" w:lineRule="auto"/>
              <w:rPr>
                <w:b/>
                <w:bCs/>
              </w:rPr>
            </w:pPr>
          </w:p>
        </w:tc>
      </w:tr>
      <w:tr w:rsidR="009D0D2D" w:rsidRPr="004708AA" w14:paraId="50275754" w14:textId="77777777" w:rsidTr="00742520">
        <w:trPr>
          <w:cantSplit/>
        </w:trPr>
        <w:tc>
          <w:tcPr>
            <w:tcW w:w="9016" w:type="dxa"/>
            <w:tcBorders>
              <w:bottom w:val="single" w:sz="4" w:space="0" w:color="auto"/>
            </w:tcBorders>
          </w:tcPr>
          <w:p w14:paraId="34E4FF6A" w14:textId="1D067FB0" w:rsidR="009D0D2D" w:rsidRDefault="00E01F02" w:rsidP="004708AA">
            <w:pPr>
              <w:spacing w:after="0" w:line="240" w:lineRule="auto"/>
            </w:pPr>
            <w:r>
              <w:rPr>
                <w:b/>
                <w:bCs/>
              </w:rPr>
              <w:t>18</w:t>
            </w:r>
            <w:r w:rsidR="009D0D2D" w:rsidRPr="009D0D2D">
              <w:rPr>
                <w:b/>
                <w:bCs/>
              </w:rPr>
              <w:t>.</w:t>
            </w:r>
            <w:r w:rsidR="009D0D2D">
              <w:t xml:space="preserve"> </w:t>
            </w:r>
            <w:r w:rsidR="00C03660" w:rsidRPr="00C03660">
              <w:rPr>
                <w:b/>
                <w:bCs/>
              </w:rPr>
              <w:t xml:space="preserve">How will the Institute contribute to the delivery of the Athena Swan workplan and contribute towards equality, </w:t>
            </w:r>
            <w:r w:rsidR="00554753" w:rsidRPr="00C03660">
              <w:rPr>
                <w:b/>
                <w:bCs/>
              </w:rPr>
              <w:t>diversity,</w:t>
            </w:r>
            <w:r w:rsidR="00C03660" w:rsidRPr="00C03660">
              <w:rPr>
                <w:b/>
                <w:bCs/>
              </w:rPr>
              <w:t xml:space="preserve"> and inclusion?</w:t>
            </w:r>
            <w:r w:rsidR="00C03660" w:rsidRPr="00147D1A">
              <w:rPr>
                <w:b/>
                <w:bCs/>
              </w:rPr>
              <w:t xml:space="preserve"> </w:t>
            </w:r>
            <w:r w:rsidR="00D76052"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F83802" w:rsidRPr="00BB2EF0">
              <w:rPr>
                <w:i/>
                <w:iCs/>
                <w:sz w:val="21"/>
                <w:szCs w:val="21"/>
              </w:rPr>
              <w:t>2</w:t>
            </w:r>
            <w:r w:rsidR="00D76052" w:rsidRPr="00BB2EF0">
              <w:rPr>
                <w:i/>
                <w:iCs/>
                <w:sz w:val="21"/>
                <w:szCs w:val="21"/>
              </w:rPr>
              <w:t>00 words)</w:t>
            </w:r>
          </w:p>
        </w:tc>
      </w:tr>
      <w:tr w:rsidR="00C03660" w:rsidRPr="004708AA" w14:paraId="474D133C" w14:textId="77777777" w:rsidTr="00F83802">
        <w:trPr>
          <w:cantSplit/>
        </w:trPr>
        <w:tc>
          <w:tcPr>
            <w:tcW w:w="9016" w:type="dxa"/>
          </w:tcPr>
          <w:p w14:paraId="6EC2EEB9" w14:textId="77777777" w:rsidR="00C03660" w:rsidRDefault="00C03660" w:rsidP="004708AA">
            <w:pPr>
              <w:spacing w:after="0" w:line="240" w:lineRule="auto"/>
            </w:pPr>
          </w:p>
        </w:tc>
      </w:tr>
      <w:tr w:rsidR="00F83802" w:rsidRPr="00F83802" w14:paraId="75494697" w14:textId="77777777" w:rsidTr="00B77D93">
        <w:trPr>
          <w:cantSplit/>
        </w:trPr>
        <w:tc>
          <w:tcPr>
            <w:tcW w:w="9016" w:type="dxa"/>
          </w:tcPr>
          <w:p w14:paraId="544EFCE9" w14:textId="1D5D5549" w:rsidR="00F83802" w:rsidRPr="00F83802" w:rsidRDefault="00F83802" w:rsidP="004708AA">
            <w:pPr>
              <w:spacing w:after="0" w:line="240" w:lineRule="auto"/>
              <w:rPr>
                <w:b/>
                <w:bCs/>
              </w:rPr>
            </w:pPr>
            <w:r w:rsidRPr="00F83802">
              <w:rPr>
                <w:b/>
                <w:bCs/>
              </w:rPr>
              <w:t>19. How will the Institute establish a communication strategy?</w:t>
            </w:r>
            <w:r>
              <w:rPr>
                <w:b/>
                <w:bCs/>
              </w:rPr>
              <w:t xml:space="preserve"> </w:t>
            </w:r>
            <w:r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Pr="00BB2EF0">
              <w:rPr>
                <w:i/>
                <w:iCs/>
                <w:sz w:val="21"/>
                <w:szCs w:val="21"/>
              </w:rPr>
              <w:t>100 words)</w:t>
            </w:r>
          </w:p>
        </w:tc>
      </w:tr>
      <w:tr w:rsidR="00B77D93" w:rsidRPr="00F83802" w14:paraId="107E4818" w14:textId="77777777" w:rsidTr="0041296B">
        <w:trPr>
          <w:cantSplit/>
        </w:trPr>
        <w:tc>
          <w:tcPr>
            <w:tcW w:w="9016" w:type="dxa"/>
            <w:tcBorders>
              <w:bottom w:val="single" w:sz="4" w:space="0" w:color="auto"/>
            </w:tcBorders>
          </w:tcPr>
          <w:p w14:paraId="4516A329" w14:textId="77777777" w:rsidR="00B77D93" w:rsidRPr="00F83802" w:rsidRDefault="00B77D93" w:rsidP="004708AA">
            <w:pPr>
              <w:spacing w:after="0" w:line="240" w:lineRule="auto"/>
              <w:rPr>
                <w:b/>
                <w:bCs/>
              </w:rPr>
            </w:pPr>
          </w:p>
        </w:tc>
      </w:tr>
    </w:tbl>
    <w:p w14:paraId="5998F30D" w14:textId="77777777" w:rsidR="006C5663" w:rsidRDefault="006C5663" w:rsidP="007546A7">
      <w:pPr>
        <w:spacing w:after="0" w:line="240" w:lineRule="auto"/>
        <w:rPr>
          <w:b/>
          <w:sz w:val="24"/>
          <w:szCs w:val="24"/>
        </w:rPr>
      </w:pPr>
    </w:p>
    <w:p w14:paraId="10BC465C" w14:textId="209D9CE6" w:rsidR="00C348E1" w:rsidRDefault="00C348E1" w:rsidP="007546A7">
      <w:pPr>
        <w:spacing w:after="0" w:line="240" w:lineRule="auto"/>
        <w:rPr>
          <w:b/>
          <w:sz w:val="24"/>
          <w:szCs w:val="24"/>
        </w:rPr>
      </w:pPr>
      <w:r>
        <w:rPr>
          <w:b/>
          <w:sz w:val="24"/>
          <w:szCs w:val="24"/>
        </w:rPr>
        <w:t>Section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3"/>
        <w:gridCol w:w="1594"/>
        <w:gridCol w:w="1560"/>
        <w:gridCol w:w="1701"/>
        <w:gridCol w:w="2358"/>
      </w:tblGrid>
      <w:tr w:rsidR="00C348E1" w:rsidRPr="004708AA" w14:paraId="51301923" w14:textId="77777777" w:rsidTr="000B203A">
        <w:trPr>
          <w:cantSplit/>
        </w:trPr>
        <w:tc>
          <w:tcPr>
            <w:tcW w:w="9016" w:type="dxa"/>
            <w:gridSpan w:val="5"/>
          </w:tcPr>
          <w:p w14:paraId="5BC289DF" w14:textId="5956ED85" w:rsidR="00C348E1" w:rsidRPr="004708AA" w:rsidRDefault="00B77D93" w:rsidP="000B203A">
            <w:pPr>
              <w:spacing w:after="0" w:line="240" w:lineRule="auto"/>
            </w:pPr>
            <w:r>
              <w:rPr>
                <w:b/>
                <w:bCs/>
              </w:rPr>
              <w:t>20</w:t>
            </w:r>
            <w:r w:rsidR="00C348E1" w:rsidRPr="007258A8">
              <w:rPr>
                <w:b/>
                <w:bCs/>
              </w:rPr>
              <w:t>.</w:t>
            </w:r>
            <w:r w:rsidR="00C348E1" w:rsidRPr="004708AA">
              <w:t xml:space="preserve"> </w:t>
            </w:r>
            <w:r w:rsidR="00E765E6">
              <w:rPr>
                <w:b/>
                <w:bCs/>
              </w:rPr>
              <w:t>Estimate of costs</w:t>
            </w:r>
            <w:r w:rsidR="00BB2EF0">
              <w:rPr>
                <w:b/>
                <w:bCs/>
              </w:rPr>
              <w:t xml:space="preserve">. </w:t>
            </w:r>
            <w:r w:rsidR="00BB2EF0" w:rsidRPr="00BB2EF0">
              <w:rPr>
                <w:i/>
                <w:iCs/>
              </w:rPr>
              <w:t>P</w:t>
            </w:r>
            <w:r w:rsidR="00E765E6" w:rsidRPr="00BB2EF0">
              <w:rPr>
                <w:i/>
                <w:iCs/>
              </w:rPr>
              <w:t>lease specify any capital/initial and recurrent costs, and whether directly (</w:t>
            </w:r>
            <w:r w:rsidR="00BB2EF0" w:rsidRPr="00BB2EF0">
              <w:rPr>
                <w:i/>
                <w:iCs/>
              </w:rPr>
              <w:t>e.g.,</w:t>
            </w:r>
            <w:r w:rsidR="00E765E6" w:rsidRPr="00BB2EF0">
              <w:rPr>
                <w:i/>
                <w:iCs/>
              </w:rPr>
              <w:t xml:space="preserve"> staff costs, IT equipment etc) related to the investment or indirect support costs (</w:t>
            </w:r>
            <w:r w:rsidR="00BB2EF0" w:rsidRPr="00BB2EF0">
              <w:rPr>
                <w:i/>
                <w:iCs/>
              </w:rPr>
              <w:t>e.g.,</w:t>
            </w:r>
            <w:r w:rsidR="00E765E6" w:rsidRPr="00BB2EF0">
              <w:rPr>
                <w:i/>
                <w:iCs/>
              </w:rPr>
              <w:t xml:space="preserve"> staff time in DDAT etc.)</w:t>
            </w:r>
          </w:p>
        </w:tc>
      </w:tr>
      <w:tr w:rsidR="00C348E1" w:rsidRPr="004708AA" w14:paraId="07949CBD" w14:textId="77777777" w:rsidTr="000B203A">
        <w:trPr>
          <w:cantSplit/>
        </w:trPr>
        <w:tc>
          <w:tcPr>
            <w:tcW w:w="9016" w:type="dxa"/>
            <w:gridSpan w:val="5"/>
          </w:tcPr>
          <w:p w14:paraId="3D41277C" w14:textId="77777777" w:rsidR="00C348E1" w:rsidRDefault="00C348E1" w:rsidP="000B203A">
            <w:pPr>
              <w:spacing w:after="0" w:line="240" w:lineRule="auto"/>
              <w:rPr>
                <w:b/>
                <w:bCs/>
              </w:rPr>
            </w:pPr>
          </w:p>
        </w:tc>
      </w:tr>
      <w:tr w:rsidR="00C348E1" w:rsidRPr="004708AA" w14:paraId="1CEEAEF4" w14:textId="77777777" w:rsidTr="000B203A">
        <w:trPr>
          <w:cantSplit/>
        </w:trPr>
        <w:tc>
          <w:tcPr>
            <w:tcW w:w="9016" w:type="dxa"/>
            <w:gridSpan w:val="5"/>
          </w:tcPr>
          <w:p w14:paraId="6B4DA638" w14:textId="5BB12F35" w:rsidR="00C348E1" w:rsidRPr="00A57327" w:rsidRDefault="00B77D93" w:rsidP="000B203A">
            <w:pPr>
              <w:spacing w:after="0" w:line="240" w:lineRule="auto"/>
            </w:pPr>
            <w:r>
              <w:rPr>
                <w:b/>
                <w:bCs/>
              </w:rPr>
              <w:t>21</w:t>
            </w:r>
            <w:r w:rsidR="00C348E1">
              <w:rPr>
                <w:b/>
                <w:bCs/>
              </w:rPr>
              <w:t xml:space="preserve">. </w:t>
            </w:r>
            <w:r w:rsidR="00E765E6">
              <w:rPr>
                <w:b/>
                <w:bCs/>
              </w:rPr>
              <w:t>Space requirements</w:t>
            </w:r>
            <w:r w:rsidR="00BB2EF0">
              <w:rPr>
                <w:b/>
                <w:bCs/>
              </w:rPr>
              <w:t>.</w:t>
            </w:r>
            <w:r w:rsidR="00714515">
              <w:rPr>
                <w:b/>
                <w:bCs/>
              </w:rPr>
              <w:t xml:space="preserve"> </w:t>
            </w:r>
            <w:r w:rsidR="00714515"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714515" w:rsidRPr="00BB2EF0">
              <w:rPr>
                <w:i/>
                <w:iCs/>
                <w:sz w:val="21"/>
                <w:szCs w:val="21"/>
              </w:rPr>
              <w:t>300 words)</w:t>
            </w:r>
          </w:p>
        </w:tc>
      </w:tr>
      <w:tr w:rsidR="00C348E1" w:rsidRPr="004708AA" w14:paraId="4C125C79" w14:textId="77777777" w:rsidTr="000B203A">
        <w:trPr>
          <w:cantSplit/>
        </w:trPr>
        <w:tc>
          <w:tcPr>
            <w:tcW w:w="9016" w:type="dxa"/>
            <w:gridSpan w:val="5"/>
          </w:tcPr>
          <w:p w14:paraId="0BBA7CD1" w14:textId="77777777" w:rsidR="00C348E1" w:rsidRPr="004708AA" w:rsidRDefault="00C348E1" w:rsidP="000B203A">
            <w:pPr>
              <w:spacing w:after="0" w:line="240" w:lineRule="auto"/>
            </w:pPr>
          </w:p>
          <w:p w14:paraId="0C531DEB" w14:textId="77777777" w:rsidR="00C348E1" w:rsidRPr="004708AA" w:rsidRDefault="00C348E1" w:rsidP="000B203A">
            <w:pPr>
              <w:spacing w:after="0" w:line="240" w:lineRule="auto"/>
            </w:pPr>
          </w:p>
          <w:p w14:paraId="6BAF787D" w14:textId="77777777" w:rsidR="00C348E1" w:rsidRPr="004708AA" w:rsidRDefault="00C348E1" w:rsidP="000B203A">
            <w:pPr>
              <w:spacing w:after="0" w:line="240" w:lineRule="auto"/>
            </w:pPr>
          </w:p>
          <w:p w14:paraId="45AE557C" w14:textId="77777777" w:rsidR="00C348E1" w:rsidRPr="004708AA" w:rsidRDefault="00C348E1" w:rsidP="000B203A">
            <w:pPr>
              <w:spacing w:after="0" w:line="240" w:lineRule="auto"/>
            </w:pPr>
          </w:p>
        </w:tc>
      </w:tr>
      <w:tr w:rsidR="00D76052" w:rsidRPr="007546A7" w14:paraId="275A6DA2" w14:textId="77777777" w:rsidTr="000B203A">
        <w:trPr>
          <w:cantSplit/>
        </w:trPr>
        <w:tc>
          <w:tcPr>
            <w:tcW w:w="9016" w:type="dxa"/>
            <w:gridSpan w:val="5"/>
          </w:tcPr>
          <w:p w14:paraId="5C1EDEE9" w14:textId="5E8E91A6" w:rsidR="00D76052" w:rsidRPr="007546A7" w:rsidRDefault="00B77D93" w:rsidP="000B203A">
            <w:pPr>
              <w:spacing w:after="0" w:line="240" w:lineRule="auto"/>
              <w:rPr>
                <w:b/>
                <w:bCs/>
              </w:rPr>
            </w:pPr>
            <w:r>
              <w:rPr>
                <w:b/>
                <w:bCs/>
              </w:rPr>
              <w:t>22</w:t>
            </w:r>
            <w:r w:rsidR="00D76052" w:rsidRPr="007546A7">
              <w:rPr>
                <w:b/>
                <w:bCs/>
              </w:rPr>
              <w:t>. Key risks</w:t>
            </w:r>
            <w:r w:rsidR="001F2557">
              <w:rPr>
                <w:b/>
                <w:bCs/>
              </w:rPr>
              <w:t xml:space="preserve"> </w:t>
            </w:r>
            <w:r w:rsidR="001F2557" w:rsidRPr="001F2557">
              <w:rPr>
                <w:i/>
                <w:iCs/>
              </w:rPr>
              <w:t>(</w:t>
            </w:r>
            <w:r w:rsidR="001F2557">
              <w:rPr>
                <w:i/>
                <w:iCs/>
              </w:rPr>
              <w:t xml:space="preserve">Please </w:t>
            </w:r>
            <w:r w:rsidR="001F2557" w:rsidRPr="001F2557">
              <w:rPr>
                <w:i/>
                <w:iCs/>
              </w:rPr>
              <w:t>insert as many rows as required)</w:t>
            </w:r>
            <w:r w:rsidR="001F2557">
              <w:rPr>
                <w:b/>
                <w:bCs/>
              </w:rPr>
              <w:t xml:space="preserve"> </w:t>
            </w:r>
          </w:p>
        </w:tc>
      </w:tr>
      <w:tr w:rsidR="001F2557" w:rsidRPr="001F2557" w14:paraId="0A1DB3D2" w14:textId="77777777" w:rsidTr="001F2557">
        <w:trPr>
          <w:cantSplit/>
        </w:trPr>
        <w:tc>
          <w:tcPr>
            <w:tcW w:w="1803" w:type="dxa"/>
            <w:shd w:val="clear" w:color="auto" w:fill="BFBFBF" w:themeFill="background1" w:themeFillShade="BF"/>
          </w:tcPr>
          <w:p w14:paraId="550BF028" w14:textId="0F3E07D5" w:rsidR="001F2557" w:rsidRPr="001F2557" w:rsidRDefault="001F2557" w:rsidP="001F2557">
            <w:pPr>
              <w:spacing w:after="0" w:line="240" w:lineRule="auto"/>
              <w:jc w:val="center"/>
              <w:rPr>
                <w:color w:val="FFFFFF" w:themeColor="background1"/>
              </w:rPr>
            </w:pPr>
            <w:r w:rsidRPr="001F2557">
              <w:rPr>
                <w:color w:val="FFFFFF" w:themeColor="background1"/>
              </w:rPr>
              <w:t>Risk (what might go wrong)</w:t>
            </w:r>
          </w:p>
        </w:tc>
        <w:tc>
          <w:tcPr>
            <w:tcW w:w="1594" w:type="dxa"/>
            <w:shd w:val="clear" w:color="auto" w:fill="BFBFBF" w:themeFill="background1" w:themeFillShade="BF"/>
          </w:tcPr>
          <w:p w14:paraId="46091C87" w14:textId="1E92AB23" w:rsidR="001F2557" w:rsidRPr="001F2557" w:rsidRDefault="001F2557" w:rsidP="001F2557">
            <w:pPr>
              <w:spacing w:after="0" w:line="240" w:lineRule="auto"/>
              <w:jc w:val="center"/>
              <w:rPr>
                <w:color w:val="FFFFFF" w:themeColor="background1"/>
              </w:rPr>
            </w:pPr>
            <w:r w:rsidRPr="001F2557">
              <w:rPr>
                <w:color w:val="FFFFFF" w:themeColor="background1"/>
              </w:rPr>
              <w:t>Impact (Estimate 1-5)</w:t>
            </w:r>
          </w:p>
        </w:tc>
        <w:tc>
          <w:tcPr>
            <w:tcW w:w="1560" w:type="dxa"/>
            <w:shd w:val="clear" w:color="auto" w:fill="BFBFBF" w:themeFill="background1" w:themeFillShade="BF"/>
          </w:tcPr>
          <w:p w14:paraId="66983365" w14:textId="5E057133" w:rsidR="001F2557" w:rsidRPr="001F2557" w:rsidRDefault="001F2557" w:rsidP="001F2557">
            <w:pPr>
              <w:spacing w:after="0" w:line="240" w:lineRule="auto"/>
              <w:jc w:val="center"/>
              <w:rPr>
                <w:color w:val="FFFFFF" w:themeColor="background1"/>
              </w:rPr>
            </w:pPr>
            <w:r w:rsidRPr="001F2557">
              <w:rPr>
                <w:color w:val="FFFFFF" w:themeColor="background1"/>
              </w:rPr>
              <w:t>Probability (Estimate 1-5)</w:t>
            </w:r>
          </w:p>
        </w:tc>
        <w:tc>
          <w:tcPr>
            <w:tcW w:w="1701" w:type="dxa"/>
            <w:shd w:val="clear" w:color="auto" w:fill="BFBFBF" w:themeFill="background1" w:themeFillShade="BF"/>
          </w:tcPr>
          <w:p w14:paraId="77F8870D" w14:textId="26E1B747" w:rsidR="001F2557" w:rsidRPr="001F2557" w:rsidRDefault="001F2557" w:rsidP="001F2557">
            <w:pPr>
              <w:spacing w:after="0" w:line="240" w:lineRule="auto"/>
              <w:jc w:val="center"/>
              <w:rPr>
                <w:color w:val="FFFFFF" w:themeColor="background1"/>
              </w:rPr>
            </w:pPr>
            <w:r w:rsidRPr="001F2557">
              <w:rPr>
                <w:color w:val="FFFFFF" w:themeColor="background1"/>
              </w:rPr>
              <w:t>Severity (Impact x Probability)</w:t>
            </w:r>
          </w:p>
        </w:tc>
        <w:tc>
          <w:tcPr>
            <w:tcW w:w="2358" w:type="dxa"/>
            <w:shd w:val="clear" w:color="auto" w:fill="BFBFBF" w:themeFill="background1" w:themeFillShade="BF"/>
          </w:tcPr>
          <w:p w14:paraId="194F1678" w14:textId="407124BA" w:rsidR="001F2557" w:rsidRPr="001F2557" w:rsidRDefault="001F2557" w:rsidP="001F2557">
            <w:pPr>
              <w:spacing w:after="0" w:line="240" w:lineRule="auto"/>
              <w:jc w:val="center"/>
              <w:rPr>
                <w:color w:val="FFFFFF" w:themeColor="background1"/>
              </w:rPr>
            </w:pPr>
            <w:r w:rsidRPr="001F2557">
              <w:rPr>
                <w:color w:val="FFFFFF" w:themeColor="background1"/>
              </w:rPr>
              <w:t>Risk Mitigation Plan</w:t>
            </w:r>
          </w:p>
        </w:tc>
      </w:tr>
      <w:tr w:rsidR="001F2557" w:rsidRPr="001F2557" w14:paraId="3130C993" w14:textId="77777777" w:rsidTr="001F2557">
        <w:trPr>
          <w:cantSplit/>
        </w:trPr>
        <w:tc>
          <w:tcPr>
            <w:tcW w:w="1803" w:type="dxa"/>
          </w:tcPr>
          <w:p w14:paraId="5CE1314F" w14:textId="77777777" w:rsidR="001F2557" w:rsidRPr="001F2557" w:rsidRDefault="001F2557" w:rsidP="000B203A">
            <w:pPr>
              <w:spacing w:after="0" w:line="240" w:lineRule="auto"/>
              <w:rPr>
                <w:color w:val="BFBFBF" w:themeColor="background1" w:themeShade="BF"/>
              </w:rPr>
            </w:pPr>
          </w:p>
        </w:tc>
        <w:tc>
          <w:tcPr>
            <w:tcW w:w="1594" w:type="dxa"/>
          </w:tcPr>
          <w:p w14:paraId="462D9657" w14:textId="77777777" w:rsidR="001F2557" w:rsidRPr="001F2557" w:rsidRDefault="001F2557" w:rsidP="000B203A">
            <w:pPr>
              <w:spacing w:after="0" w:line="240" w:lineRule="auto"/>
              <w:rPr>
                <w:color w:val="BFBFBF" w:themeColor="background1" w:themeShade="BF"/>
              </w:rPr>
            </w:pPr>
          </w:p>
        </w:tc>
        <w:tc>
          <w:tcPr>
            <w:tcW w:w="1560" w:type="dxa"/>
          </w:tcPr>
          <w:p w14:paraId="5DED5DFF" w14:textId="77777777" w:rsidR="001F2557" w:rsidRPr="001F2557" w:rsidRDefault="001F2557" w:rsidP="000B203A">
            <w:pPr>
              <w:spacing w:after="0" w:line="240" w:lineRule="auto"/>
              <w:rPr>
                <w:color w:val="BFBFBF" w:themeColor="background1" w:themeShade="BF"/>
              </w:rPr>
            </w:pPr>
          </w:p>
        </w:tc>
        <w:tc>
          <w:tcPr>
            <w:tcW w:w="1701" w:type="dxa"/>
          </w:tcPr>
          <w:p w14:paraId="763BEA08" w14:textId="77777777" w:rsidR="001F2557" w:rsidRPr="001F2557" w:rsidRDefault="001F2557" w:rsidP="000B203A">
            <w:pPr>
              <w:spacing w:after="0" w:line="240" w:lineRule="auto"/>
              <w:rPr>
                <w:color w:val="BFBFBF" w:themeColor="background1" w:themeShade="BF"/>
              </w:rPr>
            </w:pPr>
          </w:p>
        </w:tc>
        <w:tc>
          <w:tcPr>
            <w:tcW w:w="2358" w:type="dxa"/>
          </w:tcPr>
          <w:p w14:paraId="738E3269" w14:textId="77777777" w:rsidR="001F2557" w:rsidRPr="001F2557" w:rsidRDefault="001F2557" w:rsidP="000B203A">
            <w:pPr>
              <w:spacing w:after="0" w:line="240" w:lineRule="auto"/>
              <w:rPr>
                <w:color w:val="BFBFBF" w:themeColor="background1" w:themeShade="BF"/>
              </w:rPr>
            </w:pPr>
          </w:p>
        </w:tc>
      </w:tr>
      <w:tr w:rsidR="001F2557" w:rsidRPr="001F2557" w14:paraId="7BA2847B" w14:textId="77777777" w:rsidTr="001F2557">
        <w:trPr>
          <w:cantSplit/>
        </w:trPr>
        <w:tc>
          <w:tcPr>
            <w:tcW w:w="1803" w:type="dxa"/>
          </w:tcPr>
          <w:p w14:paraId="7644F588" w14:textId="77777777" w:rsidR="001F2557" w:rsidRPr="001F2557" w:rsidRDefault="001F2557" w:rsidP="000B203A">
            <w:pPr>
              <w:spacing w:after="0" w:line="240" w:lineRule="auto"/>
              <w:rPr>
                <w:color w:val="BFBFBF" w:themeColor="background1" w:themeShade="BF"/>
              </w:rPr>
            </w:pPr>
          </w:p>
        </w:tc>
        <w:tc>
          <w:tcPr>
            <w:tcW w:w="1594" w:type="dxa"/>
          </w:tcPr>
          <w:p w14:paraId="4E8C5FB0" w14:textId="77777777" w:rsidR="001F2557" w:rsidRPr="001F2557" w:rsidRDefault="001F2557" w:rsidP="000B203A">
            <w:pPr>
              <w:spacing w:after="0" w:line="240" w:lineRule="auto"/>
              <w:rPr>
                <w:color w:val="BFBFBF" w:themeColor="background1" w:themeShade="BF"/>
              </w:rPr>
            </w:pPr>
          </w:p>
        </w:tc>
        <w:tc>
          <w:tcPr>
            <w:tcW w:w="1560" w:type="dxa"/>
          </w:tcPr>
          <w:p w14:paraId="7A3FB162" w14:textId="77777777" w:rsidR="001F2557" w:rsidRPr="001F2557" w:rsidRDefault="001F2557" w:rsidP="000B203A">
            <w:pPr>
              <w:spacing w:after="0" w:line="240" w:lineRule="auto"/>
              <w:rPr>
                <w:color w:val="BFBFBF" w:themeColor="background1" w:themeShade="BF"/>
              </w:rPr>
            </w:pPr>
          </w:p>
        </w:tc>
        <w:tc>
          <w:tcPr>
            <w:tcW w:w="1701" w:type="dxa"/>
          </w:tcPr>
          <w:p w14:paraId="7885039F" w14:textId="77777777" w:rsidR="001F2557" w:rsidRPr="001F2557" w:rsidRDefault="001F2557" w:rsidP="000B203A">
            <w:pPr>
              <w:spacing w:after="0" w:line="240" w:lineRule="auto"/>
              <w:rPr>
                <w:color w:val="BFBFBF" w:themeColor="background1" w:themeShade="BF"/>
              </w:rPr>
            </w:pPr>
          </w:p>
        </w:tc>
        <w:tc>
          <w:tcPr>
            <w:tcW w:w="2358" w:type="dxa"/>
          </w:tcPr>
          <w:p w14:paraId="21E8D0E4" w14:textId="77777777" w:rsidR="001F2557" w:rsidRPr="001F2557" w:rsidRDefault="001F2557" w:rsidP="000B203A">
            <w:pPr>
              <w:spacing w:after="0" w:line="240" w:lineRule="auto"/>
              <w:rPr>
                <w:color w:val="BFBFBF" w:themeColor="background1" w:themeShade="BF"/>
              </w:rPr>
            </w:pPr>
          </w:p>
        </w:tc>
      </w:tr>
      <w:tr w:rsidR="001F2557" w:rsidRPr="001F2557" w14:paraId="33634D7D" w14:textId="77777777" w:rsidTr="001F2557">
        <w:trPr>
          <w:cantSplit/>
        </w:trPr>
        <w:tc>
          <w:tcPr>
            <w:tcW w:w="1803" w:type="dxa"/>
          </w:tcPr>
          <w:p w14:paraId="0C150A53" w14:textId="77777777" w:rsidR="001F2557" w:rsidRPr="001F2557" w:rsidRDefault="001F2557" w:rsidP="000B203A">
            <w:pPr>
              <w:spacing w:after="0" w:line="240" w:lineRule="auto"/>
              <w:rPr>
                <w:color w:val="BFBFBF" w:themeColor="background1" w:themeShade="BF"/>
              </w:rPr>
            </w:pPr>
          </w:p>
        </w:tc>
        <w:tc>
          <w:tcPr>
            <w:tcW w:w="1594" w:type="dxa"/>
          </w:tcPr>
          <w:p w14:paraId="1E39C2DC" w14:textId="77777777" w:rsidR="001F2557" w:rsidRPr="001F2557" w:rsidRDefault="001F2557" w:rsidP="000B203A">
            <w:pPr>
              <w:spacing w:after="0" w:line="240" w:lineRule="auto"/>
              <w:rPr>
                <w:color w:val="BFBFBF" w:themeColor="background1" w:themeShade="BF"/>
              </w:rPr>
            </w:pPr>
          </w:p>
        </w:tc>
        <w:tc>
          <w:tcPr>
            <w:tcW w:w="1560" w:type="dxa"/>
          </w:tcPr>
          <w:p w14:paraId="28F527F2" w14:textId="77777777" w:rsidR="001F2557" w:rsidRPr="001F2557" w:rsidRDefault="001F2557" w:rsidP="000B203A">
            <w:pPr>
              <w:spacing w:after="0" w:line="240" w:lineRule="auto"/>
              <w:rPr>
                <w:color w:val="BFBFBF" w:themeColor="background1" w:themeShade="BF"/>
              </w:rPr>
            </w:pPr>
          </w:p>
        </w:tc>
        <w:tc>
          <w:tcPr>
            <w:tcW w:w="1701" w:type="dxa"/>
          </w:tcPr>
          <w:p w14:paraId="600A4754" w14:textId="77777777" w:rsidR="001F2557" w:rsidRPr="001F2557" w:rsidRDefault="001F2557" w:rsidP="000B203A">
            <w:pPr>
              <w:spacing w:after="0" w:line="240" w:lineRule="auto"/>
              <w:rPr>
                <w:color w:val="BFBFBF" w:themeColor="background1" w:themeShade="BF"/>
              </w:rPr>
            </w:pPr>
          </w:p>
        </w:tc>
        <w:tc>
          <w:tcPr>
            <w:tcW w:w="2358" w:type="dxa"/>
          </w:tcPr>
          <w:p w14:paraId="055F483F" w14:textId="77777777" w:rsidR="001F2557" w:rsidRPr="001F2557" w:rsidRDefault="001F2557" w:rsidP="000B203A">
            <w:pPr>
              <w:spacing w:after="0" w:line="240" w:lineRule="auto"/>
              <w:rPr>
                <w:color w:val="BFBFBF" w:themeColor="background1" w:themeShade="BF"/>
              </w:rPr>
            </w:pPr>
          </w:p>
        </w:tc>
      </w:tr>
      <w:tr w:rsidR="001F2557" w:rsidRPr="001F2557" w14:paraId="4066DA57" w14:textId="77777777" w:rsidTr="001F2557">
        <w:trPr>
          <w:cantSplit/>
        </w:trPr>
        <w:tc>
          <w:tcPr>
            <w:tcW w:w="1803" w:type="dxa"/>
          </w:tcPr>
          <w:p w14:paraId="0D4747CB" w14:textId="77777777" w:rsidR="001F2557" w:rsidRPr="001F2557" w:rsidRDefault="001F2557" w:rsidP="000B203A">
            <w:pPr>
              <w:spacing w:after="0" w:line="240" w:lineRule="auto"/>
              <w:rPr>
                <w:color w:val="BFBFBF" w:themeColor="background1" w:themeShade="BF"/>
              </w:rPr>
            </w:pPr>
          </w:p>
        </w:tc>
        <w:tc>
          <w:tcPr>
            <w:tcW w:w="1594" w:type="dxa"/>
          </w:tcPr>
          <w:p w14:paraId="0299ECA0" w14:textId="77777777" w:rsidR="001F2557" w:rsidRPr="001F2557" w:rsidRDefault="001F2557" w:rsidP="000B203A">
            <w:pPr>
              <w:spacing w:after="0" w:line="240" w:lineRule="auto"/>
              <w:rPr>
                <w:color w:val="BFBFBF" w:themeColor="background1" w:themeShade="BF"/>
              </w:rPr>
            </w:pPr>
          </w:p>
        </w:tc>
        <w:tc>
          <w:tcPr>
            <w:tcW w:w="1560" w:type="dxa"/>
          </w:tcPr>
          <w:p w14:paraId="66175A3D" w14:textId="77777777" w:rsidR="001F2557" w:rsidRPr="001F2557" w:rsidRDefault="001F2557" w:rsidP="000B203A">
            <w:pPr>
              <w:spacing w:after="0" w:line="240" w:lineRule="auto"/>
              <w:rPr>
                <w:color w:val="BFBFBF" w:themeColor="background1" w:themeShade="BF"/>
              </w:rPr>
            </w:pPr>
          </w:p>
        </w:tc>
        <w:tc>
          <w:tcPr>
            <w:tcW w:w="1701" w:type="dxa"/>
          </w:tcPr>
          <w:p w14:paraId="28EDC522" w14:textId="77777777" w:rsidR="001F2557" w:rsidRPr="001F2557" w:rsidRDefault="001F2557" w:rsidP="000B203A">
            <w:pPr>
              <w:spacing w:after="0" w:line="240" w:lineRule="auto"/>
              <w:rPr>
                <w:color w:val="BFBFBF" w:themeColor="background1" w:themeShade="BF"/>
              </w:rPr>
            </w:pPr>
          </w:p>
        </w:tc>
        <w:tc>
          <w:tcPr>
            <w:tcW w:w="2358" w:type="dxa"/>
          </w:tcPr>
          <w:p w14:paraId="44B07434" w14:textId="77777777" w:rsidR="001F2557" w:rsidRPr="001F2557" w:rsidRDefault="001F2557" w:rsidP="000B203A">
            <w:pPr>
              <w:spacing w:after="0" w:line="240" w:lineRule="auto"/>
              <w:rPr>
                <w:color w:val="BFBFBF" w:themeColor="background1" w:themeShade="BF"/>
              </w:rPr>
            </w:pPr>
          </w:p>
        </w:tc>
      </w:tr>
      <w:tr w:rsidR="007546A7" w:rsidRPr="00960D79" w14:paraId="42C0823A" w14:textId="77777777" w:rsidTr="000B203A">
        <w:trPr>
          <w:cantSplit/>
        </w:trPr>
        <w:tc>
          <w:tcPr>
            <w:tcW w:w="9016" w:type="dxa"/>
            <w:gridSpan w:val="5"/>
          </w:tcPr>
          <w:p w14:paraId="3FDAAA35" w14:textId="376CFD44" w:rsidR="007546A7" w:rsidRPr="00960D79" w:rsidRDefault="00B77D93" w:rsidP="000B203A">
            <w:pPr>
              <w:spacing w:after="0" w:line="240" w:lineRule="auto"/>
              <w:rPr>
                <w:b/>
                <w:bCs/>
              </w:rPr>
            </w:pPr>
            <w:r>
              <w:rPr>
                <w:b/>
                <w:bCs/>
              </w:rPr>
              <w:t>23</w:t>
            </w:r>
            <w:r w:rsidR="007546A7" w:rsidRPr="00960D79">
              <w:rPr>
                <w:b/>
                <w:bCs/>
              </w:rPr>
              <w:t xml:space="preserve">. </w:t>
            </w:r>
            <w:r w:rsidR="00960D79" w:rsidRPr="00960D79">
              <w:rPr>
                <w:b/>
                <w:bCs/>
              </w:rPr>
              <w:t>Dependencies</w:t>
            </w:r>
            <w:r w:rsidR="00BB2EF0">
              <w:rPr>
                <w:b/>
                <w:bCs/>
              </w:rPr>
              <w:t xml:space="preserve">. </w:t>
            </w:r>
            <w:r w:rsidR="00BB2EF0"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BB2EF0" w:rsidRPr="00BB2EF0">
              <w:rPr>
                <w:i/>
                <w:iCs/>
                <w:sz w:val="21"/>
                <w:szCs w:val="21"/>
              </w:rPr>
              <w:t>300 words)</w:t>
            </w:r>
          </w:p>
        </w:tc>
      </w:tr>
      <w:tr w:rsidR="00960D79" w:rsidRPr="00960D79" w14:paraId="1115FE06" w14:textId="77777777" w:rsidTr="000B203A">
        <w:trPr>
          <w:cantSplit/>
        </w:trPr>
        <w:tc>
          <w:tcPr>
            <w:tcW w:w="9016" w:type="dxa"/>
            <w:gridSpan w:val="5"/>
          </w:tcPr>
          <w:p w14:paraId="727F1A04" w14:textId="77777777" w:rsidR="00960D79" w:rsidRPr="00960D79" w:rsidRDefault="00960D79" w:rsidP="000B203A">
            <w:pPr>
              <w:spacing w:after="0" w:line="240" w:lineRule="auto"/>
              <w:rPr>
                <w:b/>
                <w:bCs/>
              </w:rPr>
            </w:pPr>
          </w:p>
        </w:tc>
      </w:tr>
      <w:tr w:rsidR="00D76052" w:rsidRPr="00D76052" w14:paraId="1D12DBA3" w14:textId="77777777" w:rsidTr="000B203A">
        <w:trPr>
          <w:cantSplit/>
        </w:trPr>
        <w:tc>
          <w:tcPr>
            <w:tcW w:w="9016" w:type="dxa"/>
            <w:gridSpan w:val="5"/>
          </w:tcPr>
          <w:p w14:paraId="72896C76" w14:textId="6B3CDA97" w:rsidR="00D76052" w:rsidRPr="00D76052" w:rsidRDefault="00B77D93" w:rsidP="000B203A">
            <w:pPr>
              <w:spacing w:after="0" w:line="240" w:lineRule="auto"/>
              <w:rPr>
                <w:b/>
                <w:bCs/>
              </w:rPr>
            </w:pPr>
            <w:r>
              <w:rPr>
                <w:b/>
                <w:bCs/>
              </w:rPr>
              <w:t>24</w:t>
            </w:r>
            <w:r w:rsidR="00D76052" w:rsidRPr="00D76052">
              <w:rPr>
                <w:b/>
                <w:bCs/>
              </w:rPr>
              <w:t>. Timescales</w:t>
            </w:r>
            <w:r w:rsidR="001F2557">
              <w:rPr>
                <w:b/>
                <w:bCs/>
              </w:rPr>
              <w:t xml:space="preserve"> for implementation and generation of benefits. </w:t>
            </w:r>
            <w:r w:rsidR="00BB2EF0" w:rsidRPr="00BB2EF0">
              <w:rPr>
                <w:i/>
                <w:iCs/>
                <w:sz w:val="21"/>
                <w:szCs w:val="21"/>
              </w:rPr>
              <w:t>(</w:t>
            </w:r>
            <w:proofErr w:type="gramStart"/>
            <w:r w:rsidR="006C5663">
              <w:rPr>
                <w:i/>
                <w:iCs/>
                <w:sz w:val="21"/>
                <w:szCs w:val="21"/>
              </w:rPr>
              <w:t>up</w:t>
            </w:r>
            <w:proofErr w:type="gramEnd"/>
            <w:r w:rsidR="006C5663">
              <w:rPr>
                <w:i/>
                <w:iCs/>
                <w:sz w:val="21"/>
                <w:szCs w:val="21"/>
              </w:rPr>
              <w:t xml:space="preserve"> to </w:t>
            </w:r>
            <w:r w:rsidR="00BB2EF0" w:rsidRPr="00BB2EF0">
              <w:rPr>
                <w:i/>
                <w:iCs/>
                <w:sz w:val="21"/>
                <w:szCs w:val="21"/>
              </w:rPr>
              <w:t>300 words)</w:t>
            </w:r>
          </w:p>
        </w:tc>
      </w:tr>
      <w:tr w:rsidR="00B77D93" w:rsidRPr="00D76052" w14:paraId="049BE9F4" w14:textId="77777777" w:rsidTr="000B203A">
        <w:trPr>
          <w:cantSplit/>
        </w:trPr>
        <w:tc>
          <w:tcPr>
            <w:tcW w:w="9016" w:type="dxa"/>
            <w:gridSpan w:val="5"/>
          </w:tcPr>
          <w:p w14:paraId="433FE0B2" w14:textId="77777777" w:rsidR="00B77D93" w:rsidRDefault="00B77D93" w:rsidP="000B203A">
            <w:pPr>
              <w:spacing w:after="0" w:line="240" w:lineRule="auto"/>
              <w:rPr>
                <w:b/>
                <w:bCs/>
              </w:rPr>
            </w:pPr>
          </w:p>
        </w:tc>
      </w:tr>
    </w:tbl>
    <w:p w14:paraId="70FE02E9" w14:textId="0BB385B7" w:rsidR="00C348E1" w:rsidRDefault="00C348E1">
      <w:pPr>
        <w:rPr>
          <w:b/>
          <w:sz w:val="24"/>
          <w:szCs w:val="24"/>
        </w:rPr>
      </w:pPr>
    </w:p>
    <w:p w14:paraId="011D8065" w14:textId="77777777" w:rsidR="00665320" w:rsidRDefault="00665320">
      <w:pPr>
        <w:rPr>
          <w:b/>
          <w:sz w:val="24"/>
          <w:szCs w:val="24"/>
        </w:rPr>
      </w:pPr>
    </w:p>
    <w:sectPr w:rsidR="00665320" w:rsidSect="002E054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12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23EC" w14:textId="77777777" w:rsidR="00917B87" w:rsidRDefault="00917B87" w:rsidP="006C5BB2">
      <w:pPr>
        <w:spacing w:after="0" w:line="240" w:lineRule="auto"/>
      </w:pPr>
      <w:r>
        <w:separator/>
      </w:r>
    </w:p>
  </w:endnote>
  <w:endnote w:type="continuationSeparator" w:id="0">
    <w:p w14:paraId="4CF929B9" w14:textId="77777777" w:rsidR="00917B87" w:rsidRDefault="00917B87" w:rsidP="006C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B135" w14:textId="77777777" w:rsidR="0076375B" w:rsidRDefault="00763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4309" w14:textId="5CE96B99" w:rsidR="00AD3212" w:rsidRDefault="00755A84">
    <w:pPr>
      <w:pStyle w:val="Footer"/>
    </w:pPr>
    <w:r>
      <w:rPr>
        <w:i/>
      </w:rPr>
      <w:t xml:space="preserve">Revised </w:t>
    </w:r>
    <w:r w:rsidR="004973B1">
      <w:rPr>
        <w:i/>
      </w:rPr>
      <w:t>AUGUST</w:t>
    </w:r>
    <w:r w:rsidR="000025E3">
      <w:rPr>
        <w:i/>
      </w:rPr>
      <w:t xml:space="preserve"> </w:t>
    </w:r>
    <w:r w:rsidR="00E2392D">
      <w:rPr>
        <w:i/>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6289" w14:textId="77777777" w:rsidR="0076375B" w:rsidRDefault="00763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94B2" w14:textId="77777777" w:rsidR="00917B87" w:rsidRDefault="00917B87" w:rsidP="006C5BB2">
      <w:pPr>
        <w:spacing w:after="0" w:line="240" w:lineRule="auto"/>
      </w:pPr>
      <w:r>
        <w:separator/>
      </w:r>
    </w:p>
  </w:footnote>
  <w:footnote w:type="continuationSeparator" w:id="0">
    <w:p w14:paraId="115EEC9B" w14:textId="77777777" w:rsidR="00917B87" w:rsidRDefault="00917B87" w:rsidP="006C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C833" w14:textId="36A027D9" w:rsidR="00797FE4" w:rsidRDefault="00797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6F69" w14:textId="39258C38" w:rsidR="00797FE4" w:rsidRDefault="00867B08" w:rsidP="00F13A07">
    <w:pPr>
      <w:pStyle w:val="Header"/>
      <w:jc w:val="right"/>
    </w:pPr>
    <w:r>
      <w:rPr>
        <w:noProof/>
      </w:rPr>
      <w:drawing>
        <wp:anchor distT="0" distB="0" distL="114300" distR="114300" simplePos="0" relativeHeight="251670528" behindDoc="0" locked="0" layoutInCell="1" allowOverlap="1" wp14:anchorId="10BBABCC" wp14:editId="2E3D4278">
          <wp:simplePos x="0" y="0"/>
          <wp:positionH relativeFrom="column">
            <wp:posOffset>4324350</wp:posOffset>
          </wp:positionH>
          <wp:positionV relativeFrom="paragraph">
            <wp:posOffset>-332740</wp:posOffset>
          </wp:positionV>
          <wp:extent cx="1758950" cy="719455"/>
          <wp:effectExtent l="0" t="0" r="0" b="0"/>
          <wp:wrapThrough wrapText="bothSides">
            <wp:wrapPolygon edited="0">
              <wp:start x="3743" y="763"/>
              <wp:lineTo x="2495" y="2288"/>
              <wp:lineTo x="624" y="6101"/>
              <wp:lineTo x="468" y="9532"/>
              <wp:lineTo x="624" y="15633"/>
              <wp:lineTo x="2807" y="19827"/>
              <wp:lineTo x="3743" y="20590"/>
              <wp:lineTo x="4835" y="20590"/>
              <wp:lineTo x="21366" y="19064"/>
              <wp:lineTo x="21366" y="2288"/>
              <wp:lineTo x="4835" y="763"/>
              <wp:lineTo x="3743" y="763"/>
            </wp:wrapPolygon>
          </wp:wrapThrough>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1"/>
                  <a:stretch>
                    <a:fillRect/>
                  </a:stretch>
                </pic:blipFill>
                <pic:spPr>
                  <a:xfrm>
                    <a:off x="0" y="0"/>
                    <a:ext cx="175895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7172" w14:textId="6880F767" w:rsidR="00797FE4" w:rsidRDefault="00797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4C96"/>
    <w:multiLevelType w:val="hybridMultilevel"/>
    <w:tmpl w:val="D6CC1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071C8B"/>
    <w:multiLevelType w:val="hybridMultilevel"/>
    <w:tmpl w:val="FCE0B4D8"/>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3CD86ABE"/>
    <w:multiLevelType w:val="hybridMultilevel"/>
    <w:tmpl w:val="6B5E94D6"/>
    <w:lvl w:ilvl="0" w:tplc="B8EA84C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F09B6"/>
    <w:multiLevelType w:val="hybridMultilevel"/>
    <w:tmpl w:val="82EE4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9430381">
    <w:abstractNumId w:val="1"/>
  </w:num>
  <w:num w:numId="2" w16cid:durableId="1638803940">
    <w:abstractNumId w:val="0"/>
  </w:num>
  <w:num w:numId="3" w16cid:durableId="1452942976">
    <w:abstractNumId w:val="3"/>
  </w:num>
  <w:num w:numId="4" w16cid:durableId="117989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61"/>
    <w:rsid w:val="00000318"/>
    <w:rsid w:val="0000090E"/>
    <w:rsid w:val="000025E3"/>
    <w:rsid w:val="00004BE2"/>
    <w:rsid w:val="00020EB6"/>
    <w:rsid w:val="00024C53"/>
    <w:rsid w:val="00025D14"/>
    <w:rsid w:val="00026BA1"/>
    <w:rsid w:val="0005093A"/>
    <w:rsid w:val="0007038C"/>
    <w:rsid w:val="00077FE6"/>
    <w:rsid w:val="00081110"/>
    <w:rsid w:val="000840D0"/>
    <w:rsid w:val="00087B72"/>
    <w:rsid w:val="000A0778"/>
    <w:rsid w:val="000B1715"/>
    <w:rsid w:val="000C2100"/>
    <w:rsid w:val="000C3293"/>
    <w:rsid w:val="000C4D0D"/>
    <w:rsid w:val="000C6FE1"/>
    <w:rsid w:val="000D1861"/>
    <w:rsid w:val="000D44F9"/>
    <w:rsid w:val="000D6C84"/>
    <w:rsid w:val="000E107C"/>
    <w:rsid w:val="000E623D"/>
    <w:rsid w:val="000E7FBF"/>
    <w:rsid w:val="000F6633"/>
    <w:rsid w:val="000F7120"/>
    <w:rsid w:val="001116C4"/>
    <w:rsid w:val="001138B2"/>
    <w:rsid w:val="0012713C"/>
    <w:rsid w:val="00147D1A"/>
    <w:rsid w:val="00155D39"/>
    <w:rsid w:val="001563BE"/>
    <w:rsid w:val="00160F27"/>
    <w:rsid w:val="001679D1"/>
    <w:rsid w:val="00172497"/>
    <w:rsid w:val="0018099B"/>
    <w:rsid w:val="0018412D"/>
    <w:rsid w:val="00187C56"/>
    <w:rsid w:val="001A017F"/>
    <w:rsid w:val="001A4199"/>
    <w:rsid w:val="001A45E8"/>
    <w:rsid w:val="001C0231"/>
    <w:rsid w:val="001C3281"/>
    <w:rsid w:val="001E122A"/>
    <w:rsid w:val="001E43D6"/>
    <w:rsid w:val="001E4AFA"/>
    <w:rsid w:val="001F250C"/>
    <w:rsid w:val="001F2557"/>
    <w:rsid w:val="001F2A3D"/>
    <w:rsid w:val="002432CF"/>
    <w:rsid w:val="00252734"/>
    <w:rsid w:val="00253372"/>
    <w:rsid w:val="00255AB1"/>
    <w:rsid w:val="00275198"/>
    <w:rsid w:val="00275BBD"/>
    <w:rsid w:val="00280774"/>
    <w:rsid w:val="00281161"/>
    <w:rsid w:val="0028438A"/>
    <w:rsid w:val="00285890"/>
    <w:rsid w:val="002A5C1B"/>
    <w:rsid w:val="002A5D18"/>
    <w:rsid w:val="002A625B"/>
    <w:rsid w:val="002B0445"/>
    <w:rsid w:val="002B6A1B"/>
    <w:rsid w:val="002C0E86"/>
    <w:rsid w:val="002C1A0B"/>
    <w:rsid w:val="002E054E"/>
    <w:rsid w:val="002E52A7"/>
    <w:rsid w:val="002F4B0B"/>
    <w:rsid w:val="00302202"/>
    <w:rsid w:val="003104CA"/>
    <w:rsid w:val="00315C74"/>
    <w:rsid w:val="003166F3"/>
    <w:rsid w:val="00317194"/>
    <w:rsid w:val="003236EF"/>
    <w:rsid w:val="00324717"/>
    <w:rsid w:val="003372E2"/>
    <w:rsid w:val="00345ED4"/>
    <w:rsid w:val="00351B8A"/>
    <w:rsid w:val="00352E66"/>
    <w:rsid w:val="00364F55"/>
    <w:rsid w:val="00366CEB"/>
    <w:rsid w:val="003725F0"/>
    <w:rsid w:val="00373845"/>
    <w:rsid w:val="003901A3"/>
    <w:rsid w:val="00390C3C"/>
    <w:rsid w:val="003A009D"/>
    <w:rsid w:val="003A1DE4"/>
    <w:rsid w:val="003A3FD7"/>
    <w:rsid w:val="003B2480"/>
    <w:rsid w:val="003B6025"/>
    <w:rsid w:val="003C47DE"/>
    <w:rsid w:val="003D6E51"/>
    <w:rsid w:val="003E7265"/>
    <w:rsid w:val="003E7C2D"/>
    <w:rsid w:val="003F18D4"/>
    <w:rsid w:val="003F6EF4"/>
    <w:rsid w:val="00411255"/>
    <w:rsid w:val="0041316B"/>
    <w:rsid w:val="0042078C"/>
    <w:rsid w:val="00420A76"/>
    <w:rsid w:val="00421FEF"/>
    <w:rsid w:val="0043267E"/>
    <w:rsid w:val="004436F1"/>
    <w:rsid w:val="004443CE"/>
    <w:rsid w:val="0046723A"/>
    <w:rsid w:val="0046763A"/>
    <w:rsid w:val="004708AA"/>
    <w:rsid w:val="00472CAB"/>
    <w:rsid w:val="00485B43"/>
    <w:rsid w:val="004967A9"/>
    <w:rsid w:val="004973B1"/>
    <w:rsid w:val="004A25A6"/>
    <w:rsid w:val="004C4B1C"/>
    <w:rsid w:val="004C749C"/>
    <w:rsid w:val="004D1A50"/>
    <w:rsid w:val="004D3BA7"/>
    <w:rsid w:val="004D7C5A"/>
    <w:rsid w:val="004E1A9E"/>
    <w:rsid w:val="00505BF2"/>
    <w:rsid w:val="00506164"/>
    <w:rsid w:val="005063B5"/>
    <w:rsid w:val="00506C17"/>
    <w:rsid w:val="00507C6B"/>
    <w:rsid w:val="00521865"/>
    <w:rsid w:val="00550B7B"/>
    <w:rsid w:val="00554753"/>
    <w:rsid w:val="0055698A"/>
    <w:rsid w:val="00561A57"/>
    <w:rsid w:val="005761A6"/>
    <w:rsid w:val="00577285"/>
    <w:rsid w:val="00583819"/>
    <w:rsid w:val="00597314"/>
    <w:rsid w:val="005A6E89"/>
    <w:rsid w:val="005B41B9"/>
    <w:rsid w:val="005B7947"/>
    <w:rsid w:val="005C52B1"/>
    <w:rsid w:val="005C540A"/>
    <w:rsid w:val="005D3058"/>
    <w:rsid w:val="005E7CA2"/>
    <w:rsid w:val="005F079B"/>
    <w:rsid w:val="005F0E78"/>
    <w:rsid w:val="00606E90"/>
    <w:rsid w:val="0061298A"/>
    <w:rsid w:val="00612FE9"/>
    <w:rsid w:val="00613F46"/>
    <w:rsid w:val="0062317A"/>
    <w:rsid w:val="006270FA"/>
    <w:rsid w:val="00643C02"/>
    <w:rsid w:val="006518E0"/>
    <w:rsid w:val="00665320"/>
    <w:rsid w:val="00671240"/>
    <w:rsid w:val="00671522"/>
    <w:rsid w:val="0067177F"/>
    <w:rsid w:val="00676371"/>
    <w:rsid w:val="0068349A"/>
    <w:rsid w:val="006925E4"/>
    <w:rsid w:val="006926E9"/>
    <w:rsid w:val="00692820"/>
    <w:rsid w:val="0069316D"/>
    <w:rsid w:val="006A4A36"/>
    <w:rsid w:val="006A4D8C"/>
    <w:rsid w:val="006A663B"/>
    <w:rsid w:val="006B2199"/>
    <w:rsid w:val="006B344E"/>
    <w:rsid w:val="006B40D1"/>
    <w:rsid w:val="006C21B1"/>
    <w:rsid w:val="006C47D3"/>
    <w:rsid w:val="006C5259"/>
    <w:rsid w:val="006C5663"/>
    <w:rsid w:val="006C5BB2"/>
    <w:rsid w:val="006D0D8D"/>
    <w:rsid w:val="006E1855"/>
    <w:rsid w:val="006E47B4"/>
    <w:rsid w:val="006E6891"/>
    <w:rsid w:val="006E6B11"/>
    <w:rsid w:val="00702074"/>
    <w:rsid w:val="00711A9F"/>
    <w:rsid w:val="00714515"/>
    <w:rsid w:val="007258A8"/>
    <w:rsid w:val="00737065"/>
    <w:rsid w:val="00737492"/>
    <w:rsid w:val="00737722"/>
    <w:rsid w:val="007546A7"/>
    <w:rsid w:val="00755A84"/>
    <w:rsid w:val="0076375B"/>
    <w:rsid w:val="00767805"/>
    <w:rsid w:val="007704B9"/>
    <w:rsid w:val="00775A83"/>
    <w:rsid w:val="00785767"/>
    <w:rsid w:val="007878E1"/>
    <w:rsid w:val="00797FE4"/>
    <w:rsid w:val="007A49AE"/>
    <w:rsid w:val="007A569B"/>
    <w:rsid w:val="007A6A64"/>
    <w:rsid w:val="007B05FE"/>
    <w:rsid w:val="007B2080"/>
    <w:rsid w:val="007B2400"/>
    <w:rsid w:val="007C4082"/>
    <w:rsid w:val="007C5770"/>
    <w:rsid w:val="007C76A3"/>
    <w:rsid w:val="007D3A97"/>
    <w:rsid w:val="007E107C"/>
    <w:rsid w:val="007E2CA5"/>
    <w:rsid w:val="007F118B"/>
    <w:rsid w:val="007F2E39"/>
    <w:rsid w:val="007F6856"/>
    <w:rsid w:val="007F78D6"/>
    <w:rsid w:val="00820248"/>
    <w:rsid w:val="00827291"/>
    <w:rsid w:val="0083648D"/>
    <w:rsid w:val="00840C81"/>
    <w:rsid w:val="008511E7"/>
    <w:rsid w:val="00854E71"/>
    <w:rsid w:val="00855E0E"/>
    <w:rsid w:val="008561AD"/>
    <w:rsid w:val="00861636"/>
    <w:rsid w:val="00864960"/>
    <w:rsid w:val="00867B08"/>
    <w:rsid w:val="00872598"/>
    <w:rsid w:val="008879E3"/>
    <w:rsid w:val="008913FD"/>
    <w:rsid w:val="008A3043"/>
    <w:rsid w:val="008A598F"/>
    <w:rsid w:val="008A5B94"/>
    <w:rsid w:val="008D4BAB"/>
    <w:rsid w:val="008E6A00"/>
    <w:rsid w:val="008F192F"/>
    <w:rsid w:val="00902E28"/>
    <w:rsid w:val="009072CA"/>
    <w:rsid w:val="00917B87"/>
    <w:rsid w:val="00920EC3"/>
    <w:rsid w:val="0092398D"/>
    <w:rsid w:val="00932597"/>
    <w:rsid w:val="00940191"/>
    <w:rsid w:val="009405E1"/>
    <w:rsid w:val="009413D4"/>
    <w:rsid w:val="00942FEA"/>
    <w:rsid w:val="009469D8"/>
    <w:rsid w:val="00960D79"/>
    <w:rsid w:val="00965F48"/>
    <w:rsid w:val="009710A9"/>
    <w:rsid w:val="009739B9"/>
    <w:rsid w:val="0097667D"/>
    <w:rsid w:val="009842D7"/>
    <w:rsid w:val="009859DB"/>
    <w:rsid w:val="00985CB4"/>
    <w:rsid w:val="00987A0D"/>
    <w:rsid w:val="009967E6"/>
    <w:rsid w:val="009A3C38"/>
    <w:rsid w:val="009A5F3D"/>
    <w:rsid w:val="009A6B1D"/>
    <w:rsid w:val="009A7797"/>
    <w:rsid w:val="009B7D33"/>
    <w:rsid w:val="009C7877"/>
    <w:rsid w:val="009D0D2D"/>
    <w:rsid w:val="009D5DFB"/>
    <w:rsid w:val="009E30CE"/>
    <w:rsid w:val="009E3F13"/>
    <w:rsid w:val="00A03894"/>
    <w:rsid w:val="00A11A6C"/>
    <w:rsid w:val="00A11FD7"/>
    <w:rsid w:val="00A26252"/>
    <w:rsid w:val="00A35401"/>
    <w:rsid w:val="00A35478"/>
    <w:rsid w:val="00A363AC"/>
    <w:rsid w:val="00A43C38"/>
    <w:rsid w:val="00A548A2"/>
    <w:rsid w:val="00A56AD3"/>
    <w:rsid w:val="00A57327"/>
    <w:rsid w:val="00A605EC"/>
    <w:rsid w:val="00A63631"/>
    <w:rsid w:val="00A8468A"/>
    <w:rsid w:val="00AC1AAF"/>
    <w:rsid w:val="00AC2B5D"/>
    <w:rsid w:val="00AC5F8D"/>
    <w:rsid w:val="00AD3212"/>
    <w:rsid w:val="00AE0831"/>
    <w:rsid w:val="00AE3A21"/>
    <w:rsid w:val="00AE47B5"/>
    <w:rsid w:val="00B10989"/>
    <w:rsid w:val="00B13269"/>
    <w:rsid w:val="00B2120D"/>
    <w:rsid w:val="00B339DA"/>
    <w:rsid w:val="00B42E8D"/>
    <w:rsid w:val="00B639F6"/>
    <w:rsid w:val="00B6652B"/>
    <w:rsid w:val="00B7331E"/>
    <w:rsid w:val="00B77D93"/>
    <w:rsid w:val="00B86781"/>
    <w:rsid w:val="00B87501"/>
    <w:rsid w:val="00B92F27"/>
    <w:rsid w:val="00B93342"/>
    <w:rsid w:val="00B95117"/>
    <w:rsid w:val="00B970E0"/>
    <w:rsid w:val="00BB2EF0"/>
    <w:rsid w:val="00BC08E0"/>
    <w:rsid w:val="00BD342D"/>
    <w:rsid w:val="00BE18FD"/>
    <w:rsid w:val="00BE28D4"/>
    <w:rsid w:val="00BF18B6"/>
    <w:rsid w:val="00C0104B"/>
    <w:rsid w:val="00C014E1"/>
    <w:rsid w:val="00C0160E"/>
    <w:rsid w:val="00C03660"/>
    <w:rsid w:val="00C12609"/>
    <w:rsid w:val="00C25E23"/>
    <w:rsid w:val="00C348E1"/>
    <w:rsid w:val="00C46784"/>
    <w:rsid w:val="00C55FCE"/>
    <w:rsid w:val="00C56D98"/>
    <w:rsid w:val="00C60375"/>
    <w:rsid w:val="00C77883"/>
    <w:rsid w:val="00C80A8E"/>
    <w:rsid w:val="00C818A2"/>
    <w:rsid w:val="00C91173"/>
    <w:rsid w:val="00CD4BD4"/>
    <w:rsid w:val="00D00C29"/>
    <w:rsid w:val="00D01BDC"/>
    <w:rsid w:val="00D07097"/>
    <w:rsid w:val="00D070D8"/>
    <w:rsid w:val="00D1406D"/>
    <w:rsid w:val="00D20344"/>
    <w:rsid w:val="00D21092"/>
    <w:rsid w:val="00D30B1E"/>
    <w:rsid w:val="00D31940"/>
    <w:rsid w:val="00D322A1"/>
    <w:rsid w:val="00D41E1A"/>
    <w:rsid w:val="00D420A6"/>
    <w:rsid w:val="00D43C8B"/>
    <w:rsid w:val="00D44873"/>
    <w:rsid w:val="00D51DD2"/>
    <w:rsid w:val="00D540B6"/>
    <w:rsid w:val="00D61AE2"/>
    <w:rsid w:val="00D6233C"/>
    <w:rsid w:val="00D71DAE"/>
    <w:rsid w:val="00D76052"/>
    <w:rsid w:val="00D76E61"/>
    <w:rsid w:val="00D83EB8"/>
    <w:rsid w:val="00D84F44"/>
    <w:rsid w:val="00D920B8"/>
    <w:rsid w:val="00DA3955"/>
    <w:rsid w:val="00DA3C8A"/>
    <w:rsid w:val="00DA61D7"/>
    <w:rsid w:val="00DC6B22"/>
    <w:rsid w:val="00DD14C7"/>
    <w:rsid w:val="00DD2C64"/>
    <w:rsid w:val="00DD5E8E"/>
    <w:rsid w:val="00DD64F5"/>
    <w:rsid w:val="00E01F02"/>
    <w:rsid w:val="00E033ED"/>
    <w:rsid w:val="00E2392D"/>
    <w:rsid w:val="00E27A4D"/>
    <w:rsid w:val="00E617C8"/>
    <w:rsid w:val="00E645EB"/>
    <w:rsid w:val="00E67508"/>
    <w:rsid w:val="00E708F9"/>
    <w:rsid w:val="00E73DDC"/>
    <w:rsid w:val="00E765E6"/>
    <w:rsid w:val="00E8711B"/>
    <w:rsid w:val="00E90EA4"/>
    <w:rsid w:val="00EA5950"/>
    <w:rsid w:val="00EC3A7A"/>
    <w:rsid w:val="00ED378E"/>
    <w:rsid w:val="00EE01CE"/>
    <w:rsid w:val="00EE1D87"/>
    <w:rsid w:val="00EE3F25"/>
    <w:rsid w:val="00EE5540"/>
    <w:rsid w:val="00EE7452"/>
    <w:rsid w:val="00EE79B0"/>
    <w:rsid w:val="00EF48EA"/>
    <w:rsid w:val="00F02332"/>
    <w:rsid w:val="00F13A07"/>
    <w:rsid w:val="00F15567"/>
    <w:rsid w:val="00F25D1A"/>
    <w:rsid w:val="00F435D8"/>
    <w:rsid w:val="00F50366"/>
    <w:rsid w:val="00F6117E"/>
    <w:rsid w:val="00F6294B"/>
    <w:rsid w:val="00F70AC0"/>
    <w:rsid w:val="00F76609"/>
    <w:rsid w:val="00F83802"/>
    <w:rsid w:val="00F84043"/>
    <w:rsid w:val="00F909C6"/>
    <w:rsid w:val="00FC261D"/>
    <w:rsid w:val="00FC4BB2"/>
    <w:rsid w:val="00FF2FB3"/>
    <w:rsid w:val="00FF725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02E217"/>
  <w15:docId w15:val="{5A28DA0C-0910-4153-89D1-3A61BC8F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BF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6E6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7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0AC0"/>
    <w:rPr>
      <w:rFonts w:ascii="Tahoma" w:hAnsi="Tahoma" w:cs="Tahoma"/>
      <w:sz w:val="16"/>
      <w:szCs w:val="16"/>
    </w:rPr>
  </w:style>
  <w:style w:type="character" w:styleId="Hyperlink">
    <w:name w:val="Hyperlink"/>
    <w:basedOn w:val="DefaultParagraphFont"/>
    <w:uiPriority w:val="99"/>
    <w:rsid w:val="002C1A0B"/>
    <w:rPr>
      <w:rFonts w:cs="Times New Roman"/>
      <w:color w:val="0000FF"/>
      <w:u w:val="single"/>
    </w:rPr>
  </w:style>
  <w:style w:type="paragraph" w:styleId="Header">
    <w:name w:val="header"/>
    <w:basedOn w:val="Normal"/>
    <w:link w:val="HeaderChar"/>
    <w:uiPriority w:val="99"/>
    <w:semiHidden/>
    <w:rsid w:val="006C5B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6C5BB2"/>
    <w:rPr>
      <w:rFonts w:cs="Times New Roman"/>
    </w:rPr>
  </w:style>
  <w:style w:type="paragraph" w:styleId="Footer">
    <w:name w:val="footer"/>
    <w:basedOn w:val="Normal"/>
    <w:link w:val="FooterChar"/>
    <w:uiPriority w:val="99"/>
    <w:rsid w:val="006C5BB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C5BB2"/>
    <w:rPr>
      <w:rFonts w:cs="Times New Roman"/>
    </w:rPr>
  </w:style>
  <w:style w:type="character" w:styleId="CommentReference">
    <w:name w:val="annotation reference"/>
    <w:basedOn w:val="DefaultParagraphFont"/>
    <w:uiPriority w:val="99"/>
    <w:semiHidden/>
    <w:rsid w:val="009967E6"/>
    <w:rPr>
      <w:rFonts w:cs="Times New Roman"/>
      <w:sz w:val="16"/>
      <w:szCs w:val="16"/>
    </w:rPr>
  </w:style>
  <w:style w:type="paragraph" w:styleId="CommentText">
    <w:name w:val="annotation text"/>
    <w:basedOn w:val="Normal"/>
    <w:link w:val="CommentTextChar"/>
    <w:uiPriority w:val="99"/>
    <w:semiHidden/>
    <w:rsid w:val="009967E6"/>
    <w:rPr>
      <w:sz w:val="20"/>
      <w:szCs w:val="20"/>
    </w:rPr>
  </w:style>
  <w:style w:type="character" w:customStyle="1" w:styleId="CommentTextChar">
    <w:name w:val="Comment Text Char"/>
    <w:basedOn w:val="DefaultParagraphFont"/>
    <w:link w:val="CommentText"/>
    <w:uiPriority w:val="99"/>
    <w:semiHidden/>
    <w:rsid w:val="003C2434"/>
    <w:rPr>
      <w:sz w:val="20"/>
      <w:szCs w:val="20"/>
      <w:lang w:eastAsia="en-US"/>
    </w:rPr>
  </w:style>
  <w:style w:type="paragraph" w:styleId="CommentSubject">
    <w:name w:val="annotation subject"/>
    <w:basedOn w:val="CommentText"/>
    <w:next w:val="CommentText"/>
    <w:link w:val="CommentSubjectChar"/>
    <w:uiPriority w:val="99"/>
    <w:semiHidden/>
    <w:rsid w:val="009967E6"/>
    <w:rPr>
      <w:b/>
      <w:bCs/>
    </w:rPr>
  </w:style>
  <w:style w:type="character" w:customStyle="1" w:styleId="CommentSubjectChar">
    <w:name w:val="Comment Subject Char"/>
    <w:basedOn w:val="CommentTextChar"/>
    <w:link w:val="CommentSubject"/>
    <w:uiPriority w:val="99"/>
    <w:semiHidden/>
    <w:rsid w:val="003C2434"/>
    <w:rPr>
      <w:b/>
      <w:bCs/>
      <w:sz w:val="20"/>
      <w:szCs w:val="20"/>
      <w:lang w:eastAsia="en-US"/>
    </w:rPr>
  </w:style>
  <w:style w:type="paragraph" w:styleId="FootnoteText">
    <w:name w:val="footnote text"/>
    <w:basedOn w:val="Normal"/>
    <w:link w:val="FootnoteTextChar"/>
    <w:uiPriority w:val="99"/>
    <w:semiHidden/>
    <w:unhideWhenUsed/>
    <w:rsid w:val="007C5770"/>
    <w:rPr>
      <w:sz w:val="20"/>
      <w:szCs w:val="20"/>
    </w:rPr>
  </w:style>
  <w:style w:type="character" w:customStyle="1" w:styleId="FootnoteTextChar">
    <w:name w:val="Footnote Text Char"/>
    <w:basedOn w:val="DefaultParagraphFont"/>
    <w:link w:val="FootnoteText"/>
    <w:uiPriority w:val="99"/>
    <w:semiHidden/>
    <w:rsid w:val="007C5770"/>
    <w:rPr>
      <w:sz w:val="20"/>
      <w:szCs w:val="20"/>
      <w:lang w:eastAsia="en-US"/>
    </w:rPr>
  </w:style>
  <w:style w:type="character" w:styleId="FootnoteReference">
    <w:name w:val="footnote reference"/>
    <w:basedOn w:val="DefaultParagraphFont"/>
    <w:uiPriority w:val="99"/>
    <w:semiHidden/>
    <w:unhideWhenUsed/>
    <w:rsid w:val="007C5770"/>
    <w:rPr>
      <w:vertAlign w:val="superscript"/>
    </w:rPr>
  </w:style>
  <w:style w:type="paragraph" w:styleId="Revision">
    <w:name w:val="Revision"/>
    <w:hidden/>
    <w:uiPriority w:val="99"/>
    <w:semiHidden/>
    <w:rsid w:val="0018412D"/>
    <w:pPr>
      <w:spacing w:after="0" w:line="240" w:lineRule="auto"/>
    </w:pPr>
    <w:rPr>
      <w:lang w:eastAsia="en-US"/>
    </w:rPr>
  </w:style>
  <w:style w:type="character" w:styleId="UnresolvedMention">
    <w:name w:val="Unresolved Mention"/>
    <w:basedOn w:val="DefaultParagraphFont"/>
    <w:uiPriority w:val="99"/>
    <w:semiHidden/>
    <w:unhideWhenUsed/>
    <w:rsid w:val="00797FE4"/>
    <w:rPr>
      <w:color w:val="605E5C"/>
      <w:shd w:val="clear" w:color="auto" w:fill="E1DFDD"/>
    </w:rPr>
  </w:style>
  <w:style w:type="paragraph" w:styleId="NormalWeb">
    <w:name w:val="Normal (Web)"/>
    <w:basedOn w:val="Normal"/>
    <w:uiPriority w:val="99"/>
    <w:unhideWhenUsed/>
    <w:rsid w:val="00867B08"/>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17229">
      <w:bodyDiv w:val="1"/>
      <w:marLeft w:val="0"/>
      <w:marRight w:val="0"/>
      <w:marTop w:val="0"/>
      <w:marBottom w:val="0"/>
      <w:divBdr>
        <w:top w:val="none" w:sz="0" w:space="0" w:color="auto"/>
        <w:left w:val="none" w:sz="0" w:space="0" w:color="auto"/>
        <w:bottom w:val="none" w:sz="0" w:space="0" w:color="auto"/>
        <w:right w:val="none" w:sz="0" w:space="0" w:color="auto"/>
      </w:divBdr>
    </w:div>
    <w:div w:id="1158501781">
      <w:bodyDiv w:val="1"/>
      <w:marLeft w:val="0"/>
      <w:marRight w:val="0"/>
      <w:marTop w:val="0"/>
      <w:marBottom w:val="0"/>
      <w:divBdr>
        <w:top w:val="none" w:sz="0" w:space="0" w:color="auto"/>
        <w:left w:val="none" w:sz="0" w:space="0" w:color="auto"/>
        <w:bottom w:val="none" w:sz="0" w:space="0" w:color="auto"/>
        <w:right w:val="none" w:sz="0" w:space="0" w:color="auto"/>
      </w:divBdr>
      <w:divsChild>
        <w:div w:id="518542757">
          <w:marLeft w:val="0"/>
          <w:marRight w:val="0"/>
          <w:marTop w:val="0"/>
          <w:marBottom w:val="0"/>
          <w:divBdr>
            <w:top w:val="none" w:sz="0" w:space="0" w:color="auto"/>
            <w:left w:val="none" w:sz="0" w:space="0" w:color="auto"/>
            <w:bottom w:val="none" w:sz="0" w:space="0" w:color="auto"/>
            <w:right w:val="none" w:sz="0" w:space="0" w:color="auto"/>
          </w:divBdr>
        </w:div>
      </w:divsChild>
    </w:div>
    <w:div w:id="1315525980">
      <w:bodyDiv w:val="1"/>
      <w:marLeft w:val="0"/>
      <w:marRight w:val="0"/>
      <w:marTop w:val="0"/>
      <w:marBottom w:val="0"/>
      <w:divBdr>
        <w:top w:val="none" w:sz="0" w:space="0" w:color="auto"/>
        <w:left w:val="none" w:sz="0" w:space="0" w:color="auto"/>
        <w:bottom w:val="none" w:sz="0" w:space="0" w:color="auto"/>
        <w:right w:val="none" w:sz="0" w:space="0" w:color="auto"/>
      </w:divBdr>
    </w:div>
    <w:div w:id="1874611400">
      <w:bodyDiv w:val="1"/>
      <w:marLeft w:val="0"/>
      <w:marRight w:val="0"/>
      <w:marTop w:val="0"/>
      <w:marBottom w:val="0"/>
      <w:divBdr>
        <w:top w:val="none" w:sz="0" w:space="0" w:color="auto"/>
        <w:left w:val="none" w:sz="0" w:space="0" w:color="auto"/>
        <w:bottom w:val="none" w:sz="0" w:space="0" w:color="auto"/>
        <w:right w:val="none" w:sz="0" w:space="0" w:color="auto"/>
      </w:divBdr>
      <w:divsChild>
        <w:div w:id="2047411480">
          <w:marLeft w:val="0"/>
          <w:marRight w:val="0"/>
          <w:marTop w:val="0"/>
          <w:marBottom w:val="0"/>
          <w:divBdr>
            <w:top w:val="none" w:sz="0" w:space="0" w:color="auto"/>
            <w:left w:val="none" w:sz="0" w:space="0" w:color="auto"/>
            <w:bottom w:val="none" w:sz="0" w:space="0" w:color="auto"/>
            <w:right w:val="none" w:sz="0" w:space="0" w:color="auto"/>
          </w:divBdr>
          <w:divsChild>
            <w:div w:id="188300742">
              <w:marLeft w:val="0"/>
              <w:marRight w:val="0"/>
              <w:marTop w:val="0"/>
              <w:marBottom w:val="0"/>
              <w:divBdr>
                <w:top w:val="none" w:sz="0" w:space="0" w:color="auto"/>
                <w:left w:val="none" w:sz="0" w:space="0" w:color="auto"/>
                <w:bottom w:val="none" w:sz="0" w:space="0" w:color="auto"/>
                <w:right w:val="none" w:sz="0" w:space="0" w:color="auto"/>
              </w:divBdr>
              <w:divsChild>
                <w:div w:id="707223253">
                  <w:marLeft w:val="0"/>
                  <w:marRight w:val="0"/>
                  <w:marTop w:val="0"/>
                  <w:marBottom w:val="0"/>
                  <w:divBdr>
                    <w:top w:val="none" w:sz="0" w:space="0" w:color="auto"/>
                    <w:left w:val="none" w:sz="0" w:space="0" w:color="auto"/>
                    <w:bottom w:val="none" w:sz="0" w:space="0" w:color="auto"/>
                    <w:right w:val="none" w:sz="0" w:space="0" w:color="auto"/>
                  </w:divBdr>
                </w:div>
                <w:div w:id="1060397193">
                  <w:marLeft w:val="0"/>
                  <w:marRight w:val="0"/>
                  <w:marTop w:val="144"/>
                  <w:marBottom w:val="0"/>
                  <w:divBdr>
                    <w:top w:val="none" w:sz="0" w:space="0" w:color="auto"/>
                    <w:left w:val="none" w:sz="0" w:space="0" w:color="auto"/>
                    <w:bottom w:val="none" w:sz="0" w:space="0" w:color="auto"/>
                    <w:right w:val="none" w:sz="0" w:space="0" w:color="auto"/>
                  </w:divBdr>
                </w:div>
                <w:div w:id="316226882">
                  <w:marLeft w:val="0"/>
                  <w:marRight w:val="0"/>
                  <w:marTop w:val="144"/>
                  <w:marBottom w:val="0"/>
                  <w:divBdr>
                    <w:top w:val="none" w:sz="0" w:space="0" w:color="auto"/>
                    <w:left w:val="none" w:sz="0" w:space="0" w:color="auto"/>
                    <w:bottom w:val="none" w:sz="0" w:space="0" w:color="auto"/>
                    <w:right w:val="none" w:sz="0" w:space="0" w:color="auto"/>
                  </w:divBdr>
                </w:div>
                <w:div w:id="499347601">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vc-research@bath.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c-research@bath.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60B96-1750-F94F-810F-F2EF40D2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 SABBATICAL LEAVE</vt:lpstr>
    </vt:vector>
  </TitlesOfParts>
  <Company>Hewlett-Packard</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SABBATICAL LEAVE</dc:title>
  <dc:creator>big &amp; small</dc:creator>
  <cp:lastModifiedBy>Filipa Vance</cp:lastModifiedBy>
  <cp:revision>2</cp:revision>
  <cp:lastPrinted>2020-01-27T08:28:00Z</cp:lastPrinted>
  <dcterms:created xsi:type="dcterms:W3CDTF">2022-08-18T08:15:00Z</dcterms:created>
  <dcterms:modified xsi:type="dcterms:W3CDTF">2022-08-18T08:15:00Z</dcterms:modified>
</cp:coreProperties>
</file>