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body>
    <w:p w:rsidR="006403A7" w:rsidP="001348D5" w:rsidRDefault="006403A7" w14:paraId="50646ADB" w14:textId="159F66FB">
      <w:pPr>
        <w:pStyle w:val="Title"/>
        <w:rPr>
          <w:rFonts w:hint="eastAsia"/>
          <w:color w:val="00B050"/>
        </w:rPr>
      </w:pPr>
      <w:r w:rsidRPr="001348D5">
        <w:rPr>
          <w:noProof/>
          <w:color w:val="00B050"/>
        </w:rPr>
        <w:drawing>
          <wp:anchor distT="0" distB="0" distL="114300" distR="114300" simplePos="0" relativeHeight="251658246" behindDoc="1" locked="0" layoutInCell="1" allowOverlap="1" wp14:anchorId="5EAE7C0B" wp14:editId="3A062752">
            <wp:simplePos x="0" y="0"/>
            <wp:positionH relativeFrom="margin">
              <wp:posOffset>-133350</wp:posOffset>
            </wp:positionH>
            <wp:positionV relativeFrom="paragraph">
              <wp:posOffset>-19049</wp:posOffset>
            </wp:positionV>
            <wp:extent cx="7772400" cy="10749280"/>
            <wp:effectExtent l="0" t="0" r="0" b="0"/>
            <wp:wrapNone/>
            <wp:docPr id="1857746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46814" name="Picture 1857746814"/>
                    <pic:cNvPicPr/>
                  </pic:nvPicPr>
                  <pic:blipFill>
                    <a:blip r:embed="rId11">
                      <a:extLst>
                        <a:ext uri="{28A0092B-C50C-407E-A947-70E740481C1C}">
                          <a14:useLocalDpi xmlns:a14="http://schemas.microsoft.com/office/drawing/2010/main" val="0"/>
                        </a:ext>
                      </a:extLst>
                    </a:blip>
                    <a:stretch>
                      <a:fillRect/>
                    </a:stretch>
                  </pic:blipFill>
                  <pic:spPr>
                    <a:xfrm>
                      <a:off x="0" y="0"/>
                      <a:ext cx="7772400" cy="10749280"/>
                    </a:xfrm>
                    <a:prstGeom prst="rect">
                      <a:avLst/>
                    </a:prstGeom>
                  </pic:spPr>
                </pic:pic>
              </a:graphicData>
            </a:graphic>
            <wp14:sizeRelH relativeFrom="page">
              <wp14:pctWidth>0</wp14:pctWidth>
            </wp14:sizeRelH>
            <wp14:sizeRelV relativeFrom="page">
              <wp14:pctHeight>0</wp14:pctHeight>
            </wp14:sizeRelV>
          </wp:anchor>
        </w:drawing>
      </w:r>
    </w:p>
    <w:p w:rsidR="006403A7" w:rsidP="001348D5" w:rsidRDefault="006403A7" w14:paraId="1BD1F556" w14:textId="3C60CDFC">
      <w:pPr>
        <w:pStyle w:val="Title"/>
        <w:rPr>
          <w:rFonts w:hint="eastAsia"/>
          <w:color w:val="00B050"/>
        </w:rPr>
      </w:pPr>
    </w:p>
    <w:p w:rsidR="006403A7" w:rsidP="001348D5" w:rsidRDefault="006403A7" w14:paraId="68B96E3E" w14:textId="1869241B">
      <w:pPr>
        <w:pStyle w:val="Title"/>
        <w:rPr>
          <w:rFonts w:hint="eastAsia"/>
          <w:color w:val="00B050"/>
        </w:rPr>
      </w:pPr>
    </w:p>
    <w:p w:rsidR="006403A7" w:rsidP="001348D5" w:rsidRDefault="006403A7" w14:paraId="6DA44F72" w14:textId="10B3597E">
      <w:pPr>
        <w:pStyle w:val="Title"/>
        <w:rPr>
          <w:rFonts w:hint="eastAsia"/>
          <w:color w:val="00B050"/>
        </w:rPr>
      </w:pPr>
    </w:p>
    <w:p w:rsidR="006403A7" w:rsidP="001348D5" w:rsidRDefault="006403A7" w14:paraId="3F8E1DB4" w14:textId="77777777">
      <w:pPr>
        <w:pStyle w:val="Title"/>
        <w:rPr>
          <w:rFonts w:hint="eastAsia"/>
          <w:color w:val="00B050"/>
        </w:rPr>
      </w:pPr>
    </w:p>
    <w:p w:rsidRPr="007F276C" w:rsidR="00C9157F" w:rsidP="6A0AEB21" w:rsidRDefault="001348D5" w14:paraId="726725EC" w14:textId="36B968D0">
      <w:pPr>
        <w:pStyle w:val="Heading1"/>
        <w:ind w:left="1134"/>
        <w:rPr>
          <w:rFonts w:hint="eastAsia"/>
          <w:color w:val="00B050"/>
          <w:sz w:val="96"/>
          <w:szCs w:val="96"/>
        </w:rPr>
      </w:pPr>
      <w:r w:rsidRPr="6A0AEB21">
        <w:rPr>
          <w:color w:val="00B050"/>
          <w:sz w:val="96"/>
          <w:szCs w:val="96"/>
        </w:rPr>
        <w:t>Responsible Research</w:t>
      </w:r>
      <w:r w:rsidRPr="6A0AEB21" w:rsidR="0063500D">
        <w:rPr>
          <w:color w:val="00B050"/>
          <w:sz w:val="96"/>
          <w:szCs w:val="96"/>
        </w:rPr>
        <w:t xml:space="preserve"> Assessment</w:t>
      </w:r>
      <w:r w:rsidRPr="6A0AEB21">
        <w:rPr>
          <w:color w:val="00B050"/>
          <w:sz w:val="96"/>
          <w:szCs w:val="96"/>
        </w:rPr>
        <w:t xml:space="preserve"> </w:t>
      </w:r>
    </w:p>
    <w:p w:rsidRPr="007F276C" w:rsidR="00487B2E" w:rsidP="6A0AEB21" w:rsidRDefault="001348D5" w14:paraId="726C5C8B" w14:textId="2931B12F">
      <w:pPr>
        <w:pStyle w:val="Heading1"/>
        <w:ind w:firstLine="1134"/>
        <w:rPr>
          <w:rFonts w:hint="eastAsia"/>
          <w:color w:val="FFFFFF" w:themeColor="background1"/>
          <w:sz w:val="96"/>
          <w:szCs w:val="96"/>
        </w:rPr>
        <w:sectPr w:rsidRPr="007F276C" w:rsidR="00487B2E" w:rsidSect="007C2EBF">
          <w:footerReference w:type="default" r:id="rId12"/>
          <w:pgSz w:w="11906" w:h="16838" w:orient="portrait"/>
          <w:pgMar w:top="0" w:right="0" w:bottom="0" w:left="0" w:header="709" w:footer="709" w:gutter="0"/>
          <w:cols w:space="708"/>
          <w:docGrid w:linePitch="360"/>
        </w:sectPr>
      </w:pPr>
      <w:r w:rsidRPr="6A0AEB21">
        <w:rPr>
          <w:color w:val="FFFFFF" w:themeColor="background1"/>
          <w:sz w:val="96"/>
          <w:szCs w:val="96"/>
        </w:rPr>
        <w:t>Guidance</w:t>
      </w:r>
    </w:p>
    <w:p w:rsidR="00323A4A" w:rsidP="00323A4A" w:rsidRDefault="00323A4A" w14:paraId="467F6DE9" w14:textId="77777777">
      <w:pPr>
        <w:rPr>
          <w:rFonts w:hint="eastAsia" w:asciiTheme="majorHAnsi" w:hAnsiTheme="majorHAnsi" w:eastAsiaTheme="majorEastAsia" w:cstheme="majorBidi"/>
          <w:color w:val="0F4761" w:themeColor="accent1" w:themeShade="BF"/>
          <w:sz w:val="32"/>
          <w:szCs w:val="32"/>
        </w:rPr>
      </w:pPr>
    </w:p>
    <w:sdt>
      <w:sdtPr>
        <w:id w:val="2007937376"/>
        <w:docPartObj>
          <w:docPartGallery w:val="Table of Contents"/>
          <w:docPartUnique/>
        </w:docPartObj>
        <w:rPr>
          <w:rFonts w:ascii="Aptos" w:hAnsi="Aptos" w:eastAsia="游明朝" w:cs="Times New Roman" w:asciiTheme="minorAscii" w:hAnsiTheme="minorAscii" w:eastAsiaTheme="minorEastAsia"/>
          <w:color w:val="auto"/>
          <w:sz w:val="22"/>
          <w:szCs w:val="22"/>
        </w:rPr>
      </w:sdtPr>
      <w:sdtEndPr>
        <w:rPr>
          <w:rFonts w:ascii="Aptos" w:hAnsi="Aptos" w:eastAsia="游明朝" w:cs="Times New Roman" w:asciiTheme="minorAscii" w:hAnsiTheme="minorAscii" w:eastAsiaTheme="minorEastAsia"/>
          <w:color w:val="auto"/>
          <w:sz w:val="24"/>
          <w:szCs w:val="24"/>
        </w:rPr>
      </w:sdtEndPr>
      <w:sdtContent>
        <w:p w:rsidRPr="0076183C" w:rsidR="002124DD" w:rsidRDefault="002124DD" w14:paraId="67E60289" w14:textId="142B4CBE">
          <w:pPr>
            <w:pStyle w:val="TOCHeading"/>
            <w:rPr>
              <w:rFonts w:hint="eastAsia"/>
              <w:sz w:val="40"/>
              <w:szCs w:val="40"/>
            </w:rPr>
          </w:pPr>
          <w:r w:rsidRPr="0076183C">
            <w:rPr>
              <w:sz w:val="40"/>
              <w:szCs w:val="40"/>
            </w:rPr>
            <w:t>Table of Contents</w:t>
          </w:r>
        </w:p>
        <w:p w:rsidRPr="0076183C" w:rsidR="0076183C" w:rsidP="0076183C" w:rsidRDefault="0076183C" w14:paraId="02D52D7A" w14:textId="77777777">
          <w:pPr>
            <w:rPr>
              <w:lang w:eastAsia="en-GB"/>
            </w:rPr>
          </w:pPr>
        </w:p>
        <w:p w:rsidR="00AE5B52" w:rsidRDefault="002655A3" w14:paraId="1306AD90" w14:textId="4EBD30A0">
          <w:pPr>
            <w:pStyle w:val="TOC1"/>
            <w:rPr>
              <w:rFonts w:cstheme="minorBidi"/>
              <w:noProof/>
              <w:kern w:val="2"/>
              <w:sz w:val="24"/>
              <w:szCs w:val="24"/>
              <w14:ligatures w14:val="standardContextual"/>
            </w:rPr>
          </w:pPr>
          <w:r w:rsidRPr="007A4572">
            <w:rPr>
              <w:sz w:val="24"/>
              <w:szCs w:val="24"/>
            </w:rPr>
            <w:fldChar w:fldCharType="begin"/>
          </w:r>
          <w:r w:rsidRPr="007A4572" w:rsidR="00AC7BAD">
            <w:rPr>
              <w:sz w:val="24"/>
              <w:szCs w:val="24"/>
            </w:rPr>
            <w:instrText>TOC \o "1-2" \z \u \h</w:instrText>
          </w:r>
          <w:r w:rsidRPr="007A4572">
            <w:rPr>
              <w:sz w:val="24"/>
              <w:szCs w:val="24"/>
            </w:rPr>
            <w:fldChar w:fldCharType="separate"/>
          </w:r>
          <w:hyperlink w:history="1" w:anchor="_Toc216173448">
            <w:r w:rsidRPr="001222AE" w:rsidR="00AE5B52">
              <w:rPr>
                <w:rStyle w:val="Hyperlink"/>
                <w:noProof/>
              </w:rPr>
              <w:t>1.</w:t>
            </w:r>
            <w:r w:rsidR="00AE5B52">
              <w:rPr>
                <w:rFonts w:cstheme="minorBidi"/>
                <w:noProof/>
                <w:kern w:val="2"/>
                <w:sz w:val="24"/>
                <w:szCs w:val="24"/>
                <w14:ligatures w14:val="standardContextual"/>
              </w:rPr>
              <w:tab/>
            </w:r>
            <w:r w:rsidRPr="001222AE" w:rsidR="00AE5B52">
              <w:rPr>
                <w:rStyle w:val="Hyperlink"/>
                <w:noProof/>
              </w:rPr>
              <w:t>Introduction</w:t>
            </w:r>
            <w:r w:rsidR="00AE5B52">
              <w:rPr>
                <w:noProof/>
                <w:webHidden/>
              </w:rPr>
              <w:tab/>
            </w:r>
            <w:r w:rsidR="00AE5B52">
              <w:rPr>
                <w:noProof/>
                <w:webHidden/>
              </w:rPr>
              <w:fldChar w:fldCharType="begin"/>
            </w:r>
            <w:r w:rsidR="00AE5B52">
              <w:rPr>
                <w:noProof/>
                <w:webHidden/>
              </w:rPr>
              <w:instrText xml:space="preserve"> PAGEREF _Toc216173448 \h </w:instrText>
            </w:r>
            <w:r w:rsidR="00AE5B52">
              <w:rPr>
                <w:noProof/>
                <w:webHidden/>
              </w:rPr>
            </w:r>
            <w:r w:rsidR="00AE5B52">
              <w:rPr>
                <w:noProof/>
                <w:webHidden/>
              </w:rPr>
              <w:fldChar w:fldCharType="separate"/>
            </w:r>
            <w:r w:rsidR="00FC4DEF">
              <w:rPr>
                <w:noProof/>
                <w:webHidden/>
              </w:rPr>
              <w:t>3</w:t>
            </w:r>
            <w:r w:rsidR="00AE5B52">
              <w:rPr>
                <w:noProof/>
                <w:webHidden/>
              </w:rPr>
              <w:fldChar w:fldCharType="end"/>
            </w:r>
          </w:hyperlink>
        </w:p>
        <w:p w:rsidR="00AE5B52" w:rsidRDefault="00AE5B52" w14:paraId="023D297C" w14:textId="683D14E8">
          <w:pPr>
            <w:pStyle w:val="TOC2"/>
            <w:tabs>
              <w:tab w:val="right" w:leader="dot" w:pos="9016"/>
            </w:tabs>
            <w:rPr>
              <w:rFonts w:cstheme="minorBidi"/>
              <w:noProof/>
              <w:kern w:val="2"/>
              <w:sz w:val="24"/>
              <w:szCs w:val="24"/>
              <w14:ligatures w14:val="standardContextual"/>
            </w:rPr>
          </w:pPr>
          <w:hyperlink w:history="1" w:anchor="_Toc216173449">
            <w:r w:rsidRPr="001222AE">
              <w:rPr>
                <w:rStyle w:val="Hyperlink"/>
                <w:noProof/>
              </w:rPr>
              <w:t>What is research assessment?</w:t>
            </w:r>
            <w:r>
              <w:rPr>
                <w:noProof/>
                <w:webHidden/>
              </w:rPr>
              <w:tab/>
            </w:r>
            <w:r>
              <w:rPr>
                <w:noProof/>
                <w:webHidden/>
              </w:rPr>
              <w:fldChar w:fldCharType="begin"/>
            </w:r>
            <w:r>
              <w:rPr>
                <w:noProof/>
                <w:webHidden/>
              </w:rPr>
              <w:instrText xml:space="preserve"> PAGEREF _Toc216173449 \h </w:instrText>
            </w:r>
            <w:r>
              <w:rPr>
                <w:noProof/>
                <w:webHidden/>
              </w:rPr>
            </w:r>
            <w:r>
              <w:rPr>
                <w:noProof/>
                <w:webHidden/>
              </w:rPr>
              <w:fldChar w:fldCharType="separate"/>
            </w:r>
            <w:r w:rsidR="00FC4DEF">
              <w:rPr>
                <w:noProof/>
                <w:webHidden/>
              </w:rPr>
              <w:t>3</w:t>
            </w:r>
            <w:r>
              <w:rPr>
                <w:noProof/>
                <w:webHidden/>
              </w:rPr>
              <w:fldChar w:fldCharType="end"/>
            </w:r>
          </w:hyperlink>
        </w:p>
        <w:p w:rsidR="00AE5B52" w:rsidRDefault="00AE5B52" w14:paraId="7F6D280D" w14:textId="6CC0806F">
          <w:pPr>
            <w:pStyle w:val="TOC2"/>
            <w:tabs>
              <w:tab w:val="right" w:leader="dot" w:pos="9016"/>
            </w:tabs>
            <w:rPr>
              <w:rFonts w:cstheme="minorBidi"/>
              <w:noProof/>
              <w:kern w:val="2"/>
              <w:sz w:val="24"/>
              <w:szCs w:val="24"/>
              <w14:ligatures w14:val="standardContextual"/>
            </w:rPr>
          </w:pPr>
          <w:hyperlink w:history="1" w:anchor="_Toc216173450">
            <w:r w:rsidRPr="001222AE">
              <w:rPr>
                <w:rStyle w:val="Hyperlink"/>
                <w:noProof/>
              </w:rPr>
              <w:t>Who ensures research is assessed responsibly?</w:t>
            </w:r>
            <w:r>
              <w:rPr>
                <w:noProof/>
                <w:webHidden/>
              </w:rPr>
              <w:tab/>
            </w:r>
            <w:r>
              <w:rPr>
                <w:noProof/>
                <w:webHidden/>
              </w:rPr>
              <w:fldChar w:fldCharType="begin"/>
            </w:r>
            <w:r>
              <w:rPr>
                <w:noProof/>
                <w:webHidden/>
              </w:rPr>
              <w:instrText xml:space="preserve"> PAGEREF _Toc216173450 \h </w:instrText>
            </w:r>
            <w:r>
              <w:rPr>
                <w:noProof/>
                <w:webHidden/>
              </w:rPr>
            </w:r>
            <w:r>
              <w:rPr>
                <w:noProof/>
                <w:webHidden/>
              </w:rPr>
              <w:fldChar w:fldCharType="separate"/>
            </w:r>
            <w:r w:rsidR="00FC4DEF">
              <w:rPr>
                <w:noProof/>
                <w:webHidden/>
              </w:rPr>
              <w:t>3</w:t>
            </w:r>
            <w:r>
              <w:rPr>
                <w:noProof/>
                <w:webHidden/>
              </w:rPr>
              <w:fldChar w:fldCharType="end"/>
            </w:r>
          </w:hyperlink>
        </w:p>
        <w:p w:rsidR="00AE5B52" w:rsidRDefault="00AE5B52" w14:paraId="19A668CC" w14:textId="5AE35A3E">
          <w:pPr>
            <w:pStyle w:val="TOC2"/>
            <w:tabs>
              <w:tab w:val="right" w:leader="dot" w:pos="9016"/>
            </w:tabs>
            <w:rPr>
              <w:rFonts w:cstheme="minorBidi"/>
              <w:noProof/>
              <w:kern w:val="2"/>
              <w:sz w:val="24"/>
              <w:szCs w:val="24"/>
              <w14:ligatures w14:val="standardContextual"/>
            </w:rPr>
          </w:pPr>
          <w:hyperlink w:history="1" w:anchor="_Toc216173451">
            <w:r w:rsidRPr="001222AE">
              <w:rPr>
                <w:rStyle w:val="Hyperlink"/>
                <w:noProof/>
              </w:rPr>
              <w:t>Who is this guidance for?</w:t>
            </w:r>
            <w:r>
              <w:rPr>
                <w:noProof/>
                <w:webHidden/>
              </w:rPr>
              <w:tab/>
            </w:r>
            <w:r>
              <w:rPr>
                <w:noProof/>
                <w:webHidden/>
              </w:rPr>
              <w:fldChar w:fldCharType="begin"/>
            </w:r>
            <w:r>
              <w:rPr>
                <w:noProof/>
                <w:webHidden/>
              </w:rPr>
              <w:instrText xml:space="preserve"> PAGEREF _Toc216173451 \h </w:instrText>
            </w:r>
            <w:r>
              <w:rPr>
                <w:noProof/>
                <w:webHidden/>
              </w:rPr>
            </w:r>
            <w:r>
              <w:rPr>
                <w:noProof/>
                <w:webHidden/>
              </w:rPr>
              <w:fldChar w:fldCharType="separate"/>
            </w:r>
            <w:r w:rsidR="00FC4DEF">
              <w:rPr>
                <w:noProof/>
                <w:webHidden/>
              </w:rPr>
              <w:t>3</w:t>
            </w:r>
            <w:r>
              <w:rPr>
                <w:noProof/>
                <w:webHidden/>
              </w:rPr>
              <w:fldChar w:fldCharType="end"/>
            </w:r>
          </w:hyperlink>
        </w:p>
        <w:p w:rsidR="00AE5B52" w:rsidRDefault="00AE5B52" w14:paraId="200F1E12" w14:textId="18A5119F">
          <w:pPr>
            <w:pStyle w:val="TOC1"/>
            <w:rPr>
              <w:rFonts w:cstheme="minorBidi"/>
              <w:noProof/>
              <w:kern w:val="2"/>
              <w:sz w:val="24"/>
              <w:szCs w:val="24"/>
              <w14:ligatures w14:val="standardContextual"/>
            </w:rPr>
          </w:pPr>
          <w:hyperlink w:history="1" w:anchor="_Toc216173452">
            <w:r w:rsidRPr="001222AE">
              <w:rPr>
                <w:rStyle w:val="Hyperlink"/>
                <w:noProof/>
              </w:rPr>
              <w:t>2.</w:t>
            </w:r>
            <w:r>
              <w:rPr>
                <w:rFonts w:cstheme="minorBidi"/>
                <w:noProof/>
                <w:kern w:val="2"/>
                <w:sz w:val="24"/>
                <w:szCs w:val="24"/>
                <w14:ligatures w14:val="standardContextual"/>
              </w:rPr>
              <w:tab/>
            </w:r>
            <w:r w:rsidRPr="001222AE">
              <w:rPr>
                <w:rStyle w:val="Hyperlink"/>
                <w:noProof/>
              </w:rPr>
              <w:t>Our principles of research assessment and management</w:t>
            </w:r>
            <w:r>
              <w:rPr>
                <w:noProof/>
                <w:webHidden/>
              </w:rPr>
              <w:tab/>
            </w:r>
            <w:r>
              <w:rPr>
                <w:noProof/>
                <w:webHidden/>
              </w:rPr>
              <w:fldChar w:fldCharType="begin"/>
            </w:r>
            <w:r>
              <w:rPr>
                <w:noProof/>
                <w:webHidden/>
              </w:rPr>
              <w:instrText xml:space="preserve"> PAGEREF _Toc216173452 \h </w:instrText>
            </w:r>
            <w:r>
              <w:rPr>
                <w:noProof/>
                <w:webHidden/>
              </w:rPr>
            </w:r>
            <w:r>
              <w:rPr>
                <w:noProof/>
                <w:webHidden/>
              </w:rPr>
              <w:fldChar w:fldCharType="separate"/>
            </w:r>
            <w:r w:rsidR="00FC4DEF">
              <w:rPr>
                <w:noProof/>
                <w:webHidden/>
              </w:rPr>
              <w:t>5</w:t>
            </w:r>
            <w:r>
              <w:rPr>
                <w:noProof/>
                <w:webHidden/>
              </w:rPr>
              <w:fldChar w:fldCharType="end"/>
            </w:r>
          </w:hyperlink>
        </w:p>
        <w:p w:rsidR="00AE5B52" w:rsidP="001D563F" w:rsidRDefault="00AE5B52" w14:paraId="6CFB758E" w14:textId="4C63991D">
          <w:pPr>
            <w:pStyle w:val="TOC1"/>
            <w:rPr>
              <w:rFonts w:cstheme="minorBidi"/>
              <w:noProof/>
              <w:kern w:val="2"/>
              <w:sz w:val="24"/>
              <w:szCs w:val="24"/>
              <w14:ligatures w14:val="standardContextual"/>
            </w:rPr>
          </w:pPr>
          <w:hyperlink w:history="1" w:anchor="_Toc216173453">
            <w:r w:rsidRPr="001222AE">
              <w:rPr>
                <w:rStyle w:val="Hyperlink"/>
                <w:noProof/>
              </w:rPr>
              <w:t>3.</w:t>
            </w:r>
            <w:r>
              <w:rPr>
                <w:rFonts w:cstheme="minorBidi"/>
                <w:noProof/>
                <w:kern w:val="2"/>
                <w:sz w:val="24"/>
                <w:szCs w:val="24"/>
                <w14:ligatures w14:val="standardContextual"/>
              </w:rPr>
              <w:tab/>
            </w:r>
            <w:r w:rsidRPr="001222AE">
              <w:rPr>
                <w:rStyle w:val="Hyperlink"/>
                <w:noProof/>
              </w:rPr>
              <w:t>Designing assessment – what to consider</w:t>
            </w:r>
            <w:r>
              <w:rPr>
                <w:noProof/>
                <w:webHidden/>
              </w:rPr>
              <w:tab/>
            </w:r>
            <w:r>
              <w:rPr>
                <w:noProof/>
                <w:webHidden/>
              </w:rPr>
              <w:fldChar w:fldCharType="begin"/>
            </w:r>
            <w:r>
              <w:rPr>
                <w:noProof/>
                <w:webHidden/>
              </w:rPr>
              <w:instrText xml:space="preserve"> PAGEREF _Toc216173453 \h </w:instrText>
            </w:r>
            <w:r>
              <w:rPr>
                <w:noProof/>
                <w:webHidden/>
              </w:rPr>
            </w:r>
            <w:r>
              <w:rPr>
                <w:noProof/>
                <w:webHidden/>
              </w:rPr>
              <w:fldChar w:fldCharType="separate"/>
            </w:r>
            <w:r w:rsidR="00FC4DEF">
              <w:rPr>
                <w:noProof/>
                <w:webHidden/>
              </w:rPr>
              <w:t>7</w:t>
            </w:r>
            <w:r>
              <w:rPr>
                <w:noProof/>
                <w:webHidden/>
              </w:rPr>
              <w:fldChar w:fldCharType="end"/>
            </w:r>
          </w:hyperlink>
        </w:p>
        <w:p w:rsidR="00AE5B52" w:rsidP="001D563F" w:rsidRDefault="00AE5B52" w14:paraId="6E9EB0CF" w14:textId="25D7AC18">
          <w:pPr>
            <w:pStyle w:val="TOC1"/>
            <w:rPr>
              <w:rFonts w:cstheme="minorBidi"/>
              <w:noProof/>
              <w:kern w:val="2"/>
              <w:sz w:val="24"/>
              <w:szCs w:val="24"/>
              <w14:ligatures w14:val="standardContextual"/>
            </w:rPr>
          </w:pPr>
          <w:hyperlink w:history="1" w:anchor="_Toc216173461">
            <w:r w:rsidRPr="001222AE">
              <w:rPr>
                <w:rStyle w:val="Hyperlink"/>
                <w:noProof/>
              </w:rPr>
              <w:t>4.</w:t>
            </w:r>
            <w:r>
              <w:rPr>
                <w:rFonts w:cstheme="minorBidi"/>
                <w:noProof/>
                <w:kern w:val="2"/>
                <w:sz w:val="24"/>
                <w:szCs w:val="24"/>
                <w14:ligatures w14:val="standardContextual"/>
              </w:rPr>
              <w:tab/>
            </w:r>
            <w:r w:rsidRPr="001222AE">
              <w:rPr>
                <w:rStyle w:val="Hyperlink"/>
                <w:noProof/>
              </w:rPr>
              <w:t>Assessing research outputs – untangling three facets of quality</w:t>
            </w:r>
            <w:r>
              <w:rPr>
                <w:noProof/>
                <w:webHidden/>
              </w:rPr>
              <w:tab/>
            </w:r>
            <w:r>
              <w:rPr>
                <w:noProof/>
                <w:webHidden/>
              </w:rPr>
              <w:fldChar w:fldCharType="begin"/>
            </w:r>
            <w:r>
              <w:rPr>
                <w:noProof/>
                <w:webHidden/>
              </w:rPr>
              <w:instrText xml:space="preserve"> PAGEREF _Toc216173461 \h </w:instrText>
            </w:r>
            <w:r>
              <w:rPr>
                <w:noProof/>
                <w:webHidden/>
              </w:rPr>
            </w:r>
            <w:r>
              <w:rPr>
                <w:noProof/>
                <w:webHidden/>
              </w:rPr>
              <w:fldChar w:fldCharType="separate"/>
            </w:r>
            <w:r w:rsidR="00FC4DEF">
              <w:rPr>
                <w:noProof/>
                <w:webHidden/>
              </w:rPr>
              <w:t>12</w:t>
            </w:r>
            <w:r>
              <w:rPr>
                <w:noProof/>
                <w:webHidden/>
              </w:rPr>
              <w:fldChar w:fldCharType="end"/>
            </w:r>
          </w:hyperlink>
        </w:p>
        <w:p w:rsidR="00AE5B52" w:rsidP="001D563F" w:rsidRDefault="00AE5B52" w14:paraId="55F439F4" w14:textId="21F2BCCF">
          <w:pPr>
            <w:pStyle w:val="TOC1"/>
            <w:rPr>
              <w:rFonts w:cstheme="minorBidi"/>
              <w:noProof/>
              <w:kern w:val="2"/>
              <w:sz w:val="24"/>
              <w:szCs w:val="24"/>
              <w14:ligatures w14:val="standardContextual"/>
            </w:rPr>
          </w:pPr>
          <w:hyperlink w:history="1" w:anchor="_Toc216173465">
            <w:r w:rsidRPr="001222AE">
              <w:rPr>
                <w:rStyle w:val="Hyperlink"/>
                <w:noProof/>
              </w:rPr>
              <w:t>5.</w:t>
            </w:r>
            <w:r>
              <w:rPr>
                <w:rFonts w:cstheme="minorBidi"/>
                <w:noProof/>
                <w:kern w:val="2"/>
                <w:sz w:val="24"/>
                <w:szCs w:val="24"/>
                <w14:ligatures w14:val="standardContextual"/>
              </w:rPr>
              <w:tab/>
            </w:r>
            <w:r w:rsidRPr="001222AE">
              <w:rPr>
                <w:rStyle w:val="Hyperlink"/>
                <w:noProof/>
              </w:rPr>
              <w:t>Evidencing quality – what metrics can tell us and how to use them responsibly</w:t>
            </w:r>
            <w:r>
              <w:rPr>
                <w:noProof/>
                <w:webHidden/>
              </w:rPr>
              <w:tab/>
            </w:r>
            <w:r>
              <w:rPr>
                <w:noProof/>
                <w:webHidden/>
              </w:rPr>
              <w:fldChar w:fldCharType="begin"/>
            </w:r>
            <w:r>
              <w:rPr>
                <w:noProof/>
                <w:webHidden/>
              </w:rPr>
              <w:instrText xml:space="preserve"> PAGEREF _Toc216173465 \h </w:instrText>
            </w:r>
            <w:r>
              <w:rPr>
                <w:noProof/>
                <w:webHidden/>
              </w:rPr>
            </w:r>
            <w:r>
              <w:rPr>
                <w:noProof/>
                <w:webHidden/>
              </w:rPr>
              <w:fldChar w:fldCharType="separate"/>
            </w:r>
            <w:r w:rsidR="00FC4DEF">
              <w:rPr>
                <w:noProof/>
                <w:webHidden/>
              </w:rPr>
              <w:t>14</w:t>
            </w:r>
            <w:r>
              <w:rPr>
                <w:noProof/>
                <w:webHidden/>
              </w:rPr>
              <w:fldChar w:fldCharType="end"/>
            </w:r>
          </w:hyperlink>
        </w:p>
        <w:p w:rsidR="00AE5B52" w:rsidRDefault="00AE5B52" w14:paraId="15602C38" w14:textId="1AD0AEF5">
          <w:pPr>
            <w:pStyle w:val="TOC1"/>
            <w:rPr>
              <w:rFonts w:cstheme="minorBidi"/>
              <w:noProof/>
              <w:kern w:val="2"/>
              <w:sz w:val="24"/>
              <w:szCs w:val="24"/>
              <w14:ligatures w14:val="standardContextual"/>
            </w:rPr>
          </w:pPr>
          <w:hyperlink w:history="1" w:anchor="_Toc216173468">
            <w:r w:rsidRPr="001222AE">
              <w:rPr>
                <w:rStyle w:val="Hyperlink"/>
                <w:noProof/>
              </w:rPr>
              <w:t>6.</w:t>
            </w:r>
            <w:r>
              <w:rPr>
                <w:rFonts w:cstheme="minorBidi"/>
                <w:noProof/>
                <w:kern w:val="2"/>
                <w:sz w:val="24"/>
                <w:szCs w:val="24"/>
                <w14:ligatures w14:val="standardContextual"/>
              </w:rPr>
              <w:tab/>
            </w:r>
            <w:r w:rsidRPr="001222AE">
              <w:rPr>
                <w:rStyle w:val="Hyperlink"/>
                <w:noProof/>
              </w:rPr>
              <w:t>How to find and use meaningful metrics – support for individuals being assessed</w:t>
            </w:r>
            <w:r>
              <w:rPr>
                <w:noProof/>
                <w:webHidden/>
              </w:rPr>
              <w:tab/>
            </w:r>
            <w:r>
              <w:rPr>
                <w:noProof/>
                <w:webHidden/>
              </w:rPr>
              <w:fldChar w:fldCharType="begin"/>
            </w:r>
            <w:r>
              <w:rPr>
                <w:noProof/>
                <w:webHidden/>
              </w:rPr>
              <w:instrText xml:space="preserve"> PAGEREF _Toc216173468 \h </w:instrText>
            </w:r>
            <w:r>
              <w:rPr>
                <w:noProof/>
                <w:webHidden/>
              </w:rPr>
            </w:r>
            <w:r>
              <w:rPr>
                <w:noProof/>
                <w:webHidden/>
              </w:rPr>
              <w:fldChar w:fldCharType="separate"/>
            </w:r>
            <w:r w:rsidR="00FC4DEF">
              <w:rPr>
                <w:noProof/>
                <w:webHidden/>
              </w:rPr>
              <w:t>26</w:t>
            </w:r>
            <w:r>
              <w:rPr>
                <w:noProof/>
                <w:webHidden/>
              </w:rPr>
              <w:fldChar w:fldCharType="end"/>
            </w:r>
          </w:hyperlink>
        </w:p>
        <w:p w:rsidR="00AE5B52" w:rsidRDefault="00AE5B52" w14:paraId="258D2D5F" w14:textId="44B2829C">
          <w:pPr>
            <w:pStyle w:val="TOC1"/>
            <w:rPr>
              <w:rFonts w:cstheme="minorBidi"/>
              <w:noProof/>
              <w:kern w:val="2"/>
              <w:sz w:val="24"/>
              <w:szCs w:val="24"/>
              <w14:ligatures w14:val="standardContextual"/>
            </w:rPr>
          </w:pPr>
          <w:hyperlink w:history="1" w:anchor="_Toc216173469">
            <w:r w:rsidRPr="001222AE">
              <w:rPr>
                <w:rStyle w:val="Hyperlink"/>
                <w:noProof/>
              </w:rPr>
              <w:t>7.</w:t>
            </w:r>
            <w:r>
              <w:rPr>
                <w:rFonts w:cstheme="minorBidi"/>
                <w:noProof/>
                <w:kern w:val="2"/>
                <w:sz w:val="24"/>
                <w:szCs w:val="24"/>
                <w14:ligatures w14:val="standardContextual"/>
              </w:rPr>
              <w:tab/>
            </w:r>
            <w:r w:rsidRPr="001222AE">
              <w:rPr>
                <w:rStyle w:val="Hyperlink"/>
                <w:noProof/>
              </w:rPr>
              <w:t>Practical examples of ways to assess research outputs responsibly</w:t>
            </w:r>
            <w:r>
              <w:rPr>
                <w:noProof/>
                <w:webHidden/>
              </w:rPr>
              <w:tab/>
            </w:r>
            <w:r>
              <w:rPr>
                <w:noProof/>
                <w:webHidden/>
              </w:rPr>
              <w:fldChar w:fldCharType="begin"/>
            </w:r>
            <w:r>
              <w:rPr>
                <w:noProof/>
                <w:webHidden/>
              </w:rPr>
              <w:instrText xml:space="preserve"> PAGEREF _Toc216173469 \h </w:instrText>
            </w:r>
            <w:r>
              <w:rPr>
                <w:noProof/>
                <w:webHidden/>
              </w:rPr>
            </w:r>
            <w:r>
              <w:rPr>
                <w:noProof/>
                <w:webHidden/>
              </w:rPr>
              <w:fldChar w:fldCharType="separate"/>
            </w:r>
            <w:r w:rsidR="00FC4DEF">
              <w:rPr>
                <w:noProof/>
                <w:webHidden/>
              </w:rPr>
              <w:t>27</w:t>
            </w:r>
            <w:r>
              <w:rPr>
                <w:noProof/>
                <w:webHidden/>
              </w:rPr>
              <w:fldChar w:fldCharType="end"/>
            </w:r>
          </w:hyperlink>
        </w:p>
        <w:p w:rsidR="00AE5B52" w:rsidRDefault="00AE5B52" w14:paraId="72F9DBF8" w14:textId="11A584A4">
          <w:pPr>
            <w:pStyle w:val="TOC1"/>
            <w:rPr>
              <w:rFonts w:cstheme="minorBidi"/>
              <w:noProof/>
              <w:kern w:val="2"/>
              <w:sz w:val="24"/>
              <w:szCs w:val="24"/>
              <w14:ligatures w14:val="standardContextual"/>
            </w:rPr>
          </w:pPr>
          <w:hyperlink w:history="1" w:anchor="_Toc216173473">
            <w:r w:rsidRPr="001222AE">
              <w:rPr>
                <w:rStyle w:val="Hyperlink"/>
                <w:noProof/>
              </w:rPr>
              <w:t>8.</w:t>
            </w:r>
            <w:r>
              <w:rPr>
                <w:rFonts w:cstheme="minorBidi"/>
                <w:noProof/>
                <w:kern w:val="2"/>
                <w:sz w:val="24"/>
                <w:szCs w:val="24"/>
                <w14:ligatures w14:val="standardContextual"/>
              </w:rPr>
              <w:tab/>
            </w:r>
            <w:r w:rsidRPr="001222AE">
              <w:rPr>
                <w:rStyle w:val="Hyperlink"/>
                <w:noProof/>
              </w:rPr>
              <w:t>A framework for writing and assessing statements</w:t>
            </w:r>
            <w:r>
              <w:rPr>
                <w:noProof/>
                <w:webHidden/>
              </w:rPr>
              <w:tab/>
            </w:r>
            <w:r>
              <w:rPr>
                <w:noProof/>
                <w:webHidden/>
              </w:rPr>
              <w:fldChar w:fldCharType="begin"/>
            </w:r>
            <w:r>
              <w:rPr>
                <w:noProof/>
                <w:webHidden/>
              </w:rPr>
              <w:instrText xml:space="preserve"> PAGEREF _Toc216173473 \h </w:instrText>
            </w:r>
            <w:r>
              <w:rPr>
                <w:noProof/>
                <w:webHidden/>
              </w:rPr>
            </w:r>
            <w:r>
              <w:rPr>
                <w:noProof/>
                <w:webHidden/>
              </w:rPr>
              <w:fldChar w:fldCharType="separate"/>
            </w:r>
            <w:r w:rsidR="00FC4DEF">
              <w:rPr>
                <w:noProof/>
                <w:webHidden/>
              </w:rPr>
              <w:t>31</w:t>
            </w:r>
            <w:r>
              <w:rPr>
                <w:noProof/>
                <w:webHidden/>
              </w:rPr>
              <w:fldChar w:fldCharType="end"/>
            </w:r>
          </w:hyperlink>
        </w:p>
        <w:p w:rsidR="00AE5B52" w:rsidP="001D563F" w:rsidRDefault="00AE5B52" w14:paraId="06F4E427" w14:textId="0C88F75C">
          <w:pPr>
            <w:pStyle w:val="TOC1"/>
            <w:rPr>
              <w:rFonts w:cstheme="minorBidi"/>
              <w:noProof/>
              <w:kern w:val="2"/>
              <w:sz w:val="24"/>
              <w:szCs w:val="24"/>
              <w14:ligatures w14:val="standardContextual"/>
            </w:rPr>
          </w:pPr>
          <w:hyperlink w:history="1" w:anchor="_Toc216173478">
            <w:r w:rsidRPr="001222AE">
              <w:rPr>
                <w:rStyle w:val="Hyperlink"/>
                <w:noProof/>
              </w:rPr>
              <w:t>9.</w:t>
            </w:r>
            <w:r>
              <w:rPr>
                <w:rFonts w:cstheme="minorBidi"/>
                <w:noProof/>
                <w:kern w:val="2"/>
                <w:sz w:val="24"/>
                <w:szCs w:val="24"/>
                <w14:ligatures w14:val="standardContextual"/>
              </w:rPr>
              <w:tab/>
            </w:r>
            <w:r w:rsidRPr="001222AE">
              <w:rPr>
                <w:rStyle w:val="Hyperlink"/>
                <w:noProof/>
              </w:rPr>
              <w:t>Guidance for organising, chairing, and taking part in assessment panels</w:t>
            </w:r>
            <w:r>
              <w:rPr>
                <w:noProof/>
                <w:webHidden/>
              </w:rPr>
              <w:tab/>
            </w:r>
            <w:r>
              <w:rPr>
                <w:noProof/>
                <w:webHidden/>
              </w:rPr>
              <w:fldChar w:fldCharType="begin"/>
            </w:r>
            <w:r>
              <w:rPr>
                <w:noProof/>
                <w:webHidden/>
              </w:rPr>
              <w:instrText xml:space="preserve"> PAGEREF _Toc216173478 \h </w:instrText>
            </w:r>
            <w:r>
              <w:rPr>
                <w:noProof/>
                <w:webHidden/>
              </w:rPr>
            </w:r>
            <w:r>
              <w:rPr>
                <w:noProof/>
                <w:webHidden/>
              </w:rPr>
              <w:fldChar w:fldCharType="separate"/>
            </w:r>
            <w:r w:rsidR="00FC4DEF">
              <w:rPr>
                <w:noProof/>
                <w:webHidden/>
              </w:rPr>
              <w:t>34</w:t>
            </w:r>
            <w:r>
              <w:rPr>
                <w:noProof/>
                <w:webHidden/>
              </w:rPr>
              <w:fldChar w:fldCharType="end"/>
            </w:r>
          </w:hyperlink>
        </w:p>
        <w:p w:rsidR="00AE5B52" w:rsidRDefault="00AE5B52" w14:paraId="7BE16230" w14:textId="237CA8D0">
          <w:pPr>
            <w:pStyle w:val="TOC1"/>
            <w:rPr>
              <w:rFonts w:cstheme="minorBidi"/>
              <w:noProof/>
              <w:kern w:val="2"/>
              <w:sz w:val="24"/>
              <w:szCs w:val="24"/>
              <w14:ligatures w14:val="standardContextual"/>
            </w:rPr>
          </w:pPr>
          <w:hyperlink w:history="1" w:anchor="_Toc216173482">
            <w:r w:rsidRPr="001222AE">
              <w:rPr>
                <w:rStyle w:val="Hyperlink"/>
                <w:noProof/>
              </w:rPr>
              <w:t>10. Scenarios of responsible research assessment in practice</w:t>
            </w:r>
            <w:r>
              <w:rPr>
                <w:noProof/>
                <w:webHidden/>
              </w:rPr>
              <w:tab/>
            </w:r>
            <w:r>
              <w:rPr>
                <w:noProof/>
                <w:webHidden/>
              </w:rPr>
              <w:fldChar w:fldCharType="begin"/>
            </w:r>
            <w:r>
              <w:rPr>
                <w:noProof/>
                <w:webHidden/>
              </w:rPr>
              <w:instrText xml:space="preserve"> PAGEREF _Toc216173482 \h </w:instrText>
            </w:r>
            <w:r>
              <w:rPr>
                <w:noProof/>
                <w:webHidden/>
              </w:rPr>
            </w:r>
            <w:r>
              <w:rPr>
                <w:noProof/>
                <w:webHidden/>
              </w:rPr>
              <w:fldChar w:fldCharType="separate"/>
            </w:r>
            <w:r w:rsidR="00FC4DEF">
              <w:rPr>
                <w:noProof/>
                <w:webHidden/>
              </w:rPr>
              <w:t>35</w:t>
            </w:r>
            <w:r>
              <w:rPr>
                <w:noProof/>
                <w:webHidden/>
              </w:rPr>
              <w:fldChar w:fldCharType="end"/>
            </w:r>
          </w:hyperlink>
        </w:p>
        <w:p w:rsidR="00AE5B52" w:rsidRDefault="00AE5B52" w14:paraId="114B61F4" w14:textId="3B422DD2">
          <w:pPr>
            <w:pStyle w:val="TOC1"/>
            <w:rPr>
              <w:rFonts w:cstheme="minorBidi"/>
              <w:noProof/>
              <w:kern w:val="2"/>
              <w:sz w:val="24"/>
              <w:szCs w:val="24"/>
              <w14:ligatures w14:val="standardContextual"/>
            </w:rPr>
          </w:pPr>
          <w:hyperlink w:history="1" w:anchor="_Toc216173486">
            <w:r w:rsidRPr="001222AE">
              <w:rPr>
                <w:rStyle w:val="Hyperlink"/>
                <w:noProof/>
              </w:rPr>
              <w:t>Authorship and Acknowledgements</w:t>
            </w:r>
            <w:r>
              <w:rPr>
                <w:noProof/>
                <w:webHidden/>
              </w:rPr>
              <w:tab/>
            </w:r>
            <w:r>
              <w:rPr>
                <w:noProof/>
                <w:webHidden/>
              </w:rPr>
              <w:fldChar w:fldCharType="begin"/>
            </w:r>
            <w:r>
              <w:rPr>
                <w:noProof/>
                <w:webHidden/>
              </w:rPr>
              <w:instrText xml:space="preserve"> PAGEREF _Toc216173486 \h </w:instrText>
            </w:r>
            <w:r>
              <w:rPr>
                <w:noProof/>
                <w:webHidden/>
              </w:rPr>
            </w:r>
            <w:r>
              <w:rPr>
                <w:noProof/>
                <w:webHidden/>
              </w:rPr>
              <w:fldChar w:fldCharType="separate"/>
            </w:r>
            <w:r w:rsidR="00FC4DEF">
              <w:rPr>
                <w:noProof/>
                <w:webHidden/>
              </w:rPr>
              <w:t>38</w:t>
            </w:r>
            <w:r>
              <w:rPr>
                <w:noProof/>
                <w:webHidden/>
              </w:rPr>
              <w:fldChar w:fldCharType="end"/>
            </w:r>
          </w:hyperlink>
        </w:p>
        <w:p w:rsidRPr="007A4572" w:rsidR="002655A3" w:rsidP="4080C2F1" w:rsidRDefault="002655A3" w14:paraId="05F4FE5C" w14:textId="4785E854">
          <w:pPr>
            <w:pStyle w:val="TOC1"/>
            <w:tabs>
              <w:tab w:val="clear" w:pos="9016"/>
              <w:tab w:val="right" w:leader="dot" w:pos="9015"/>
            </w:tabs>
            <w:rPr>
              <w:rStyle w:val="Hyperlink"/>
              <w:noProof/>
              <w:kern w:val="2"/>
              <w:sz w:val="24"/>
              <w:szCs w:val="24"/>
              <w14:ligatures w14:val="standardContextual"/>
            </w:rPr>
          </w:pPr>
          <w:r w:rsidRPr="007A4572">
            <w:rPr>
              <w:sz w:val="24"/>
              <w:szCs w:val="24"/>
            </w:rPr>
            <w:fldChar w:fldCharType="end"/>
          </w:r>
        </w:p>
      </w:sdtContent>
    </w:sdt>
    <w:p w:rsidRPr="00746847" w:rsidR="00AC7BAD" w:rsidP="0002331B" w:rsidRDefault="00AC7BAD" w14:paraId="74C652A5" w14:textId="2BD8AAC6">
      <w:pPr>
        <w:pStyle w:val="TOC3"/>
        <w:tabs>
          <w:tab w:val="right" w:leader="dot" w:pos="9015"/>
        </w:tabs>
        <w:rPr>
          <w:rStyle w:val="Hyperlink"/>
          <w:noProof/>
          <w:sz w:val="28"/>
          <w:szCs w:val="28"/>
        </w:rPr>
      </w:pPr>
    </w:p>
    <w:p w:rsidR="00B477A0" w:rsidP="6A6392F9" w:rsidRDefault="00B477A0" w14:paraId="1DA8732E" w14:textId="775D6A71">
      <w:pPr>
        <w:pStyle w:val="TOC3"/>
        <w:tabs>
          <w:tab w:val="right" w:leader="dot" w:pos="9015"/>
        </w:tabs>
        <w:rPr>
          <w:rStyle w:val="Hyperlink"/>
          <w:noProof/>
          <w:kern w:val="2"/>
          <w14:ligatures w14:val="standardContextual"/>
        </w:rPr>
      </w:pPr>
    </w:p>
    <w:p w:rsidR="003B3A85" w:rsidP="00D24C01" w:rsidRDefault="003B3A85" w14:paraId="4B66A8CF" w14:textId="6257730A">
      <w:pPr>
        <w:pStyle w:val="TOC3"/>
        <w:tabs>
          <w:tab w:val="right" w:leader="dot" w:pos="9015"/>
        </w:tabs>
        <w:rPr>
          <w:rStyle w:val="Hyperlink"/>
          <w:noProof/>
        </w:rPr>
      </w:pPr>
    </w:p>
    <w:p w:rsidR="002124DD" w:rsidRDefault="002124DD" w14:paraId="2703B02E" w14:textId="77777777">
      <w:pPr>
        <w:rPr>
          <w:rFonts w:hint="eastAsia" w:asciiTheme="majorHAnsi" w:hAnsiTheme="majorHAnsi" w:eastAsiaTheme="majorEastAsia" w:cstheme="majorBidi"/>
          <w:color w:val="0F4761" w:themeColor="accent1" w:themeShade="BF"/>
          <w:sz w:val="40"/>
          <w:szCs w:val="40"/>
        </w:rPr>
      </w:pPr>
      <w:r>
        <w:br w:type="page"/>
      </w:r>
    </w:p>
    <w:p w:rsidR="00181CC0" w:rsidP="00E57BFB" w:rsidRDefault="00181CC0" w14:paraId="32DB2BE9" w14:textId="77777777">
      <w:pPr>
        <w:pStyle w:val="Heading1"/>
        <w:numPr>
          <w:ilvl w:val="0"/>
          <w:numId w:val="13"/>
        </w:numPr>
        <w:rPr>
          <w:rFonts w:hint="eastAsia"/>
        </w:rPr>
        <w:sectPr w:rsidR="00181CC0" w:rsidSect="0088208B">
          <w:pgSz w:w="11906" w:h="16838" w:orient="portrait"/>
          <w:pgMar w:top="1440" w:right="1440" w:bottom="1440" w:left="1440" w:header="709" w:footer="709" w:gutter="0"/>
          <w:cols w:space="708"/>
          <w:docGrid w:linePitch="360"/>
        </w:sectPr>
      </w:pPr>
      <w:bookmarkStart w:name="_Toc213145385" w:id="0"/>
      <w:bookmarkStart w:name="_Toc213319782" w:id="1"/>
    </w:p>
    <w:p w:rsidR="00376A23" w:rsidP="00E57BFB" w:rsidRDefault="002F366A" w14:paraId="18D27C68" w14:textId="66CB7991">
      <w:pPr>
        <w:pStyle w:val="Heading1"/>
        <w:numPr>
          <w:ilvl w:val="0"/>
          <w:numId w:val="13"/>
        </w:numPr>
        <w:rPr>
          <w:rFonts w:hint="eastAsia"/>
        </w:rPr>
      </w:pPr>
      <w:bookmarkStart w:name="_Toc216173448" w:id="2"/>
      <w:r>
        <w:t>Introduction</w:t>
      </w:r>
      <w:bookmarkEnd w:id="0"/>
      <w:bookmarkEnd w:id="1"/>
      <w:bookmarkEnd w:id="2"/>
    </w:p>
    <w:p w:rsidR="6F7323FF" w:rsidP="6F7323FF" w:rsidRDefault="6F7323FF" w14:paraId="737B44A5" w14:textId="51FA788D">
      <w:pPr>
        <w:tabs>
          <w:tab w:val="num" w:pos="1440"/>
        </w:tabs>
      </w:pPr>
    </w:p>
    <w:p w:rsidR="15B6C5FF" w:rsidP="15B6C5FF" w:rsidRDefault="3C451F8A" w14:paraId="0B3ABF8F" w14:textId="11BEE50B">
      <w:pPr>
        <w:tabs>
          <w:tab w:val="num" w:pos="1440"/>
        </w:tabs>
      </w:pPr>
      <w:r>
        <w:t>A</w:t>
      </w:r>
      <w:r w:rsidR="187F553D">
        <w:t>t the University of Bath</w:t>
      </w:r>
      <w:r w:rsidR="5A3EA676">
        <w:t xml:space="preserve">, </w:t>
      </w:r>
      <w:r w:rsidR="701EA82D">
        <w:t xml:space="preserve">we assess </w:t>
      </w:r>
      <w:r w:rsidR="5A3EA676">
        <w:t xml:space="preserve">research </w:t>
      </w:r>
      <w:r w:rsidR="248BB4DB">
        <w:t xml:space="preserve">in line with </w:t>
      </w:r>
      <w:bookmarkStart w:name="_Int_UggjF3ey" w:id="3"/>
      <w:r w:rsidR="014001CD">
        <w:t>our</w:t>
      </w:r>
      <w:bookmarkEnd w:id="3"/>
      <w:r w:rsidR="014001CD">
        <w:t xml:space="preserve"> </w:t>
      </w:r>
      <w:hyperlink r:id="rId13">
        <w:r w:rsidRPr="21F24DD8" w:rsidR="014001CD">
          <w:rPr>
            <w:rStyle w:val="Hyperlink"/>
          </w:rPr>
          <w:t xml:space="preserve">institutional principles of research assessment </w:t>
        </w:r>
        <w:r w:rsidRPr="21F24DD8" w:rsidR="2FD6A67A">
          <w:rPr>
            <w:rStyle w:val="Hyperlink"/>
          </w:rPr>
          <w:t>and</w:t>
        </w:r>
        <w:r w:rsidRPr="21F24DD8" w:rsidR="014001CD">
          <w:rPr>
            <w:rStyle w:val="Hyperlink"/>
          </w:rPr>
          <w:t xml:space="preserve"> management</w:t>
        </w:r>
      </w:hyperlink>
      <w:r w:rsidR="014001CD">
        <w:t xml:space="preserve">. </w:t>
      </w:r>
      <w:r w:rsidR="187F553D">
        <w:t xml:space="preserve">To ensure </w:t>
      </w:r>
      <w:r w:rsidR="517B876F">
        <w:t>a consistent approach</w:t>
      </w:r>
      <w:r w:rsidR="55C68FDF">
        <w:t>,</w:t>
      </w:r>
      <w:r w:rsidR="187F553D">
        <w:t xml:space="preserve"> we have developed </w:t>
      </w:r>
      <w:r w:rsidR="71C000AF">
        <w:t xml:space="preserve">a package of guidance </w:t>
      </w:r>
      <w:r w:rsidR="51A603A3">
        <w:t xml:space="preserve">materials </w:t>
      </w:r>
      <w:r w:rsidR="71C000AF">
        <w:t xml:space="preserve">to </w:t>
      </w:r>
      <w:r w:rsidR="23294040">
        <w:t>support</w:t>
      </w:r>
      <w:r w:rsidR="71C000AF">
        <w:t xml:space="preserve"> </w:t>
      </w:r>
      <w:r w:rsidR="320D9521">
        <w:t xml:space="preserve">colleagues </w:t>
      </w:r>
      <w:r w:rsidR="40987823">
        <w:t xml:space="preserve">in </w:t>
      </w:r>
      <w:r w:rsidR="0D72D1EE">
        <w:t>apply</w:t>
      </w:r>
      <w:r w:rsidR="21768B72">
        <w:t>ing</w:t>
      </w:r>
      <w:r w:rsidR="5E721572">
        <w:t xml:space="preserve"> </w:t>
      </w:r>
      <w:r w:rsidR="76867090">
        <w:t>the</w:t>
      </w:r>
      <w:r w:rsidR="6EFAF5C1">
        <w:t>se</w:t>
      </w:r>
      <w:r w:rsidR="76867090">
        <w:t xml:space="preserve"> </w:t>
      </w:r>
      <w:r w:rsidR="320D9521">
        <w:t xml:space="preserve">principles </w:t>
      </w:r>
      <w:r w:rsidR="27D0D331">
        <w:t xml:space="preserve">in </w:t>
      </w:r>
      <w:r w:rsidR="320D9521">
        <w:t>practice</w:t>
      </w:r>
      <w:r w:rsidR="71C000AF">
        <w:t xml:space="preserve">. </w:t>
      </w:r>
    </w:p>
    <w:p w:rsidR="7C96E62C" w:rsidP="00DB4259" w:rsidRDefault="5CD09A29" w14:paraId="7901BCBE" w14:textId="791B2FCE">
      <w:pPr>
        <w:pStyle w:val="Heading2"/>
        <w:rPr>
          <w:rFonts w:hint="eastAsia"/>
        </w:rPr>
      </w:pPr>
      <w:bookmarkStart w:name="_Toc216173449" w:id="4"/>
      <w:bookmarkStart w:name="_Toc213145386" w:id="5"/>
      <w:bookmarkStart w:name="_Toc213319783" w:id="6"/>
      <w:r>
        <w:t>What is research assessment?</w:t>
      </w:r>
      <w:bookmarkEnd w:id="4"/>
      <w:r>
        <w:t xml:space="preserve"> </w:t>
      </w:r>
      <w:bookmarkEnd w:id="5"/>
      <w:bookmarkEnd w:id="6"/>
    </w:p>
    <w:p w:rsidR="00DB4259" w:rsidP="00DB4259" w:rsidRDefault="00DB4259" w14:paraId="08282994" w14:textId="5E506455">
      <w:r w:rsidRPr="00A25CB5">
        <w:t>Research assessment happens across universities every</w:t>
      </w:r>
      <w:r>
        <w:t xml:space="preserve"> </w:t>
      </w:r>
      <w:r w:rsidRPr="00A25CB5">
        <w:t xml:space="preserve">day. It informs decisions about recruitment, </w:t>
      </w:r>
      <w:r>
        <w:t>promotion</w:t>
      </w:r>
      <w:r w:rsidRPr="00A25CB5">
        <w:t>, internal funding, awards, and recognition. We assess research to understand, manage, incentivise and recognise quality contributions.</w:t>
      </w:r>
      <w:r w:rsidRPr="5A832652">
        <w:rPr>
          <w:rFonts w:ascii="Arial" w:hAnsi="Arial" w:cs="Arial"/>
        </w:rPr>
        <w:t> </w:t>
      </w:r>
      <w:r w:rsidRPr="6F7323FF" w:rsidR="6E40BFDC">
        <w:rPr>
          <w:rFonts w:ascii="Arial" w:hAnsi="Arial" w:cs="Arial"/>
        </w:rPr>
        <w:t xml:space="preserve"> </w:t>
      </w:r>
      <w:r>
        <w:t>Assessment</w:t>
      </w:r>
      <w:r w:rsidRPr="00A25CB5">
        <w:t xml:space="preserve"> </w:t>
      </w:r>
      <w:r w:rsidR="2F56BD32">
        <w:t>may</w:t>
      </w:r>
      <w:r w:rsidRPr="00A25CB5">
        <w:t xml:space="preserve"> focus on a single output, a portfolio</w:t>
      </w:r>
      <w:r w:rsidR="00562931">
        <w:t xml:space="preserve"> of research</w:t>
      </w:r>
      <w:r w:rsidRPr="00A25CB5">
        <w:t>, an individual, a department</w:t>
      </w:r>
      <w:r>
        <w:t xml:space="preserve"> or centre</w:t>
      </w:r>
      <w:r w:rsidRPr="00A25CB5">
        <w:t xml:space="preserve">, or even an entire institution.  </w:t>
      </w:r>
    </w:p>
    <w:p w:rsidR="00941C54" w:rsidP="00941C54" w:rsidRDefault="08435959" w14:paraId="1EEA59F6" w14:textId="739D204F">
      <w:pPr>
        <w:pStyle w:val="Heading2"/>
        <w:rPr>
          <w:rFonts w:hint="eastAsia"/>
        </w:rPr>
      </w:pPr>
      <w:bookmarkStart w:name="_Toc213319784" w:id="7"/>
      <w:bookmarkStart w:name="_Toc216173450" w:id="8"/>
      <w:bookmarkStart w:name="_Toc213145387" w:id="9"/>
      <w:r>
        <w:t>Who</w:t>
      </w:r>
      <w:r w:rsidR="26CC2270">
        <w:t xml:space="preserve"> ensures research is assessed </w:t>
      </w:r>
      <w:r>
        <w:t>responsib</w:t>
      </w:r>
      <w:r w:rsidR="324988DE">
        <w:t>ly?</w:t>
      </w:r>
      <w:bookmarkEnd w:id="7"/>
      <w:bookmarkEnd w:id="8"/>
      <w:r w:rsidR="324988DE">
        <w:t xml:space="preserve"> </w:t>
      </w:r>
      <w:bookmarkEnd w:id="9"/>
    </w:p>
    <w:p w:rsidR="15B6C5FF" w:rsidP="00941C54" w:rsidRDefault="64C90C01" w14:paraId="366F92D5" w14:textId="25F89E2A">
      <w:r>
        <w:t>E</w:t>
      </w:r>
      <w:r w:rsidR="08435959">
        <w:t>veryone involved in assess</w:t>
      </w:r>
      <w:r w:rsidR="63198A0C">
        <w:t>ing</w:t>
      </w:r>
      <w:r w:rsidR="08435959">
        <w:t xml:space="preserve"> research or researchers</w:t>
      </w:r>
      <w:r w:rsidR="1BBCBF21">
        <w:t>,</w:t>
      </w:r>
      <w:r w:rsidR="270F4AB1">
        <w:t xml:space="preserve"> shares responsibility for ensuring that assessment processes align with our institutional principles. </w:t>
      </w:r>
      <w:r w:rsidR="10655401">
        <w:t xml:space="preserve">This includes those who </w:t>
      </w:r>
      <w:r w:rsidR="08435959">
        <w:t xml:space="preserve">design assessment </w:t>
      </w:r>
      <w:r w:rsidR="5E26FA5F">
        <w:t>processes or</w:t>
      </w:r>
      <w:r w:rsidR="08435959">
        <w:t xml:space="preserve"> undertak</w:t>
      </w:r>
      <w:r w:rsidR="12EACDEB">
        <w:t xml:space="preserve">e </w:t>
      </w:r>
      <w:r w:rsidR="08435959">
        <w:t>assessment themselves</w:t>
      </w:r>
      <w:r w:rsidR="4777089D">
        <w:t xml:space="preserve">. </w:t>
      </w:r>
    </w:p>
    <w:p w:rsidR="00CF0FDC" w:rsidP="00CF0FDC" w:rsidRDefault="00CF0FDC" w14:paraId="443D99B3" w14:textId="77777777">
      <w:pPr>
        <w:pStyle w:val="Heading2"/>
        <w:rPr>
          <w:rFonts w:hint="eastAsia"/>
        </w:rPr>
      </w:pPr>
      <w:bookmarkStart w:name="_Toc213145388" w:id="10"/>
      <w:bookmarkStart w:name="_Toc213319785" w:id="11"/>
      <w:bookmarkStart w:name="_Toc216173451" w:id="12"/>
      <w:r>
        <w:t>Who is this guidance for?</w:t>
      </w:r>
      <w:bookmarkEnd w:id="10"/>
      <w:bookmarkEnd w:id="11"/>
      <w:bookmarkEnd w:id="12"/>
    </w:p>
    <w:p w:rsidR="005D3A54" w:rsidP="0019229C" w:rsidRDefault="005D3A54" w14:paraId="1B456154" w14:textId="168C8229">
      <w:pPr>
        <w:tabs>
          <w:tab w:val="num" w:pos="1440"/>
        </w:tabs>
      </w:pPr>
      <w:r>
        <w:t xml:space="preserve">This guidance has been designed to support </w:t>
      </w:r>
      <w:r w:rsidR="4F85AA1A">
        <w:t>individuals</w:t>
      </w:r>
      <w:r>
        <w:t xml:space="preserve"> in </w:t>
      </w:r>
      <w:r w:rsidR="4F85AA1A">
        <w:t>a range of</w:t>
      </w:r>
      <w:r>
        <w:t xml:space="preserve"> roles</w:t>
      </w:r>
      <w:r w:rsidR="008F01D5">
        <w:t xml:space="preserve">. </w:t>
      </w:r>
      <w:r w:rsidR="1FF83073">
        <w:t>Below</w:t>
      </w:r>
      <w:r w:rsidR="009715B9">
        <w:t xml:space="preserve"> are some examples of how </w:t>
      </w:r>
      <w:r w:rsidR="6F936A27">
        <w:t>it</w:t>
      </w:r>
      <w:r w:rsidR="11F00F1C">
        <w:t xml:space="preserve"> can be used</w:t>
      </w:r>
      <w:r w:rsidR="008F01D5">
        <w:t>:</w:t>
      </w:r>
    </w:p>
    <w:p w:rsidR="00825491" w:rsidP="00E57BFB" w:rsidRDefault="4BB1385A" w14:paraId="40D4BAFB" w14:textId="57392F51">
      <w:pPr>
        <w:pStyle w:val="ListParagraph"/>
        <w:numPr>
          <w:ilvl w:val="0"/>
          <w:numId w:val="15"/>
        </w:numPr>
        <w:tabs>
          <w:tab w:val="num" w:pos="1440"/>
        </w:tabs>
      </w:pPr>
      <w:r>
        <w:t>i</w:t>
      </w:r>
      <w:r w:rsidR="27D0D331">
        <w:t>f you are involved in asses</w:t>
      </w:r>
      <w:r w:rsidR="66931834">
        <w:t>sing</w:t>
      </w:r>
      <w:r w:rsidR="27D0D331">
        <w:t xml:space="preserve"> research or researchers</w:t>
      </w:r>
      <w:r w:rsidR="6C6A2DC2">
        <w:t xml:space="preserve"> (</w:t>
      </w:r>
      <w:r w:rsidR="113E3F13">
        <w:t>for example,</w:t>
      </w:r>
      <w:r w:rsidR="415037A8">
        <w:t xml:space="preserve"> as a member of a</w:t>
      </w:r>
      <w:r w:rsidR="113E3F13">
        <w:t xml:space="preserve"> promotions</w:t>
      </w:r>
      <w:r w:rsidR="3B2D0B4D">
        <w:t xml:space="preserve"> panel)</w:t>
      </w:r>
      <w:r w:rsidR="113E3F13">
        <w:t xml:space="preserve">, follow this guidance when carrying out </w:t>
      </w:r>
      <w:r w:rsidR="00360B0B">
        <w:t>assessment</w:t>
      </w:r>
      <w:r w:rsidR="0826B418">
        <w:t>s.</w:t>
      </w:r>
    </w:p>
    <w:p w:rsidR="00CF3BD2" w:rsidP="00E57BFB" w:rsidRDefault="59FB478C" w14:paraId="0D47E99E" w14:textId="1589D198">
      <w:pPr>
        <w:pStyle w:val="ListParagraph"/>
        <w:numPr>
          <w:ilvl w:val="0"/>
          <w:numId w:val="15"/>
        </w:numPr>
        <w:tabs>
          <w:tab w:val="num" w:pos="1440"/>
        </w:tabs>
      </w:pPr>
      <w:r>
        <w:t>i</w:t>
      </w:r>
      <w:r w:rsidR="113E3F13">
        <w:t>f you are involved in supporting assessors</w:t>
      </w:r>
      <w:r w:rsidR="299BDC23">
        <w:t xml:space="preserve"> by designing or supporting the assessment </w:t>
      </w:r>
      <w:r w:rsidR="3F51E06D">
        <w:t>processes</w:t>
      </w:r>
      <w:r w:rsidR="113E3F13">
        <w:t xml:space="preserve"> </w:t>
      </w:r>
      <w:r w:rsidR="0B33580F">
        <w:t>(</w:t>
      </w:r>
      <w:r w:rsidR="113E3F13">
        <w:t xml:space="preserve">for example </w:t>
      </w:r>
      <w:r w:rsidR="004818A1">
        <w:t>in preparation for</w:t>
      </w:r>
      <w:r w:rsidR="1CD13543">
        <w:t xml:space="preserve"> a</w:t>
      </w:r>
      <w:r w:rsidR="113E3F13">
        <w:t xml:space="preserve"> recruitment panel</w:t>
      </w:r>
      <w:r w:rsidR="63972B33">
        <w:t>)</w:t>
      </w:r>
      <w:r w:rsidR="113E3F13">
        <w:t>,</w:t>
      </w:r>
      <w:r w:rsidR="59104D07">
        <w:t xml:space="preserve"> follow this guidance to ensure that your processes are in line with our commitment to responsible research assessment.</w:t>
      </w:r>
    </w:p>
    <w:p w:rsidR="008F01D5" w:rsidP="00E57BFB" w:rsidRDefault="7508B54F" w14:paraId="10E40944" w14:textId="318BC8D9">
      <w:pPr>
        <w:pStyle w:val="ListParagraph"/>
        <w:numPr>
          <w:ilvl w:val="0"/>
          <w:numId w:val="15"/>
        </w:numPr>
        <w:tabs>
          <w:tab w:val="num" w:pos="1440"/>
        </w:tabs>
      </w:pPr>
      <w:r>
        <w:t>i</w:t>
      </w:r>
      <w:r w:rsidR="26C5FB09">
        <w:t>f you are</w:t>
      </w:r>
      <w:r w:rsidR="6929DC0B">
        <w:t xml:space="preserve"> being </w:t>
      </w:r>
      <w:r w:rsidR="26C5FB09">
        <w:t>asses</w:t>
      </w:r>
      <w:r w:rsidR="69AF2371">
        <w:t>sed (</w:t>
      </w:r>
      <w:r w:rsidR="26C5FB09">
        <w:t>for promotion</w:t>
      </w:r>
      <w:r w:rsidR="06A88930">
        <w:t xml:space="preserve"> or </w:t>
      </w:r>
      <w:r w:rsidR="26C5FB09">
        <w:t>reward</w:t>
      </w:r>
      <w:r w:rsidR="37E6F0BA">
        <w:t>)</w:t>
      </w:r>
      <w:r w:rsidR="26C5FB09">
        <w:t xml:space="preserve">, </w:t>
      </w:r>
      <w:r w:rsidR="0CF88984">
        <w:t xml:space="preserve">use </w:t>
      </w:r>
      <w:r w:rsidR="26C5FB09">
        <w:t>this guid</w:t>
      </w:r>
      <w:r w:rsidR="178FF4B6">
        <w:t xml:space="preserve">ance </w:t>
      </w:r>
      <w:r w:rsidR="6BA0A643">
        <w:t xml:space="preserve">to </w:t>
      </w:r>
      <w:commentRangeStart w:id="13"/>
      <w:commentRangeStart w:id="14"/>
      <w:r w:rsidR="6BA0A643">
        <w:t>understand what to expect</w:t>
      </w:r>
      <w:r w:rsidR="004818A1">
        <w:t>.</w:t>
      </w:r>
      <w:commentRangeEnd w:id="13"/>
      <w:r>
        <w:rPr>
          <w:rStyle w:val="CommentReference"/>
          <w:sz w:val="24"/>
          <w:szCs w:val="24"/>
        </w:rPr>
        <w:commentReference w:id="13"/>
      </w:r>
      <w:commentRangeEnd w:id="14"/>
      <w:r w:rsidR="00B33F8C">
        <w:rPr>
          <w:rStyle w:val="CommentReference"/>
          <w:sz w:val="24"/>
          <w:szCs w:val="24"/>
        </w:rPr>
        <w:commentReference w:id="14"/>
      </w:r>
    </w:p>
    <w:p w:rsidR="6F7323FF" w:rsidP="6F7323FF" w:rsidRDefault="6F7323FF" w14:paraId="5FC82FF5" w14:textId="244339F1">
      <w:pPr>
        <w:tabs>
          <w:tab w:val="num" w:pos="1440"/>
        </w:tabs>
      </w:pPr>
    </w:p>
    <w:p w:rsidR="6F7323FF" w:rsidP="6F7323FF" w:rsidRDefault="6F7323FF" w14:paraId="3008D6D7" w14:textId="2CBBE7FF">
      <w:pPr>
        <w:tabs>
          <w:tab w:val="num" w:pos="1440"/>
        </w:tabs>
      </w:pPr>
    </w:p>
    <w:p w:rsidR="6F7323FF" w:rsidP="6F7323FF" w:rsidRDefault="6F7323FF" w14:paraId="72B94666" w14:textId="382A8095">
      <w:pPr>
        <w:tabs>
          <w:tab w:val="num" w:pos="1440"/>
        </w:tabs>
      </w:pPr>
    </w:p>
    <w:p w:rsidR="6F7323FF" w:rsidP="6F7323FF" w:rsidRDefault="6F7323FF" w14:paraId="73993DAE" w14:textId="2803492B">
      <w:pPr>
        <w:tabs>
          <w:tab w:val="num" w:pos="1440"/>
        </w:tabs>
      </w:pPr>
    </w:p>
    <w:p w:rsidR="6F7323FF" w:rsidP="6F7323FF" w:rsidRDefault="6F7323FF" w14:paraId="56B4872A" w14:textId="15D9F79C">
      <w:pPr>
        <w:tabs>
          <w:tab w:val="num" w:pos="1440"/>
        </w:tabs>
      </w:pPr>
    </w:p>
    <w:p w:rsidR="0019229C" w:rsidP="0019229C" w:rsidRDefault="24241E1C" w14:paraId="0574D860" w14:textId="3982E00F">
      <w:pPr>
        <w:tabs>
          <w:tab w:val="num" w:pos="1440"/>
        </w:tabs>
      </w:pPr>
      <w:r>
        <w:t xml:space="preserve">This guidance forms part of a </w:t>
      </w:r>
      <w:r w:rsidR="11E782E8">
        <w:t xml:space="preserve">broader </w:t>
      </w:r>
      <w:r>
        <w:t>package of support</w:t>
      </w:r>
      <w:r w:rsidR="58D2A237">
        <w:t xml:space="preserve">. You can visit the </w:t>
      </w:r>
      <w:hyperlink r:id="rId18">
        <w:r w:rsidRPr="556A4DB6" w:rsidR="58D2A237">
          <w:rPr>
            <w:rStyle w:val="Hyperlink"/>
          </w:rPr>
          <w:t>Responsible Research Assessment webpage</w:t>
        </w:r>
      </w:hyperlink>
      <w:r w:rsidR="58D2A237">
        <w:t xml:space="preserve"> to access:</w:t>
      </w:r>
    </w:p>
    <w:p w:rsidR="00150190" w:rsidP="00E57BFB" w:rsidRDefault="1C5227D2" w14:paraId="3CC46A75" w14:textId="0FDD772C">
      <w:pPr>
        <w:pStyle w:val="ListParagraph"/>
        <w:numPr>
          <w:ilvl w:val="0"/>
          <w:numId w:val="4"/>
        </w:numPr>
        <w:tabs>
          <w:tab w:val="num" w:pos="1440"/>
        </w:tabs>
      </w:pPr>
      <w:r>
        <w:t>t</w:t>
      </w:r>
      <w:r w:rsidR="7E0C14F5">
        <w:t xml:space="preserve">he </w:t>
      </w:r>
      <w:r w:rsidR="00150190">
        <w:t>Responsible Research Assessment online training module</w:t>
      </w:r>
      <w:r w:rsidR="007930C1">
        <w:t xml:space="preserve"> – mandatory for frequent assessors but open to all members of the </w:t>
      </w:r>
      <w:r w:rsidR="5C327614">
        <w:t>U</w:t>
      </w:r>
      <w:r w:rsidR="007930C1">
        <w:t>niversity</w:t>
      </w:r>
    </w:p>
    <w:p w:rsidR="00150190" w:rsidP="00E57BFB" w:rsidRDefault="11237A91" w14:paraId="66144E0E" w14:textId="03CCD7CD">
      <w:pPr>
        <w:pStyle w:val="ListParagraph"/>
        <w:numPr>
          <w:ilvl w:val="0"/>
          <w:numId w:val="4"/>
        </w:numPr>
        <w:tabs>
          <w:tab w:val="num" w:pos="1440"/>
        </w:tabs>
      </w:pPr>
      <w:r>
        <w:t>i</w:t>
      </w:r>
      <w:r w:rsidR="3E4E61E6">
        <w:t>nformation on h</w:t>
      </w:r>
      <w:r w:rsidR="3858AF51">
        <w:t>ow</w:t>
      </w:r>
      <w:r w:rsidR="00150190">
        <w:t xml:space="preserve"> to get support from the Responsible Research Assessment Working Group</w:t>
      </w:r>
    </w:p>
    <w:p w:rsidR="00150190" w:rsidP="00E57BFB" w:rsidRDefault="00150190" w14:paraId="6DAA69EA" w14:textId="42B96FE5">
      <w:pPr>
        <w:pStyle w:val="ListParagraph"/>
        <w:numPr>
          <w:ilvl w:val="0"/>
          <w:numId w:val="4"/>
        </w:numPr>
        <w:tabs>
          <w:tab w:val="num" w:pos="1440"/>
        </w:tabs>
      </w:pPr>
      <w:r>
        <w:t>F</w:t>
      </w:r>
      <w:r w:rsidR="219CB7F9">
        <w:t>requently Asked Questions (F</w:t>
      </w:r>
      <w:r>
        <w:t>AQs</w:t>
      </w:r>
      <w:r w:rsidR="50AB9D92">
        <w:t>)</w:t>
      </w:r>
    </w:p>
    <w:p w:rsidR="007930C1" w:rsidP="00E57BFB" w:rsidRDefault="4FFC6E35" w14:paraId="095BCD59" w14:textId="7759ECCD">
      <w:pPr>
        <w:pStyle w:val="ListParagraph"/>
        <w:numPr>
          <w:ilvl w:val="0"/>
          <w:numId w:val="4"/>
        </w:numPr>
        <w:tabs>
          <w:tab w:val="num" w:pos="1440"/>
        </w:tabs>
      </w:pPr>
      <w:r>
        <w:t>f</w:t>
      </w:r>
      <w:r w:rsidR="00D73267">
        <w:t xml:space="preserve">urther reading on responsible research assessment </w:t>
      </w:r>
    </w:p>
    <w:p w:rsidR="00B3075E" w:rsidP="00B3075E" w:rsidRDefault="0019229C" w14:paraId="4DFA8DC7" w14:textId="4FC55623">
      <w:r>
        <w:t xml:space="preserve">If you think there is </w:t>
      </w:r>
      <w:r w:rsidR="00B3075E">
        <w:t>anything missing</w:t>
      </w:r>
      <w:r w:rsidR="002124DD">
        <w:t xml:space="preserve"> </w:t>
      </w:r>
      <w:r w:rsidR="7BA79128">
        <w:t>or unclear within</w:t>
      </w:r>
      <w:r w:rsidR="002124DD">
        <w:t xml:space="preserve"> this guidance</w:t>
      </w:r>
      <w:r>
        <w:t>, please c</w:t>
      </w:r>
      <w:r w:rsidR="00B3075E">
        <w:t xml:space="preserve">ontact </w:t>
      </w:r>
      <w:r w:rsidR="6F29503E">
        <w:t xml:space="preserve">us </w:t>
      </w:r>
      <w:r w:rsidR="00B3075E">
        <w:t xml:space="preserve">at </w:t>
      </w:r>
      <w:hyperlink r:id="rId19">
        <w:r w:rsidRPr="21F24DD8" w:rsidR="18BCC064">
          <w:rPr>
            <w:rStyle w:val="Hyperlink"/>
          </w:rPr>
          <w:t>research-culture@bath.ac.uk</w:t>
        </w:r>
      </w:hyperlink>
      <w:r w:rsidR="00C4013C">
        <w:t>.</w:t>
      </w:r>
    </w:p>
    <w:p w:rsidR="00F84B02" w:rsidP="00F93CFB" w:rsidRDefault="00045E50" w14:paraId="6BB8607F" w14:textId="6625B58E">
      <w:r>
        <w:br w:type="page"/>
      </w:r>
    </w:p>
    <w:p w:rsidR="006144F6" w:rsidP="00E57BFB" w:rsidRDefault="009B444F" w14:paraId="729AC919" w14:textId="29A5DD1E">
      <w:pPr>
        <w:pStyle w:val="Heading1"/>
        <w:numPr>
          <w:ilvl w:val="0"/>
          <w:numId w:val="13"/>
        </w:numPr>
        <w:rPr>
          <w:rFonts w:hint="eastAsia"/>
          <w:sz w:val="36"/>
          <w:szCs w:val="36"/>
        </w:rPr>
      </w:pPr>
      <w:bookmarkStart w:name="_Toc213145389" w:id="15"/>
      <w:bookmarkStart w:name="_Toc213319786" w:id="16"/>
      <w:bookmarkStart w:name="_Toc216173452" w:id="17"/>
      <w:r w:rsidRPr="4080C2F1">
        <w:rPr>
          <w:sz w:val="36"/>
          <w:szCs w:val="36"/>
        </w:rPr>
        <w:t xml:space="preserve">Our </w:t>
      </w:r>
      <w:r w:rsidRPr="4080C2F1" w:rsidR="001E63F6">
        <w:rPr>
          <w:sz w:val="36"/>
          <w:szCs w:val="36"/>
        </w:rPr>
        <w:t>p</w:t>
      </w:r>
      <w:r w:rsidRPr="4080C2F1">
        <w:rPr>
          <w:sz w:val="36"/>
          <w:szCs w:val="36"/>
        </w:rPr>
        <w:t>rinciples of research assessment and management</w:t>
      </w:r>
      <w:bookmarkEnd w:id="15"/>
      <w:bookmarkEnd w:id="16"/>
      <w:bookmarkEnd w:id="17"/>
    </w:p>
    <w:p w:rsidR="00E57BFB" w:rsidP="00E57BFB" w:rsidRDefault="00A87161" w14:paraId="627F83D5" w14:textId="34C78197">
      <w:pPr>
        <w:rPr>
          <w:noProof/>
        </w:rPr>
      </w:pPr>
      <w:r>
        <w:rPr>
          <w:noProof/>
        </w:rPr>
        <mc:AlternateContent>
          <mc:Choice Requires="wpc">
            <w:drawing>
              <wp:anchor distT="0" distB="0" distL="114300" distR="114300" simplePos="0" relativeHeight="251658248" behindDoc="1" locked="0" layoutInCell="1" allowOverlap="1" wp14:anchorId="5749BD8C" wp14:editId="29580229">
                <wp:simplePos x="0" y="0"/>
                <wp:positionH relativeFrom="column">
                  <wp:posOffset>-85725</wp:posOffset>
                </wp:positionH>
                <wp:positionV relativeFrom="paragraph">
                  <wp:posOffset>180975</wp:posOffset>
                </wp:positionV>
                <wp:extent cx="5928968" cy="1612265"/>
                <wp:effectExtent l="19050" t="19050" r="15240" b="26035"/>
                <wp:wrapNone/>
                <wp:docPr id="494204508" name="Canvas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8100">
                          <a:solidFill>
                            <a:schemeClr val="accent1"/>
                          </a:solidFill>
                        </a:ln>
                      </wpc:whole>
                    </wpc:wpc>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group id="Canvas 8" style="position:absolute;margin-left:-6.75pt;margin-top:14.25pt;width:466.85pt;height:126.95pt;z-index:-251658227" alt="&quot;&quot;" coordsize="59283,16122" o:spid="_x0000_s1026" editas="canvas" w14:anchorId="7110E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9283;height:16122;visibility:visible;mso-wrap-style:square" alt="&quot;&quot;" filled="t" stroked="t" strokecolor="#156082 [3204]" strokeweight="3pt" type="#_x0000_t75">
                  <v:fill o:detectmouseclick="t"/>
                  <v:path o:connecttype="none"/>
                </v:shape>
              </v:group>
            </w:pict>
          </mc:Fallback>
        </mc:AlternateContent>
      </w:r>
    </w:p>
    <w:p w:rsidR="00E57BFB" w:rsidP="00E57BFB" w:rsidRDefault="00E57BFB" w14:paraId="6B5A55C1" w14:textId="4BF0A683">
      <w:pPr>
        <w:rPr>
          <w:noProof/>
        </w:rPr>
      </w:pPr>
      <w:r>
        <w:rPr>
          <w:noProof/>
        </w:rPr>
        <w:t>Key points covered in this section:</w:t>
      </w:r>
    </w:p>
    <w:p w:rsidR="00E57BFB" w:rsidP="00E57BFB" w:rsidRDefault="00E57BFB" w14:paraId="4C25955B" w14:textId="6D119789">
      <w:pPr>
        <w:pStyle w:val="ListParagraph"/>
        <w:numPr>
          <w:ilvl w:val="0"/>
          <w:numId w:val="20"/>
        </w:numPr>
        <w:rPr>
          <w:noProof/>
        </w:rPr>
      </w:pPr>
      <w:r>
        <w:rPr>
          <w:noProof/>
        </w:rPr>
        <w:t>Our approach to research assessment is founded on six core priniciples.</w:t>
      </w:r>
    </w:p>
    <w:p w:rsidR="00E57BFB" w:rsidP="00E57BFB" w:rsidRDefault="00E57BFB" w14:paraId="3D042B52" w14:textId="6A34A76C">
      <w:pPr>
        <w:pStyle w:val="ListParagraph"/>
        <w:numPr>
          <w:ilvl w:val="0"/>
          <w:numId w:val="20"/>
        </w:numPr>
        <w:rPr>
          <w:noProof/>
        </w:rPr>
      </w:pPr>
      <w:r>
        <w:rPr>
          <w:noProof/>
        </w:rPr>
        <w:t>These prinicples build</w:t>
      </w:r>
      <w:r w:rsidR="00806C89">
        <w:rPr>
          <w:noProof/>
        </w:rPr>
        <w:t xml:space="preserve"> </w:t>
      </w:r>
      <w:r>
        <w:rPr>
          <w:noProof/>
        </w:rPr>
        <w:t xml:space="preserve">on </w:t>
      </w:r>
      <w:r w:rsidR="004D1174">
        <w:rPr>
          <w:noProof/>
        </w:rPr>
        <w:t xml:space="preserve">international frameworks such as DORA, the Leiden Manifesto and </w:t>
      </w:r>
      <w:r w:rsidR="00A87161">
        <w:rPr>
          <w:noProof/>
        </w:rPr>
        <w:t>CoARA.</w:t>
      </w:r>
    </w:p>
    <w:p w:rsidR="00A87161" w:rsidP="00E57BFB" w:rsidRDefault="00A87161" w14:paraId="201288E3" w14:textId="3D866A67">
      <w:pPr>
        <w:pStyle w:val="ListParagraph"/>
        <w:numPr>
          <w:ilvl w:val="0"/>
          <w:numId w:val="20"/>
        </w:numPr>
        <w:rPr>
          <w:noProof/>
        </w:rPr>
      </w:pPr>
      <w:r>
        <w:rPr>
          <w:noProof/>
        </w:rPr>
        <w:t>They ensure research assessment is robust, transparent, fair and inclusive.</w:t>
      </w:r>
    </w:p>
    <w:p w:rsidR="00E57BFB" w:rsidP="00E57BFB" w:rsidRDefault="00E57BFB" w14:paraId="0377D6C5" w14:textId="24BAFEA3">
      <w:pPr>
        <w:rPr>
          <w:noProof/>
        </w:rPr>
      </w:pPr>
    </w:p>
    <w:p w:rsidRPr="00113D43" w:rsidR="00707FB4" w:rsidP="003509EB" w:rsidRDefault="08A296C4" w14:paraId="34D8282A" w14:textId="3590302A">
      <w:pPr>
        <w:tabs>
          <w:tab w:val="num" w:pos="1440"/>
        </w:tabs>
        <w:rPr>
          <w:highlight w:val="yellow"/>
        </w:rPr>
      </w:pPr>
      <w:r>
        <w:t>At the University of Bath, research assessment is shaped by our institutional principles of research assessment a</w:t>
      </w:r>
      <w:r w:rsidR="0D7FCD9A">
        <w:t>nd</w:t>
      </w:r>
      <w:r>
        <w:t xml:space="preserve"> management.</w:t>
      </w:r>
    </w:p>
    <w:p w:rsidR="00F524E9" w:rsidP="003509EB" w:rsidRDefault="003509EB" w14:paraId="285BC9A1" w14:textId="46CBD1AC">
      <w:pPr>
        <w:tabs>
          <w:tab w:val="num" w:pos="1440"/>
        </w:tabs>
      </w:pPr>
      <w:r>
        <w:t xml:space="preserve">These principles </w:t>
      </w:r>
      <w:r w:rsidR="006D0683">
        <w:t>were updated in June 2025 and</w:t>
      </w:r>
      <w:r>
        <w:t xml:space="preserve"> build on the </w:t>
      </w:r>
      <w:hyperlink r:id="rId20">
        <w:r w:rsidRPr="6F7323FF" w:rsidR="00E86013">
          <w:rPr>
            <w:rStyle w:val="Hyperlink"/>
          </w:rPr>
          <w:t>San Francisco Declaration of Research Assessment</w:t>
        </w:r>
      </w:hyperlink>
      <w:r w:rsidR="00E86013">
        <w:t xml:space="preserve"> (DORA), to which the </w:t>
      </w:r>
      <w:r w:rsidR="59926B11">
        <w:t>U</w:t>
      </w:r>
      <w:r w:rsidR="00E86013">
        <w:t>niversity is a signatory,</w:t>
      </w:r>
      <w:r w:rsidR="00150190">
        <w:t xml:space="preserve"> the</w:t>
      </w:r>
      <w:r w:rsidRPr="00E86013" w:rsidR="00E86013">
        <w:t xml:space="preserve"> </w:t>
      </w:r>
      <w:hyperlink r:id="rId21">
        <w:r w:rsidRPr="60458904" w:rsidR="00E86013">
          <w:rPr>
            <w:rStyle w:val="Hyperlink"/>
          </w:rPr>
          <w:t>Leiden Manifesto</w:t>
        </w:r>
      </w:hyperlink>
      <w:r w:rsidR="00E86013">
        <w:t xml:space="preserve">, the </w:t>
      </w:r>
      <w:hyperlink r:id="rId22">
        <w:r w:rsidRPr="60458904" w:rsidR="00E86013">
          <w:rPr>
            <w:rStyle w:val="Hyperlink"/>
          </w:rPr>
          <w:t>Metric Tide</w:t>
        </w:r>
      </w:hyperlink>
      <w:r w:rsidR="00E86013">
        <w:t xml:space="preserve">,  and the </w:t>
      </w:r>
      <w:hyperlink r:id="rId23">
        <w:r w:rsidRPr="6F7323FF" w:rsidR="00E86013">
          <w:rPr>
            <w:rStyle w:val="Hyperlink"/>
          </w:rPr>
          <w:t xml:space="preserve">Coalition for </w:t>
        </w:r>
        <w:r w:rsidRPr="6F7323FF" w:rsidR="00150190">
          <w:rPr>
            <w:rStyle w:val="Hyperlink"/>
          </w:rPr>
          <w:t>A</w:t>
        </w:r>
        <w:r w:rsidRPr="6F7323FF" w:rsidR="00E86013">
          <w:rPr>
            <w:rStyle w:val="Hyperlink"/>
          </w:rPr>
          <w:t xml:space="preserve">dvancing </w:t>
        </w:r>
        <w:r w:rsidRPr="6F7323FF" w:rsidR="00150190">
          <w:rPr>
            <w:rStyle w:val="Hyperlink"/>
          </w:rPr>
          <w:t>R</w:t>
        </w:r>
        <w:r w:rsidRPr="6F7323FF" w:rsidR="00E86013">
          <w:rPr>
            <w:rStyle w:val="Hyperlink"/>
          </w:rPr>
          <w:t>esearch Assessment</w:t>
        </w:r>
      </w:hyperlink>
      <w:r w:rsidR="00E86013">
        <w:t xml:space="preserve"> (CoARA). They </w:t>
      </w:r>
      <w:r>
        <w:t>respond to a</w:t>
      </w:r>
      <w:r w:rsidR="00A51ADA">
        <w:t>n international</w:t>
      </w:r>
      <w:r>
        <w:t xml:space="preserve"> movement to make research assessment</w:t>
      </w:r>
      <w:r w:rsidRPr="00E86013" w:rsidR="00E86013">
        <w:t xml:space="preserve"> </w:t>
      </w:r>
      <w:r>
        <w:t>more robust, transparent</w:t>
      </w:r>
      <w:r w:rsidR="1BCAF56C">
        <w:t>, fair</w:t>
      </w:r>
      <w:r>
        <w:t xml:space="preserve"> and inclusive. </w:t>
      </w:r>
      <w:r w:rsidR="009160F1">
        <w:t>The</w:t>
      </w:r>
      <w:r w:rsidR="0011680F">
        <w:t xml:space="preserve"> </w:t>
      </w:r>
      <w:r w:rsidRPr="0011680F" w:rsidR="0011680F">
        <w:t>six core principles</w:t>
      </w:r>
      <w:r w:rsidR="009160F1">
        <w:t xml:space="preserve"> are </w:t>
      </w:r>
      <w:r w:rsidR="00F524E9">
        <w:t>summarised below.</w:t>
      </w:r>
    </w:p>
    <w:p w:rsidR="0011680F" w:rsidP="003509EB" w:rsidRDefault="00F524E9" w14:paraId="72BD6996" w14:textId="7A0DA2ED">
      <w:pPr>
        <w:tabs>
          <w:tab w:val="num" w:pos="1440"/>
        </w:tabs>
      </w:pPr>
      <w:r>
        <w:t>Research</w:t>
      </w:r>
      <w:r w:rsidR="009160F1">
        <w:t xml:space="preserve"> assessment </w:t>
      </w:r>
      <w:r w:rsidR="00811BC2">
        <w:t xml:space="preserve">at Bath </w:t>
      </w:r>
      <w:r w:rsidR="009160F1">
        <w:t>is:</w:t>
      </w:r>
      <w:r w:rsidR="0011680F">
        <w:t xml:space="preserve"> </w:t>
      </w:r>
    </w:p>
    <w:p w:rsidRPr="006144F6" w:rsidR="003509EB" w:rsidP="00E57BFB" w:rsidRDefault="003509EB" w14:paraId="6E4C61D5" w14:textId="1166FE1D">
      <w:pPr>
        <w:pStyle w:val="ListParagraph"/>
        <w:numPr>
          <w:ilvl w:val="0"/>
          <w:numId w:val="11"/>
        </w:numPr>
      </w:pPr>
      <w:r w:rsidRPr="006144F6">
        <w:rPr>
          <w:b/>
          <w:bCs/>
        </w:rPr>
        <w:t>Centred on expert judgement</w:t>
      </w:r>
      <w:r w:rsidRPr="006144F6">
        <w:t xml:space="preserve">, for which qualitative evaluation and peer review </w:t>
      </w:r>
      <w:r w:rsidR="00D621BE">
        <w:t>are</w:t>
      </w:r>
      <w:r w:rsidRPr="006144F6">
        <w:t xml:space="preserve"> central. Criteria and/or indicators used must be carefully chosen in light of the purpose of the assessment and context. Where meaningful and appropriate, quantitative indicators can be used to support assessment, inform judgements and challenge preconceptions, but not to replace expert judgement.</w:t>
      </w:r>
      <w:r w:rsidRPr="21F24DD8" w:rsidR="41872B37">
        <w:rPr>
          <w:rFonts w:ascii="Arial" w:hAnsi="Arial" w:cs="Arial"/>
        </w:rPr>
        <w:t>  </w:t>
      </w:r>
      <w:r w:rsidRPr="006144F6">
        <w:t> </w:t>
      </w:r>
    </w:p>
    <w:p w:rsidRPr="006144F6" w:rsidR="003509EB" w:rsidP="00E57BFB" w:rsidRDefault="003509EB" w14:paraId="0352175A" w14:textId="494A6F93">
      <w:pPr>
        <w:pStyle w:val="ListParagraph"/>
        <w:numPr>
          <w:ilvl w:val="0"/>
          <w:numId w:val="11"/>
        </w:numPr>
      </w:pPr>
      <w:r w:rsidRPr="006144F6">
        <w:rPr>
          <w:b/>
          <w:bCs/>
        </w:rPr>
        <w:t>Set in the broader environment</w:t>
      </w:r>
      <w:r w:rsidRPr="006144F6">
        <w:t>, with awareness of the possible consequences of research assessment methods on behaviour and cultur</w:t>
      </w:r>
      <w:r w:rsidR="003417D6">
        <w:t xml:space="preserve">e and the potential for indicators to </w:t>
      </w:r>
      <w:r w:rsidR="001A7EF8">
        <w:t xml:space="preserve">reflect or </w:t>
      </w:r>
      <w:r w:rsidR="003417D6">
        <w:t xml:space="preserve">introduce </w:t>
      </w:r>
      <w:r w:rsidR="001A7EF8">
        <w:t>bias.</w:t>
      </w:r>
      <w:r w:rsidR="00C666F5">
        <w:t xml:space="preserve"> </w:t>
      </w:r>
      <w:r w:rsidR="007874A4">
        <w:t xml:space="preserve">Everyone </w:t>
      </w:r>
      <w:r w:rsidR="005E32DC">
        <w:t xml:space="preserve">involved in research at Bath </w:t>
      </w:r>
      <w:r w:rsidR="007874A4">
        <w:t xml:space="preserve">is expected </w:t>
      </w:r>
      <w:r w:rsidR="00AE3D6C">
        <w:t>to conform to the University’s code of good practice in research integ</w:t>
      </w:r>
      <w:r w:rsidR="007874A4">
        <w:t xml:space="preserve">rity and assessors must also complete unconscious bias training. </w:t>
      </w:r>
    </w:p>
    <w:p w:rsidRPr="006144F6" w:rsidR="003509EB" w:rsidP="00E57BFB" w:rsidRDefault="003509EB" w14:paraId="7F568B9E" w14:textId="7302D80F">
      <w:pPr>
        <w:pStyle w:val="ListParagraph"/>
        <w:numPr>
          <w:ilvl w:val="0"/>
          <w:numId w:val="11"/>
        </w:numPr>
      </w:pPr>
      <w:r w:rsidRPr="006144F6">
        <w:rPr>
          <w:b/>
          <w:bCs/>
        </w:rPr>
        <w:t>Supported by reliable data</w:t>
      </w:r>
      <w:r w:rsidRPr="21F24DD8" w:rsidR="14227038">
        <w:rPr>
          <w:b/>
          <w:bCs/>
        </w:rPr>
        <w:t xml:space="preserve">, </w:t>
      </w:r>
      <w:r w:rsidR="14227038">
        <w:t xml:space="preserve">using </w:t>
      </w:r>
      <w:r w:rsidRPr="006144F6">
        <w:t>metrics appropriately</w:t>
      </w:r>
      <w:r w:rsidR="000419A0">
        <w:t>, responsibly and in context</w:t>
      </w:r>
      <w:r w:rsidRPr="006144F6">
        <w:t>.  </w:t>
      </w:r>
    </w:p>
    <w:p w:rsidR="00811BC2" w:rsidP="00E57BFB" w:rsidRDefault="003509EB" w14:paraId="76D48D3B" w14:textId="261B31EF">
      <w:pPr>
        <w:pStyle w:val="ListParagraph"/>
        <w:numPr>
          <w:ilvl w:val="0"/>
          <w:numId w:val="11"/>
        </w:numPr>
      </w:pPr>
      <w:r w:rsidRPr="006144F6">
        <w:rPr>
          <w:b/>
          <w:bCs/>
        </w:rPr>
        <w:t>Tailored</w:t>
      </w:r>
      <w:r w:rsidRPr="21F24DD8" w:rsidR="09451E34">
        <w:rPr>
          <w:b/>
          <w:bCs/>
        </w:rPr>
        <w:t>,</w:t>
      </w:r>
      <w:r w:rsidR="008F2B20">
        <w:rPr>
          <w:b/>
          <w:bCs/>
        </w:rPr>
        <w:t xml:space="preserve"> </w:t>
      </w:r>
      <w:r w:rsidRPr="00C666F5" w:rsidR="09451E34">
        <w:t>r</w:t>
      </w:r>
      <w:r w:rsidR="09451E34">
        <w:t>ecognising</w:t>
      </w:r>
      <w:r w:rsidRPr="006144F6">
        <w:t xml:space="preserve"> one size does not fit all. Assessment takes into account disciplinary differences and is appropriate to the scale and context of the activity being assessed.  </w:t>
      </w:r>
    </w:p>
    <w:p w:rsidRPr="006144F6" w:rsidR="003509EB" w:rsidP="00E57BFB" w:rsidRDefault="003509EB" w14:paraId="7D01E0D7" w14:textId="79113A53">
      <w:pPr>
        <w:pStyle w:val="ListParagraph"/>
        <w:numPr>
          <w:ilvl w:val="0"/>
          <w:numId w:val="11"/>
        </w:numPr>
      </w:pPr>
      <w:r w:rsidRPr="00811BC2">
        <w:rPr>
          <w:b/>
          <w:bCs/>
        </w:rPr>
        <w:t>Transparent</w:t>
      </w:r>
      <w:r w:rsidRPr="21F24DD8" w:rsidR="07A99508">
        <w:rPr>
          <w:b/>
          <w:bCs/>
        </w:rPr>
        <w:t xml:space="preserve">, </w:t>
      </w:r>
      <w:r w:rsidRPr="006144F6">
        <w:t>with assessment criteria and methods available to all and processes regularly reviewed</w:t>
      </w:r>
      <w:r w:rsidR="009160F1">
        <w:t>.</w:t>
      </w:r>
      <w:r w:rsidRPr="006144F6">
        <w:t> </w:t>
      </w:r>
    </w:p>
    <w:p w:rsidR="006144F6" w:rsidP="00E57BFB" w:rsidRDefault="003509EB" w14:paraId="3D6C13FD" w14:textId="42673BCD">
      <w:pPr>
        <w:pStyle w:val="ListParagraph"/>
        <w:numPr>
          <w:ilvl w:val="0"/>
          <w:numId w:val="11"/>
        </w:numPr>
      </w:pPr>
      <w:r w:rsidRPr="006144F6">
        <w:rPr>
          <w:b/>
          <w:bCs/>
        </w:rPr>
        <w:t>Inclusive</w:t>
      </w:r>
      <w:r w:rsidRPr="006144F6">
        <w:t>, recognising a broad range of outputs and impacts, as well as contributions to and careers in research.</w:t>
      </w:r>
      <w:r w:rsidRPr="006144F6" w:rsidR="002A4E41">
        <w:t xml:space="preserve"> </w:t>
      </w:r>
    </w:p>
    <w:p w:rsidRPr="00596E90" w:rsidR="00596E90" w:rsidP="00596E90" w:rsidRDefault="00F524E9" w14:paraId="787CDCA7" w14:textId="74C563A5">
      <w:pPr>
        <w:tabs>
          <w:tab w:val="num" w:pos="1440"/>
        </w:tabs>
      </w:pPr>
      <w:r w:rsidRPr="00F524E9">
        <w:t>You can</w:t>
      </w:r>
      <w:r>
        <w:rPr>
          <w:b/>
          <w:bCs/>
        </w:rPr>
        <w:t xml:space="preserve"> </w:t>
      </w:r>
      <w:r w:rsidR="00B46159">
        <w:t xml:space="preserve">read the full </w:t>
      </w:r>
      <w:hyperlink r:id="rId24">
        <w:r w:rsidRPr="15B6C5FF" w:rsidR="00596E90">
          <w:rPr>
            <w:rStyle w:val="Hyperlink"/>
          </w:rPr>
          <w:t xml:space="preserve">institutional principles of research assessment </w:t>
        </w:r>
        <w:r w:rsidR="00FE5056">
          <w:rPr>
            <w:rStyle w:val="Hyperlink"/>
          </w:rPr>
          <w:t>and</w:t>
        </w:r>
        <w:r w:rsidRPr="15B6C5FF" w:rsidR="00596E90">
          <w:rPr>
            <w:rStyle w:val="Hyperlink"/>
          </w:rPr>
          <w:t xml:space="preserve"> management</w:t>
        </w:r>
      </w:hyperlink>
      <w:r w:rsidR="00B46159">
        <w:t xml:space="preserve"> </w:t>
      </w:r>
      <w:r w:rsidR="00800ED4">
        <w:t xml:space="preserve">on the University of Bath website. </w:t>
      </w:r>
    </w:p>
    <w:p w:rsidR="00C02E74" w:rsidRDefault="00C02E74" w14:paraId="538C968B" w14:textId="77777777">
      <w:r>
        <w:br w:type="page"/>
      </w:r>
    </w:p>
    <w:p w:rsidRPr="00596E90" w:rsidR="00596E90" w:rsidP="00596E90" w:rsidRDefault="00596E90" w14:paraId="1E351077" w14:textId="77777777">
      <w:pPr>
        <w:tabs>
          <w:tab w:val="num" w:pos="1440"/>
        </w:tabs>
      </w:pPr>
    </w:p>
    <w:p w:rsidR="00045E50" w:rsidP="00E57BFB" w:rsidRDefault="2823DC68" w14:paraId="6E5F294D" w14:textId="304F019C">
      <w:pPr>
        <w:pStyle w:val="Heading1"/>
        <w:numPr>
          <w:ilvl w:val="0"/>
          <w:numId w:val="13"/>
        </w:numPr>
        <w:rPr>
          <w:rFonts w:hint="eastAsia"/>
        </w:rPr>
      </w:pPr>
      <w:bookmarkStart w:name="_Toc213145390" w:id="18"/>
      <w:bookmarkStart w:name="_Toc213319787" w:id="19"/>
      <w:bookmarkStart w:name="_Toc216173453" w:id="20"/>
      <w:r>
        <w:t>Designing assessment – what to consider</w:t>
      </w:r>
      <w:bookmarkEnd w:id="18"/>
      <w:bookmarkEnd w:id="19"/>
      <w:bookmarkEnd w:id="20"/>
      <w:r w:rsidR="2301FA42">
        <w:t xml:space="preserve"> </w:t>
      </w:r>
    </w:p>
    <w:p w:rsidR="004A3E03" w:rsidP="004A3E03" w:rsidRDefault="004A3E03" w14:paraId="42945AFF" w14:textId="7C06E895"/>
    <w:p w:rsidR="0092567D" w:rsidP="00755823" w:rsidRDefault="00A87161" w14:paraId="02941550" w14:textId="30159DFB">
      <w:r>
        <w:rPr>
          <w:noProof/>
        </w:rPr>
        <mc:AlternateContent>
          <mc:Choice Requires="wpc">
            <w:drawing>
              <wp:anchor distT="0" distB="0" distL="114300" distR="114300" simplePos="0" relativeHeight="251658249" behindDoc="1" locked="0" layoutInCell="1" allowOverlap="1" wp14:anchorId="34C02302" wp14:editId="497EA48A">
                <wp:simplePos x="0" y="0"/>
                <wp:positionH relativeFrom="column">
                  <wp:posOffset>-123825</wp:posOffset>
                </wp:positionH>
                <wp:positionV relativeFrom="paragraph">
                  <wp:posOffset>105410</wp:posOffset>
                </wp:positionV>
                <wp:extent cx="5941060" cy="1558290"/>
                <wp:effectExtent l="19050" t="19050" r="21590" b="22860"/>
                <wp:wrapNone/>
                <wp:docPr id="58403285" name="Canvas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8100">
                          <a:solidFill>
                            <a:schemeClr val="accent1"/>
                          </a:solidFill>
                        </a:ln>
                      </wpc:whole>
                    </wpc:wpc>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group id="Canvas 8" style="position:absolute;margin-left:-9.75pt;margin-top:8.3pt;width:467.8pt;height:122.7pt;z-index:-251655155" alt="&quot;&quot;" coordsize="59410,15582" o:spid="_x0000_s1026" editas="canvas" w14:anchorId="49BB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">
                <v:shape id="_x0000_s1027" style="position:absolute;width:59410;height:15582;visibility:visible;mso-wrap-style:square" alt="&quot;&quot;" filled="t" stroked="t" strokecolor="#156082 [3204]" strokeweight="3pt" type="#_x0000_t75">
                  <v:fill o:detectmouseclick="t"/>
                  <v:path o:connecttype="none"/>
                </v:shape>
              </v:group>
            </w:pict>
          </mc:Fallback>
        </mc:AlternateContent>
      </w:r>
    </w:p>
    <w:p w:rsidR="00A87161" w:rsidP="00755823" w:rsidRDefault="00A87161" w14:paraId="6728092D" w14:textId="5ED51A61">
      <w:r>
        <w:t>Key points covered in this section:</w:t>
      </w:r>
    </w:p>
    <w:p w:rsidR="00A87161" w:rsidP="00A87161" w:rsidRDefault="00A87161" w14:paraId="5F16C766" w14:textId="0D5B2AF0">
      <w:pPr>
        <w:pStyle w:val="ListParagraph"/>
        <w:numPr>
          <w:ilvl w:val="0"/>
          <w:numId w:val="21"/>
        </w:numPr>
      </w:pPr>
      <w:r>
        <w:t>Establish the purpose, level, and focus of each assessment at the outset.</w:t>
      </w:r>
    </w:p>
    <w:p w:rsidR="00A87161" w:rsidP="00A87161" w:rsidRDefault="00A87161" w14:paraId="56442051" w14:textId="7BCE8B78">
      <w:pPr>
        <w:pStyle w:val="ListParagraph"/>
        <w:numPr>
          <w:ilvl w:val="0"/>
          <w:numId w:val="21"/>
        </w:numPr>
      </w:pPr>
      <w:r>
        <w:t>Apply transparent criteria an identify appropriate forms of evidence.</w:t>
      </w:r>
    </w:p>
    <w:p w:rsidR="00A87161" w:rsidP="00A87161" w:rsidRDefault="00A87161" w14:paraId="7502DB3B" w14:textId="30BE0BF5">
      <w:pPr>
        <w:pStyle w:val="ListParagraph"/>
        <w:numPr>
          <w:ilvl w:val="0"/>
          <w:numId w:val="21"/>
        </w:numPr>
      </w:pPr>
      <w:r>
        <w:t>Ensure diverse, trained panels and fair consideration of personal circumstances.</w:t>
      </w:r>
    </w:p>
    <w:p w:rsidR="00A87161" w:rsidP="00755823" w:rsidRDefault="00A87161" w14:paraId="4FDE6612" w14:textId="77777777"/>
    <w:p w:rsidR="00A87161" w:rsidP="00755823" w:rsidRDefault="00A87161" w14:paraId="42B6E768" w14:textId="77777777"/>
    <w:p w:rsidR="00755823" w:rsidP="00755823" w:rsidRDefault="00297F58" w14:paraId="437BD8FF" w14:textId="21FEB01C">
      <w:r>
        <w:t xml:space="preserve">Assessment processes can </w:t>
      </w:r>
      <w:r w:rsidR="023581DC">
        <w:t xml:space="preserve">present </w:t>
      </w:r>
      <w:r>
        <w:t xml:space="preserve">challenges for those </w:t>
      </w:r>
      <w:r w:rsidR="05A8BAF1">
        <w:t xml:space="preserve">serving </w:t>
      </w:r>
      <w:r>
        <w:t>on panel</w:t>
      </w:r>
      <w:r w:rsidR="082F4FF3">
        <w:t xml:space="preserve">s, for example being asked to make decisions based on </w:t>
      </w:r>
      <w:r>
        <w:t xml:space="preserve">insufficient </w:t>
      </w:r>
      <w:bookmarkStart w:name="_Int_Fzbm77qj" w:id="21"/>
      <w:r>
        <w:t>evidence</w:t>
      </w:r>
      <w:r w:rsidR="60F121A3">
        <w:t xml:space="preserve">, </w:t>
      </w:r>
      <w:r>
        <w:t>or</w:t>
      </w:r>
      <w:bookmarkEnd w:id="21"/>
      <w:r>
        <w:t xml:space="preserve"> being </w:t>
      </w:r>
      <w:r w:rsidR="0ABE4ADB">
        <w:t>provided with</w:t>
      </w:r>
      <w:r>
        <w:t xml:space="preserve"> a metric without any context of what it indicates. </w:t>
      </w:r>
      <w:r w:rsidR="00755823">
        <w:t xml:space="preserve">Taking time </w:t>
      </w:r>
      <w:r w:rsidR="6ADA5E7A">
        <w:t>to</w:t>
      </w:r>
      <w:r w:rsidR="500D2BD6">
        <w:t xml:space="preserve"> design</w:t>
      </w:r>
      <w:r w:rsidR="00755823">
        <w:t xml:space="preserve"> an assessment process can go a long way in making sure we are assessing as robustly and </w:t>
      </w:r>
      <w:r w:rsidR="448FA0E0">
        <w:t xml:space="preserve">as </w:t>
      </w:r>
      <w:r w:rsidR="00755823">
        <w:t xml:space="preserve">fairly as possible. </w:t>
      </w:r>
      <w:r w:rsidR="13BA6BD2">
        <w:t xml:space="preserve">Careful design </w:t>
      </w:r>
      <w:r w:rsidR="00884A8E">
        <w:t>ensur</w:t>
      </w:r>
      <w:r w:rsidR="0B50A28C">
        <w:t>es</w:t>
      </w:r>
      <w:r w:rsidR="00884A8E">
        <w:t xml:space="preserve"> everyone has </w:t>
      </w:r>
      <w:r w:rsidR="48EDEB3C">
        <w:t xml:space="preserve">access to </w:t>
      </w:r>
      <w:r w:rsidR="00884A8E">
        <w:t xml:space="preserve">the best available evidence, </w:t>
      </w:r>
      <w:r w:rsidR="0AD97C11">
        <w:t xml:space="preserve">presented </w:t>
      </w:r>
      <w:r w:rsidR="00884A8E">
        <w:t>in the right form, to ensure a robust and fair decision</w:t>
      </w:r>
      <w:r w:rsidR="00755823">
        <w:t xml:space="preserve">. </w:t>
      </w:r>
    </w:p>
    <w:p w:rsidR="00755823" w:rsidP="00755823" w:rsidRDefault="62B3226E" w14:paraId="014089C1" w14:textId="32A43E1C">
      <w:r>
        <w:t xml:space="preserve">To support fair, high-quality, and proportionate assessment, </w:t>
      </w:r>
      <w:r w:rsidR="19F879A0">
        <w:t xml:space="preserve">consider </w:t>
      </w:r>
      <w:r>
        <w:t>th</w:t>
      </w:r>
      <w:r w:rsidR="26F5A4F8">
        <w:t xml:space="preserve">e </w:t>
      </w:r>
      <w:r>
        <w:t>approaches outlined below</w:t>
      </w:r>
      <w:r w:rsidR="4A98B0FC">
        <w:t xml:space="preserve">. These take </w:t>
      </w:r>
      <w:r>
        <w:t xml:space="preserve">account </w:t>
      </w:r>
      <w:r w:rsidR="0EACE066">
        <w:t xml:space="preserve">of the </w:t>
      </w:r>
      <w:r>
        <w:t>differing contexts in which assessment occur</w:t>
      </w:r>
      <w:r w:rsidR="716B2C41">
        <w:t>s</w:t>
      </w:r>
      <w:r>
        <w:t xml:space="preserve">.  </w:t>
      </w:r>
      <w:r w:rsidR="002565FB">
        <w:t xml:space="preserve">It </w:t>
      </w:r>
      <w:r w:rsidR="00755823">
        <w:t>is important for all those involved in the assessment to:</w:t>
      </w:r>
    </w:p>
    <w:p w:rsidR="03076BD1" w:rsidP="00E57BFB" w:rsidRDefault="03076BD1" w14:paraId="79CFF3C1" w14:textId="5E1D2DD5">
      <w:pPr>
        <w:pStyle w:val="Heading2"/>
        <w:numPr>
          <w:ilvl w:val="0"/>
          <w:numId w:val="16"/>
        </w:numPr>
        <w:rPr>
          <w:rFonts w:hint="eastAsia"/>
        </w:rPr>
      </w:pPr>
      <w:bookmarkStart w:name="_Toc216173454" w:id="22"/>
      <w:r>
        <w:t xml:space="preserve">Agree on </w:t>
      </w:r>
      <w:r w:rsidR="3CD3AC09">
        <w:t>t</w:t>
      </w:r>
      <w:r w:rsidR="500D2BD6">
        <w:t xml:space="preserve">he </w:t>
      </w:r>
      <w:r w:rsidR="00755823">
        <w:t xml:space="preserve">purpose and level of the </w:t>
      </w:r>
      <w:r w:rsidR="002A4E41">
        <w:t>assessment</w:t>
      </w:r>
      <w:bookmarkEnd w:id="22"/>
    </w:p>
    <w:p w:rsidRPr="00784F34" w:rsidR="003752F2" w:rsidP="003752F2" w:rsidRDefault="2E16013F" w14:paraId="280B9B3E" w14:textId="3E11DB25">
      <w:r>
        <w:t>B</w:t>
      </w:r>
      <w:r w:rsidR="00865121">
        <w:t>e clear about the purpose of assessment (</w:t>
      </w:r>
      <w:r w:rsidR="0029573C">
        <w:t xml:space="preserve">WHY </w:t>
      </w:r>
      <w:r w:rsidR="2BA451D7">
        <w:t xml:space="preserve">are </w:t>
      </w:r>
      <w:r w:rsidR="00B51025">
        <w:t xml:space="preserve">we </w:t>
      </w:r>
      <w:r w:rsidR="2BA451D7">
        <w:t xml:space="preserve">looking to </w:t>
      </w:r>
      <w:r w:rsidR="0029573C">
        <w:t xml:space="preserve">assess -is it to </w:t>
      </w:r>
      <w:r w:rsidR="2BA451D7">
        <w:t xml:space="preserve">monitor, </w:t>
      </w:r>
      <w:r w:rsidR="58B3D01E">
        <w:t>show</w:t>
      </w:r>
      <w:r w:rsidR="5A54F459">
        <w:t>case</w:t>
      </w:r>
      <w:r w:rsidR="709B9FA6">
        <w:t xml:space="preserve"> </w:t>
      </w:r>
      <w:r w:rsidR="36C75C88">
        <w:t>(show off)</w:t>
      </w:r>
      <w:r w:rsidR="58B3D01E">
        <w:t>, incentivise, or reward</w:t>
      </w:r>
      <w:r w:rsidR="0029573C">
        <w:t>?</w:t>
      </w:r>
      <w:r w:rsidR="00B51025">
        <w:t>) and the level of assessment (</w:t>
      </w:r>
      <w:r w:rsidR="00CA59C4">
        <w:t>WHO</w:t>
      </w:r>
      <w:r w:rsidR="0029573C">
        <w:t xml:space="preserve"> </w:t>
      </w:r>
      <w:r w:rsidR="000E3336">
        <w:t>a</w:t>
      </w:r>
      <w:r w:rsidR="001574F0">
        <w:t>re</w:t>
      </w:r>
      <w:r w:rsidR="000E3336">
        <w:t xml:space="preserve"> we assessing</w:t>
      </w:r>
      <w:r w:rsidR="0029573C">
        <w:t xml:space="preserve"> -</w:t>
      </w:r>
      <w:r w:rsidR="000E3336">
        <w:t xml:space="preserve"> an individual</w:t>
      </w:r>
      <w:r w:rsidR="00FA042F">
        <w:t xml:space="preserve">, </w:t>
      </w:r>
      <w:r w:rsidR="00FB6A64">
        <w:t>a group/ entity</w:t>
      </w:r>
      <w:r w:rsidR="00FA042F">
        <w:t xml:space="preserve">, or a </w:t>
      </w:r>
      <w:r w:rsidR="30CBFF37">
        <w:t>h</w:t>
      </w:r>
      <w:r w:rsidR="63BFD65B">
        <w:t xml:space="preserve">igher </w:t>
      </w:r>
      <w:r w:rsidR="5709062E">
        <w:t>e</w:t>
      </w:r>
      <w:r w:rsidR="71F12482">
        <w:t xml:space="preserve">ducation </w:t>
      </w:r>
      <w:r w:rsidR="4C99858F">
        <w:t>institute</w:t>
      </w:r>
      <w:r w:rsidR="00F31C80">
        <w:t xml:space="preserve">)? </w:t>
      </w:r>
    </w:p>
    <w:p w:rsidRPr="00784F34" w:rsidR="003752F2" w:rsidP="003752F2" w:rsidRDefault="00F31C80" w14:paraId="271CA68A" w14:textId="4F27AA2A">
      <w:r>
        <w:t xml:space="preserve">These choices should </w:t>
      </w:r>
      <w:r w:rsidR="7EC6F9E5">
        <w:t xml:space="preserve">inform </w:t>
      </w:r>
      <w:r w:rsidR="0C356548">
        <w:t>both</w:t>
      </w:r>
      <w:r w:rsidR="7EC6F9E5">
        <w:t xml:space="preserve"> the method of assessment and what</w:t>
      </w:r>
      <w:r w:rsidR="622FC781">
        <w:t xml:space="preserve"> </w:t>
      </w:r>
      <w:r w:rsidR="7EC6F9E5">
        <w:t>evidence</w:t>
      </w:r>
      <w:r w:rsidR="622FC781">
        <w:t xml:space="preserve"> is considered reliable or appropriate. </w:t>
      </w:r>
      <w:r w:rsidR="0B73A7E1">
        <w:t>The us</w:t>
      </w:r>
      <w:r w:rsidR="7B5344EC">
        <w:t>e of</w:t>
      </w:r>
      <w:r w:rsidR="0B73A7E1">
        <w:t xml:space="preserve"> metrics as </w:t>
      </w:r>
      <w:r w:rsidR="1ADB23CA">
        <w:t xml:space="preserve">proxies </w:t>
      </w:r>
      <w:r w:rsidR="50886150">
        <w:t xml:space="preserve">in some forms of assessment </w:t>
      </w:r>
      <w:r w:rsidR="3AA4A41C">
        <w:t>has more impact on the entity being evaluated and therefore</w:t>
      </w:r>
      <w:r w:rsidR="572314FC">
        <w:t xml:space="preserve"> carries more </w:t>
      </w:r>
      <w:r w:rsidR="0E2BB61F">
        <w:t>risk</w:t>
      </w:r>
      <w:r w:rsidR="00FC3D03">
        <w:t>,</w:t>
      </w:r>
      <w:r w:rsidR="00872E41">
        <w:t xml:space="preserve"> as demonstrated in Table 1</w:t>
      </w:r>
      <w:r w:rsidR="1ADB23CA">
        <w:t xml:space="preserve">. </w:t>
      </w:r>
    </w:p>
    <w:p w:rsidRPr="00CF277A" w:rsidR="006A2C2E" w:rsidP="00755823" w:rsidRDefault="1ADB23CA" w14:paraId="192B05DE" w14:textId="6E950C51">
      <w:pPr>
        <w:rPr>
          <w:b/>
          <w:bCs/>
        </w:rPr>
      </w:pPr>
      <w:r>
        <w:t xml:space="preserve">For example, using metric proxies for </w:t>
      </w:r>
      <w:r w:rsidR="4A2F285A">
        <w:t>i</w:t>
      </w:r>
      <w:r>
        <w:t xml:space="preserve">nstitutional-level assessments for the purpose of monitoring progress carries much less risk (‘low’ in Table </w:t>
      </w:r>
      <w:r w:rsidR="2C552ECA">
        <w:t>1</w:t>
      </w:r>
      <w:r>
        <w:t xml:space="preserve">) than their use in individual-level assessments for the purpose of informing reward (‘high’ in Table </w:t>
      </w:r>
      <w:r w:rsidR="2C552ECA">
        <w:t>1</w:t>
      </w:r>
      <w:r>
        <w:t>). </w:t>
      </w:r>
      <w:r w:rsidRPr="21F24DD8">
        <w:rPr>
          <w:b/>
          <w:bCs/>
        </w:rPr>
        <w:t> </w:t>
      </w:r>
    </w:p>
    <w:p w:rsidR="6F7323FF" w:rsidP="6F7323FF" w:rsidRDefault="6F7323FF" w14:paraId="6D3EF69A" w14:textId="43B159C9">
      <w:pPr>
        <w:rPr>
          <w:i/>
          <w:iCs/>
        </w:rPr>
      </w:pPr>
    </w:p>
    <w:p w:rsidR="000E7119" w:rsidP="6F7323FF" w:rsidRDefault="000E7119" w14:paraId="66BD24CF" w14:textId="77777777">
      <w:pPr>
        <w:rPr>
          <w:i/>
          <w:iCs/>
        </w:rPr>
      </w:pPr>
    </w:p>
    <w:p w:rsidR="000E7119" w:rsidP="6F7323FF" w:rsidRDefault="000E7119" w14:paraId="0473E19C" w14:textId="77777777">
      <w:pPr>
        <w:rPr>
          <w:i/>
          <w:iCs/>
        </w:rPr>
      </w:pPr>
    </w:p>
    <w:p w:rsidRPr="00CF277A" w:rsidR="00755823" w:rsidP="00755823" w:rsidRDefault="00755823" w14:paraId="33AE94EF" w14:textId="71C15915">
      <w:pPr>
        <w:rPr>
          <w:i/>
          <w:iCs/>
        </w:rPr>
      </w:pPr>
      <w:r w:rsidRPr="6BBB180C">
        <w:rPr>
          <w:i/>
          <w:iCs/>
        </w:rPr>
        <w:t xml:space="preserve">Table </w:t>
      </w:r>
      <w:r w:rsidRPr="6BBB180C" w:rsidR="00106499">
        <w:rPr>
          <w:i/>
          <w:iCs/>
        </w:rPr>
        <w:t>1</w:t>
      </w:r>
      <w:r w:rsidRPr="6BBB180C" w:rsidR="04CC6546">
        <w:rPr>
          <w:i/>
          <w:iCs/>
        </w:rPr>
        <w:t xml:space="preserve"> – Risk</w:t>
      </w:r>
      <w:r w:rsidRPr="00CF277A">
        <w:rPr>
          <w:i/>
          <w:iCs/>
        </w:rPr>
        <w:t xml:space="preserve"> of using metrics as proxies for different levels and purposes of assessment (adapted from </w:t>
      </w:r>
      <w:r w:rsidRPr="6BBB180C" w:rsidR="02107366">
        <w:rPr>
          <w:i/>
          <w:iCs/>
        </w:rPr>
        <w:t xml:space="preserve">International Network of Research Management Societies - Research Evaluation Group (2023). The SCOPE Framework. The University of Melbourne. Report. </w:t>
      </w:r>
      <w:hyperlink r:id="rId25">
        <w:r w:rsidRPr="6F7323FF" w:rsidR="02107366">
          <w:rPr>
            <w:rStyle w:val="Hyperlink"/>
            <w:i/>
            <w:iCs/>
          </w:rPr>
          <w:t>https://doi.org/10.26188/21919527.v1</w:t>
        </w:r>
        <w:r w:rsidRPr="6F7323FF">
          <w:rPr>
            <w:rStyle w:val="Hyperlink"/>
            <w:i/>
            <w:iCs/>
          </w:rPr>
          <w:t>) </w:t>
        </w:r>
      </w:hyperlink>
    </w:p>
    <w:tbl>
      <w:tblPr>
        <w:tblW w:w="8167" w:type="dxa"/>
        <w:tblInd w:w="84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43"/>
        <w:gridCol w:w="1886"/>
        <w:gridCol w:w="1462"/>
        <w:gridCol w:w="1462"/>
        <w:gridCol w:w="1514"/>
      </w:tblGrid>
      <w:tr w:rsidRPr="00CF277A" w:rsidR="00755823" w:rsidTr="00DB4916" w14:paraId="6571F4BE" w14:textId="77777777">
        <w:trPr>
          <w:trHeight w:val="300"/>
          <w:tblHeader/>
        </w:trPr>
        <w:tc>
          <w:tcPr>
            <w:tcW w:w="1843"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4B9459D5" w14:textId="77777777">
            <w:r w:rsidRPr="00CF277A">
              <w:t> </w:t>
            </w:r>
          </w:p>
        </w:tc>
        <w:tc>
          <w:tcPr>
            <w:tcW w:w="6324" w:type="dxa"/>
            <w:gridSpan w:val="4"/>
            <w:tcBorders>
              <w:top w:val="single" w:color="auto" w:sz="6" w:space="0"/>
              <w:left w:val="single" w:color="auto" w:sz="6" w:space="0"/>
              <w:bottom w:val="single" w:color="auto" w:sz="6" w:space="0"/>
              <w:right w:val="single" w:color="auto" w:sz="6" w:space="0"/>
            </w:tcBorders>
            <w:hideMark/>
          </w:tcPr>
          <w:p w:rsidRPr="00CF277A" w:rsidR="00755823" w:rsidRDefault="00755823" w14:paraId="15472563" w14:textId="77777777">
            <w:r w:rsidRPr="00CF277A">
              <w:rPr>
                <w:b/>
                <w:bCs/>
              </w:rPr>
              <w:t>Level</w:t>
            </w:r>
            <w:r w:rsidRPr="00CF277A">
              <w:t> </w:t>
            </w:r>
          </w:p>
        </w:tc>
      </w:tr>
      <w:tr w:rsidRPr="00CF277A" w:rsidR="00755823" w:rsidTr="00DB4916" w14:paraId="4DFC41B1" w14:textId="77777777">
        <w:trPr>
          <w:trHeight w:val="300"/>
          <w:tblHeader/>
        </w:trPr>
        <w:tc>
          <w:tcPr>
            <w:tcW w:w="1843"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5FC71C8D" w14:textId="77777777">
            <w:r w:rsidRPr="00CF277A">
              <w:rPr>
                <w:b/>
                <w:bCs/>
              </w:rPr>
              <w:t>Purpose</w:t>
            </w:r>
            <w:r w:rsidRPr="00CF277A">
              <w:t> </w:t>
            </w:r>
          </w:p>
        </w:tc>
        <w:tc>
          <w:tcPr>
            <w:tcW w:w="1886"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749F2CE7" w14:textId="77777777">
            <w:r w:rsidRPr="00CF277A">
              <w:rPr>
                <w:b/>
                <w:bCs/>
              </w:rPr>
              <w:t>Country</w:t>
            </w:r>
            <w:r w:rsidRPr="00CF277A">
              <w:t> </w:t>
            </w:r>
          </w:p>
        </w:tc>
        <w:tc>
          <w:tcPr>
            <w:tcW w:w="1462"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198A9866" w14:textId="77777777">
            <w:r w:rsidRPr="00CF277A">
              <w:rPr>
                <w:b/>
                <w:bCs/>
              </w:rPr>
              <w:t>HEI</w:t>
            </w:r>
            <w:r w:rsidRPr="00CF277A">
              <w:t> </w:t>
            </w:r>
          </w:p>
        </w:tc>
        <w:tc>
          <w:tcPr>
            <w:tcW w:w="1462"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75054BE8" w14:textId="77777777">
            <w:r w:rsidRPr="00CF277A">
              <w:rPr>
                <w:b/>
                <w:bCs/>
              </w:rPr>
              <w:t>Group/ entity</w:t>
            </w:r>
            <w:r w:rsidRPr="00CF277A">
              <w:t> </w:t>
            </w:r>
          </w:p>
        </w:tc>
        <w:tc>
          <w:tcPr>
            <w:tcW w:w="1514"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673DEEBA" w14:textId="77777777">
            <w:r w:rsidRPr="00CF277A">
              <w:rPr>
                <w:b/>
                <w:bCs/>
              </w:rPr>
              <w:t>Individual</w:t>
            </w:r>
            <w:r w:rsidRPr="00CF277A">
              <w:t> </w:t>
            </w:r>
          </w:p>
        </w:tc>
      </w:tr>
      <w:tr w:rsidRPr="00CF277A" w:rsidR="00755823" w:rsidTr="003852A2" w14:paraId="4D4D1F30" w14:textId="77777777">
        <w:trPr>
          <w:trHeight w:val="300"/>
        </w:trPr>
        <w:tc>
          <w:tcPr>
            <w:tcW w:w="1843"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61710142" w14:textId="77777777">
            <w:r w:rsidRPr="00CF277A">
              <w:rPr>
                <w:b/>
                <w:bCs/>
              </w:rPr>
              <w:t>To understand</w:t>
            </w:r>
            <w:r w:rsidRPr="00CF277A">
              <w:t> </w:t>
            </w:r>
          </w:p>
        </w:tc>
        <w:tc>
          <w:tcPr>
            <w:tcW w:w="1886" w:type="dxa"/>
            <w:tcBorders>
              <w:top w:val="single" w:color="auto" w:sz="6" w:space="0"/>
              <w:left w:val="single" w:color="auto" w:sz="6" w:space="0"/>
              <w:bottom w:val="single" w:color="auto" w:sz="6" w:space="0"/>
              <w:right w:val="single" w:color="auto" w:sz="6" w:space="0"/>
            </w:tcBorders>
            <w:shd w:val="clear" w:color="auto" w:fill="15CF79"/>
            <w:hideMark/>
          </w:tcPr>
          <w:p w:rsidRPr="00CF277A" w:rsidR="00755823" w:rsidRDefault="00755823" w14:paraId="474A38A3" w14:textId="77777777">
            <w:r w:rsidRPr="00CF277A">
              <w:t>Low </w:t>
            </w:r>
          </w:p>
        </w:tc>
        <w:tc>
          <w:tcPr>
            <w:tcW w:w="1462" w:type="dxa"/>
            <w:tcBorders>
              <w:top w:val="single" w:color="auto" w:sz="6" w:space="0"/>
              <w:left w:val="single" w:color="auto" w:sz="6" w:space="0"/>
              <w:bottom w:val="single" w:color="auto" w:sz="6" w:space="0"/>
              <w:right w:val="single" w:color="auto" w:sz="6" w:space="0"/>
            </w:tcBorders>
            <w:shd w:val="clear" w:color="auto" w:fill="15CF79"/>
            <w:hideMark/>
          </w:tcPr>
          <w:p w:rsidRPr="00CF277A" w:rsidR="00755823" w:rsidRDefault="00755823" w14:paraId="056BA221" w14:textId="77777777">
            <w:r w:rsidRPr="00CF277A">
              <w:t>Low </w:t>
            </w:r>
          </w:p>
        </w:tc>
        <w:tc>
          <w:tcPr>
            <w:tcW w:w="1462" w:type="dxa"/>
            <w:tcBorders>
              <w:top w:val="single" w:color="auto" w:sz="6" w:space="0"/>
              <w:left w:val="single" w:color="auto" w:sz="6" w:space="0"/>
              <w:bottom w:val="single" w:color="auto" w:sz="6" w:space="0"/>
              <w:right w:val="single" w:color="auto" w:sz="6" w:space="0"/>
            </w:tcBorders>
            <w:shd w:val="clear" w:color="auto" w:fill="FFBD59"/>
            <w:hideMark/>
          </w:tcPr>
          <w:p w:rsidRPr="00CF277A" w:rsidR="00755823" w:rsidRDefault="00755823" w14:paraId="0D378875" w14:textId="77777777">
            <w:r w:rsidRPr="00CF277A">
              <w:t>Medium </w:t>
            </w:r>
          </w:p>
        </w:tc>
        <w:tc>
          <w:tcPr>
            <w:tcW w:w="1514" w:type="dxa"/>
            <w:tcBorders>
              <w:top w:val="single" w:color="auto" w:sz="6" w:space="0"/>
              <w:left w:val="single" w:color="auto" w:sz="6" w:space="0"/>
              <w:bottom w:val="single" w:color="auto" w:sz="6" w:space="0"/>
              <w:right w:val="single" w:color="auto" w:sz="6" w:space="0"/>
            </w:tcBorders>
            <w:shd w:val="clear" w:color="auto" w:fill="FFBD59"/>
            <w:hideMark/>
          </w:tcPr>
          <w:p w:rsidRPr="00CF277A" w:rsidR="00755823" w:rsidRDefault="00755823" w14:paraId="267ABA63" w14:textId="77777777">
            <w:r w:rsidRPr="00CF277A">
              <w:t>Medium </w:t>
            </w:r>
          </w:p>
        </w:tc>
      </w:tr>
      <w:tr w:rsidRPr="00CF277A" w:rsidR="00755823" w:rsidTr="003852A2" w14:paraId="36690E01" w14:textId="77777777">
        <w:trPr>
          <w:trHeight w:val="300"/>
        </w:trPr>
        <w:tc>
          <w:tcPr>
            <w:tcW w:w="1843"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22B24942" w14:textId="77777777">
            <w:r w:rsidRPr="00CF277A">
              <w:rPr>
                <w:b/>
                <w:bCs/>
              </w:rPr>
              <w:t>To show off</w:t>
            </w:r>
            <w:r w:rsidRPr="00CF277A">
              <w:t> </w:t>
            </w:r>
          </w:p>
        </w:tc>
        <w:tc>
          <w:tcPr>
            <w:tcW w:w="1886" w:type="dxa"/>
            <w:tcBorders>
              <w:top w:val="single" w:color="auto" w:sz="6" w:space="0"/>
              <w:left w:val="single" w:color="auto" w:sz="6" w:space="0"/>
              <w:bottom w:val="single" w:color="auto" w:sz="6" w:space="0"/>
              <w:right w:val="single" w:color="auto" w:sz="6" w:space="0"/>
            </w:tcBorders>
            <w:shd w:val="clear" w:color="auto" w:fill="15CF79"/>
            <w:hideMark/>
          </w:tcPr>
          <w:p w:rsidRPr="00CF277A" w:rsidR="00755823" w:rsidRDefault="00755823" w14:paraId="2CB13422" w14:textId="77777777">
            <w:r w:rsidRPr="00CF277A">
              <w:t>Low </w:t>
            </w:r>
          </w:p>
        </w:tc>
        <w:tc>
          <w:tcPr>
            <w:tcW w:w="1462" w:type="dxa"/>
            <w:tcBorders>
              <w:top w:val="single" w:color="auto" w:sz="6" w:space="0"/>
              <w:left w:val="single" w:color="auto" w:sz="6" w:space="0"/>
              <w:bottom w:val="single" w:color="auto" w:sz="6" w:space="0"/>
              <w:right w:val="single" w:color="auto" w:sz="6" w:space="0"/>
            </w:tcBorders>
            <w:shd w:val="clear" w:color="auto" w:fill="15CF79"/>
            <w:hideMark/>
          </w:tcPr>
          <w:p w:rsidRPr="00CF277A" w:rsidR="00755823" w:rsidRDefault="00755823" w14:paraId="2529B6F3" w14:textId="77777777">
            <w:r w:rsidRPr="00CF277A">
              <w:t>Low </w:t>
            </w:r>
          </w:p>
        </w:tc>
        <w:tc>
          <w:tcPr>
            <w:tcW w:w="1462" w:type="dxa"/>
            <w:tcBorders>
              <w:top w:val="single" w:color="auto" w:sz="6" w:space="0"/>
              <w:left w:val="single" w:color="auto" w:sz="6" w:space="0"/>
              <w:bottom w:val="single" w:color="auto" w:sz="6" w:space="0"/>
              <w:right w:val="single" w:color="auto" w:sz="6" w:space="0"/>
            </w:tcBorders>
            <w:shd w:val="clear" w:color="auto" w:fill="FFBD59"/>
            <w:hideMark/>
          </w:tcPr>
          <w:p w:rsidRPr="00CF277A" w:rsidR="00755823" w:rsidRDefault="00755823" w14:paraId="4C5C3D67" w14:textId="77777777">
            <w:r w:rsidRPr="00CF277A">
              <w:t>Medium </w:t>
            </w:r>
          </w:p>
        </w:tc>
        <w:tc>
          <w:tcPr>
            <w:tcW w:w="1514" w:type="dxa"/>
            <w:tcBorders>
              <w:top w:val="single" w:color="auto" w:sz="6" w:space="0"/>
              <w:left w:val="single" w:color="auto" w:sz="6" w:space="0"/>
              <w:bottom w:val="single" w:color="auto" w:sz="6" w:space="0"/>
              <w:right w:val="single" w:color="auto" w:sz="6" w:space="0"/>
            </w:tcBorders>
            <w:shd w:val="clear" w:color="auto" w:fill="FFBD59"/>
            <w:hideMark/>
          </w:tcPr>
          <w:p w:rsidRPr="00CF277A" w:rsidR="00755823" w:rsidRDefault="00755823" w14:paraId="09AC69F2" w14:textId="77777777">
            <w:r w:rsidRPr="00CF277A">
              <w:t>Medium </w:t>
            </w:r>
          </w:p>
        </w:tc>
      </w:tr>
      <w:tr w:rsidRPr="00CF277A" w:rsidR="00755823" w:rsidTr="003852A2" w14:paraId="06D840A3" w14:textId="77777777">
        <w:trPr>
          <w:trHeight w:val="300"/>
        </w:trPr>
        <w:tc>
          <w:tcPr>
            <w:tcW w:w="1843"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774B12D4" w14:textId="77777777">
            <w:r w:rsidRPr="00CF277A">
              <w:rPr>
                <w:b/>
                <w:bCs/>
              </w:rPr>
              <w:t>To monitor</w:t>
            </w:r>
            <w:r w:rsidRPr="00CF277A">
              <w:t> </w:t>
            </w:r>
          </w:p>
        </w:tc>
        <w:tc>
          <w:tcPr>
            <w:tcW w:w="1886" w:type="dxa"/>
            <w:tcBorders>
              <w:top w:val="single" w:color="auto" w:sz="6" w:space="0"/>
              <w:left w:val="single" w:color="auto" w:sz="6" w:space="0"/>
              <w:bottom w:val="single" w:color="auto" w:sz="6" w:space="0"/>
              <w:right w:val="single" w:color="auto" w:sz="6" w:space="0"/>
            </w:tcBorders>
            <w:shd w:val="clear" w:color="auto" w:fill="15CF79"/>
            <w:hideMark/>
          </w:tcPr>
          <w:p w:rsidRPr="00CF277A" w:rsidR="00755823" w:rsidRDefault="00755823" w14:paraId="161E4063" w14:textId="77777777">
            <w:r w:rsidRPr="00CF277A">
              <w:t>Low </w:t>
            </w:r>
          </w:p>
        </w:tc>
        <w:tc>
          <w:tcPr>
            <w:tcW w:w="1462" w:type="dxa"/>
            <w:tcBorders>
              <w:top w:val="single" w:color="auto" w:sz="6" w:space="0"/>
              <w:left w:val="single" w:color="auto" w:sz="6" w:space="0"/>
              <w:bottom w:val="single" w:color="auto" w:sz="6" w:space="0"/>
              <w:right w:val="single" w:color="auto" w:sz="6" w:space="0"/>
            </w:tcBorders>
            <w:shd w:val="clear" w:color="auto" w:fill="FFBD59"/>
            <w:hideMark/>
          </w:tcPr>
          <w:p w:rsidRPr="00CF277A" w:rsidR="00755823" w:rsidRDefault="00755823" w14:paraId="2198C2B3" w14:textId="77777777">
            <w:r w:rsidRPr="00CF277A">
              <w:t>Medium </w:t>
            </w:r>
          </w:p>
        </w:tc>
        <w:tc>
          <w:tcPr>
            <w:tcW w:w="1462" w:type="dxa"/>
            <w:tcBorders>
              <w:top w:val="single" w:color="auto" w:sz="6" w:space="0"/>
              <w:left w:val="single" w:color="auto" w:sz="6" w:space="0"/>
              <w:bottom w:val="single" w:color="auto" w:sz="6" w:space="0"/>
              <w:right w:val="single" w:color="auto" w:sz="6" w:space="0"/>
            </w:tcBorders>
            <w:shd w:val="clear" w:color="auto" w:fill="FFBD59"/>
            <w:hideMark/>
          </w:tcPr>
          <w:p w:rsidRPr="00CF277A" w:rsidR="00755823" w:rsidRDefault="00755823" w14:paraId="7C72115C" w14:textId="77777777">
            <w:r w:rsidRPr="00CF277A">
              <w:t>Medium </w:t>
            </w:r>
          </w:p>
        </w:tc>
        <w:tc>
          <w:tcPr>
            <w:tcW w:w="1514"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3F10E970" w14:textId="77777777">
            <w:r w:rsidRPr="00CF277A">
              <w:t>High </w:t>
            </w:r>
          </w:p>
        </w:tc>
      </w:tr>
      <w:tr w:rsidRPr="00CF277A" w:rsidR="00755823" w:rsidTr="003852A2" w14:paraId="12BDA639" w14:textId="77777777">
        <w:trPr>
          <w:trHeight w:val="300"/>
        </w:trPr>
        <w:tc>
          <w:tcPr>
            <w:tcW w:w="1843"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3134639D" w14:textId="77777777">
            <w:r w:rsidRPr="00CF277A">
              <w:rPr>
                <w:b/>
                <w:bCs/>
              </w:rPr>
              <w:t>To benchmark</w:t>
            </w:r>
            <w:r w:rsidRPr="00CF277A">
              <w:t> </w:t>
            </w:r>
          </w:p>
        </w:tc>
        <w:tc>
          <w:tcPr>
            <w:tcW w:w="1886" w:type="dxa"/>
            <w:tcBorders>
              <w:top w:val="single" w:color="auto" w:sz="6" w:space="0"/>
              <w:left w:val="single" w:color="auto" w:sz="6" w:space="0"/>
              <w:bottom w:val="single" w:color="auto" w:sz="6" w:space="0"/>
              <w:right w:val="single" w:color="auto" w:sz="6" w:space="0"/>
            </w:tcBorders>
            <w:shd w:val="clear" w:color="auto" w:fill="FFBD59"/>
            <w:hideMark/>
          </w:tcPr>
          <w:p w:rsidRPr="00CF277A" w:rsidR="00755823" w:rsidRDefault="00755823" w14:paraId="41DE52EE" w14:textId="77777777">
            <w:r w:rsidRPr="00CF277A">
              <w:t>Medium </w:t>
            </w:r>
          </w:p>
        </w:tc>
        <w:tc>
          <w:tcPr>
            <w:tcW w:w="1462"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09204696" w14:textId="77777777">
            <w:r w:rsidRPr="00CF277A">
              <w:t>High </w:t>
            </w:r>
          </w:p>
        </w:tc>
        <w:tc>
          <w:tcPr>
            <w:tcW w:w="1462"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36409EF7" w14:textId="77777777">
            <w:r w:rsidRPr="00CF277A">
              <w:t>High </w:t>
            </w:r>
          </w:p>
        </w:tc>
        <w:tc>
          <w:tcPr>
            <w:tcW w:w="1514"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681F4597" w14:textId="77777777">
            <w:r w:rsidRPr="00CF277A">
              <w:t>High </w:t>
            </w:r>
          </w:p>
        </w:tc>
      </w:tr>
      <w:tr w:rsidRPr="00CF277A" w:rsidR="00755823" w:rsidTr="003852A2" w14:paraId="2002034F" w14:textId="77777777">
        <w:trPr>
          <w:trHeight w:val="300"/>
        </w:trPr>
        <w:tc>
          <w:tcPr>
            <w:tcW w:w="1843"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109E8F8F" w14:textId="77777777">
            <w:r w:rsidRPr="00CF277A">
              <w:rPr>
                <w:b/>
                <w:bCs/>
              </w:rPr>
              <w:t>To incentivise</w:t>
            </w:r>
            <w:r w:rsidRPr="00CF277A">
              <w:t> </w:t>
            </w:r>
          </w:p>
        </w:tc>
        <w:tc>
          <w:tcPr>
            <w:tcW w:w="1886" w:type="dxa"/>
            <w:tcBorders>
              <w:top w:val="single" w:color="auto" w:sz="6" w:space="0"/>
              <w:left w:val="single" w:color="auto" w:sz="6" w:space="0"/>
              <w:bottom w:val="single" w:color="auto" w:sz="6" w:space="0"/>
              <w:right w:val="single" w:color="auto" w:sz="6" w:space="0"/>
            </w:tcBorders>
            <w:shd w:val="clear" w:color="auto" w:fill="FFBD59"/>
            <w:hideMark/>
          </w:tcPr>
          <w:p w:rsidRPr="00CF277A" w:rsidR="00755823" w:rsidRDefault="00755823" w14:paraId="2DF612EE" w14:textId="77777777">
            <w:r w:rsidRPr="00CF277A">
              <w:t>Medium </w:t>
            </w:r>
          </w:p>
        </w:tc>
        <w:tc>
          <w:tcPr>
            <w:tcW w:w="1462"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5440EDDB" w14:textId="77777777">
            <w:r w:rsidRPr="00CF277A">
              <w:t>High </w:t>
            </w:r>
          </w:p>
        </w:tc>
        <w:tc>
          <w:tcPr>
            <w:tcW w:w="1462"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59F1C9A4" w14:textId="77777777">
            <w:r w:rsidRPr="00CF277A">
              <w:t>High </w:t>
            </w:r>
          </w:p>
        </w:tc>
        <w:tc>
          <w:tcPr>
            <w:tcW w:w="1514"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2BD185AD" w14:textId="77777777">
            <w:r w:rsidRPr="00CF277A">
              <w:t>High </w:t>
            </w:r>
          </w:p>
        </w:tc>
      </w:tr>
      <w:tr w:rsidRPr="00CF277A" w:rsidR="00755823" w:rsidTr="003925ED" w14:paraId="47AA2E6C" w14:textId="77777777">
        <w:trPr>
          <w:trHeight w:val="300"/>
        </w:trPr>
        <w:tc>
          <w:tcPr>
            <w:tcW w:w="1843"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0845AFCA" w14:textId="77777777">
            <w:r w:rsidRPr="00CF277A">
              <w:rPr>
                <w:b/>
                <w:bCs/>
              </w:rPr>
              <w:t>To reward</w:t>
            </w:r>
            <w:r w:rsidRPr="00CF277A">
              <w:t> </w:t>
            </w:r>
          </w:p>
        </w:tc>
        <w:tc>
          <w:tcPr>
            <w:tcW w:w="1886"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747593CC" w14:textId="77777777">
            <w:r w:rsidRPr="00CF277A">
              <w:t>High </w:t>
            </w:r>
          </w:p>
        </w:tc>
        <w:tc>
          <w:tcPr>
            <w:tcW w:w="1462"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5DB3FAE2" w14:textId="77777777">
            <w:r w:rsidRPr="00CF277A">
              <w:t>High </w:t>
            </w:r>
          </w:p>
        </w:tc>
        <w:tc>
          <w:tcPr>
            <w:tcW w:w="1462"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5CACA104" w14:textId="77777777">
            <w:r w:rsidRPr="00CF277A">
              <w:t>High </w:t>
            </w:r>
          </w:p>
        </w:tc>
        <w:tc>
          <w:tcPr>
            <w:tcW w:w="1514"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65AA0C63" w14:textId="77777777">
            <w:r w:rsidRPr="00CF277A">
              <w:t>High </w:t>
            </w:r>
          </w:p>
        </w:tc>
      </w:tr>
    </w:tbl>
    <w:p w:rsidR="00755823" w:rsidP="00755823" w:rsidRDefault="00755823" w14:paraId="66C3B3C2" w14:textId="77777777"/>
    <w:p w:rsidRPr="00CF277A" w:rsidR="00755823" w:rsidP="00755823" w:rsidRDefault="00755823" w14:paraId="6C3B244D" w14:textId="6DB089B1">
      <w:r w:rsidRPr="002C049C">
        <w:t xml:space="preserve">Agreeing on the purpose and level </w:t>
      </w:r>
      <w:r w:rsidR="009CB60A">
        <w:t>at the outset</w:t>
      </w:r>
      <w:r w:rsidR="500D2BD6">
        <w:t xml:space="preserve"> </w:t>
      </w:r>
      <w:r>
        <w:t>is key to making sure that we design an appropriate assessment process.</w:t>
      </w:r>
    </w:p>
    <w:p w:rsidRPr="00CF277A" w:rsidR="00755823" w:rsidP="00E57BFB" w:rsidRDefault="34052BA3" w14:paraId="33EC8081" w14:textId="75A5C07A">
      <w:pPr>
        <w:pStyle w:val="Heading2"/>
        <w:numPr>
          <w:ilvl w:val="0"/>
          <w:numId w:val="16"/>
        </w:numPr>
        <w:rPr>
          <w:rFonts w:hint="eastAsia"/>
          <w:b/>
          <w:bCs/>
        </w:rPr>
      </w:pPr>
      <w:bookmarkStart w:name="_Toc216173455" w:id="23"/>
      <w:r>
        <w:t>Define t</w:t>
      </w:r>
      <w:r w:rsidR="500D2BD6">
        <w:t xml:space="preserve">he </w:t>
      </w:r>
      <w:r w:rsidR="00755823">
        <w:t xml:space="preserve">focus </w:t>
      </w:r>
      <w:r w:rsidRPr="00CF277A" w:rsidR="00755823">
        <w:t>of the assessment</w:t>
      </w:r>
      <w:bookmarkEnd w:id="23"/>
    </w:p>
    <w:p w:rsidR="00076507" w:rsidP="00755823" w:rsidRDefault="00664F81" w14:paraId="1B87080B" w14:textId="31485FC5">
      <w:pPr>
        <w:tabs>
          <w:tab w:val="num" w:pos="720"/>
        </w:tabs>
      </w:pPr>
      <w:r>
        <w:t>Understanding WHAT the focus of the assessment is</w:t>
      </w:r>
      <w:r w:rsidR="00F32C38">
        <w:t xml:space="preserve"> will </w:t>
      </w:r>
      <w:r w:rsidR="00A133F5">
        <w:t xml:space="preserve">help </w:t>
      </w:r>
      <w:r w:rsidR="00F32C38">
        <w:t xml:space="preserve">determine what evidence is useful. </w:t>
      </w:r>
      <w:r w:rsidR="3D5FD448">
        <w:t>For</w:t>
      </w:r>
      <w:r w:rsidR="500D2BD6">
        <w:t xml:space="preserve"> individuals</w:t>
      </w:r>
      <w:r w:rsidR="79E0633E">
        <w:t xml:space="preserve"> or </w:t>
      </w:r>
      <w:r w:rsidR="500D2BD6">
        <w:t>entities</w:t>
      </w:r>
      <w:r w:rsidR="0F3B7EFA">
        <w:t>,</w:t>
      </w:r>
      <w:r w:rsidR="15D1D68C">
        <w:t xml:space="preserve"> assessment could focus on:  </w:t>
      </w:r>
    </w:p>
    <w:p w:rsidR="00076507" w:rsidP="00E57BFB" w:rsidRDefault="500D2BD6" w14:paraId="69E93611" w14:textId="30740985">
      <w:pPr>
        <w:pStyle w:val="ListParagraph"/>
        <w:numPr>
          <w:ilvl w:val="0"/>
          <w:numId w:val="12"/>
        </w:numPr>
        <w:tabs>
          <w:tab w:val="num" w:pos="720"/>
        </w:tabs>
      </w:pPr>
      <w:r w:rsidRPr="00B33F8C">
        <w:rPr>
          <w:i/>
          <w:iCs/>
        </w:rPr>
        <w:t>research o</w:t>
      </w:r>
      <w:r w:rsidRPr="21F24DD8">
        <w:rPr>
          <w:i/>
          <w:iCs/>
        </w:rPr>
        <w:t>utputs</w:t>
      </w:r>
    </w:p>
    <w:p w:rsidR="00076507" w:rsidP="00E57BFB" w:rsidRDefault="500D2BD6" w14:paraId="020CD509" w14:textId="4B76BD18">
      <w:pPr>
        <w:pStyle w:val="ListParagraph"/>
        <w:numPr>
          <w:ilvl w:val="0"/>
          <w:numId w:val="12"/>
        </w:numPr>
        <w:tabs>
          <w:tab w:val="num" w:pos="720"/>
        </w:tabs>
      </w:pPr>
      <w:r w:rsidRPr="21F24DD8">
        <w:rPr>
          <w:i/>
          <w:iCs/>
        </w:rPr>
        <w:t>research contribution</w:t>
      </w:r>
      <w:r w:rsidRPr="6F7323FF" w:rsidR="04B981A4">
        <w:rPr>
          <w:i/>
          <w:iCs/>
        </w:rPr>
        <w:t>,</w:t>
      </w:r>
      <w:r w:rsidRPr="6F7323FF">
        <w:rPr>
          <w:i/>
        </w:rPr>
        <w:t xml:space="preserve"> </w:t>
      </w:r>
      <w:r>
        <w:t>including impact</w:t>
      </w:r>
      <w:r w:rsidR="295670DF">
        <w:t xml:space="preserve">, </w:t>
      </w:r>
      <w:r>
        <w:t>enterprise</w:t>
      </w:r>
      <w:r w:rsidR="17886430">
        <w:t xml:space="preserve"> and</w:t>
      </w:r>
      <w:r w:rsidR="1697C6F5">
        <w:t xml:space="preserve"> </w:t>
      </w:r>
      <w:r>
        <w:t xml:space="preserve">engagement </w:t>
      </w:r>
    </w:p>
    <w:p w:rsidR="00076507" w:rsidP="6F7323FF" w:rsidRDefault="500D2BD6" w14:paraId="4F4BD582" w14:textId="22FE393A">
      <w:pPr>
        <w:pStyle w:val="ListParagraph"/>
        <w:tabs>
          <w:tab w:val="num" w:pos="720"/>
        </w:tabs>
      </w:pPr>
      <w:r>
        <w:t xml:space="preserve">or </w:t>
      </w:r>
    </w:p>
    <w:p w:rsidR="21F24DD8" w:rsidP="00E57BFB" w:rsidRDefault="500D2BD6" w14:paraId="62AB0508" w14:textId="6CD7ECD5">
      <w:pPr>
        <w:pStyle w:val="ListParagraph"/>
        <w:numPr>
          <w:ilvl w:val="0"/>
          <w:numId w:val="12"/>
        </w:numPr>
        <w:tabs>
          <w:tab w:val="num" w:pos="720"/>
        </w:tabs>
      </w:pPr>
      <w:r w:rsidRPr="21F24DD8">
        <w:rPr>
          <w:i/>
          <w:iCs/>
        </w:rPr>
        <w:t>total contribution</w:t>
      </w:r>
      <w:r w:rsidRPr="2EF2A195" w:rsidR="3B8ECCD9">
        <w:rPr>
          <w:i/>
          <w:iCs/>
        </w:rPr>
        <w:t>,</w:t>
      </w:r>
      <w:r w:rsidRPr="00B33F8C" w:rsidR="00B33F8C">
        <w:t xml:space="preserve"> including research outputs, research contribution (impact, enterprise and engagement), teaching (if relevant to the contract), and citizenship. </w:t>
      </w:r>
    </w:p>
    <w:p w:rsidR="00076507" w:rsidP="6F7323FF" w:rsidRDefault="00667D73" w14:paraId="5B9522C2" w14:textId="07EB34B0">
      <w:r>
        <w:t xml:space="preserve">Figure 1 </w:t>
      </w:r>
      <w:r w:rsidR="54671D62">
        <w:t xml:space="preserve">below </w:t>
      </w:r>
      <w:r w:rsidR="43DF34FA">
        <w:t>provides</w:t>
      </w:r>
      <w:r w:rsidR="337F61A0">
        <w:t xml:space="preserve"> some examples of different research assessment exercises, the</w:t>
      </w:r>
      <w:r w:rsidR="5BAB79C6">
        <w:t>ir</w:t>
      </w:r>
      <w:r w:rsidR="337F61A0">
        <w:t xml:space="preserve"> </w:t>
      </w:r>
      <w:r w:rsidR="002A4E41">
        <w:t>focus,</w:t>
      </w:r>
      <w:r w:rsidR="337F61A0">
        <w:t xml:space="preserve"> and</w:t>
      </w:r>
      <w:r w:rsidR="444CCB02">
        <w:t xml:space="preserve"> types of</w:t>
      </w:r>
      <w:r w:rsidR="337F61A0">
        <w:t xml:space="preserve"> </w:t>
      </w:r>
      <w:r w:rsidR="56B0BE26">
        <w:t xml:space="preserve">evidence </w:t>
      </w:r>
      <w:r w:rsidR="7AECBF1C">
        <w:t xml:space="preserve">that </w:t>
      </w:r>
      <w:r w:rsidR="337F61A0">
        <w:t xml:space="preserve">might be considered in each case. These examples are not intended to be prescriptive, and assessors must design processes in a way that is tailored to their </w:t>
      </w:r>
      <w:r w:rsidR="306251F4">
        <w:t xml:space="preserve">specific </w:t>
      </w:r>
      <w:r w:rsidR="337F61A0">
        <w:t xml:space="preserve">context. </w:t>
      </w:r>
    </w:p>
    <w:p w:rsidR="00C02E74" w:rsidP="6F7323FF" w:rsidRDefault="00C02E74" w14:paraId="701ED8EF" w14:textId="77777777"/>
    <w:p w:rsidR="00C02E74" w:rsidP="6F7323FF" w:rsidRDefault="00C02E74" w14:paraId="2DB0C39F" w14:textId="77777777"/>
    <w:p w:rsidR="00C02E74" w:rsidP="6F7323FF" w:rsidRDefault="00C02E74" w14:paraId="460A37F0" w14:textId="77777777"/>
    <w:p w:rsidR="00C02E74" w:rsidP="6F7323FF" w:rsidRDefault="00C02E74" w14:paraId="4A1A151D" w14:textId="77777777"/>
    <w:p w:rsidRPr="00D849BD" w:rsidR="009C5347" w:rsidP="00076507" w:rsidRDefault="00331B7F" w14:paraId="68624865" w14:textId="37BDA4D5">
      <w:pPr>
        <w:rPr>
          <w:i/>
        </w:rPr>
      </w:pPr>
      <w:r>
        <w:rPr>
          <w:i/>
        </w:rPr>
        <w:t>Table 2</w:t>
      </w:r>
      <w:r w:rsidRPr="5134D0A5" w:rsidR="7C788732">
        <w:rPr>
          <w:i/>
          <w:iCs/>
        </w:rPr>
        <w:t>:</w:t>
      </w:r>
      <w:r w:rsidRPr="3BADD80E" w:rsidR="12598491">
        <w:rPr>
          <w:i/>
        </w:rPr>
        <w:t xml:space="preserve"> Examples of </w:t>
      </w:r>
      <w:r w:rsidRPr="3BADD80E" w:rsidR="12598491">
        <w:rPr>
          <w:i/>
          <w:iCs/>
        </w:rPr>
        <w:t>research</w:t>
      </w:r>
      <w:r w:rsidRPr="3BADD80E" w:rsidR="12598491">
        <w:rPr>
          <w:i/>
        </w:rPr>
        <w:t xml:space="preserve"> assessment </w:t>
      </w:r>
      <w:r w:rsidRPr="3BADD80E" w:rsidR="12598491">
        <w:rPr>
          <w:i/>
          <w:iCs/>
        </w:rPr>
        <w:t>exercises, focus and associated evidence.</w:t>
      </w:r>
    </w:p>
    <w:tbl>
      <w:tblPr>
        <w:tblStyle w:val="ListTable3-Accent1"/>
        <w:tblW w:w="0" w:type="auto"/>
        <w:tblLook w:val="06A0" w:firstRow="1" w:lastRow="0" w:firstColumn="1" w:lastColumn="0" w:noHBand="1" w:noVBand="1"/>
      </w:tblPr>
      <w:tblGrid>
        <w:gridCol w:w="1782"/>
        <w:gridCol w:w="1782"/>
        <w:gridCol w:w="1782"/>
        <w:gridCol w:w="1962"/>
        <w:gridCol w:w="1708"/>
      </w:tblGrid>
      <w:tr w:rsidR="007C5DE6" w:rsidTr="00771512" w14:paraId="7E956701" w14:textId="77777777">
        <w:trPr>
          <w:cnfStyle w:val="100000000000" w:firstRow="1" w:lastRow="0" w:firstColumn="0" w:lastColumn="0" w:oddVBand="0" w:evenVBand="0" w:oddHBand="0" w:evenHBand="0" w:firstRowFirstColumn="0" w:firstRowLastColumn="0" w:lastRowFirstColumn="0" w:lastRowLastColumn="0"/>
          <w:trHeight w:val="1960"/>
        </w:trPr>
        <w:tc>
          <w:tcPr>
            <w:cnfStyle w:val="001000000100" w:firstRow="0" w:lastRow="0" w:firstColumn="1" w:lastColumn="0" w:oddVBand="0" w:evenVBand="0" w:oddHBand="0" w:evenHBand="0" w:firstRowFirstColumn="1" w:firstRowLastColumn="0" w:lastRowFirstColumn="0" w:lastRowLastColumn="0"/>
            <w:tcW w:w="1797" w:type="dxa"/>
            <w:tcBorders>
              <w:top w:val="single" w:color="156082" w:themeColor="accent1" w:sz="4" w:space="0"/>
              <w:bottom w:val="single" w:color="auto" w:sz="4" w:space="0"/>
              <w:right w:val="single" w:color="auto" w:sz="4" w:space="0"/>
            </w:tcBorders>
          </w:tcPr>
          <w:p w:rsidRPr="00427E05" w:rsidR="009C5347" w:rsidP="00076507" w:rsidRDefault="00C26F89" w14:paraId="66C5DB52" w14:textId="16D6DB0D">
            <w:pPr>
              <w:rPr>
                <w:color w:val="auto"/>
              </w:rPr>
            </w:pPr>
            <w:r w:rsidRPr="00427E05">
              <w:rPr>
                <w:color w:val="auto"/>
              </w:rPr>
              <w:t>Examples reasons for assessment</w:t>
            </w:r>
          </w:p>
        </w:tc>
        <w:tc>
          <w:tcPr>
            <w:tcW w:w="1794" w:type="dxa"/>
            <w:tcBorders>
              <w:top w:val="single" w:color="156082" w:themeColor="accent1" w:sz="4" w:space="0"/>
              <w:left w:val="single" w:color="auto" w:sz="4" w:space="0"/>
              <w:bottom w:val="single" w:color="auto" w:sz="4" w:space="0"/>
            </w:tcBorders>
            <w:shd w:val="clear" w:color="auto" w:fill="194973"/>
          </w:tcPr>
          <w:p w:rsidR="009C5347" w:rsidP="00076507" w:rsidRDefault="00C26F89" w14:paraId="4F7BD82B" w14:textId="205C23D4">
            <w:pPr>
              <w:cnfStyle w:val="100000000000" w:firstRow="1" w:lastRow="0" w:firstColumn="0" w:lastColumn="0" w:oddVBand="0" w:evenVBand="0" w:oddHBand="0" w:evenHBand="0" w:firstRowFirstColumn="0" w:firstRowLastColumn="0" w:lastRowFirstColumn="0" w:lastRowLastColumn="0"/>
            </w:pPr>
            <w:r w:rsidRPr="00C26F89">
              <w:t>Research output reward/ prize</w:t>
            </w:r>
          </w:p>
        </w:tc>
        <w:tc>
          <w:tcPr>
            <w:tcW w:w="1794" w:type="dxa"/>
            <w:tcBorders>
              <w:top w:val="single" w:color="156082" w:themeColor="accent1" w:sz="4" w:space="0"/>
              <w:bottom w:val="single" w:color="auto" w:sz="4" w:space="0"/>
            </w:tcBorders>
            <w:shd w:val="clear" w:color="auto" w:fill="194973"/>
          </w:tcPr>
          <w:p w:rsidR="009C5347" w:rsidP="00076507" w:rsidRDefault="00F71D11" w14:paraId="5D20BB5E" w14:textId="62F71145">
            <w:pPr>
              <w:cnfStyle w:val="100000000000" w:firstRow="1" w:lastRow="0" w:firstColumn="0" w:lastColumn="0" w:oddVBand="0" w:evenVBand="0" w:oddHBand="0" w:evenHBand="0" w:firstRowFirstColumn="0" w:firstRowLastColumn="0" w:lastRowFirstColumn="0" w:lastRowLastColumn="0"/>
            </w:pPr>
            <w:r w:rsidRPr="00F71D11">
              <w:t>Internal funding stage gate/ research prize/ sabbatical</w:t>
            </w:r>
          </w:p>
        </w:tc>
        <w:tc>
          <w:tcPr>
            <w:tcW w:w="1981" w:type="dxa"/>
            <w:tcBorders>
              <w:top w:val="single" w:color="156082" w:themeColor="accent1" w:sz="4" w:space="0"/>
              <w:bottom w:val="single" w:color="auto" w:sz="4" w:space="0"/>
              <w:right w:val="single" w:color="auto" w:sz="4" w:space="0"/>
            </w:tcBorders>
            <w:shd w:val="clear" w:color="auto" w:fill="194973"/>
          </w:tcPr>
          <w:p w:rsidR="009C5347" w:rsidP="00076507" w:rsidRDefault="00F71D11" w14:paraId="4BC0E581" w14:textId="32AA59A7">
            <w:pPr>
              <w:cnfStyle w:val="100000000000" w:firstRow="1" w:lastRow="0" w:firstColumn="0" w:lastColumn="0" w:oddVBand="0" w:evenVBand="0" w:oddHBand="0" w:evenHBand="0" w:firstRowFirstColumn="0" w:firstRowLastColumn="0" w:lastRowFirstColumn="0" w:lastRowLastColumn="0"/>
            </w:pPr>
            <w:r w:rsidRPr="00F71D11">
              <w:t>Recruitment/ promotion/ probation/ global chairs/ career</w:t>
            </w:r>
          </w:p>
        </w:tc>
        <w:tc>
          <w:tcPr>
            <w:tcW w:w="1650" w:type="dxa"/>
            <w:tcBorders>
              <w:left w:val="single" w:color="auto" w:sz="4" w:space="0"/>
              <w:bottom w:val="single" w:color="auto" w:sz="4" w:space="0"/>
            </w:tcBorders>
            <w:shd w:val="clear" w:color="auto" w:fill="194973"/>
          </w:tcPr>
          <w:p w:rsidR="009C5347" w:rsidP="00076507" w:rsidRDefault="00F71D11" w14:paraId="42317655" w14:textId="0333679B">
            <w:pPr>
              <w:cnfStyle w:val="100000000000" w:firstRow="1" w:lastRow="0" w:firstColumn="0" w:lastColumn="0" w:oddVBand="0" w:evenVBand="0" w:oddHBand="0" w:evenHBand="0" w:firstRowFirstColumn="0" w:firstRowLastColumn="0" w:lastRowFirstColumn="0" w:lastRowLastColumn="0"/>
            </w:pPr>
            <w:r w:rsidRPr="00F71D11">
              <w:t>Departmental/ Institute/ Centre review</w:t>
            </w:r>
          </w:p>
        </w:tc>
      </w:tr>
      <w:tr w:rsidR="007C5DE6" w:rsidTr="00802ACF" w14:paraId="45A46951" w14:textId="77777777">
        <w:tc>
          <w:tcPr>
            <w:cnfStyle w:val="001000000000" w:firstRow="0" w:lastRow="0" w:firstColumn="1" w:lastColumn="0" w:oddVBand="0" w:evenVBand="0" w:oddHBand="0" w:evenHBand="0" w:firstRowFirstColumn="0" w:firstRowLastColumn="0" w:lastRowFirstColumn="0" w:lastRowLastColumn="0"/>
            <w:tcW w:w="1797" w:type="dxa"/>
            <w:tcBorders>
              <w:top w:val="single" w:color="auto" w:sz="4" w:space="0"/>
              <w:left w:val="single" w:color="auto" w:sz="4" w:space="0"/>
              <w:bottom w:val="single" w:color="auto" w:sz="4" w:space="0"/>
              <w:right w:val="single" w:color="auto" w:sz="4" w:space="0"/>
            </w:tcBorders>
          </w:tcPr>
          <w:p w:rsidR="009C5347" w:rsidP="00076507" w:rsidRDefault="00F71D11" w14:paraId="6B621CD5" w14:textId="77777777">
            <w:pPr>
              <w:rPr>
                <w:b w:val="0"/>
                <w:bCs w:val="0"/>
              </w:rPr>
            </w:pPr>
            <w:r w:rsidRPr="00F71D11">
              <w:t>What is likely to be assessed in this context?</w:t>
            </w:r>
          </w:p>
          <w:p w:rsidR="00A91897" w:rsidP="00076507" w:rsidRDefault="00A91897" w14:paraId="449D802F" w14:textId="5DF184F6"/>
        </w:tc>
        <w:tc>
          <w:tcPr>
            <w:tcW w:w="1794" w:type="dxa"/>
            <w:tcBorders>
              <w:top w:val="single" w:color="auto" w:sz="4" w:space="0"/>
              <w:left w:val="single" w:color="auto" w:sz="4" w:space="0"/>
              <w:bottom w:val="single" w:color="auto" w:sz="4" w:space="0"/>
              <w:right w:val="single" w:color="auto" w:sz="4" w:space="0"/>
            </w:tcBorders>
            <w:shd w:val="clear" w:color="auto" w:fill="98ADC1"/>
          </w:tcPr>
          <w:p w:rsidRPr="00A91897" w:rsidR="009C5347" w:rsidP="00076507" w:rsidRDefault="00F71D11" w14:paraId="694B576D" w14:textId="3970A86E">
            <w:pPr>
              <w:cnfStyle w:val="000000000000" w:firstRow="0" w:lastRow="0" w:firstColumn="0" w:lastColumn="0" w:oddVBand="0" w:evenVBand="0" w:oddHBand="0" w:evenHBand="0" w:firstRowFirstColumn="0" w:firstRowLastColumn="0" w:lastRowFirstColumn="0" w:lastRowLastColumn="0"/>
            </w:pPr>
            <w:r w:rsidRPr="00A91897">
              <w:t>Research output</w:t>
            </w:r>
          </w:p>
        </w:tc>
        <w:tc>
          <w:tcPr>
            <w:tcW w:w="1794" w:type="dxa"/>
            <w:tcBorders>
              <w:top w:val="single" w:color="auto" w:sz="4" w:space="0"/>
              <w:left w:val="single" w:color="auto" w:sz="4" w:space="0"/>
              <w:bottom w:val="single" w:color="auto" w:sz="4" w:space="0"/>
              <w:right w:val="single" w:color="auto" w:sz="4" w:space="0"/>
            </w:tcBorders>
            <w:shd w:val="clear" w:color="auto" w:fill="98ADC1"/>
          </w:tcPr>
          <w:p w:rsidRPr="00A91897" w:rsidR="009C5347" w:rsidP="00076507" w:rsidRDefault="00F71D11" w14:paraId="0A65CDF6" w14:textId="46B13543">
            <w:pPr>
              <w:cnfStyle w:val="000000000000" w:firstRow="0" w:lastRow="0" w:firstColumn="0" w:lastColumn="0" w:oddVBand="0" w:evenVBand="0" w:oddHBand="0" w:evenHBand="0" w:firstRowFirstColumn="0" w:firstRowLastColumn="0" w:lastRowFirstColumn="0" w:lastRowLastColumn="0"/>
            </w:pPr>
            <w:r w:rsidRPr="00A91897">
              <w:t>Individual’s contribution to research</w:t>
            </w:r>
          </w:p>
        </w:tc>
        <w:tc>
          <w:tcPr>
            <w:tcW w:w="1981" w:type="dxa"/>
            <w:tcBorders>
              <w:top w:val="single" w:color="auto" w:sz="4" w:space="0"/>
              <w:left w:val="single" w:color="auto" w:sz="4" w:space="0"/>
              <w:bottom w:val="single" w:color="auto" w:sz="4" w:space="0"/>
              <w:right w:val="single" w:color="auto" w:sz="4" w:space="0"/>
            </w:tcBorders>
            <w:shd w:val="clear" w:color="auto" w:fill="98ADC1"/>
          </w:tcPr>
          <w:p w:rsidRPr="00A91897" w:rsidR="009C5347" w:rsidP="00076507" w:rsidRDefault="00F71D11" w14:paraId="7E9B1647" w14:textId="5FF1B3BC">
            <w:pPr>
              <w:cnfStyle w:val="000000000000" w:firstRow="0" w:lastRow="0" w:firstColumn="0" w:lastColumn="0" w:oddVBand="0" w:evenVBand="0" w:oddHBand="0" w:evenHBand="0" w:firstRowFirstColumn="0" w:firstRowLastColumn="0" w:lastRowFirstColumn="0" w:lastRowLastColumn="0"/>
            </w:pPr>
            <w:r w:rsidRPr="00A91897">
              <w:t>Individual’s total contribution</w:t>
            </w:r>
          </w:p>
        </w:tc>
        <w:tc>
          <w:tcPr>
            <w:tcW w:w="1650" w:type="dxa"/>
            <w:tcBorders>
              <w:top w:val="single" w:color="auto" w:sz="4" w:space="0"/>
              <w:left w:val="single" w:color="auto" w:sz="4" w:space="0"/>
              <w:bottom w:val="single" w:color="auto" w:sz="4" w:space="0"/>
              <w:right w:val="single" w:color="auto" w:sz="4" w:space="0"/>
            </w:tcBorders>
            <w:shd w:val="clear" w:color="auto" w:fill="98ADC1"/>
          </w:tcPr>
          <w:p w:rsidRPr="00A91897" w:rsidR="009C5347" w:rsidP="00076507" w:rsidRDefault="00F71D11" w14:paraId="1EB29FAD" w14:textId="513C55BA">
            <w:pPr>
              <w:cnfStyle w:val="000000000000" w:firstRow="0" w:lastRow="0" w:firstColumn="0" w:lastColumn="0" w:oddVBand="0" w:evenVBand="0" w:oddHBand="0" w:evenHBand="0" w:firstRowFirstColumn="0" w:firstRowLastColumn="0" w:lastRowFirstColumn="0" w:lastRowLastColumn="0"/>
            </w:pPr>
            <w:r w:rsidRPr="00A91897">
              <w:t>Entity’s total contribution</w:t>
            </w:r>
          </w:p>
        </w:tc>
      </w:tr>
      <w:tr w:rsidR="00F71D11" w:rsidTr="00427E05" w14:paraId="2647EF42" w14:textId="77777777">
        <w:tc>
          <w:tcPr>
            <w:cnfStyle w:val="001000000000" w:firstRow="0" w:lastRow="0" w:firstColumn="1" w:lastColumn="0" w:oddVBand="0" w:evenVBand="0" w:oddHBand="0" w:evenHBand="0" w:firstRowFirstColumn="0" w:firstRowLastColumn="0" w:lastRowFirstColumn="0" w:lastRowLastColumn="0"/>
            <w:tcW w:w="1797" w:type="dxa"/>
            <w:tcBorders>
              <w:top w:val="single" w:color="auto" w:sz="4" w:space="0"/>
              <w:left w:val="single" w:color="auto" w:sz="4" w:space="0"/>
              <w:bottom w:val="nil"/>
              <w:right w:val="single" w:color="auto" w:sz="4" w:space="0"/>
            </w:tcBorders>
          </w:tcPr>
          <w:p w:rsidRPr="00F71D11" w:rsidR="00F71D11" w:rsidP="00076507" w:rsidRDefault="00F71D11" w14:paraId="544E8A34" w14:textId="55A837A6">
            <w:r w:rsidRPr="00F71D11">
              <w:t>What might be considered in assessment?</w:t>
            </w:r>
          </w:p>
        </w:tc>
        <w:tc>
          <w:tcPr>
            <w:tcW w:w="1794" w:type="dxa"/>
            <w:tcBorders>
              <w:top w:val="single" w:color="auto" w:sz="4" w:space="0"/>
              <w:left w:val="single" w:color="auto" w:sz="4" w:space="0"/>
              <w:bottom w:val="nil"/>
              <w:right w:val="single" w:color="auto" w:sz="4" w:space="0"/>
            </w:tcBorders>
          </w:tcPr>
          <w:p w:rsidR="00F71D11" w:rsidP="00076507" w:rsidRDefault="00F71D11" w14:paraId="53767D5A" w14:textId="77777777">
            <w:pPr>
              <w:cnfStyle w:val="000000000000" w:firstRow="0" w:lastRow="0" w:firstColumn="0" w:lastColumn="0" w:oddVBand="0" w:evenVBand="0" w:oddHBand="0" w:evenHBand="0" w:firstRowFirstColumn="0" w:firstRowLastColumn="0" w:lastRowFirstColumn="0" w:lastRowLastColumn="0"/>
            </w:pPr>
            <w:r w:rsidRPr="00F71D11">
              <w:t>Assessment of research outputs</w:t>
            </w:r>
          </w:p>
          <w:p w:rsidR="007C5DE6" w:rsidP="00076507" w:rsidRDefault="007C5DE6" w14:paraId="6418CCCC" w14:textId="6699C5C5">
            <w:pPr>
              <w:cnfStyle w:val="000000000000" w:firstRow="0" w:lastRow="0" w:firstColumn="0" w:lastColumn="0" w:oddVBand="0" w:evenVBand="0" w:oddHBand="0" w:evenHBand="0" w:firstRowFirstColumn="0" w:firstRowLastColumn="0" w:lastRowFirstColumn="0" w:lastRowLastColumn="0"/>
            </w:pPr>
          </w:p>
        </w:tc>
        <w:tc>
          <w:tcPr>
            <w:tcW w:w="1794" w:type="dxa"/>
            <w:tcBorders>
              <w:top w:val="single" w:color="auto" w:sz="4" w:space="0"/>
              <w:left w:val="single" w:color="auto" w:sz="4" w:space="0"/>
              <w:bottom w:val="nil"/>
              <w:right w:val="single" w:color="auto" w:sz="4" w:space="0"/>
            </w:tcBorders>
          </w:tcPr>
          <w:p w:rsidR="00F71D11" w:rsidP="00076507" w:rsidRDefault="00F71D11" w14:paraId="26759B22" w14:textId="54BBEC76">
            <w:pPr>
              <w:cnfStyle w:val="000000000000" w:firstRow="0" w:lastRow="0" w:firstColumn="0" w:lastColumn="0" w:oddVBand="0" w:evenVBand="0" w:oddHBand="0" w:evenHBand="0" w:firstRowFirstColumn="0" w:firstRowLastColumn="0" w:lastRowFirstColumn="0" w:lastRowLastColumn="0"/>
            </w:pPr>
            <w:r w:rsidRPr="00F71D11">
              <w:t>Assessment of research outputs</w:t>
            </w:r>
          </w:p>
        </w:tc>
        <w:tc>
          <w:tcPr>
            <w:tcW w:w="1981" w:type="dxa"/>
            <w:tcBorders>
              <w:top w:val="single" w:color="auto" w:sz="4" w:space="0"/>
              <w:left w:val="single" w:color="auto" w:sz="4" w:space="0"/>
              <w:bottom w:val="nil"/>
              <w:right w:val="single" w:color="auto" w:sz="4" w:space="0"/>
            </w:tcBorders>
          </w:tcPr>
          <w:p w:rsidR="00F71D11" w:rsidP="00076507" w:rsidRDefault="00F71D11" w14:paraId="08CD25D8" w14:textId="486B3F3C">
            <w:pPr>
              <w:cnfStyle w:val="000000000000" w:firstRow="0" w:lastRow="0" w:firstColumn="0" w:lastColumn="0" w:oddVBand="0" w:evenVBand="0" w:oddHBand="0" w:evenHBand="0" w:firstRowFirstColumn="0" w:firstRowLastColumn="0" w:lastRowFirstColumn="0" w:lastRowLastColumn="0"/>
            </w:pPr>
            <w:r w:rsidRPr="00F71D11">
              <w:t>Assessment of research outputs</w:t>
            </w:r>
          </w:p>
        </w:tc>
        <w:tc>
          <w:tcPr>
            <w:tcW w:w="1650" w:type="dxa"/>
            <w:tcBorders>
              <w:top w:val="single" w:color="auto" w:sz="4" w:space="0"/>
              <w:left w:val="single" w:color="auto" w:sz="4" w:space="0"/>
              <w:bottom w:val="nil"/>
              <w:right w:val="single" w:color="auto" w:sz="4" w:space="0"/>
            </w:tcBorders>
          </w:tcPr>
          <w:p w:rsidR="00F71D11" w:rsidP="00076507" w:rsidRDefault="00F71D11" w14:paraId="413195AD" w14:textId="5565CEDE">
            <w:pPr>
              <w:cnfStyle w:val="000000000000" w:firstRow="0" w:lastRow="0" w:firstColumn="0" w:lastColumn="0" w:oddVBand="0" w:evenVBand="0" w:oddHBand="0" w:evenHBand="0" w:firstRowFirstColumn="0" w:firstRowLastColumn="0" w:lastRowFirstColumn="0" w:lastRowLastColumn="0"/>
            </w:pPr>
            <w:r w:rsidRPr="00F71D11">
              <w:t>Assessment of research outputs</w:t>
            </w:r>
          </w:p>
        </w:tc>
      </w:tr>
      <w:tr w:rsidR="00427E05" w:rsidTr="00427E05" w14:paraId="3E2F37B5" w14:textId="77777777">
        <w:tc>
          <w:tcPr>
            <w:cnfStyle w:val="001000000000" w:firstRow="0" w:lastRow="0" w:firstColumn="1" w:lastColumn="0" w:oddVBand="0" w:evenVBand="0" w:oddHBand="0" w:evenHBand="0" w:firstRowFirstColumn="0" w:firstRowLastColumn="0" w:lastRowFirstColumn="0" w:lastRowLastColumn="0"/>
            <w:tcW w:w="1797" w:type="dxa"/>
            <w:tcBorders>
              <w:top w:val="nil"/>
              <w:left w:val="single" w:color="auto" w:sz="4" w:space="0"/>
              <w:bottom w:val="nil"/>
              <w:right w:val="single" w:color="auto" w:sz="4" w:space="0"/>
            </w:tcBorders>
          </w:tcPr>
          <w:p w:rsidR="009C5347" w:rsidP="00076507" w:rsidRDefault="009C5347" w14:paraId="4F692E7A" w14:textId="77777777"/>
        </w:tc>
        <w:tc>
          <w:tcPr>
            <w:tcW w:w="1794" w:type="dxa"/>
            <w:tcBorders>
              <w:top w:val="nil"/>
              <w:left w:val="single" w:color="auto" w:sz="4" w:space="0"/>
              <w:bottom w:val="nil"/>
              <w:right w:val="single" w:color="auto" w:sz="4" w:space="0"/>
            </w:tcBorders>
          </w:tcPr>
          <w:p w:rsidR="009C5347" w:rsidP="00076507" w:rsidRDefault="00F71D11" w14:paraId="024E6409" w14:textId="77777777">
            <w:pPr>
              <w:cnfStyle w:val="000000000000" w:firstRow="0" w:lastRow="0" w:firstColumn="0" w:lastColumn="0" w:oddVBand="0" w:evenVBand="0" w:oddHBand="0" w:evenHBand="0" w:firstRowFirstColumn="0" w:firstRowLastColumn="0" w:lastRowFirstColumn="0" w:lastRowLastColumn="0"/>
            </w:pPr>
            <w:r w:rsidRPr="00F71D11">
              <w:t>Other contributions to research &amp; innovation</w:t>
            </w:r>
          </w:p>
          <w:p w:rsidR="007C5DE6" w:rsidP="00076507" w:rsidRDefault="007C5DE6" w14:paraId="1128E74C" w14:textId="6FDF9C43">
            <w:pPr>
              <w:cnfStyle w:val="000000000000" w:firstRow="0" w:lastRow="0" w:firstColumn="0" w:lastColumn="0" w:oddVBand="0" w:evenVBand="0" w:oddHBand="0" w:evenHBand="0" w:firstRowFirstColumn="0" w:firstRowLastColumn="0" w:lastRowFirstColumn="0" w:lastRowLastColumn="0"/>
            </w:pPr>
          </w:p>
        </w:tc>
        <w:tc>
          <w:tcPr>
            <w:tcW w:w="1794" w:type="dxa"/>
            <w:tcBorders>
              <w:top w:val="nil"/>
              <w:left w:val="single" w:color="auto" w:sz="4" w:space="0"/>
              <w:bottom w:val="nil"/>
              <w:right w:val="single" w:color="auto" w:sz="4" w:space="0"/>
            </w:tcBorders>
          </w:tcPr>
          <w:p w:rsidR="009C5347" w:rsidP="00076507" w:rsidRDefault="00F71D11" w14:paraId="693E1471" w14:textId="5357541B">
            <w:pPr>
              <w:cnfStyle w:val="000000000000" w:firstRow="0" w:lastRow="0" w:firstColumn="0" w:lastColumn="0" w:oddVBand="0" w:evenVBand="0" w:oddHBand="0" w:evenHBand="0" w:firstRowFirstColumn="0" w:firstRowLastColumn="0" w:lastRowFirstColumn="0" w:lastRowLastColumn="0"/>
            </w:pPr>
            <w:r w:rsidRPr="00F71D11">
              <w:t>Other contributions to research &amp; innovation</w:t>
            </w:r>
          </w:p>
        </w:tc>
        <w:tc>
          <w:tcPr>
            <w:tcW w:w="1981" w:type="dxa"/>
            <w:tcBorders>
              <w:top w:val="nil"/>
              <w:left w:val="single" w:color="auto" w:sz="4" w:space="0"/>
              <w:bottom w:val="nil"/>
              <w:right w:val="single" w:color="auto" w:sz="4" w:space="0"/>
            </w:tcBorders>
          </w:tcPr>
          <w:p w:rsidR="009C5347" w:rsidP="00076507" w:rsidRDefault="00F71D11" w14:paraId="0DA317FC" w14:textId="4D584DB0">
            <w:pPr>
              <w:cnfStyle w:val="000000000000" w:firstRow="0" w:lastRow="0" w:firstColumn="0" w:lastColumn="0" w:oddVBand="0" w:evenVBand="0" w:oddHBand="0" w:evenHBand="0" w:firstRowFirstColumn="0" w:firstRowLastColumn="0" w:lastRowFirstColumn="0" w:lastRowLastColumn="0"/>
            </w:pPr>
            <w:r w:rsidRPr="00F71D11">
              <w:t>Other contributions to research &amp; innovation</w:t>
            </w:r>
          </w:p>
        </w:tc>
        <w:tc>
          <w:tcPr>
            <w:tcW w:w="1650" w:type="dxa"/>
            <w:tcBorders>
              <w:top w:val="nil"/>
              <w:left w:val="single" w:color="auto" w:sz="4" w:space="0"/>
              <w:bottom w:val="nil"/>
              <w:right w:val="single" w:color="auto" w:sz="4" w:space="0"/>
            </w:tcBorders>
          </w:tcPr>
          <w:p w:rsidR="009C5347" w:rsidP="00076507" w:rsidRDefault="00F71D11" w14:paraId="44DBC55C" w14:textId="5C5D2F62">
            <w:pPr>
              <w:cnfStyle w:val="000000000000" w:firstRow="0" w:lastRow="0" w:firstColumn="0" w:lastColumn="0" w:oddVBand="0" w:evenVBand="0" w:oddHBand="0" w:evenHBand="0" w:firstRowFirstColumn="0" w:firstRowLastColumn="0" w:lastRowFirstColumn="0" w:lastRowLastColumn="0"/>
            </w:pPr>
            <w:r w:rsidRPr="00F71D11">
              <w:t>Other contributions to research &amp; innovation</w:t>
            </w:r>
          </w:p>
        </w:tc>
      </w:tr>
      <w:tr w:rsidR="00DF165D" w:rsidTr="00427E05" w14:paraId="4ED52A59" w14:textId="77777777">
        <w:trPr>
          <w:trHeight w:val="85"/>
        </w:trPr>
        <w:tc>
          <w:tcPr>
            <w:cnfStyle w:val="001000000000" w:firstRow="0" w:lastRow="0" w:firstColumn="1" w:lastColumn="0" w:oddVBand="0" w:evenVBand="0" w:oddHBand="0" w:evenHBand="0" w:firstRowFirstColumn="0" w:firstRowLastColumn="0" w:lastRowFirstColumn="0" w:lastRowLastColumn="0"/>
            <w:tcW w:w="1797" w:type="dxa"/>
            <w:tcBorders>
              <w:top w:val="nil"/>
              <w:left w:val="single" w:color="auto" w:sz="4" w:space="0"/>
              <w:bottom w:val="nil"/>
              <w:right w:val="single" w:color="auto" w:sz="4" w:space="0"/>
            </w:tcBorders>
          </w:tcPr>
          <w:p w:rsidR="00DF165D" w:rsidP="00076507" w:rsidRDefault="00DF165D" w14:paraId="515BB4C0" w14:textId="77777777"/>
        </w:tc>
        <w:tc>
          <w:tcPr>
            <w:tcW w:w="1794" w:type="dxa"/>
            <w:tcBorders>
              <w:top w:val="nil"/>
              <w:left w:val="single" w:color="auto" w:sz="4" w:space="0"/>
              <w:bottom w:val="nil"/>
              <w:right w:val="single" w:color="auto" w:sz="4" w:space="0"/>
            </w:tcBorders>
          </w:tcPr>
          <w:p w:rsidRPr="00F71D11" w:rsidR="00DF165D" w:rsidP="00076507" w:rsidRDefault="00DF165D" w14:paraId="4631FD5F" w14:textId="77777777">
            <w:pPr>
              <w:cnfStyle w:val="000000000000" w:firstRow="0" w:lastRow="0" w:firstColumn="0" w:lastColumn="0" w:oddVBand="0" w:evenVBand="0" w:oddHBand="0" w:evenHBand="0" w:firstRowFirstColumn="0" w:firstRowLastColumn="0" w:lastRowFirstColumn="0" w:lastRowLastColumn="0"/>
            </w:pPr>
          </w:p>
        </w:tc>
        <w:tc>
          <w:tcPr>
            <w:tcW w:w="1794" w:type="dxa"/>
            <w:tcBorders>
              <w:top w:val="nil"/>
              <w:left w:val="single" w:color="auto" w:sz="4" w:space="0"/>
              <w:bottom w:val="nil"/>
              <w:right w:val="single" w:color="auto" w:sz="4" w:space="0"/>
            </w:tcBorders>
          </w:tcPr>
          <w:p w:rsidRPr="00F71D11" w:rsidR="00DF165D" w:rsidP="00076507" w:rsidRDefault="007C5DE6" w14:paraId="06D1F444" w14:textId="0770349E">
            <w:pPr>
              <w:cnfStyle w:val="000000000000" w:firstRow="0" w:lastRow="0" w:firstColumn="0" w:lastColumn="0" w:oddVBand="0" w:evenVBand="0" w:oddHBand="0" w:evenHBand="0" w:firstRowFirstColumn="0" w:firstRowLastColumn="0" w:lastRowFirstColumn="0" w:lastRowLastColumn="0"/>
            </w:pPr>
            <w:r w:rsidRPr="007C5DE6">
              <w:t>Consider including citizenship in assessment</w:t>
            </w:r>
          </w:p>
        </w:tc>
        <w:tc>
          <w:tcPr>
            <w:tcW w:w="1981" w:type="dxa"/>
            <w:tcBorders>
              <w:top w:val="nil"/>
              <w:left w:val="single" w:color="auto" w:sz="4" w:space="0"/>
              <w:bottom w:val="nil"/>
              <w:right w:val="single" w:color="auto" w:sz="4" w:space="0"/>
            </w:tcBorders>
          </w:tcPr>
          <w:p w:rsidRPr="00F71D11" w:rsidR="00DF165D" w:rsidP="00076507" w:rsidRDefault="007C5DE6" w14:paraId="3F948482" w14:textId="4ADE4618">
            <w:pPr>
              <w:cnfStyle w:val="000000000000" w:firstRow="0" w:lastRow="0" w:firstColumn="0" w:lastColumn="0" w:oddVBand="0" w:evenVBand="0" w:oddHBand="0" w:evenHBand="0" w:firstRowFirstColumn="0" w:firstRowLastColumn="0" w:lastRowFirstColumn="0" w:lastRowLastColumn="0"/>
            </w:pPr>
            <w:r w:rsidRPr="007C5DE6">
              <w:t>Consider including citizenship in assessment</w:t>
            </w:r>
          </w:p>
        </w:tc>
        <w:tc>
          <w:tcPr>
            <w:tcW w:w="1650" w:type="dxa"/>
            <w:tcBorders>
              <w:top w:val="nil"/>
              <w:left w:val="single" w:color="auto" w:sz="4" w:space="0"/>
              <w:bottom w:val="nil"/>
              <w:right w:val="single" w:color="auto" w:sz="4" w:space="0"/>
            </w:tcBorders>
          </w:tcPr>
          <w:p w:rsidR="00DF165D" w:rsidP="00076507" w:rsidRDefault="007C5DE6" w14:paraId="52D37562" w14:textId="77777777">
            <w:pPr>
              <w:cnfStyle w:val="000000000000" w:firstRow="0" w:lastRow="0" w:firstColumn="0" w:lastColumn="0" w:oddVBand="0" w:evenVBand="0" w:oddHBand="0" w:evenHBand="0" w:firstRowFirstColumn="0" w:firstRowLastColumn="0" w:lastRowFirstColumn="0" w:lastRowLastColumn="0"/>
            </w:pPr>
            <w:r w:rsidRPr="007C5DE6">
              <w:t>Consider including citizenship in assessment</w:t>
            </w:r>
          </w:p>
          <w:p w:rsidRPr="00F71D11" w:rsidR="007C5DE6" w:rsidP="00076507" w:rsidRDefault="007C5DE6" w14:paraId="3FAC44B8" w14:textId="4C33F0F7">
            <w:pPr>
              <w:cnfStyle w:val="000000000000" w:firstRow="0" w:lastRow="0" w:firstColumn="0" w:lastColumn="0" w:oddVBand="0" w:evenVBand="0" w:oddHBand="0" w:evenHBand="0" w:firstRowFirstColumn="0" w:firstRowLastColumn="0" w:lastRowFirstColumn="0" w:lastRowLastColumn="0"/>
            </w:pPr>
          </w:p>
        </w:tc>
      </w:tr>
      <w:tr w:rsidR="00F71D11" w:rsidTr="00427E05" w14:paraId="467D756B" w14:textId="77777777">
        <w:tc>
          <w:tcPr>
            <w:cnfStyle w:val="001000000000" w:firstRow="0" w:lastRow="0" w:firstColumn="1" w:lastColumn="0" w:oddVBand="0" w:evenVBand="0" w:oddHBand="0" w:evenHBand="0" w:firstRowFirstColumn="0" w:firstRowLastColumn="0" w:lastRowFirstColumn="0" w:lastRowLastColumn="0"/>
            <w:tcW w:w="1797" w:type="dxa"/>
            <w:tcBorders>
              <w:top w:val="nil"/>
              <w:left w:val="single" w:color="auto" w:sz="4" w:space="0"/>
              <w:bottom w:val="single" w:color="auto" w:sz="4" w:space="0"/>
              <w:right w:val="single" w:color="auto" w:sz="4" w:space="0"/>
            </w:tcBorders>
          </w:tcPr>
          <w:p w:rsidR="00F71D11" w:rsidP="00076507" w:rsidRDefault="00F71D11" w14:paraId="481DF9CC" w14:textId="77777777"/>
        </w:tc>
        <w:tc>
          <w:tcPr>
            <w:tcW w:w="1794" w:type="dxa"/>
            <w:tcBorders>
              <w:top w:val="nil"/>
              <w:left w:val="single" w:color="auto" w:sz="4" w:space="0"/>
              <w:bottom w:val="single" w:color="auto" w:sz="4" w:space="0"/>
              <w:right w:val="single" w:color="auto" w:sz="4" w:space="0"/>
            </w:tcBorders>
          </w:tcPr>
          <w:p w:rsidR="00F71D11" w:rsidP="00076507" w:rsidRDefault="00F71D11" w14:paraId="4104D8EE" w14:textId="77777777">
            <w:pPr>
              <w:cnfStyle w:val="000000000000" w:firstRow="0" w:lastRow="0" w:firstColumn="0" w:lastColumn="0" w:oddVBand="0" w:evenVBand="0" w:oddHBand="0" w:evenHBand="0" w:firstRowFirstColumn="0" w:firstRowLastColumn="0" w:lastRowFirstColumn="0" w:lastRowLastColumn="0"/>
            </w:pPr>
          </w:p>
        </w:tc>
        <w:tc>
          <w:tcPr>
            <w:tcW w:w="1794" w:type="dxa"/>
            <w:tcBorders>
              <w:top w:val="nil"/>
              <w:left w:val="single" w:color="auto" w:sz="4" w:space="0"/>
              <w:bottom w:val="single" w:color="auto" w:sz="4" w:space="0"/>
              <w:right w:val="single" w:color="auto" w:sz="4" w:space="0"/>
            </w:tcBorders>
          </w:tcPr>
          <w:p w:rsidR="00F71D11" w:rsidP="00076507" w:rsidRDefault="00F71D11" w14:paraId="720309C9" w14:textId="77777777">
            <w:pPr>
              <w:cnfStyle w:val="000000000000" w:firstRow="0" w:lastRow="0" w:firstColumn="0" w:lastColumn="0" w:oddVBand="0" w:evenVBand="0" w:oddHBand="0" w:evenHBand="0" w:firstRowFirstColumn="0" w:firstRowLastColumn="0" w:lastRowFirstColumn="0" w:lastRowLastColumn="0"/>
            </w:pPr>
          </w:p>
        </w:tc>
        <w:tc>
          <w:tcPr>
            <w:tcW w:w="1981" w:type="dxa"/>
            <w:tcBorders>
              <w:top w:val="nil"/>
              <w:left w:val="single" w:color="auto" w:sz="4" w:space="0"/>
              <w:bottom w:val="single" w:color="auto" w:sz="4" w:space="0"/>
              <w:right w:val="single" w:color="auto" w:sz="4" w:space="0"/>
            </w:tcBorders>
          </w:tcPr>
          <w:p w:rsidR="00F71D11" w:rsidP="00076507" w:rsidRDefault="007C5DE6" w14:paraId="799B505D" w14:textId="31DB7377">
            <w:pPr>
              <w:cnfStyle w:val="000000000000" w:firstRow="0" w:lastRow="0" w:firstColumn="0" w:lastColumn="0" w:oddVBand="0" w:evenVBand="0" w:oddHBand="0" w:evenHBand="0" w:firstRowFirstColumn="0" w:firstRowLastColumn="0" w:lastRowFirstColumn="0" w:lastRowLastColumn="0"/>
            </w:pPr>
            <w:r w:rsidRPr="007C5DE6">
              <w:t>Education and student experience contributions (where relevant to contract)</w:t>
            </w:r>
          </w:p>
        </w:tc>
        <w:tc>
          <w:tcPr>
            <w:tcW w:w="1650" w:type="dxa"/>
            <w:tcBorders>
              <w:top w:val="nil"/>
              <w:left w:val="single" w:color="auto" w:sz="4" w:space="0"/>
              <w:bottom w:val="single" w:color="auto" w:sz="4" w:space="0"/>
              <w:right w:val="single" w:color="auto" w:sz="4" w:space="0"/>
            </w:tcBorders>
          </w:tcPr>
          <w:p w:rsidR="00F71D11" w:rsidP="00076507" w:rsidRDefault="007C5DE6" w14:paraId="5666F2CD" w14:textId="759D8DA9">
            <w:pPr>
              <w:cnfStyle w:val="000000000000" w:firstRow="0" w:lastRow="0" w:firstColumn="0" w:lastColumn="0" w:oddVBand="0" w:evenVBand="0" w:oddHBand="0" w:evenHBand="0" w:firstRowFirstColumn="0" w:firstRowLastColumn="0" w:lastRowFirstColumn="0" w:lastRowLastColumn="0"/>
            </w:pPr>
            <w:r w:rsidRPr="007C5DE6">
              <w:t>Education and student experience contributions (where relevant to contract)</w:t>
            </w:r>
          </w:p>
        </w:tc>
      </w:tr>
    </w:tbl>
    <w:p w:rsidR="00076507" w:rsidP="00076507" w:rsidRDefault="00076507" w14:paraId="38362344" w14:textId="4A8790ED"/>
    <w:p w:rsidRPr="009E7311" w:rsidR="002565FB" w:rsidP="00E57BFB" w:rsidRDefault="498A5052" w14:paraId="3F718BB0" w14:textId="08341D4E">
      <w:pPr>
        <w:pStyle w:val="Heading2"/>
        <w:numPr>
          <w:ilvl w:val="0"/>
          <w:numId w:val="16"/>
        </w:numPr>
        <w:rPr>
          <w:rFonts w:hint="eastAsia"/>
        </w:rPr>
      </w:pPr>
      <w:bookmarkStart w:name="_Toc216173456" w:id="24"/>
      <w:r>
        <w:t>Set c</w:t>
      </w:r>
      <w:r w:rsidR="500D2BD6">
        <w:t xml:space="preserve">lear </w:t>
      </w:r>
      <w:r w:rsidR="002A4E41">
        <w:t>criteria</w:t>
      </w:r>
      <w:bookmarkEnd w:id="24"/>
    </w:p>
    <w:p w:rsidR="002565FB" w:rsidP="6F7323FF" w:rsidRDefault="584C6DBC" w14:paraId="3479B74D" w14:textId="38D832E8">
      <w:r>
        <w:t>For</w:t>
      </w:r>
      <w:r w:rsidR="0CEB2770">
        <w:t xml:space="preserve"> any form of assessment to be responsible, fair</w:t>
      </w:r>
      <w:r w:rsidR="002A4E41">
        <w:t>,</w:t>
      </w:r>
      <w:r w:rsidR="0CEB2770">
        <w:t xml:space="preserve"> and </w:t>
      </w:r>
      <w:r w:rsidRPr="00CF277A" w:rsidR="00755823">
        <w:t>transparent</w:t>
      </w:r>
      <w:r w:rsidR="0CEB2770">
        <w:t>, it</w:t>
      </w:r>
      <w:r w:rsidR="08898E44">
        <w:t xml:space="preserve"> i</w:t>
      </w:r>
      <w:r w:rsidR="0CEB2770">
        <w:t xml:space="preserve">s important to have clear criteria that </w:t>
      </w:r>
      <w:r w:rsidR="5D7969F6">
        <w:t xml:space="preserve">are understood by </w:t>
      </w:r>
      <w:r w:rsidR="0CEB2770">
        <w:t>both assessors and those involved in the assessment</w:t>
      </w:r>
      <w:r w:rsidR="2125EA6E">
        <w:t>.</w:t>
      </w:r>
    </w:p>
    <w:p w:rsidRPr="002565FB" w:rsidR="00AC7BAD" w:rsidP="6F7323FF" w:rsidRDefault="00AC7BAD" w14:paraId="682BABBD" w14:textId="73BFAF6F">
      <w:r>
        <w:t xml:space="preserve">Criteria should be: </w:t>
      </w:r>
    </w:p>
    <w:p w:rsidRPr="00784F34" w:rsidR="00755823" w:rsidP="00E57BFB" w:rsidRDefault="2FA26567" w14:paraId="04B0D414" w14:textId="252B0EDD">
      <w:pPr>
        <w:pStyle w:val="ListParagraph"/>
        <w:numPr>
          <w:ilvl w:val="0"/>
          <w:numId w:val="1"/>
        </w:numPr>
        <w:rPr>
          <w:b/>
          <w:bCs/>
        </w:rPr>
      </w:pPr>
      <w:r>
        <w:t>t</w:t>
      </w:r>
      <w:r w:rsidR="500D2BD6">
        <w:t>ransparent</w:t>
      </w:r>
      <w:r w:rsidR="00214498">
        <w:t xml:space="preserve"> </w:t>
      </w:r>
      <w:r w:rsidR="500D2BD6">
        <w:t>to</w:t>
      </w:r>
      <w:r w:rsidRPr="00CF277A" w:rsidR="00755823">
        <w:t xml:space="preserve"> both assessors and to the individuals/ entities being assessed; </w:t>
      </w:r>
      <w:r w:rsidRPr="00784F34" w:rsidR="00755823">
        <w:rPr>
          <w:b/>
          <w:bCs/>
        </w:rPr>
        <w:t> </w:t>
      </w:r>
    </w:p>
    <w:p w:rsidRPr="00784F34" w:rsidR="00755823" w:rsidP="00E57BFB" w:rsidRDefault="00755823" w14:paraId="0EC4B685" w14:textId="77777777">
      <w:pPr>
        <w:pStyle w:val="ListParagraph"/>
        <w:numPr>
          <w:ilvl w:val="0"/>
          <w:numId w:val="1"/>
        </w:numPr>
        <w:rPr>
          <w:b/>
          <w:bCs/>
        </w:rPr>
      </w:pPr>
      <w:r w:rsidRPr="00CF277A">
        <w:t>relevant to the purpose and focus of assessment; and </w:t>
      </w:r>
      <w:r w:rsidRPr="00784F34">
        <w:rPr>
          <w:b/>
          <w:bCs/>
        </w:rPr>
        <w:t> </w:t>
      </w:r>
    </w:p>
    <w:p w:rsidR="00755823" w:rsidP="00E57BFB" w:rsidRDefault="00755823" w14:paraId="2B9AC916" w14:textId="1BABB02C">
      <w:pPr>
        <w:pStyle w:val="ListParagraph"/>
        <w:numPr>
          <w:ilvl w:val="0"/>
          <w:numId w:val="1"/>
        </w:numPr>
        <w:rPr>
          <w:b/>
          <w:bCs/>
        </w:rPr>
      </w:pPr>
      <w:r w:rsidRPr="00CF277A">
        <w:t>focussed on quality.</w:t>
      </w:r>
      <w:r w:rsidRPr="00784F34">
        <w:rPr>
          <w:b/>
          <w:bCs/>
        </w:rPr>
        <w:t> </w:t>
      </w:r>
    </w:p>
    <w:p w:rsidRPr="00841D2B" w:rsidR="00755823" w:rsidP="00841D2B" w:rsidRDefault="337F61A0" w14:paraId="6C211061" w14:textId="43089225">
      <w:r>
        <w:t>The criteria should be tailored to the type and purpose of assessment</w:t>
      </w:r>
      <w:r w:rsidR="2ABEF5B7">
        <w:t xml:space="preserve">, </w:t>
      </w:r>
      <w:r w:rsidR="4BCDE74A">
        <w:t>so</w:t>
      </w:r>
      <w:r>
        <w:t xml:space="preserve"> think carefully about what information is needed </w:t>
      </w:r>
      <w:r w:rsidR="196AADD5">
        <w:t xml:space="preserve">- </w:t>
      </w:r>
      <w:r>
        <w:t xml:space="preserve">and </w:t>
      </w:r>
      <w:r w:rsidR="6D2CF414">
        <w:t>what is not -</w:t>
      </w:r>
      <w:r>
        <w:t xml:space="preserve"> to make a reliable judgement.</w:t>
      </w:r>
    </w:p>
    <w:p w:rsidRPr="00734753" w:rsidR="00076507" w:rsidP="00E57BFB" w:rsidRDefault="02959062" w14:paraId="645EA660" w14:textId="531546A3">
      <w:pPr>
        <w:pStyle w:val="Heading2"/>
        <w:numPr>
          <w:ilvl w:val="0"/>
          <w:numId w:val="16"/>
        </w:numPr>
        <w:rPr>
          <w:rFonts w:hint="eastAsia"/>
          <w:b/>
          <w:bCs/>
        </w:rPr>
      </w:pPr>
      <w:bookmarkStart w:name="_Toc216173457" w:id="25"/>
      <w:r>
        <w:t>Identify relevant and reliable evidence</w:t>
      </w:r>
      <w:bookmarkEnd w:id="25"/>
    </w:p>
    <w:p w:rsidRPr="00734753" w:rsidR="00076507" w:rsidP="008E2022" w:rsidRDefault="02959062" w14:paraId="01611883" w14:textId="4075DC22">
      <w:pPr>
        <w:rPr>
          <w:b/>
          <w:bCs/>
        </w:rPr>
      </w:pPr>
      <w:r>
        <w:t>Decide w</w:t>
      </w:r>
      <w:r w:rsidR="500D2BD6">
        <w:t>hat</w:t>
      </w:r>
      <w:r w:rsidRPr="00CF277A" w:rsidR="00755823">
        <w:t xml:space="preserve"> quantitative and qualitative </w:t>
      </w:r>
      <w:r w:rsidR="00755823">
        <w:t xml:space="preserve">evidence </w:t>
      </w:r>
      <w:r w:rsidR="5B359F20">
        <w:t xml:space="preserve">best supports </w:t>
      </w:r>
      <w:r w:rsidR="009F2320">
        <w:t xml:space="preserve">a </w:t>
      </w:r>
      <w:r w:rsidR="00381C51">
        <w:t>robust</w:t>
      </w:r>
      <w:r w:rsidR="009F2320">
        <w:t xml:space="preserve"> assessment against</w:t>
      </w:r>
      <w:r w:rsidRPr="00CF277A" w:rsidR="00755823">
        <w:t xml:space="preserve"> the criteria</w:t>
      </w:r>
      <w:r w:rsidR="368EB3A2">
        <w:t xml:space="preserve">. </w:t>
      </w:r>
    </w:p>
    <w:p w:rsidRPr="005B3A23" w:rsidR="00755823" w:rsidP="6F7323FF" w:rsidRDefault="048C5315" w14:paraId="4B7E4CB4" w14:textId="5D03533E">
      <w:pPr>
        <w:rPr>
          <w:b/>
          <w:bCs/>
        </w:rPr>
      </w:pPr>
      <w:r>
        <w:t xml:space="preserve">Where the exercise includes an assessment of outputs, </w:t>
      </w:r>
      <w:r w:rsidR="4A3387D1">
        <w:t xml:space="preserve">refer to </w:t>
      </w:r>
      <w:r>
        <w:t>the guidance on evidencing quality</w:t>
      </w:r>
      <w:r w:rsidR="0DAF8F84">
        <w:t xml:space="preserve"> </w:t>
      </w:r>
      <w:r w:rsidR="2369D4BB">
        <w:t xml:space="preserve">(Section 5) </w:t>
      </w:r>
      <w:r w:rsidR="2613D8F3">
        <w:t>to see which evidence options are supported</w:t>
      </w:r>
      <w:r>
        <w:t xml:space="preserve">. </w:t>
      </w:r>
    </w:p>
    <w:p w:rsidRPr="00823CA8" w:rsidR="00755823" w:rsidP="00E57BFB" w:rsidRDefault="215EC327" w14:paraId="5F44770B" w14:textId="1A1F54FE">
      <w:pPr>
        <w:pStyle w:val="Heading2"/>
        <w:numPr>
          <w:ilvl w:val="0"/>
          <w:numId w:val="16"/>
        </w:numPr>
        <w:rPr>
          <w:rFonts w:hint="eastAsia"/>
        </w:rPr>
      </w:pPr>
      <w:bookmarkStart w:name="_Toc216173458" w:id="26"/>
      <w:r>
        <w:t>Design a</w:t>
      </w:r>
      <w:r w:rsidR="00755823">
        <w:t xml:space="preserve"> </w:t>
      </w:r>
      <w:r w:rsidR="0F085305">
        <w:t xml:space="preserve">suitable assessment </w:t>
      </w:r>
      <w:r w:rsidR="00755823">
        <w:t>process</w:t>
      </w:r>
      <w:bookmarkEnd w:id="26"/>
    </w:p>
    <w:p w:rsidRPr="00823CA8" w:rsidR="00755823" w:rsidP="6F7323FF" w:rsidRDefault="0F085305" w14:paraId="19A0C20F" w14:textId="14844D44">
      <w:r>
        <w:t xml:space="preserve">Design </w:t>
      </w:r>
      <w:r w:rsidR="00755823">
        <w:t>process</w:t>
      </w:r>
      <w:r w:rsidR="29DB1885">
        <w:t xml:space="preserve">es that enable </w:t>
      </w:r>
      <w:r w:rsidR="00755823">
        <w:t>individual</w:t>
      </w:r>
      <w:r w:rsidR="42F922EA">
        <w:t>s</w:t>
      </w:r>
      <w:r w:rsidR="432593D9">
        <w:t xml:space="preserve"> or</w:t>
      </w:r>
      <w:r w:rsidRPr="00CF277A" w:rsidR="00755823">
        <w:t xml:space="preserve"> </w:t>
      </w:r>
      <w:r w:rsidR="00755823">
        <w:t>entit</w:t>
      </w:r>
      <w:r w:rsidR="4DED3543">
        <w:t>ies</w:t>
      </w:r>
      <w:r w:rsidRPr="00CF277A" w:rsidR="00755823">
        <w:t xml:space="preserve"> being assessed to bring forward relevant </w:t>
      </w:r>
      <w:r w:rsidR="2446F207">
        <w:t>and</w:t>
      </w:r>
      <w:r w:rsidRPr="00CF277A" w:rsidR="00755823">
        <w:t xml:space="preserve"> reliable evidence against the criteria, in a format that the assessors </w:t>
      </w:r>
      <w:r w:rsidR="54D9EF4D">
        <w:t xml:space="preserve">can </w:t>
      </w:r>
      <w:r w:rsidRPr="00CF277A" w:rsidR="00755823">
        <w:t xml:space="preserve">meaningfully </w:t>
      </w:r>
      <w:r w:rsidR="2788239B">
        <w:t>review</w:t>
      </w:r>
      <w:r w:rsidR="500D2BD6">
        <w:t xml:space="preserve"> </w:t>
      </w:r>
      <w:r w:rsidR="5D51805B">
        <w:t>with</w:t>
      </w:r>
      <w:r w:rsidR="500D2BD6">
        <w:t>in</w:t>
      </w:r>
      <w:r w:rsidRPr="00CF277A" w:rsidR="00755823">
        <w:t xml:space="preserve"> the time available and considering their disciplinary expertise. </w:t>
      </w:r>
      <w:r w:rsidR="00755823">
        <w:t> </w:t>
      </w:r>
    </w:p>
    <w:p w:rsidR="00076507" w:rsidP="6F7323FF" w:rsidRDefault="337F61A0" w14:paraId="040DC96B" w14:textId="6D81E42F">
      <w:r>
        <w:t>Th</w:t>
      </w:r>
      <w:r w:rsidR="2496FCB2">
        <w:t>is ensures th</w:t>
      </w:r>
      <w:r>
        <w:t>e person or entity being assessed can provide, and assessors can receive, the best possible evidence to inform a robust decision. </w:t>
      </w:r>
    </w:p>
    <w:p w:rsidR="00003155" w:rsidP="6F7323FF" w:rsidRDefault="00003155" w14:paraId="7D7014BB" w14:textId="70EC1A61">
      <w:r>
        <w:t xml:space="preserve">Consider how to avoid </w:t>
      </w:r>
      <w:r w:rsidR="00970039">
        <w:t xml:space="preserve">individuals submitting </w:t>
      </w:r>
      <w:r>
        <w:t xml:space="preserve">unreliable evidence (See Table 2, section 5).  </w:t>
      </w:r>
    </w:p>
    <w:p w:rsidRPr="00B24A50" w:rsidR="365F66A5" w:rsidP="00E57BFB" w:rsidRDefault="0C304AE1" w14:paraId="1077B0BF" w14:textId="6B450D1F">
      <w:pPr>
        <w:pStyle w:val="Heading2"/>
        <w:numPr>
          <w:ilvl w:val="0"/>
          <w:numId w:val="16"/>
        </w:numPr>
        <w:rPr>
          <w:rFonts w:hint="eastAsia"/>
        </w:rPr>
      </w:pPr>
      <w:bookmarkStart w:name="_Toc216173459" w:id="27"/>
      <w:r>
        <w:t xml:space="preserve">Appoint a </w:t>
      </w:r>
      <w:r w:rsidR="226584A6">
        <w:t>diver</w:t>
      </w:r>
      <w:r w:rsidR="6938610A">
        <w:t xml:space="preserve">se </w:t>
      </w:r>
      <w:r w:rsidR="19610197">
        <w:t>and</w:t>
      </w:r>
      <w:r w:rsidR="6938610A">
        <w:t xml:space="preserve"> well-briefed </w:t>
      </w:r>
      <w:r w:rsidR="226584A6">
        <w:t>panel</w:t>
      </w:r>
      <w:bookmarkEnd w:id="27"/>
    </w:p>
    <w:p w:rsidRPr="00B24A50" w:rsidR="365F66A5" w:rsidP="00A06EC6" w:rsidRDefault="20B049B6" w14:paraId="14AA1556" w14:textId="181FA1B0">
      <w:r>
        <w:t>All r</w:t>
      </w:r>
      <w:r w:rsidR="2B9A115B">
        <w:t>esearch</w:t>
      </w:r>
      <w:r w:rsidRPr="00CF277A" w:rsidR="00755823">
        <w:t xml:space="preserve"> assessment </w:t>
      </w:r>
      <w:r w:rsidR="2B9A115B">
        <w:t xml:space="preserve">should be conducted by a panel, </w:t>
      </w:r>
      <w:r w:rsidR="4EFBC11B">
        <w:t xml:space="preserve">not </w:t>
      </w:r>
      <w:r w:rsidR="2B9A115B">
        <w:t xml:space="preserve">an individual.  </w:t>
      </w:r>
      <w:r w:rsidR="454B706B">
        <w:t>Panel m</w:t>
      </w:r>
      <w:r w:rsidR="1DA70351">
        <w:t>embers should complete unconscious bias and responsible research assessment training</w:t>
      </w:r>
      <w:r w:rsidR="13DBF600">
        <w:t xml:space="preserve"> </w:t>
      </w:r>
      <w:r w:rsidR="1DA70351">
        <w:t xml:space="preserve">and have an opportunity to ask questions before assessment commences. </w:t>
      </w:r>
    </w:p>
    <w:p w:rsidRPr="00B24A50" w:rsidR="365F66A5" w:rsidP="21F24DD8" w:rsidRDefault="6B17BAA7" w14:paraId="2433E5B4" w14:textId="56ADD401">
      <w:r>
        <w:t xml:space="preserve">Wherever possible, panels should be diverse. </w:t>
      </w:r>
      <w:r w:rsidR="698E7260">
        <w:t>H</w:t>
      </w:r>
      <w:r w:rsidR="07D58F15">
        <w:t xml:space="preserve">owever, </w:t>
      </w:r>
      <w:r w:rsidR="5B5CA6DF">
        <w:t>this may</w:t>
      </w:r>
      <w:r>
        <w:t xml:space="preserve"> place additional burden on minoritised groups (e.g. female colleagues in male-dominated fields)</w:t>
      </w:r>
      <w:r w:rsidR="69E668C0">
        <w:t xml:space="preserve">. </w:t>
      </w:r>
      <w:r w:rsidR="3A29EE35">
        <w:t>W</w:t>
      </w:r>
      <w:r w:rsidR="19A27E18">
        <w:t>hen</w:t>
      </w:r>
      <w:r w:rsidR="33040271">
        <w:t xml:space="preserve"> inviting </w:t>
      </w:r>
      <w:r w:rsidR="5267D534">
        <w:t xml:space="preserve">those </w:t>
      </w:r>
      <w:r w:rsidR="33040271">
        <w:t>panellists</w:t>
      </w:r>
      <w:r w:rsidR="7ECADAD2">
        <w:t xml:space="preserve">, make it clear </w:t>
      </w:r>
      <w:r w:rsidR="33040271">
        <w:t xml:space="preserve">that </w:t>
      </w:r>
      <w:r>
        <w:t>it is acceptable to decline, and think creatively about</w:t>
      </w:r>
      <w:r w:rsidR="048C5315">
        <w:t xml:space="preserve"> how </w:t>
      </w:r>
      <w:r>
        <w:t xml:space="preserve">to achieve diversity, for example considering asking colleagues from a range of career stages, other job families, other disciplines, or external </w:t>
      </w:r>
      <w:r w:rsidR="7F661BD6">
        <w:t>organisations</w:t>
      </w:r>
      <w:r>
        <w:t>. </w:t>
      </w:r>
      <w:r w:rsidR="058D20AA">
        <w:t xml:space="preserve">See Section 9 for more guidance on </w:t>
      </w:r>
      <w:r w:rsidR="5F045327">
        <w:t>assessment panels.</w:t>
      </w:r>
    </w:p>
    <w:p w:rsidRPr="004A0334" w:rsidR="32B90BBD" w:rsidP="00E57BFB" w:rsidRDefault="32B90BBD" w14:paraId="60F0E0CF" w14:textId="77CAC56E">
      <w:pPr>
        <w:pStyle w:val="Heading2"/>
        <w:numPr>
          <w:ilvl w:val="0"/>
          <w:numId w:val="16"/>
        </w:numPr>
        <w:rPr>
          <w:rFonts w:hint="eastAsia"/>
        </w:rPr>
      </w:pPr>
      <w:bookmarkStart w:name="_Toc216173460" w:id="28"/>
      <w:r>
        <w:t xml:space="preserve">Consider </w:t>
      </w:r>
      <w:r w:rsidR="00755823">
        <w:t xml:space="preserve">personal context </w:t>
      </w:r>
      <w:r>
        <w:t xml:space="preserve">in </w:t>
      </w:r>
      <w:r w:rsidR="00755823">
        <w:t xml:space="preserve">individual </w:t>
      </w:r>
      <w:r>
        <w:t>assessments</w:t>
      </w:r>
      <w:bookmarkEnd w:id="28"/>
    </w:p>
    <w:p w:rsidR="00755823" w:rsidP="6F7323FF" w:rsidRDefault="00D6587D" w14:paraId="47416A3A" w14:textId="68FE8C0B">
      <w:pPr>
        <w:rPr>
          <w:b/>
          <w:bCs/>
        </w:rPr>
      </w:pPr>
      <w:r>
        <w:t xml:space="preserve">Ensure individuals </w:t>
      </w:r>
      <w:r w:rsidR="00265D30">
        <w:t xml:space="preserve">are given </w:t>
      </w:r>
      <w:r>
        <w:t xml:space="preserve">the opportunity, within the assessment process, to disclose any </w:t>
      </w:r>
      <w:r w:rsidR="500D2BD6">
        <w:t xml:space="preserve">personal context </w:t>
      </w:r>
      <w:r w:rsidR="703CCD30">
        <w:t>or circumstances</w:t>
      </w:r>
      <w:r w:rsidRPr="21F24DD8" w:rsidR="703CCD30">
        <w:rPr>
          <w:b/>
          <w:bCs/>
        </w:rPr>
        <w:t xml:space="preserve"> </w:t>
      </w:r>
      <w:r w:rsidR="3EE0F55D">
        <w:t>such as</w:t>
      </w:r>
      <w:r w:rsidR="500D2BD6">
        <w:t xml:space="preserve"> part</w:t>
      </w:r>
      <w:r w:rsidR="6800F702">
        <w:t>-</w:t>
      </w:r>
      <w:r w:rsidR="500D2BD6">
        <w:t xml:space="preserve">time working, </w:t>
      </w:r>
      <w:r w:rsidR="00DE3D5F">
        <w:t xml:space="preserve">career breaks, </w:t>
      </w:r>
      <w:r w:rsidR="500D2BD6">
        <w:t>illness, disability, caring responsibilities. </w:t>
      </w:r>
      <w:r w:rsidRPr="21F24DD8" w:rsidR="500D2BD6">
        <w:rPr>
          <w:b/>
          <w:bCs/>
        </w:rPr>
        <w:t> </w:t>
      </w:r>
    </w:p>
    <w:p w:rsidR="00755823" w:rsidP="6F7323FF" w:rsidRDefault="500D2BD6" w14:paraId="7DE083E6" w14:textId="6014888D">
      <w:r>
        <w:t>The</w:t>
      </w:r>
      <w:r w:rsidR="3C7E24BA">
        <w:t>se and other</w:t>
      </w:r>
      <w:r w:rsidRPr="003F3CD2" w:rsidR="00755823">
        <w:t xml:space="preserve"> factors </w:t>
      </w:r>
      <w:r w:rsidR="1EA1A4F1">
        <w:t>may</w:t>
      </w:r>
      <w:r w:rsidRPr="003F3CD2" w:rsidR="00755823">
        <w:t xml:space="preserve"> impact an individual’s capacity to contribute to research, teaching and/or citizenship </w:t>
      </w:r>
      <w:r w:rsidR="0412E907">
        <w:t xml:space="preserve">and may </w:t>
      </w:r>
      <w:r w:rsidR="73BB9CBA">
        <w:t>not always</w:t>
      </w:r>
      <w:r w:rsidRPr="003F3CD2" w:rsidR="00755823">
        <w:t xml:space="preserve"> </w:t>
      </w:r>
      <w:r w:rsidR="3CC5B127">
        <w:t>be</w:t>
      </w:r>
      <w:r>
        <w:t xml:space="preserve"> </w:t>
      </w:r>
      <w:r w:rsidR="00755823">
        <w:t>known</w:t>
      </w:r>
      <w:r w:rsidRPr="003F3CD2" w:rsidR="00755823">
        <w:t xml:space="preserve"> to the assessor. </w:t>
      </w:r>
      <w:r w:rsidR="793D85F6">
        <w:t>While t</w:t>
      </w:r>
      <w:r w:rsidR="00755823">
        <w:t>here</w:t>
      </w:r>
      <w:r w:rsidRPr="003F3CD2" w:rsidR="00755823">
        <w:t xml:space="preserve"> is no perfect solution </w:t>
      </w:r>
      <w:r w:rsidR="00AA7C3E">
        <w:t>to account for personal circumstances</w:t>
      </w:r>
      <w:r w:rsidR="6909C1FB">
        <w:t>, it is recommended -</w:t>
      </w:r>
      <w:r w:rsidRPr="003F3CD2" w:rsidR="00755823">
        <w:t xml:space="preserve"> </w:t>
      </w:r>
      <w:r w:rsidR="00DE3D5F">
        <w:t>i</w:t>
      </w:r>
      <w:r>
        <w:t xml:space="preserve">n </w:t>
      </w:r>
      <w:r w:rsidRPr="00CF277A" w:rsidR="00755823">
        <w:t xml:space="preserve">line with student </w:t>
      </w:r>
      <w:r w:rsidR="00755823">
        <w:t>assessment</w:t>
      </w:r>
      <w:r w:rsidR="50ED0E6E">
        <w:t xml:space="preserve"> practice - </w:t>
      </w:r>
      <w:r w:rsidRPr="00CF277A" w:rsidR="00755823">
        <w:t xml:space="preserve">that all individuals are </w:t>
      </w:r>
      <w:r w:rsidRPr="21F24DD8" w:rsidR="00755823">
        <w:rPr>
          <w:i/>
        </w:rPr>
        <w:t xml:space="preserve">still expected to meet quality markers </w:t>
      </w:r>
      <w:r w:rsidRPr="00CF277A" w:rsidR="00755823">
        <w:t>consistent with their career stage</w:t>
      </w:r>
      <w:r w:rsidR="5988ECF2">
        <w:t xml:space="preserve">. </w:t>
      </w:r>
    </w:p>
    <w:p w:rsidR="00755823" w:rsidP="6F7323FF" w:rsidRDefault="31F1C839" w14:paraId="6410929A" w14:textId="5915E43C">
      <w:r>
        <w:t>P</w:t>
      </w:r>
      <w:r w:rsidR="00755823">
        <w:t>anels</w:t>
      </w:r>
      <w:r w:rsidRPr="00CF277A" w:rsidR="00755823">
        <w:t xml:space="preserve"> should</w:t>
      </w:r>
      <w:r w:rsidR="29650D10">
        <w:t>,</w:t>
      </w:r>
      <w:r w:rsidR="00755823">
        <w:t xml:space="preserve"> </w:t>
      </w:r>
      <w:r w:rsidR="6A7FA374">
        <w:t>however,</w:t>
      </w:r>
      <w:r w:rsidRPr="00CF277A" w:rsidR="00755823">
        <w:t xml:space="preserve"> consider accommodating </w:t>
      </w:r>
      <w:r w:rsidRPr="21F24DD8" w:rsidR="00755823">
        <w:rPr>
          <w:i/>
        </w:rPr>
        <w:t xml:space="preserve">reductions in quantity or rate </w:t>
      </w:r>
      <w:r w:rsidRPr="00CF277A" w:rsidR="00755823">
        <w:t xml:space="preserve">of contributions. </w:t>
      </w:r>
    </w:p>
    <w:p w:rsidR="00755823" w:rsidP="6F7323FF" w:rsidRDefault="00755823" w14:paraId="649003A7" w14:textId="232AD672">
      <w:r w:rsidRPr="00CF277A">
        <w:t xml:space="preserve">Focusing on quality of contribution over quantity in the assessment process will reduce </w:t>
      </w:r>
      <w:r w:rsidR="11574F1C">
        <w:t xml:space="preserve">the </w:t>
      </w:r>
      <w:r w:rsidRPr="00CF277A">
        <w:t>likelihood of discrimination based on protected characteristic or temporary vulnerabilities.</w:t>
      </w:r>
    </w:p>
    <w:p w:rsidR="0050617B" w:rsidP="0050617B" w:rsidRDefault="751F410F" w14:paraId="4107F6EE" w14:textId="7F95B65D">
      <w:hyperlink r:id="rId26">
        <w:r w:rsidRPr="7036E9C2">
          <w:rPr>
            <w:rStyle w:val="Hyperlink"/>
            <w:rFonts w:ascii="Aptos" w:hAnsi="Aptos" w:eastAsia="Aptos" w:cs="Aptos"/>
          </w:rPr>
          <w:t xml:space="preserve">Click here to download an </w:t>
        </w:r>
        <w:r w:rsidRPr="7036E9C2">
          <w:rPr>
            <w:rStyle w:val="Hyperlink"/>
            <w:rFonts w:ascii="Aptos" w:hAnsi="Aptos" w:eastAsia="Aptos" w:cs="Aptos"/>
            <w:b/>
            <w:bCs/>
          </w:rPr>
          <w:t>Assessment Design Checklist</w:t>
        </w:r>
      </w:hyperlink>
      <w:r w:rsidRPr="7036E9C2">
        <w:rPr>
          <w:rFonts w:ascii="Aptos" w:hAnsi="Aptos" w:eastAsia="Aptos" w:cs="Aptos"/>
        </w:rPr>
        <w:t xml:space="preserve"> </w:t>
      </w:r>
      <w:r w:rsidR="51835D1F">
        <w:t xml:space="preserve">to help you clarify these points. </w:t>
      </w:r>
    </w:p>
    <w:p w:rsidR="004A3E03" w:rsidP="004A3E03" w:rsidRDefault="00C02E74" w14:paraId="1D82A74C" w14:textId="180893EC">
      <w:bookmarkStart w:name="_Toc213145391" w:id="29"/>
      <w:bookmarkStart w:name="_Toc213319788" w:id="30"/>
      <w:r>
        <w:rPr>
          <w:sz w:val="36"/>
          <w:szCs w:val="36"/>
        </w:rPr>
        <w:br w:type="page"/>
      </w:r>
      <w:r w:rsidR="004A3E03">
        <w:t xml:space="preserve"> </w:t>
      </w:r>
    </w:p>
    <w:p w:rsidR="00C02E74" w:rsidRDefault="00C02E74" w14:paraId="789F3841" w14:textId="3858D318">
      <w:pPr>
        <w:rPr>
          <w:rFonts w:hint="eastAsia" w:asciiTheme="majorHAnsi" w:hAnsiTheme="majorHAnsi" w:eastAsiaTheme="majorEastAsia" w:cstheme="majorBidi"/>
          <w:color w:val="0F4761" w:themeColor="accent1" w:themeShade="BF"/>
          <w:sz w:val="36"/>
          <w:szCs w:val="36"/>
        </w:rPr>
      </w:pPr>
    </w:p>
    <w:p w:rsidR="00045E50" w:rsidP="00E57BFB" w:rsidRDefault="00AC3A85" w14:paraId="53C0612A" w14:textId="4FF7316A">
      <w:pPr>
        <w:pStyle w:val="Heading1"/>
        <w:numPr>
          <w:ilvl w:val="0"/>
          <w:numId w:val="13"/>
        </w:numPr>
        <w:rPr>
          <w:rFonts w:hint="eastAsia"/>
          <w:sz w:val="36"/>
          <w:szCs w:val="36"/>
        </w:rPr>
      </w:pPr>
      <w:bookmarkStart w:name="_Toc216173461" w:id="31"/>
      <w:r w:rsidRPr="4080C2F1">
        <w:rPr>
          <w:sz w:val="36"/>
          <w:szCs w:val="36"/>
        </w:rPr>
        <w:t>A</w:t>
      </w:r>
      <w:r w:rsidRPr="4080C2F1" w:rsidR="00045E50">
        <w:rPr>
          <w:sz w:val="36"/>
          <w:szCs w:val="36"/>
        </w:rPr>
        <w:t xml:space="preserve">ssessing research outputs – </w:t>
      </w:r>
      <w:r w:rsidRPr="4080C2F1" w:rsidR="004A3157">
        <w:rPr>
          <w:sz w:val="36"/>
          <w:szCs w:val="36"/>
        </w:rPr>
        <w:t>untangling</w:t>
      </w:r>
      <w:r w:rsidRPr="4080C2F1" w:rsidR="00045E50">
        <w:rPr>
          <w:sz w:val="36"/>
          <w:szCs w:val="36"/>
        </w:rPr>
        <w:t xml:space="preserve"> three facets of quality</w:t>
      </w:r>
      <w:bookmarkEnd w:id="29"/>
      <w:bookmarkEnd w:id="30"/>
      <w:bookmarkEnd w:id="31"/>
    </w:p>
    <w:p w:rsidRPr="004A3E03" w:rsidR="004A3E03" w:rsidP="004A3E03" w:rsidRDefault="00C674FE" w14:paraId="44BE15B1" w14:textId="145366C5">
      <w:r>
        <w:rPr>
          <w:noProof/>
        </w:rPr>
        <mc:AlternateContent>
          <mc:Choice Requires="wpc">
            <w:drawing>
              <wp:anchor distT="0" distB="0" distL="114300" distR="114300" simplePos="0" relativeHeight="251658250" behindDoc="1" locked="0" layoutInCell="1" allowOverlap="1" wp14:anchorId="49851D94" wp14:editId="5FB58844">
                <wp:simplePos x="0" y="0"/>
                <wp:positionH relativeFrom="column">
                  <wp:posOffset>-104775</wp:posOffset>
                </wp:positionH>
                <wp:positionV relativeFrom="paragraph">
                  <wp:posOffset>196215</wp:posOffset>
                </wp:positionV>
                <wp:extent cx="6179820" cy="1780540"/>
                <wp:effectExtent l="19050" t="19050" r="11430" b="10160"/>
                <wp:wrapNone/>
                <wp:docPr id="1347850438" name="Canvas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8100">
                          <a:solidFill>
                            <a:schemeClr val="accent1"/>
                          </a:solidFill>
                        </a:ln>
                      </wpc:whole>
                    </wpc:wpc>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group id="Canvas 8" style="position:absolute;margin-left:-8.25pt;margin-top:15.45pt;width:486.6pt;height:140.2pt;z-index:-251654131" alt="&quot;&quot;" coordsize="61798,17805" o:spid="_x0000_s1026" editas="canvas" w14:anchorId="0B197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">
                <v:shape id="_x0000_s1027" style="position:absolute;width:61798;height:17805;visibility:visible;mso-wrap-style:square" alt="&quot;&quot;" filled="t" stroked="t" strokecolor="#156082 [3204]" strokeweight="3pt" type="#_x0000_t75">
                  <v:fill o:detectmouseclick="t"/>
                  <v:path o:connecttype="none"/>
                </v:shape>
              </v:group>
            </w:pict>
          </mc:Fallback>
        </mc:AlternateContent>
      </w:r>
    </w:p>
    <w:tbl>
      <w:tblPr>
        <w:tblStyle w:val="TableGrid"/>
        <w:tblW w:w="9420" w:type="dxa"/>
        <w:tblLayout w:type="fixed"/>
        <w:tblLook w:val="06A0" w:firstRow="1" w:lastRow="0" w:firstColumn="1" w:lastColumn="0" w:noHBand="1" w:noVBand="1"/>
      </w:tblPr>
      <w:tblGrid>
        <w:gridCol w:w="9420"/>
      </w:tblGrid>
      <w:tr w:rsidR="21F24DD8" w:rsidTr="00803085" w14:paraId="02061A67" w14:textId="77777777">
        <w:trPr>
          <w:trHeight w:val="322"/>
        </w:trPr>
        <w:tc>
          <w:tcPr>
            <w:tcW w:w="9420" w:type="dxa"/>
          </w:tcPr>
          <w:p w:rsidR="00A87161" w:rsidP="00A87161" w:rsidRDefault="00A87161" w14:paraId="07A9D7B9" w14:textId="4328EE86">
            <w:r>
              <w:t>Key points covered in this section:</w:t>
            </w:r>
          </w:p>
          <w:p w:rsidR="00C674FE" w:rsidP="00A87161" w:rsidRDefault="00C674FE" w14:paraId="7937DB4A" w14:textId="77777777"/>
          <w:p w:rsidR="00C674FE" w:rsidP="00A87161" w:rsidRDefault="00C674FE" w14:paraId="26278C1E" w14:textId="77DA9EFE">
            <w:r>
              <w:t>Research outputs can be assessed against three core facets of quality:</w:t>
            </w:r>
          </w:p>
          <w:p w:rsidR="00C674FE" w:rsidP="00C674FE" w:rsidRDefault="00C674FE" w14:paraId="0D7A26F3" w14:textId="77777777">
            <w:pPr>
              <w:pStyle w:val="ListParagraph"/>
              <w:numPr>
                <w:ilvl w:val="0"/>
                <w:numId w:val="22"/>
              </w:numPr>
            </w:pPr>
            <w:r>
              <w:t xml:space="preserve">Contribution: the specific </w:t>
            </w:r>
            <w:r w:rsidRPr="00506957">
              <w:t xml:space="preserve">contribution </w:t>
            </w:r>
            <w:r>
              <w:t xml:space="preserve">that an </w:t>
            </w:r>
            <w:r w:rsidRPr="00506957">
              <w:t xml:space="preserve">individual </w:t>
            </w:r>
            <w:r>
              <w:t>made</w:t>
            </w:r>
            <w:r w:rsidRPr="00506957">
              <w:t xml:space="preserve"> to the research</w:t>
            </w:r>
            <w:r>
              <w:t>.</w:t>
            </w:r>
          </w:p>
          <w:p w:rsidR="00C674FE" w:rsidP="00C674FE" w:rsidRDefault="00C674FE" w14:paraId="2263B112" w14:textId="77777777">
            <w:pPr>
              <w:pStyle w:val="ListParagraph"/>
              <w:numPr>
                <w:ilvl w:val="0"/>
                <w:numId w:val="22"/>
              </w:numPr>
            </w:pPr>
            <w:r>
              <w:t xml:space="preserve">Quality of content: evaluation of </w:t>
            </w:r>
            <w:r w:rsidRPr="00506957">
              <w:t>the novelty, significance</w:t>
            </w:r>
            <w:r>
              <w:t>,</w:t>
            </w:r>
            <w:r w:rsidRPr="00506957">
              <w:t xml:space="preserve"> rigour</w:t>
            </w:r>
            <w:r>
              <w:t xml:space="preserve">, ethic and integrity </w:t>
            </w:r>
            <w:r w:rsidRPr="00506957">
              <w:t xml:space="preserve">of the research. </w:t>
            </w:r>
          </w:p>
          <w:p w:rsidR="00C674FE" w:rsidP="00C674FE" w:rsidRDefault="00C674FE" w14:paraId="093C6957" w14:textId="14D21E2B">
            <w:pPr>
              <w:pStyle w:val="ListParagraph"/>
              <w:numPr>
                <w:ilvl w:val="0"/>
                <w:numId w:val="22"/>
              </w:numPr>
            </w:pPr>
            <w:r>
              <w:t xml:space="preserve">Influence, impact, visibility and reach: the </w:t>
            </w:r>
            <w:r w:rsidRPr="00506957">
              <w:t xml:space="preserve">impact or potential impact the research output had </w:t>
            </w:r>
            <w:r>
              <w:t>within its</w:t>
            </w:r>
            <w:r w:rsidRPr="00506957">
              <w:t xml:space="preserve"> field and/or wider world</w:t>
            </w:r>
            <w:r>
              <w:t>.</w:t>
            </w:r>
            <w:r w:rsidRPr="00506957">
              <w:t> </w:t>
            </w:r>
          </w:p>
          <w:p w:rsidR="21F24DD8" w:rsidP="00E73140" w:rsidRDefault="21F24DD8" w14:paraId="2E5EF946" w14:textId="7953B094"/>
        </w:tc>
      </w:tr>
    </w:tbl>
    <w:p w:rsidR="00C674FE" w:rsidP="00506957" w:rsidRDefault="00C674FE" w14:paraId="110274D2" w14:textId="77777777"/>
    <w:p w:rsidRPr="00506957" w:rsidR="00506957" w:rsidP="00506957" w:rsidRDefault="00506957" w14:paraId="5AB8E4A5" w14:textId="04B78F55">
      <w:r w:rsidRPr="00506957">
        <w:t xml:space="preserve">A core criterion for the assessment of a research output is its quality. </w:t>
      </w:r>
      <w:r w:rsidR="7BD74D53">
        <w:t>However, d</w:t>
      </w:r>
      <w:r w:rsidR="002C4F52">
        <w:t>efinitions</w:t>
      </w:r>
      <w:r w:rsidRPr="002C4F52" w:rsidR="002C4F52">
        <w:t xml:space="preserve"> of research quality are complex and </w:t>
      </w:r>
      <w:r w:rsidR="37BCC54F">
        <w:t xml:space="preserve">often </w:t>
      </w:r>
      <w:r w:rsidRPr="002C4F52" w:rsidR="002C4F52">
        <w:t>contested</w:t>
      </w:r>
      <w:r>
        <w:t>.</w:t>
      </w:r>
      <w:r w:rsidR="002C4F52">
        <w:t xml:space="preserve"> </w:t>
      </w:r>
      <w:r w:rsidR="706C3797">
        <w:t>This</w:t>
      </w:r>
      <w:r w:rsidR="59A88CD7">
        <w:t xml:space="preserve"> section </w:t>
      </w:r>
      <w:r>
        <w:t>untangle</w:t>
      </w:r>
      <w:r w:rsidR="6F5948EF">
        <w:t>s</w:t>
      </w:r>
      <w:r w:rsidR="271D3A2F">
        <w:t xml:space="preserve"> </w:t>
      </w:r>
      <w:r w:rsidRPr="00506957">
        <w:t xml:space="preserve">the concept of quality and </w:t>
      </w:r>
      <w:r w:rsidR="40A2ECBD">
        <w:t>propose</w:t>
      </w:r>
      <w:r w:rsidR="322733C7">
        <w:t>s</w:t>
      </w:r>
      <w:r w:rsidRPr="00506957">
        <w:t xml:space="preserve"> three core facets </w:t>
      </w:r>
      <w:r w:rsidR="4BA27B7E">
        <w:t xml:space="preserve">to </w:t>
      </w:r>
      <w:r w:rsidR="40A2ECBD">
        <w:t>conside</w:t>
      </w:r>
      <w:r w:rsidR="6BCDAC26">
        <w:t xml:space="preserve">r when </w:t>
      </w:r>
      <w:r w:rsidR="40A2ECBD">
        <w:t>asses</w:t>
      </w:r>
      <w:r w:rsidR="2D0B2F5A">
        <w:t>sing</w:t>
      </w:r>
      <w:r w:rsidRPr="00506957">
        <w:t xml:space="preserve"> research outputs</w:t>
      </w:r>
      <w:r w:rsidR="00E53167">
        <w:t>.</w:t>
      </w:r>
    </w:p>
    <w:p w:rsidR="00EE31DB" w:rsidP="00E57BFB" w:rsidRDefault="00506957" w14:paraId="38AC5B02" w14:textId="77777777">
      <w:pPr>
        <w:pStyle w:val="ListParagraph"/>
        <w:numPr>
          <w:ilvl w:val="0"/>
          <w:numId w:val="17"/>
        </w:numPr>
        <w:rPr>
          <w:rStyle w:val="Heading3Char"/>
          <w:rFonts w:hint="eastAsia"/>
        </w:rPr>
      </w:pPr>
      <w:bookmarkStart w:name="_Toc216173462" w:id="32"/>
      <w:r w:rsidRPr="009E7311">
        <w:rPr>
          <w:rStyle w:val="Heading2Char"/>
        </w:rPr>
        <w:t>Contribution</w:t>
      </w:r>
      <w:bookmarkEnd w:id="32"/>
    </w:p>
    <w:p w:rsidRPr="006B199E" w:rsidR="00506957" w:rsidP="00EE31DB" w:rsidRDefault="00EE31DB" w14:paraId="02288502" w14:textId="1D6BDC02">
      <w:pPr>
        <w:pStyle w:val="ListParagraph"/>
      </w:pPr>
      <w:r>
        <w:t>A</w:t>
      </w:r>
      <w:r w:rsidR="1A3CD158">
        <w:t>ssess</w:t>
      </w:r>
      <w:r w:rsidDel="40A2ECBD" w:rsidR="00506957">
        <w:t xml:space="preserve"> </w:t>
      </w:r>
      <w:r w:rsidR="652E1D83">
        <w:t xml:space="preserve">the </w:t>
      </w:r>
      <w:r w:rsidRPr="00506957" w:rsidR="00506957">
        <w:t xml:space="preserve">contribution </w:t>
      </w:r>
      <w:r w:rsidR="744DCB3A">
        <w:t xml:space="preserve">that </w:t>
      </w:r>
      <w:r w:rsidRPr="00506957" w:rsidR="00506957">
        <w:t xml:space="preserve">the individual </w:t>
      </w:r>
      <w:r w:rsidR="40A2ECBD">
        <w:t>m</w:t>
      </w:r>
      <w:r w:rsidR="72E23DE2">
        <w:t>ade</w:t>
      </w:r>
      <w:r w:rsidRPr="00506957" w:rsidR="00506957">
        <w:t xml:space="preserve"> to the research output</w:t>
      </w:r>
      <w:r w:rsidR="3C043070">
        <w:t>.</w:t>
      </w:r>
      <w:r w:rsidRPr="00506957" w:rsidR="00506957">
        <w:t> </w:t>
      </w:r>
      <w:r w:rsidRPr="006B199E" w:rsidR="00506957">
        <w:t xml:space="preserve"> </w:t>
      </w:r>
      <w:r w:rsidRPr="006B199E" w:rsidR="006B199E">
        <w:t xml:space="preserve">Understanding </w:t>
      </w:r>
      <w:r w:rsidR="2B14F091">
        <w:t>the</w:t>
      </w:r>
      <w:r w:rsidR="00BF764B">
        <w:t>ir input</w:t>
      </w:r>
      <w:r w:rsidRPr="006B199E" w:rsidR="006B199E">
        <w:t xml:space="preserve"> is an important first step to understanding the merit that should be attributed to it. </w:t>
      </w:r>
      <w:r w:rsidR="77909605">
        <w:t xml:space="preserve">This is </w:t>
      </w:r>
      <w:r w:rsidR="00AA146D">
        <w:t>straightforward</w:t>
      </w:r>
      <w:r w:rsidRPr="006B199E" w:rsidR="006B199E">
        <w:t xml:space="preserve"> for single-author outputs</w:t>
      </w:r>
      <w:r w:rsidR="006B199E">
        <w:t xml:space="preserve"> but for</w:t>
      </w:r>
      <w:r w:rsidRPr="006B199E" w:rsidR="006B199E">
        <w:t xml:space="preserve"> multi-author outputs, </w:t>
      </w:r>
      <w:r w:rsidR="6363013F">
        <w:t xml:space="preserve">everyone’s contribution </w:t>
      </w:r>
      <w:r w:rsidR="006B199E">
        <w:t xml:space="preserve">will need to be </w:t>
      </w:r>
      <w:r w:rsidR="1706B213">
        <w:t xml:space="preserve">more carefully </w:t>
      </w:r>
      <w:r w:rsidR="006B199E">
        <w:t xml:space="preserve">considered. </w:t>
      </w:r>
    </w:p>
    <w:p w:rsidR="00EE31DB" w:rsidP="00E57BFB" w:rsidRDefault="00506957" w14:paraId="42500815" w14:textId="77777777">
      <w:pPr>
        <w:pStyle w:val="ListParagraph"/>
        <w:numPr>
          <w:ilvl w:val="0"/>
          <w:numId w:val="17"/>
        </w:numPr>
        <w:rPr>
          <w:rStyle w:val="Heading3Char"/>
          <w:rFonts w:hint="eastAsia"/>
        </w:rPr>
      </w:pPr>
      <w:bookmarkStart w:name="_Toc216173463" w:id="33"/>
      <w:r w:rsidRPr="009E7311">
        <w:rPr>
          <w:rStyle w:val="Heading2Char"/>
        </w:rPr>
        <w:t>Quality of content</w:t>
      </w:r>
      <w:bookmarkEnd w:id="33"/>
    </w:p>
    <w:p w:rsidRPr="00506957" w:rsidR="00506957" w:rsidP="00EE31DB" w:rsidRDefault="00EE31DB" w14:paraId="678342E4" w14:textId="3FAC4D3D">
      <w:pPr>
        <w:pStyle w:val="ListParagraph"/>
      </w:pPr>
      <w:r>
        <w:t>E</w:t>
      </w:r>
      <w:r w:rsidR="0160CF39">
        <w:t>valuate</w:t>
      </w:r>
      <w:r w:rsidRPr="00506957" w:rsidR="00506957">
        <w:t xml:space="preserve"> the novelty, significance</w:t>
      </w:r>
      <w:r w:rsidR="002A4E41">
        <w:t>,</w:t>
      </w:r>
      <w:r w:rsidRPr="00506957" w:rsidR="00506957">
        <w:t xml:space="preserve"> and rigour of the research. Is the research design appropriate, ethical</w:t>
      </w:r>
      <w:r w:rsidR="002A4E41">
        <w:t>,</w:t>
      </w:r>
      <w:r w:rsidRPr="00506957" w:rsidR="00506957">
        <w:t xml:space="preserve"> and performed with integrity? </w:t>
      </w:r>
    </w:p>
    <w:p w:rsidR="00EE31DB" w:rsidP="00E57BFB" w:rsidRDefault="00506957" w14:paraId="5EEFB950" w14:textId="77777777">
      <w:pPr>
        <w:pStyle w:val="ListParagraph"/>
        <w:numPr>
          <w:ilvl w:val="0"/>
          <w:numId w:val="17"/>
        </w:numPr>
      </w:pPr>
      <w:bookmarkStart w:name="_Toc216173464" w:id="34"/>
      <w:r>
        <w:rPr>
          <w:rStyle w:val="Heading2Char"/>
        </w:rPr>
        <w:t>I</w:t>
      </w:r>
      <w:r w:rsidRPr="009E7311">
        <w:rPr>
          <w:rStyle w:val="Heading2Char"/>
        </w:rPr>
        <w:t>mpact, influence, visibility</w:t>
      </w:r>
      <w:r w:rsidRPr="009E7311" w:rsidR="002A4E41">
        <w:rPr>
          <w:rStyle w:val="Heading2Char"/>
        </w:rPr>
        <w:t>,</w:t>
      </w:r>
      <w:r w:rsidRPr="009E7311">
        <w:rPr>
          <w:rStyle w:val="Heading2Char"/>
        </w:rPr>
        <w:t xml:space="preserve"> and reach</w:t>
      </w:r>
      <w:bookmarkEnd w:id="34"/>
    </w:p>
    <w:p w:rsidRPr="00506957" w:rsidR="00506957" w:rsidP="00EE31DB" w:rsidRDefault="00EE31DB" w14:paraId="31AA0244" w14:textId="5BE26C8B">
      <w:pPr>
        <w:pStyle w:val="ListParagraph"/>
      </w:pPr>
      <w:r>
        <w:t>C</w:t>
      </w:r>
      <w:r w:rsidR="1CA4E014">
        <w:t>onsider</w:t>
      </w:r>
      <w:r w:rsidRPr="00506957" w:rsidR="00506957">
        <w:t xml:space="preserve"> what impact or potential impact the research output had </w:t>
      </w:r>
      <w:r w:rsidR="0F6CA772">
        <w:t>with</w:t>
      </w:r>
      <w:r w:rsidR="40A2ECBD">
        <w:t xml:space="preserve">in </w:t>
      </w:r>
      <w:r w:rsidR="4D679651">
        <w:t>its</w:t>
      </w:r>
      <w:r w:rsidRPr="00506957" w:rsidR="00506957">
        <w:t xml:space="preserve"> field and/or wider world</w:t>
      </w:r>
      <w:r w:rsidR="2838A65B">
        <w:t>.</w:t>
      </w:r>
      <w:r w:rsidRPr="00506957" w:rsidR="00506957">
        <w:t> </w:t>
      </w:r>
    </w:p>
    <w:p w:rsidRPr="00506957" w:rsidR="00506957" w:rsidP="00506957" w:rsidRDefault="00506957" w14:paraId="75FECFD0" w14:textId="0C5000A2">
      <w:r w:rsidRPr="00506957">
        <w:t xml:space="preserve">Often, research metrics </w:t>
      </w:r>
      <w:r w:rsidR="00774425">
        <w:t>that</w:t>
      </w:r>
      <w:r w:rsidRPr="00506957">
        <w:t xml:space="preserve"> imply visibility</w:t>
      </w:r>
      <w:r w:rsidR="3A64A7EB">
        <w:t>,</w:t>
      </w:r>
      <w:r w:rsidRPr="00506957">
        <w:t xml:space="preserve"> impact</w:t>
      </w:r>
      <w:r w:rsidR="5D4A71D3">
        <w:t xml:space="preserve"> or</w:t>
      </w:r>
      <w:r w:rsidRPr="00506957">
        <w:t xml:space="preserve"> reach (</w:t>
      </w:r>
      <w:r w:rsidR="53701734">
        <w:t>such as number of</w:t>
      </w:r>
      <w:r w:rsidRPr="00506957">
        <w:t xml:space="preserve"> citations) are used as quick proxies for quality of </w:t>
      </w:r>
      <w:r w:rsidRPr="6F7323FF">
        <w:t>content</w:t>
      </w:r>
      <w:r w:rsidRPr="00506957">
        <w:t xml:space="preserve">. This </w:t>
      </w:r>
      <w:r w:rsidR="002A4E41">
        <w:t>is not</w:t>
      </w:r>
      <w:r w:rsidRPr="00506957">
        <w:t xml:space="preserve"> a reliable proxy. Citations could be positive or negative (for example, contesting poor quality work</w:t>
      </w:r>
      <w:r w:rsidR="40A2ECBD">
        <w:t>)</w:t>
      </w:r>
      <w:r w:rsidR="006256F5">
        <w:t xml:space="preserve">. </w:t>
      </w:r>
    </w:p>
    <w:p w:rsidRPr="00506957" w:rsidR="00506957" w:rsidP="00506957" w:rsidRDefault="0027093F" w14:paraId="6225C896" w14:textId="5AE8750E">
      <w:r>
        <w:t>R</w:t>
      </w:r>
      <w:r w:rsidR="0005E8B0">
        <w:t xml:space="preserve">aw citation counts </w:t>
      </w:r>
      <w:r w:rsidR="006256F5">
        <w:t>also</w:t>
      </w:r>
      <w:r w:rsidRPr="00506957" w:rsidR="00506957">
        <w:t xml:space="preserve"> vary widely between disciplines</w:t>
      </w:r>
      <w:r>
        <w:t>,</w:t>
      </w:r>
      <w:r w:rsidRPr="00506957" w:rsidR="00506957">
        <w:t xml:space="preserve"> meaning </w:t>
      </w:r>
      <w:r>
        <w:t xml:space="preserve">they </w:t>
      </w:r>
      <w:r w:rsidRPr="00506957" w:rsidR="00506957">
        <w:t xml:space="preserve">are </w:t>
      </w:r>
      <w:r w:rsidR="51AF9D2A">
        <w:t>often</w:t>
      </w:r>
      <w:r w:rsidR="40A2ECBD">
        <w:t xml:space="preserve"> </w:t>
      </w:r>
      <w:r w:rsidRPr="00506957" w:rsidR="00506957">
        <w:t>not comparable between fields</w:t>
      </w:r>
      <w:r w:rsidR="095C64BD">
        <w:t xml:space="preserve"> even within the same </w:t>
      </w:r>
      <w:r w:rsidR="6C4A1659">
        <w:t>d</w:t>
      </w:r>
      <w:r w:rsidR="095C64BD">
        <w:t>epartment</w:t>
      </w:r>
      <w:r w:rsidRPr="00506957" w:rsidR="00506957">
        <w:t xml:space="preserve">. </w:t>
      </w:r>
    </w:p>
    <w:p w:rsidRPr="00506957" w:rsidR="00506957" w:rsidP="00506957" w:rsidRDefault="40A2ECBD" w14:paraId="5E8D132F" w14:textId="1A3BCB3F">
      <w:r>
        <w:t>It</w:t>
      </w:r>
      <w:r w:rsidR="2E7BEF1D">
        <w:t xml:space="preserve"> i</w:t>
      </w:r>
      <w:r>
        <w:t>s important we clear</w:t>
      </w:r>
      <w:r w:rsidR="1ACDA72A">
        <w:t xml:space="preserve">ly define </w:t>
      </w:r>
      <w:r>
        <w:t xml:space="preserve">what </w:t>
      </w:r>
      <w:r w:rsidR="55FFF9BB">
        <w:t>cons</w:t>
      </w:r>
      <w:r w:rsidR="3AF0F14A">
        <w:t>t</w:t>
      </w:r>
      <w:r w:rsidR="55FFF9BB">
        <w:t>itutes the ‘best available evidence’</w:t>
      </w:r>
      <w:r>
        <w:t xml:space="preserve"> </w:t>
      </w:r>
      <w:r w:rsidR="287D21AE">
        <w:t xml:space="preserve">when </w:t>
      </w:r>
      <w:r>
        <w:t>assessing</w:t>
      </w:r>
      <w:r w:rsidR="4F27A62F">
        <w:t xml:space="preserve"> each of</w:t>
      </w:r>
      <w:r>
        <w:t xml:space="preserve"> the </w:t>
      </w:r>
      <w:r w:rsidR="7F07AC18">
        <w:t xml:space="preserve">three </w:t>
      </w:r>
      <w:r>
        <w:t>facets of quality, and</w:t>
      </w:r>
      <w:r w:rsidR="09FC5DE4">
        <w:t xml:space="preserve"> equally, </w:t>
      </w:r>
      <w:r w:rsidR="403DC641">
        <w:t xml:space="preserve">to </w:t>
      </w:r>
      <w:r w:rsidR="09FC5DE4">
        <w:t xml:space="preserve">identify </w:t>
      </w:r>
      <w:r>
        <w:t>wh</w:t>
      </w:r>
      <w:r w:rsidR="264BBD25">
        <w:t xml:space="preserve">ich types of </w:t>
      </w:r>
      <w:r>
        <w:t xml:space="preserve">evidence </w:t>
      </w:r>
      <w:r w:rsidR="6EDBC256">
        <w:t>are</w:t>
      </w:r>
      <w:r w:rsidR="5969065E">
        <w:t xml:space="preserve"> </w:t>
      </w:r>
      <w:r w:rsidR="171ADE6B">
        <w:t>un</w:t>
      </w:r>
      <w:r>
        <w:t xml:space="preserve">helpful. </w:t>
      </w:r>
    </w:p>
    <w:p w:rsidRPr="00506957" w:rsidR="00506957" w:rsidP="00506957" w:rsidRDefault="00506957" w14:paraId="6525D31B" w14:textId="638DCC54">
      <w:r>
        <w:t xml:space="preserve">To </w:t>
      </w:r>
      <w:r w:rsidR="00073A79">
        <w:t>learn more</w:t>
      </w:r>
      <w:r>
        <w:t xml:space="preserve"> about the evidence that can and cannot be </w:t>
      </w:r>
      <w:r w:rsidR="57A709DE">
        <w:t xml:space="preserve">used to assess </w:t>
      </w:r>
      <w:r w:rsidR="0076607C">
        <w:t xml:space="preserve">each of the </w:t>
      </w:r>
      <w:r w:rsidR="35DE4B01">
        <w:t>three</w:t>
      </w:r>
      <w:r w:rsidR="0076607C">
        <w:t xml:space="preserve"> facets, </w:t>
      </w:r>
      <w:r w:rsidR="008D35F0">
        <w:t xml:space="preserve">see the </w:t>
      </w:r>
      <w:r w:rsidR="301E2140">
        <w:t>E</w:t>
      </w:r>
      <w:r w:rsidR="2A0240B5">
        <w:t xml:space="preserve">videncing </w:t>
      </w:r>
      <w:r w:rsidR="234C3B72">
        <w:t>Q</w:t>
      </w:r>
      <w:r w:rsidR="2A0240B5">
        <w:t>uality</w:t>
      </w:r>
      <w:r w:rsidR="008D35F0">
        <w:t xml:space="preserve"> section below. </w:t>
      </w:r>
    </w:p>
    <w:p w:rsidR="000F2FA7" w:rsidRDefault="000F2FA7" w14:paraId="51E49259" w14:textId="77777777">
      <w:r>
        <w:br w:type="page"/>
      </w:r>
    </w:p>
    <w:p w:rsidRPr="00506957" w:rsidR="00506957" w:rsidP="00506957" w:rsidRDefault="00506957" w14:paraId="5191DB10" w14:textId="77777777"/>
    <w:p w:rsidR="00045E50" w:rsidP="00E57BFB" w:rsidRDefault="00045E50" w14:paraId="165C7249" w14:textId="0609F352">
      <w:pPr>
        <w:pStyle w:val="Heading1"/>
        <w:numPr>
          <w:ilvl w:val="0"/>
          <w:numId w:val="5"/>
        </w:numPr>
        <w:rPr>
          <w:rFonts w:hint="eastAsia"/>
          <w:sz w:val="36"/>
          <w:szCs w:val="36"/>
        </w:rPr>
      </w:pPr>
      <w:bookmarkStart w:name="_Toc213145392" w:id="35"/>
      <w:bookmarkStart w:name="_Toc213319789" w:id="36"/>
      <w:bookmarkStart w:name="_Toc216173465" w:id="37"/>
      <w:r w:rsidRPr="4080C2F1">
        <w:rPr>
          <w:sz w:val="36"/>
          <w:szCs w:val="36"/>
        </w:rPr>
        <w:t xml:space="preserve">Evidencing quality – what metrics </w:t>
      </w:r>
      <w:r w:rsidRPr="4080C2F1" w:rsidR="5EE9C96C">
        <w:rPr>
          <w:sz w:val="36"/>
          <w:szCs w:val="36"/>
        </w:rPr>
        <w:t xml:space="preserve">can </w:t>
      </w:r>
      <w:r w:rsidRPr="4080C2F1">
        <w:rPr>
          <w:sz w:val="36"/>
          <w:szCs w:val="36"/>
        </w:rPr>
        <w:t xml:space="preserve">tell us and </w:t>
      </w:r>
      <w:r w:rsidRPr="4080C2F1" w:rsidR="316A62F0">
        <w:rPr>
          <w:sz w:val="36"/>
          <w:szCs w:val="36"/>
        </w:rPr>
        <w:t>how to use them responsibly</w:t>
      </w:r>
      <w:bookmarkEnd w:id="35"/>
      <w:bookmarkEnd w:id="36"/>
      <w:bookmarkEnd w:id="37"/>
    </w:p>
    <w:p w:rsidRPr="004A3E03" w:rsidR="004A3E03" w:rsidP="004A3E03" w:rsidRDefault="00824211" w14:paraId="752BA915" w14:textId="2948A2BC">
      <w:r>
        <w:rPr>
          <w:noProof/>
        </w:rPr>
        <mc:AlternateContent>
          <mc:Choice Requires="wpc">
            <w:drawing>
              <wp:anchor distT="0" distB="0" distL="114300" distR="114300" simplePos="0" relativeHeight="251658251" behindDoc="1" locked="0" layoutInCell="1" allowOverlap="1" wp14:anchorId="09389404" wp14:editId="2ECE0A99">
                <wp:simplePos x="0" y="0"/>
                <wp:positionH relativeFrom="column">
                  <wp:posOffset>-200025</wp:posOffset>
                </wp:positionH>
                <wp:positionV relativeFrom="paragraph">
                  <wp:posOffset>154305</wp:posOffset>
                </wp:positionV>
                <wp:extent cx="6095365" cy="2019300"/>
                <wp:effectExtent l="19050" t="19050" r="19685" b="19050"/>
                <wp:wrapNone/>
                <wp:docPr id="623142288" name="Canvas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8100">
                          <a:solidFill>
                            <a:schemeClr val="accent1"/>
                          </a:solidFill>
                        </a:ln>
                      </wpc:whole>
                    </wpc:wpc>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group id="Canvas 8" style="position:absolute;margin-left:-15.75pt;margin-top:12.15pt;width:479.95pt;height:159pt;z-index:-251653107" alt="&quot;&quot;" coordsize="60953,20193" o:spid="_x0000_s1026" editas="canvas" w14:anchorId="3342B2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">
                <v:shape id="_x0000_s1027" style="position:absolute;width:60953;height:20193;visibility:visible;mso-wrap-style:square" alt="&quot;&quot;" filled="t" stroked="t" strokecolor="#156082 [3204]" strokeweight="3pt" type="#_x0000_t75">
                  <v:fill o:detectmouseclick="t"/>
                  <v:path o:connecttype="none"/>
                </v:shape>
              </v:group>
            </w:pict>
          </mc:Fallback>
        </mc:AlternateContent>
      </w:r>
    </w:p>
    <w:p w:rsidR="00A87161" w:rsidP="00A87161" w:rsidRDefault="00A87161" w14:paraId="4AFB8A59" w14:textId="77777777">
      <w:r>
        <w:t>Key points covered in this section:</w:t>
      </w:r>
    </w:p>
    <w:p w:rsidR="00C674FE" w:rsidP="00C674FE" w:rsidRDefault="00C674FE" w14:paraId="3D7C3B2C" w14:textId="7F2C9625">
      <w:pPr>
        <w:pStyle w:val="ListParagraph"/>
        <w:numPr>
          <w:ilvl w:val="0"/>
          <w:numId w:val="23"/>
        </w:numPr>
      </w:pPr>
      <w:r>
        <w:t>Use m</w:t>
      </w:r>
      <w:r w:rsidR="00824211">
        <w:t xml:space="preserve">etrics and indicators responsibly, selecting the best available evidence and contextualising it appropriately. </w:t>
      </w:r>
    </w:p>
    <w:p w:rsidR="00824211" w:rsidP="00824211" w:rsidRDefault="00824211" w14:paraId="1CB5D497" w14:textId="4640EF3A">
      <w:pPr>
        <w:pStyle w:val="ListParagraph"/>
        <w:numPr>
          <w:ilvl w:val="0"/>
          <w:numId w:val="23"/>
        </w:numPr>
      </w:pPr>
      <w:r>
        <w:t>Avoid metrics that misrepresent quality.</w:t>
      </w:r>
    </w:p>
    <w:p w:rsidR="00824211" w:rsidP="00824211" w:rsidRDefault="00824211" w14:paraId="0DC85283" w14:textId="347290C2">
      <w:pPr>
        <w:pStyle w:val="ListParagraph"/>
        <w:numPr>
          <w:ilvl w:val="0"/>
          <w:numId w:val="23"/>
        </w:numPr>
      </w:pPr>
      <w:r>
        <w:t xml:space="preserve">Use the tables to find out what evidence could support the assessment of each of the three facets of quality (contribution, quality of content, and influence/impact/visibility/reach). </w:t>
      </w:r>
    </w:p>
    <w:p w:rsidRPr="004A3E03" w:rsidR="004A3E03" w:rsidP="004A3E03" w:rsidRDefault="004A3E03" w14:paraId="569DA06C" w14:textId="77777777"/>
    <w:p w:rsidR="0057594E" w:rsidP="00722635" w:rsidRDefault="0057594E" w14:paraId="523343ED" w14:textId="77777777"/>
    <w:p w:rsidR="000A03F3" w:rsidP="00722635" w:rsidRDefault="3FC0062C" w14:paraId="4A728D55" w14:textId="4B13D084">
      <w:pPr>
        <w:rPr>
          <w:b/>
        </w:rPr>
      </w:pPr>
      <w:r>
        <w:t xml:space="preserve">As </w:t>
      </w:r>
      <w:r w:rsidR="6C223E6C">
        <w:t xml:space="preserve">set out in </w:t>
      </w:r>
      <w:r>
        <w:t>our</w:t>
      </w:r>
      <w:r w:rsidR="450C43DE">
        <w:t xml:space="preserve"> institutional</w:t>
      </w:r>
      <w:r>
        <w:t xml:space="preserve"> </w:t>
      </w:r>
      <w:hyperlink r:id="rId27">
        <w:r w:rsidRPr="21F24DD8">
          <w:rPr>
            <w:rStyle w:val="Hyperlink"/>
          </w:rPr>
          <w:t>principles</w:t>
        </w:r>
      </w:hyperlink>
      <w:r>
        <w:t xml:space="preserve">, </w:t>
      </w:r>
      <w:r w:rsidR="3E25CE3C">
        <w:t xml:space="preserve">responsible </w:t>
      </w:r>
      <w:r>
        <w:t xml:space="preserve">research assessment </w:t>
      </w:r>
      <w:r w:rsidR="6F600776">
        <w:t xml:space="preserve">ensures quantitative indicators and metrics are </w:t>
      </w:r>
      <w:r>
        <w:t xml:space="preserve">chosen for their </w:t>
      </w:r>
      <w:r w:rsidR="4AB6DEBF">
        <w:t>robustn</w:t>
      </w:r>
      <w:r w:rsidR="0668AA8A">
        <w:t>e</w:t>
      </w:r>
      <w:r w:rsidR="4AB6DEBF">
        <w:t xml:space="preserve">ss </w:t>
      </w:r>
      <w:r w:rsidR="0668AA8A">
        <w:t xml:space="preserve">and </w:t>
      </w:r>
      <w:r>
        <w:t xml:space="preserve">reliability.  No indicator or metric is perfect so we must </w:t>
      </w:r>
      <w:r w:rsidR="2A8B3E1B">
        <w:t xml:space="preserve">use </w:t>
      </w:r>
      <w:r>
        <w:t>the</w:t>
      </w:r>
      <w:r w:rsidRPr="21F24DD8">
        <w:rPr>
          <w:b/>
          <w:bCs/>
        </w:rPr>
        <w:t xml:space="preserve"> </w:t>
      </w:r>
      <w:r>
        <w:t>best available evidence</w:t>
      </w:r>
      <w:r w:rsidR="11E24FDD">
        <w:t xml:space="preserve"> </w:t>
      </w:r>
      <w:r w:rsidR="1234C684">
        <w:t xml:space="preserve">and ensure </w:t>
      </w:r>
      <w:r w:rsidR="6FFDCCE1">
        <w:t>that</w:t>
      </w:r>
      <w:r w:rsidR="1234C684">
        <w:t xml:space="preserve"> </w:t>
      </w:r>
      <w:r w:rsidR="2573F912">
        <w:t xml:space="preserve">it </w:t>
      </w:r>
      <w:r w:rsidR="283AD100">
        <w:t xml:space="preserve">is </w:t>
      </w:r>
      <w:r w:rsidR="66F4510B">
        <w:t xml:space="preserve">appropriately </w:t>
      </w:r>
      <w:r w:rsidR="283AD100">
        <w:t>contextualised</w:t>
      </w:r>
      <w:r w:rsidRPr="21F24DD8">
        <w:rPr>
          <w:b/>
          <w:bCs/>
        </w:rPr>
        <w:t xml:space="preserve">. </w:t>
      </w:r>
    </w:p>
    <w:p w:rsidRPr="00DC5F5D" w:rsidR="00DC5F5D" w:rsidP="00DC5F5D" w:rsidRDefault="4474240B" w14:paraId="7EEDD3C9" w14:textId="30D110E6">
      <w:r>
        <w:t>B</w:t>
      </w:r>
      <w:r w:rsidR="69E18291">
        <w:t xml:space="preserve">oth </w:t>
      </w:r>
      <w:r w:rsidR="076C8C02">
        <w:t xml:space="preserve">assessors </w:t>
      </w:r>
      <w:r w:rsidR="69E18291">
        <w:t xml:space="preserve">and those being assessed </w:t>
      </w:r>
      <w:r w:rsidR="41B004B4">
        <w:t xml:space="preserve">need </w:t>
      </w:r>
      <w:r w:rsidR="69E18291">
        <w:t xml:space="preserve">a common understanding of what metrics indicate, their limitations and which metrics or types of evidence are, and are not, considered </w:t>
      </w:r>
      <w:r w:rsidR="7B5D0263">
        <w:t xml:space="preserve">valid for </w:t>
      </w:r>
      <w:r w:rsidR="69E18291">
        <w:t>assessment at the University of Bath</w:t>
      </w:r>
      <w:r w:rsidR="271591D1">
        <w:t xml:space="preserve"> (as approved by Research and Knowledge Exchange Committee in </w:t>
      </w:r>
      <w:r w:rsidR="007F3257">
        <w:t>September 2025,</w:t>
      </w:r>
      <w:r w:rsidR="271591D1">
        <w:t xml:space="preserve"> and Academic Staff Committee in </w:t>
      </w:r>
      <w:r w:rsidR="007F3257">
        <w:t>November</w:t>
      </w:r>
      <w:r w:rsidR="271591D1">
        <w:t xml:space="preserve">, </w:t>
      </w:r>
      <w:r w:rsidR="007F3257">
        <w:t>2025</w:t>
      </w:r>
      <w:r w:rsidR="271591D1">
        <w:t>)</w:t>
      </w:r>
      <w:r w:rsidR="69E18291">
        <w:t>. This helps ensure that:</w:t>
      </w:r>
    </w:p>
    <w:p w:rsidRPr="00DC5F5D" w:rsidR="00DC5F5D" w:rsidP="00E57BFB" w:rsidRDefault="00DC5F5D" w14:paraId="04E2C268" w14:textId="1FF8E369">
      <w:pPr>
        <w:pStyle w:val="ListParagraph"/>
        <w:numPr>
          <w:ilvl w:val="0"/>
          <w:numId w:val="14"/>
        </w:numPr>
      </w:pPr>
      <w:r w:rsidRPr="00DC5F5D">
        <w:t xml:space="preserve">individuals being assessed are informed on what is considered </w:t>
      </w:r>
      <w:r w:rsidR="239A30D6">
        <w:t xml:space="preserve">the </w:t>
      </w:r>
      <w:r w:rsidRPr="00DC5F5D">
        <w:t>‘best possible evidence’ and so can make their case as effectively as possible</w:t>
      </w:r>
      <w:r w:rsidR="62E27BC5">
        <w:t>.</w:t>
      </w:r>
    </w:p>
    <w:p w:rsidRPr="00DC5F5D" w:rsidR="00DC5F5D" w:rsidP="00E57BFB" w:rsidRDefault="69E18291" w14:paraId="0A48B0FA" w14:textId="70F5D36D">
      <w:pPr>
        <w:pStyle w:val="ListParagraph"/>
        <w:numPr>
          <w:ilvl w:val="0"/>
          <w:numId w:val="14"/>
        </w:numPr>
      </w:pPr>
      <w:r>
        <w:t xml:space="preserve">individuals </w:t>
      </w:r>
      <w:r w:rsidR="00726106">
        <w:t>can effectively</w:t>
      </w:r>
      <w:r>
        <w:t xml:space="preserve"> identify the outputs that they would like to put forward for assessment (for example</w:t>
      </w:r>
      <w:r w:rsidR="6D93BF40">
        <w:t>,</w:t>
      </w:r>
      <w:r>
        <w:t xml:space="preserve"> if an assessment process </w:t>
      </w:r>
      <w:r w:rsidR="19276306">
        <w:t xml:space="preserve">requires </w:t>
      </w:r>
      <w:r>
        <w:t>them to nominate their top</w:t>
      </w:r>
      <w:r w:rsidR="6907DE6D">
        <w:t xml:space="preserve"> three</w:t>
      </w:r>
      <w:r>
        <w:t xml:space="preserve"> outputs)</w:t>
      </w:r>
      <w:r w:rsidR="2DA44552">
        <w:t>.</w:t>
      </w:r>
    </w:p>
    <w:p w:rsidR="00630D5D" w:rsidP="00E57BFB" w:rsidRDefault="69E18291" w14:paraId="14B3993C" w14:textId="3E41634B">
      <w:pPr>
        <w:pStyle w:val="ListParagraph"/>
        <w:numPr>
          <w:ilvl w:val="0"/>
          <w:numId w:val="14"/>
        </w:numPr>
      </w:pPr>
      <w:r>
        <w:t>assessors are not provided with evidence or metrics</w:t>
      </w:r>
      <w:r w:rsidR="2DCE85DF">
        <w:t>,</w:t>
      </w:r>
      <w:r>
        <w:t xml:space="preserve"> listed as ‘avoid’</w:t>
      </w:r>
      <w:r w:rsidR="025EEE99">
        <w:t>,</w:t>
      </w:r>
      <w:r>
        <w:t xml:space="preserve"> that they cannot consider, but </w:t>
      </w:r>
      <w:r w:rsidR="002E76E0">
        <w:t>can then be difficult to</w:t>
      </w:r>
      <w:r w:rsidR="730A148D">
        <w:t xml:space="preserve"> disregard</w:t>
      </w:r>
      <w:r w:rsidR="002E76E0">
        <w:t>.</w:t>
      </w:r>
    </w:p>
    <w:p w:rsidRPr="0044244F" w:rsidR="0044244F" w:rsidP="00772FDD" w:rsidRDefault="00654E2A" w14:paraId="49FD1E23" w14:textId="03EC11F3">
      <w:r w:rsidRPr="00654E2A">
        <w:t>There are metrics and indicators that should be avoided in research assessment</w:t>
      </w:r>
      <w:r w:rsidR="2B9B52BA">
        <w:t xml:space="preserve"> (</w:t>
      </w:r>
      <w:r w:rsidR="0239267D">
        <w:t xml:space="preserve">see </w:t>
      </w:r>
      <w:r w:rsidR="2B9B52BA">
        <w:t xml:space="preserve">Table </w:t>
      </w:r>
      <w:r w:rsidR="409E232E">
        <w:t>2</w:t>
      </w:r>
      <w:r w:rsidR="2B9B52BA">
        <w:t>)</w:t>
      </w:r>
      <w:r w:rsidR="41F9480C">
        <w:t>,</w:t>
      </w:r>
      <w:r w:rsidRPr="00654E2A">
        <w:t xml:space="preserve"> either because they are not reliable indicators and/or because </w:t>
      </w:r>
      <w:r>
        <w:t>better</w:t>
      </w:r>
      <w:r w:rsidRPr="00654E2A">
        <w:t xml:space="preserve"> evidence options</w:t>
      </w:r>
      <w:r w:rsidR="3005717C">
        <w:t xml:space="preserve"> exist</w:t>
      </w:r>
      <w:r>
        <w:t>.</w:t>
      </w:r>
    </w:p>
    <w:p w:rsidR="00772FDD" w:rsidP="00772FDD" w:rsidRDefault="00772FDD" w14:paraId="715307C7" w14:textId="719E1238">
      <w:pPr>
        <w:pStyle w:val="Caption"/>
        <w:keepNext/>
      </w:pPr>
      <w:r>
        <w:t xml:space="preserve">Table </w:t>
      </w:r>
      <w:r w:rsidR="00B15B36">
        <w:t>3</w:t>
      </w:r>
      <w:r w:rsidRPr="007F4562">
        <w:t>: Metrics to avoid (approved by RKEC and ASC)</w:t>
      </w:r>
    </w:p>
    <w:tbl>
      <w:tblPr>
        <w:tblW w:w="912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05"/>
        <w:gridCol w:w="6922"/>
      </w:tblGrid>
      <w:tr w:rsidRPr="009055D9" w:rsidR="009055D9" w:rsidTr="00B03091" w14:paraId="42A1AEC6" w14:textId="77777777">
        <w:trPr>
          <w:cantSplit/>
          <w:trHeight w:val="300"/>
          <w:tblHeader/>
        </w:trPr>
        <w:tc>
          <w:tcPr>
            <w:tcW w:w="2205"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194973"/>
            <w:hideMark/>
          </w:tcPr>
          <w:p w:rsidRPr="00772FDD" w:rsidR="009055D9" w:rsidP="009055D9" w:rsidRDefault="009055D9" w14:paraId="15C8D35F" w14:textId="77777777">
            <w:pPr>
              <w:rPr>
                <w:color w:val="FFFFFF" w:themeColor="background1"/>
                <w:sz w:val="22"/>
                <w:szCs w:val="22"/>
              </w:rPr>
            </w:pPr>
            <w:r w:rsidRPr="00772FDD">
              <w:rPr>
                <w:b/>
                <w:bCs/>
                <w:color w:val="FFFFFF" w:themeColor="background1"/>
                <w:sz w:val="22"/>
                <w:szCs w:val="22"/>
              </w:rPr>
              <w:t>Metrics to avoid</w:t>
            </w:r>
            <w:r w:rsidRPr="00772FDD">
              <w:rPr>
                <w:color w:val="FFFFFF" w:themeColor="background1"/>
                <w:sz w:val="22"/>
                <w:szCs w:val="22"/>
              </w:rPr>
              <w:t> </w:t>
            </w:r>
          </w:p>
        </w:tc>
        <w:tc>
          <w:tcPr>
            <w:tcW w:w="6922"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194973"/>
            <w:hideMark/>
          </w:tcPr>
          <w:p w:rsidRPr="00772FDD" w:rsidR="009055D9" w:rsidP="009055D9" w:rsidRDefault="009055D9" w14:paraId="5461AFCA" w14:textId="77777777">
            <w:pPr>
              <w:rPr>
                <w:color w:val="FFFFFF" w:themeColor="background1"/>
                <w:sz w:val="22"/>
                <w:szCs w:val="22"/>
              </w:rPr>
            </w:pPr>
            <w:r w:rsidRPr="00772FDD">
              <w:rPr>
                <w:b/>
                <w:bCs/>
                <w:color w:val="FFFFFF" w:themeColor="background1"/>
                <w:sz w:val="22"/>
                <w:szCs w:val="22"/>
              </w:rPr>
              <w:t>Limitations</w:t>
            </w:r>
            <w:r w:rsidRPr="00772FDD">
              <w:rPr>
                <w:color w:val="FFFFFF" w:themeColor="background1"/>
                <w:sz w:val="22"/>
                <w:szCs w:val="22"/>
              </w:rPr>
              <w:t> </w:t>
            </w:r>
          </w:p>
        </w:tc>
      </w:tr>
      <w:tr w:rsidRPr="009055D9" w:rsidR="009055D9" w:rsidTr="000F2FA7" w14:paraId="1FC50B43" w14:textId="77777777">
        <w:trPr>
          <w:cantSplit/>
          <w:trHeight w:val="1440"/>
          <w:tblHeader/>
        </w:trPr>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0000"/>
            <w:hideMark/>
          </w:tcPr>
          <w:p w:rsidRPr="00772FDD" w:rsidR="009055D9" w:rsidP="009055D9" w:rsidRDefault="009055D9" w14:paraId="4FBACC54" w14:textId="77777777">
            <w:pPr>
              <w:rPr>
                <w:sz w:val="22"/>
                <w:szCs w:val="22"/>
              </w:rPr>
            </w:pPr>
            <w:r w:rsidRPr="00772FDD">
              <w:rPr>
                <w:sz w:val="22"/>
                <w:szCs w:val="22"/>
              </w:rPr>
              <w:t>Journal impact factor</w:t>
            </w:r>
            <w:r w:rsidRPr="00772FDD">
              <w:rPr>
                <w:rFonts w:ascii="Arial" w:hAnsi="Arial" w:cs="Arial"/>
                <w:sz w:val="22"/>
                <w:szCs w:val="22"/>
              </w:rPr>
              <w:t>  </w:t>
            </w:r>
            <w:r w:rsidRPr="00772FDD">
              <w:rPr>
                <w:sz w:val="22"/>
                <w:szCs w:val="22"/>
              </w:rPr>
              <w:t> </w:t>
            </w:r>
          </w:p>
        </w:tc>
        <w:tc>
          <w:tcPr>
            <w:tcW w:w="69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772FDD" w:rsidR="009055D9" w:rsidP="009055D9" w:rsidRDefault="009055D9" w14:paraId="6FD6D562" w14:textId="3A0BF498">
            <w:pPr>
              <w:rPr>
                <w:sz w:val="22"/>
                <w:szCs w:val="22"/>
              </w:rPr>
            </w:pPr>
            <w:r w:rsidRPr="00772FDD">
              <w:rPr>
                <w:sz w:val="22"/>
                <w:szCs w:val="22"/>
              </w:rPr>
              <w:t>Describes average reach and/or visibility of outputs within the journal, but not the reach and/or visibility of the specific output, the quality of the output, or its impact. The content of the output is much more important than the publication venue. </w:t>
            </w:r>
          </w:p>
        </w:tc>
      </w:tr>
      <w:tr w:rsidRPr="009055D9" w:rsidR="009055D9" w:rsidTr="000F2FA7" w14:paraId="6628BA82" w14:textId="77777777">
        <w:trPr>
          <w:cantSplit/>
          <w:trHeight w:val="300"/>
          <w:tblHeader/>
        </w:trPr>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0000"/>
            <w:hideMark/>
          </w:tcPr>
          <w:p w:rsidRPr="00772FDD" w:rsidR="009055D9" w:rsidP="009055D9" w:rsidRDefault="009055D9" w14:paraId="654DCA27" w14:textId="77777777">
            <w:pPr>
              <w:rPr>
                <w:sz w:val="22"/>
                <w:szCs w:val="22"/>
              </w:rPr>
            </w:pPr>
            <w:r w:rsidRPr="00772FDD">
              <w:rPr>
                <w:sz w:val="22"/>
                <w:szCs w:val="22"/>
              </w:rPr>
              <w:t>Journal-level citation metrics that are field-weighted e.g. SNIP, SJR, Article influence score.</w:t>
            </w:r>
            <w:r w:rsidRPr="00772FDD">
              <w:rPr>
                <w:rFonts w:ascii="Arial" w:hAnsi="Arial" w:cs="Arial"/>
                <w:sz w:val="22"/>
                <w:szCs w:val="22"/>
              </w:rPr>
              <w:t>  </w:t>
            </w:r>
            <w:r w:rsidRPr="00772FDD">
              <w:rPr>
                <w:sz w:val="22"/>
                <w:szCs w:val="22"/>
              </w:rPr>
              <w:t> </w:t>
            </w:r>
          </w:p>
        </w:tc>
        <w:tc>
          <w:tcPr>
            <w:tcW w:w="69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772FDD" w:rsidR="009055D9" w:rsidP="009055D9" w:rsidRDefault="009055D9" w14:paraId="74511893" w14:textId="77777777">
            <w:pPr>
              <w:rPr>
                <w:sz w:val="22"/>
                <w:szCs w:val="22"/>
              </w:rPr>
            </w:pPr>
            <w:r w:rsidRPr="00772FDD">
              <w:rPr>
                <w:sz w:val="22"/>
                <w:szCs w:val="22"/>
              </w:rPr>
              <w:t>Describes average reach and/or visibility of outputs within the journal, normalised by field, but not the reach and/or visibility of the specific output, the quality of the output, or its impact. The quality of the output is more important than the publication venue.  </w:t>
            </w:r>
          </w:p>
        </w:tc>
      </w:tr>
      <w:tr w:rsidRPr="009055D9" w:rsidR="009055D9" w:rsidTr="00B03091" w14:paraId="79D66B5F" w14:textId="77777777">
        <w:trPr>
          <w:cantSplit/>
          <w:trHeight w:val="3120"/>
          <w:tblHeader/>
        </w:trPr>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0000"/>
            <w:hideMark/>
          </w:tcPr>
          <w:p w:rsidRPr="00772FDD" w:rsidR="009055D9" w:rsidP="009055D9" w:rsidRDefault="009055D9" w14:paraId="4387F7DA" w14:textId="77777777">
            <w:pPr>
              <w:rPr>
                <w:sz w:val="22"/>
                <w:szCs w:val="22"/>
              </w:rPr>
            </w:pPr>
            <w:r w:rsidRPr="00772FDD">
              <w:rPr>
                <w:sz w:val="22"/>
                <w:szCs w:val="22"/>
              </w:rPr>
              <w:t>Output count </w:t>
            </w:r>
          </w:p>
        </w:tc>
        <w:tc>
          <w:tcPr>
            <w:tcW w:w="6922" w:type="dxa"/>
            <w:tcBorders>
              <w:top w:val="single" w:color="000000" w:themeColor="text1" w:sz="6" w:space="0"/>
              <w:left w:val="single" w:color="000000" w:themeColor="text1" w:sz="6" w:space="0"/>
              <w:bottom w:val="single" w:color="auto" w:sz="6" w:space="0"/>
              <w:right w:val="single" w:color="000000" w:themeColor="text1" w:sz="6" w:space="0"/>
            </w:tcBorders>
            <w:hideMark/>
          </w:tcPr>
          <w:p w:rsidRPr="00772FDD" w:rsidR="009055D9" w:rsidP="009055D9" w:rsidRDefault="009055D9" w14:paraId="523C2BE1" w14:textId="77777777">
            <w:pPr>
              <w:rPr>
                <w:sz w:val="22"/>
                <w:szCs w:val="22"/>
              </w:rPr>
            </w:pPr>
            <w:r w:rsidRPr="00772FDD">
              <w:rPr>
                <w:sz w:val="22"/>
                <w:szCs w:val="22"/>
              </w:rPr>
              <w:t>Used in assessment, output counts can drive undesired behaviours (e.g., to publish larger quantities of lower quality work rather than smaller quantities of higher quality work).  </w:t>
            </w:r>
          </w:p>
          <w:p w:rsidRPr="00772FDD" w:rsidR="009055D9" w:rsidP="009055D9" w:rsidRDefault="009055D9" w14:paraId="67E5E6DC" w14:textId="1E5EF055">
            <w:pPr>
              <w:rPr>
                <w:sz w:val="22"/>
                <w:szCs w:val="22"/>
              </w:rPr>
            </w:pPr>
            <w:r w:rsidRPr="00772FDD">
              <w:rPr>
                <w:sz w:val="22"/>
                <w:szCs w:val="22"/>
              </w:rPr>
              <w:t xml:space="preserve"> Output counts bias towards individuals with longer careers and traditional academic career paths. </w:t>
            </w:r>
            <w:r w:rsidRPr="00772FDD" w:rsidR="05D35D21">
              <w:rPr>
                <w:sz w:val="22"/>
                <w:szCs w:val="22"/>
              </w:rPr>
              <w:t>Output counts d</w:t>
            </w:r>
            <w:r w:rsidRPr="00772FDD">
              <w:rPr>
                <w:sz w:val="22"/>
                <w:szCs w:val="22"/>
              </w:rPr>
              <w:t>isadvantage individuals who have spent time in industry, taken time away from work for caring responsibilities or illness, part-time colleagues, and those earlier in their careers. Does not account for differences in publication norms between disciplines.  </w:t>
            </w:r>
          </w:p>
        </w:tc>
      </w:tr>
      <w:tr w:rsidRPr="009055D9" w:rsidR="009055D9" w:rsidTr="00B03091" w14:paraId="09E6A33D" w14:textId="77777777">
        <w:trPr>
          <w:cantSplit/>
          <w:trHeight w:val="375"/>
          <w:tblHeader/>
        </w:trPr>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0000"/>
            <w:hideMark/>
          </w:tcPr>
          <w:p w:rsidRPr="00772FDD" w:rsidR="009055D9" w:rsidP="009055D9" w:rsidRDefault="009055D9" w14:paraId="31E21978" w14:textId="77777777">
            <w:pPr>
              <w:rPr>
                <w:sz w:val="22"/>
                <w:szCs w:val="22"/>
              </w:rPr>
            </w:pPr>
            <w:r w:rsidRPr="00772FDD">
              <w:rPr>
                <w:sz w:val="22"/>
                <w:szCs w:val="22"/>
              </w:rPr>
              <w:t>H-index </w:t>
            </w:r>
          </w:p>
          <w:p w:rsidRPr="00772FDD" w:rsidR="009055D9" w:rsidP="009055D9" w:rsidRDefault="009055D9" w14:paraId="49F7D11B" w14:textId="77777777">
            <w:pPr>
              <w:rPr>
                <w:sz w:val="22"/>
                <w:szCs w:val="22"/>
              </w:rPr>
            </w:pPr>
            <w:r w:rsidRPr="00772FDD">
              <w:rPr>
                <w:sz w:val="22"/>
                <w:szCs w:val="22"/>
              </w:rPr>
              <w:t> </w:t>
            </w:r>
          </w:p>
        </w:tc>
        <w:tc>
          <w:tcPr>
            <w:tcW w:w="6922" w:type="dxa"/>
            <w:vMerge w:val="restart"/>
            <w:tcBorders>
              <w:top w:val="single" w:color="auto" w:sz="6" w:space="0"/>
              <w:left w:val="single" w:color="000000" w:themeColor="text1" w:sz="6" w:space="0"/>
              <w:bottom w:val="nil"/>
              <w:right w:val="single" w:color="000000" w:themeColor="text1" w:sz="6" w:space="0"/>
            </w:tcBorders>
            <w:hideMark/>
          </w:tcPr>
          <w:p w:rsidRPr="00772FDD" w:rsidR="009055D9" w:rsidP="009055D9" w:rsidRDefault="49D86D4F" w14:paraId="6C68C1FB" w14:textId="41D2D9CD">
            <w:pPr>
              <w:rPr>
                <w:sz w:val="22"/>
                <w:szCs w:val="22"/>
              </w:rPr>
            </w:pPr>
            <w:r w:rsidRPr="00772FDD">
              <w:rPr>
                <w:sz w:val="22"/>
                <w:szCs w:val="22"/>
              </w:rPr>
              <w:t>Bias</w:t>
            </w:r>
            <w:r w:rsidRPr="00772FDD" w:rsidR="6AACB6CE">
              <w:rPr>
                <w:sz w:val="22"/>
                <w:szCs w:val="22"/>
              </w:rPr>
              <w:t>ed</w:t>
            </w:r>
            <w:r w:rsidRPr="00772FDD" w:rsidR="009055D9">
              <w:rPr>
                <w:sz w:val="22"/>
                <w:szCs w:val="22"/>
              </w:rPr>
              <w:t xml:space="preserve"> towards individuals with longer careers/</w:t>
            </w:r>
            <w:r w:rsidRPr="00772FDD" w:rsidR="1420E1C9">
              <w:rPr>
                <w:sz w:val="22"/>
                <w:szCs w:val="22"/>
              </w:rPr>
              <w:t xml:space="preserve"> </w:t>
            </w:r>
            <w:r w:rsidRPr="00772FDD" w:rsidR="009055D9">
              <w:rPr>
                <w:sz w:val="22"/>
                <w:szCs w:val="22"/>
              </w:rPr>
              <w:t>traditional academic career paths. Disadvantages individuals who have spent time in industry, taken time away from work for caring responsibilities or illness, part-time colleagues, and those earlier in their careers. </w:t>
            </w:r>
            <w:r w:rsidRPr="00772FDD" w:rsidR="4D911C55">
              <w:rPr>
                <w:sz w:val="22"/>
                <w:szCs w:val="22"/>
              </w:rPr>
              <w:t xml:space="preserve"> Largely accumulates over time, </w:t>
            </w:r>
            <w:r w:rsidRPr="00772FDD" w:rsidR="2A43D30C">
              <w:rPr>
                <w:sz w:val="22"/>
                <w:szCs w:val="22"/>
              </w:rPr>
              <w:t>creating age-related bias</w:t>
            </w:r>
            <w:r w:rsidRPr="00772FDD" w:rsidR="4D911C55">
              <w:rPr>
                <w:sz w:val="22"/>
                <w:szCs w:val="22"/>
              </w:rPr>
              <w:t xml:space="preserve">. </w:t>
            </w:r>
          </w:p>
        </w:tc>
      </w:tr>
      <w:tr w:rsidRPr="009055D9" w:rsidR="009055D9" w:rsidTr="00B03091" w14:paraId="6E553CCF" w14:textId="77777777">
        <w:trPr>
          <w:cantSplit/>
          <w:trHeight w:val="300"/>
          <w:tblHeader/>
        </w:trPr>
        <w:tc>
          <w:tcPr>
            <w:tcW w:w="2205" w:type="dxa"/>
            <w:tcBorders>
              <w:top w:val="single" w:color="000000" w:themeColor="text1" w:sz="6" w:space="0"/>
              <w:left w:val="single" w:color="000000" w:themeColor="text1" w:sz="6" w:space="0"/>
              <w:bottom w:val="single" w:color="auto" w:sz="6" w:space="0"/>
              <w:right w:val="single" w:color="000000" w:themeColor="text1" w:sz="6" w:space="0"/>
            </w:tcBorders>
            <w:shd w:val="clear" w:color="auto" w:fill="FF0000"/>
            <w:hideMark/>
          </w:tcPr>
          <w:p w:rsidRPr="00772FDD" w:rsidR="009055D9" w:rsidP="009055D9" w:rsidRDefault="009055D9" w14:paraId="701101BF" w14:textId="77777777">
            <w:pPr>
              <w:rPr>
                <w:sz w:val="22"/>
                <w:szCs w:val="22"/>
              </w:rPr>
            </w:pPr>
            <w:r w:rsidRPr="00772FDD">
              <w:rPr>
                <w:sz w:val="22"/>
                <w:szCs w:val="22"/>
              </w:rPr>
              <w:t>Author-level citation metrics </w:t>
            </w:r>
          </w:p>
        </w:tc>
        <w:tc>
          <w:tcPr>
            <w:tcW w:w="6922" w:type="dxa"/>
            <w:vMerge/>
            <w:vAlign w:val="center"/>
            <w:hideMark/>
          </w:tcPr>
          <w:p w:rsidRPr="00772FDD" w:rsidR="009055D9" w:rsidP="009055D9" w:rsidRDefault="009055D9" w14:paraId="577CEB21" w14:textId="77777777">
            <w:pPr>
              <w:rPr>
                <w:sz w:val="22"/>
                <w:szCs w:val="22"/>
              </w:rPr>
            </w:pPr>
          </w:p>
        </w:tc>
      </w:tr>
      <w:tr w:rsidRPr="009055D9" w:rsidR="009055D9" w:rsidTr="00B03091" w14:paraId="2FEE4E1E" w14:textId="77777777">
        <w:trPr>
          <w:cantSplit/>
          <w:trHeight w:val="300"/>
          <w:tblHeader/>
        </w:trPr>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0000"/>
            <w:hideMark/>
          </w:tcPr>
          <w:p w:rsidRPr="00772FDD" w:rsidR="009055D9" w:rsidP="009055D9" w:rsidRDefault="009055D9" w14:paraId="570AB9A6" w14:textId="77777777">
            <w:pPr>
              <w:rPr>
                <w:sz w:val="22"/>
                <w:szCs w:val="22"/>
              </w:rPr>
            </w:pPr>
            <w:r w:rsidRPr="00772FDD">
              <w:rPr>
                <w:sz w:val="22"/>
                <w:szCs w:val="22"/>
              </w:rPr>
              <w:t>Raw citation counts </w:t>
            </w:r>
          </w:p>
        </w:tc>
        <w:tc>
          <w:tcPr>
            <w:tcW w:w="69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772FDD" w:rsidR="009055D9" w:rsidP="009055D9" w:rsidRDefault="009055D9" w14:paraId="5B99A225" w14:textId="0610D290">
            <w:pPr>
              <w:rPr>
                <w:sz w:val="22"/>
                <w:szCs w:val="22"/>
              </w:rPr>
            </w:pPr>
            <w:r w:rsidRPr="00772FDD">
              <w:rPr>
                <w:sz w:val="22"/>
                <w:szCs w:val="22"/>
              </w:rPr>
              <w:t>Decontextualised citation data that is not field-weighted or by year will not give a meaningful picture of the reach of the output relative to others in similar fields/ years of publication. Citations may also be positive or negative, and do not always imply positive impact/ visibility in a field.   </w:t>
            </w:r>
          </w:p>
        </w:tc>
      </w:tr>
      <w:tr w:rsidRPr="009055D9" w:rsidR="009055D9" w:rsidTr="00B03091" w14:paraId="7CA2C027" w14:textId="77777777">
        <w:trPr>
          <w:cantSplit/>
          <w:trHeight w:val="300"/>
          <w:tblHeader/>
        </w:trPr>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0000"/>
            <w:hideMark/>
          </w:tcPr>
          <w:p w:rsidRPr="00772FDD" w:rsidR="009055D9" w:rsidP="009055D9" w:rsidRDefault="009055D9" w14:paraId="6437A538" w14:textId="77777777">
            <w:pPr>
              <w:rPr>
                <w:sz w:val="22"/>
                <w:szCs w:val="22"/>
              </w:rPr>
            </w:pPr>
            <w:r w:rsidRPr="00772FDD">
              <w:rPr>
                <w:sz w:val="22"/>
                <w:szCs w:val="22"/>
              </w:rPr>
              <w:t>Ranking or reputation of affiliated organisation </w:t>
            </w:r>
          </w:p>
        </w:tc>
        <w:tc>
          <w:tcPr>
            <w:tcW w:w="69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772FDD" w:rsidR="009055D9" w:rsidP="009055D9" w:rsidRDefault="009055D9" w14:paraId="45CA4AC2" w14:textId="77777777">
            <w:pPr>
              <w:rPr>
                <w:sz w:val="22"/>
                <w:szCs w:val="22"/>
              </w:rPr>
            </w:pPr>
            <w:r w:rsidRPr="00772FDD">
              <w:rPr>
                <w:sz w:val="22"/>
                <w:szCs w:val="22"/>
              </w:rPr>
              <w:t>The identity of an institution cannot reliably indicate the quality of all researchers within it. Many low-ranking universities have exceptional departments/ research teams within them, and vice versa. In addition, exceptional researchers make judgements on which institution to join based on a variety of factors, including family circumstances. As such, in line with approved CoARA commitments, we do not allow ‘trickle down’ of institutional status to researcher assessments. </w:t>
            </w:r>
          </w:p>
        </w:tc>
      </w:tr>
    </w:tbl>
    <w:p w:rsidR="00C02E74" w:rsidP="6F7323FF" w:rsidRDefault="00C02E74" w14:paraId="58990A1F" w14:textId="77777777"/>
    <w:p w:rsidR="009571EE" w:rsidP="6F7323FF" w:rsidRDefault="009571EE" w14:paraId="6C974C5A" w14:textId="0F3E002A">
      <w:r>
        <w:t>The following</w:t>
      </w:r>
      <w:r w:rsidR="09421A09">
        <w:t xml:space="preserve"> </w:t>
      </w:r>
      <w:r>
        <w:t>three</w:t>
      </w:r>
      <w:r w:rsidR="7ABFFEB2">
        <w:t xml:space="preserve"> </w:t>
      </w:r>
      <w:r>
        <w:t>tables </w:t>
      </w:r>
      <w:r w:rsidR="6F007E2A">
        <w:t xml:space="preserve">(see below) </w:t>
      </w:r>
      <w:r>
        <w:t>describe</w:t>
      </w:r>
      <w:r w:rsidR="3467672A">
        <w:t xml:space="preserve"> types of</w:t>
      </w:r>
      <w:r>
        <w:t> evidence </w:t>
      </w:r>
      <w:r w:rsidR="06BE711E">
        <w:t>that</w:t>
      </w:r>
      <w:r>
        <w:t xml:space="preserve"> may be utilised to support assessments of each of the three facets of quality (contribution, quality of content, and </w:t>
      </w:r>
      <w:r w:rsidR="550B1FA3">
        <w:t>influence/</w:t>
      </w:r>
      <w:r>
        <w:t>impact</w:t>
      </w:r>
      <w:r w:rsidR="3D254DE3">
        <w:t>/</w:t>
      </w:r>
      <w:r>
        <w:t>visibility</w:t>
      </w:r>
      <w:r w:rsidR="3D254DE3">
        <w:t>/</w:t>
      </w:r>
      <w:r>
        <w:t>reach).</w:t>
      </w:r>
      <w:r w:rsidRPr="009571EE">
        <w:t xml:space="preserve"> </w:t>
      </w:r>
    </w:p>
    <w:p w:rsidR="009571EE" w:rsidP="009571EE" w:rsidRDefault="009571EE" w14:paraId="3DD500BF" w14:textId="35FDC64A">
      <w:r w:rsidRPr="009571EE">
        <w:t>This list is not exhaustive. </w:t>
      </w:r>
      <w:r w:rsidR="41AF11C4">
        <w:t xml:space="preserve"> </w:t>
      </w:r>
      <w:r w:rsidRPr="009571EE">
        <w:t xml:space="preserve">Metrics and evidence should only be used for the </w:t>
      </w:r>
      <w:r w:rsidR="5FDCFE26">
        <w:t xml:space="preserve">specific </w:t>
      </w:r>
      <w:r w:rsidRPr="009571EE">
        <w:t>facet of quality that the table describes. </w:t>
      </w:r>
    </w:p>
    <w:p w:rsidR="009571EE" w:rsidP="009571EE" w:rsidRDefault="009571EE" w14:paraId="69D825CD" w14:textId="09E591E0">
      <w:r w:rsidRPr="009571EE">
        <w:t>A common example of metrics being used inappropriately is where a metric</w:t>
      </w:r>
      <w:r w:rsidR="0EB8C78F">
        <w:t xml:space="preserve"> </w:t>
      </w:r>
      <w:r w:rsidRPr="009571EE">
        <w:t>indicating</w:t>
      </w:r>
      <w:r w:rsidR="5AEEA425">
        <w:t xml:space="preserve"> </w:t>
      </w:r>
      <w:r w:rsidRPr="009571EE">
        <w:t>visibility</w:t>
      </w:r>
      <w:r w:rsidR="475E733D">
        <w:t xml:space="preserve">, </w:t>
      </w:r>
      <w:r w:rsidRPr="009571EE">
        <w:t>impact</w:t>
      </w:r>
      <w:r w:rsidR="1BA7EADE">
        <w:t xml:space="preserve">, </w:t>
      </w:r>
      <w:r w:rsidRPr="009571EE">
        <w:t>influence</w:t>
      </w:r>
      <w:r w:rsidR="00C27D02">
        <w:t>,</w:t>
      </w:r>
      <w:r w:rsidR="05945B5F">
        <w:t xml:space="preserve"> or</w:t>
      </w:r>
      <w:r w:rsidRPr="009571EE">
        <w:t xml:space="preserve"> reach is used as a proxy for the quality of an output’s content. </w:t>
      </w:r>
      <w:r w:rsidR="6CE878F9">
        <w:t xml:space="preserve">This </w:t>
      </w:r>
      <w:r w:rsidR="04769EF3">
        <w:t>practice</w:t>
      </w:r>
      <w:r w:rsidRPr="009571EE">
        <w:t xml:space="preserve"> should be avoided.  </w:t>
      </w:r>
    </w:p>
    <w:p w:rsidRPr="009571EE" w:rsidR="009571EE" w:rsidP="009571EE" w:rsidRDefault="009571EE" w14:paraId="0C80EF26" w14:textId="3B36A54D">
      <w:r w:rsidRPr="009571EE">
        <w:t xml:space="preserve">Although these metrics and evidence types have their limitations, they </w:t>
      </w:r>
      <w:r w:rsidR="349E7D20">
        <w:t xml:space="preserve">represent </w:t>
      </w:r>
      <w:r w:rsidRPr="009571EE">
        <w:t>examples of </w:t>
      </w:r>
      <w:r>
        <w:t>‘best available evidence’</w:t>
      </w:r>
      <w:r w:rsidR="2C8F82E0">
        <w:t xml:space="preserve"> and have been approved by RKEC and ASC.</w:t>
      </w:r>
      <w:r w:rsidRPr="009571EE">
        <w:t> </w:t>
      </w:r>
    </w:p>
    <w:p w:rsidR="00163601" w:rsidP="00722635" w:rsidRDefault="00163601" w14:paraId="3F356265" w14:textId="77777777">
      <w:r w:rsidRPr="00163601">
        <w:t xml:space="preserve">The tables categorise each evidence type as:  </w:t>
      </w:r>
    </w:p>
    <w:p w:rsidR="00B96F1C" w:rsidP="00E57BFB" w:rsidRDefault="00B96F1C" w14:paraId="6E0730FE" w14:textId="77777777">
      <w:pPr>
        <w:pStyle w:val="ListParagraph"/>
        <w:numPr>
          <w:ilvl w:val="0"/>
          <w:numId w:val="18"/>
        </w:numPr>
      </w:pPr>
      <w:bookmarkStart w:name="_Toc216173466" w:id="38"/>
      <w:r w:rsidRPr="00EE31DB">
        <w:rPr>
          <w:rStyle w:val="Heading2Char"/>
        </w:rPr>
        <w:t>Central evidence:</w:t>
      </w:r>
      <w:bookmarkEnd w:id="38"/>
      <w:r>
        <w:t xml:space="preserve"> </w:t>
      </w:r>
      <w:r w:rsidR="339D33A0">
        <w:t>This is i</w:t>
      </w:r>
      <w:r w:rsidR="316EF8E8">
        <w:t>n</w:t>
      </w:r>
      <w:r>
        <w:t xml:space="preserve"> line with </w:t>
      </w:r>
      <w:r w:rsidR="60C74BA5">
        <w:t xml:space="preserve">the first of </w:t>
      </w:r>
      <w:r>
        <w:t xml:space="preserve">our </w:t>
      </w:r>
      <w:r w:rsidR="60C74BA5">
        <w:t xml:space="preserve">six core </w:t>
      </w:r>
      <w:r>
        <w:t xml:space="preserve">principles </w:t>
      </w:r>
      <w:r w:rsidR="49A68C8E">
        <w:t xml:space="preserve">that states </w:t>
      </w:r>
      <w:r>
        <w:t>“research assessment [...] is based on expert judgement for which qualitative evaluation and peer review is central</w:t>
      </w:r>
      <w:r w:rsidR="00C27D02">
        <w:t>.”</w:t>
      </w:r>
      <w:r w:rsidRPr="21F24DD8" w:rsidR="316EF8E8">
        <w:rPr>
          <w:rFonts w:ascii="Arial" w:hAnsi="Arial" w:cs="Arial"/>
        </w:rPr>
        <w:t> </w:t>
      </w:r>
      <w:r w:rsidR="316EF8E8">
        <w:t xml:space="preserve">Where the </w:t>
      </w:r>
      <w:r w:rsidR="148366E5">
        <w:t xml:space="preserve">assessment </w:t>
      </w:r>
      <w:r>
        <w:t>require</w:t>
      </w:r>
      <w:r w:rsidR="008F11EB">
        <w:t>s</w:t>
      </w:r>
      <w:r>
        <w:t xml:space="preserve"> an individual to submit a statement </w:t>
      </w:r>
      <w:r w:rsidR="2FE85CB2">
        <w:t>(</w:t>
      </w:r>
      <w:r w:rsidR="520ABB33">
        <w:t>for example,</w:t>
      </w:r>
      <w:r w:rsidR="2FE85CB2">
        <w:t xml:space="preserve"> a cover letter</w:t>
      </w:r>
      <w:r w:rsidR="01B9A947">
        <w:t xml:space="preserve"> or </w:t>
      </w:r>
      <w:r w:rsidR="2FE85CB2">
        <w:t xml:space="preserve">description of research contribution in a promotions case) </w:t>
      </w:r>
      <w:r>
        <w:t xml:space="preserve">as a central part of the process, </w:t>
      </w:r>
      <w:r w:rsidR="316EF8E8">
        <w:t>th</w:t>
      </w:r>
      <w:r w:rsidR="5ED9E03D">
        <w:t xml:space="preserve">is </w:t>
      </w:r>
      <w:r w:rsidR="0CB1D741">
        <w:t>should</w:t>
      </w:r>
      <w:r>
        <w:t xml:space="preserve"> always be supported by evidence. Where peer review is a central form of assessment, assessors may still wish to use other supporting evidence to challenge</w:t>
      </w:r>
      <w:r w:rsidR="0695199D">
        <w:t xml:space="preserve"> or</w:t>
      </w:r>
      <w:r>
        <w:t xml:space="preserve"> support their assessments. </w:t>
      </w:r>
    </w:p>
    <w:p w:rsidR="00B96F1C" w:rsidP="00E57BFB" w:rsidRDefault="00B96F1C" w14:paraId="310FD4D2" w14:textId="77777777">
      <w:pPr>
        <w:pStyle w:val="ListParagraph"/>
        <w:numPr>
          <w:ilvl w:val="0"/>
          <w:numId w:val="18"/>
        </w:numPr>
      </w:pPr>
      <w:bookmarkStart w:name="_Toc216173467" w:id="39"/>
      <w:r w:rsidRPr="00EE31DB">
        <w:rPr>
          <w:rStyle w:val="Heading2Char"/>
        </w:rPr>
        <w:t>Supporting evidence:</w:t>
      </w:r>
      <w:bookmarkEnd w:id="39"/>
      <w:r>
        <w:t xml:space="preserve"> Examples are provided of quantitative and qualitative information that might be considered in an assessment process to evidence claims</w:t>
      </w:r>
      <w:r w:rsidR="4328B445">
        <w:t xml:space="preserve"> or</w:t>
      </w:r>
      <w:r>
        <w:t xml:space="preserve"> assessments of quality. The list is not exhaustive, and individuals may </w:t>
      </w:r>
      <w:r w:rsidR="5B1B8DA5">
        <w:t xml:space="preserve">submit </w:t>
      </w:r>
      <w:r>
        <w:t xml:space="preserve">alternative evidence (except for </w:t>
      </w:r>
      <w:r w:rsidR="68AB55DB">
        <w:t xml:space="preserve">items </w:t>
      </w:r>
      <w:r>
        <w:t xml:space="preserve">listed under ‘avoid’ in Table </w:t>
      </w:r>
      <w:r w:rsidR="0A10DBA8">
        <w:t>2</w:t>
      </w:r>
      <w:r>
        <w:t xml:space="preserve">).  </w:t>
      </w:r>
    </w:p>
    <w:p w:rsidR="00C444A6" w:rsidP="00760466" w:rsidRDefault="00C444A6" w14:paraId="7D353186" w14:textId="77777777"/>
    <w:p w:rsidR="00A142F0" w:rsidP="00A142F0" w:rsidRDefault="00A142F0" w14:paraId="018E9344" w14:textId="77777777"/>
    <w:p w:rsidR="00A142F0" w:rsidP="00A142F0" w:rsidRDefault="00A142F0" w14:paraId="7E818EBA" w14:textId="77777777"/>
    <w:p w:rsidR="00A142F0" w:rsidP="00A142F0" w:rsidRDefault="00A142F0" w14:paraId="77A3081E" w14:textId="77777777"/>
    <w:p w:rsidR="00A142F0" w:rsidP="00A142F0" w:rsidRDefault="00A142F0" w14:paraId="4A9CDFE2" w14:textId="77777777"/>
    <w:p w:rsidR="00A142F0" w:rsidP="00A142F0" w:rsidRDefault="00A142F0" w14:paraId="30D9A475" w14:textId="77777777"/>
    <w:p w:rsidR="00A142F0" w:rsidP="00A142F0" w:rsidRDefault="00A142F0" w14:paraId="5AC8351B" w14:textId="77777777"/>
    <w:p w:rsidR="00A142F0" w:rsidP="00A142F0" w:rsidRDefault="00A142F0" w14:paraId="1850C9AA" w14:textId="77777777"/>
    <w:p w:rsidR="00A142F0" w:rsidP="00A142F0" w:rsidRDefault="00A142F0" w14:paraId="54B74201" w14:textId="77777777"/>
    <w:p w:rsidR="00A142F0" w:rsidP="00A142F0" w:rsidRDefault="00A142F0" w14:paraId="6ADD6963" w14:textId="77777777"/>
    <w:p w:rsidR="00760466" w:rsidP="00760466" w:rsidRDefault="00760466" w14:paraId="11FEB5D8" w14:textId="316C4949">
      <w:pPr>
        <w:sectPr w:rsidR="00760466" w:rsidSect="00AF71E8">
          <w:pgSz w:w="11906" w:h="16838" w:orient="portrait"/>
          <w:pgMar w:top="1440" w:right="1440" w:bottom="1440" w:left="1440" w:header="708" w:footer="708" w:gutter="0"/>
          <w:cols w:space="708"/>
          <w:docGrid w:linePitch="360"/>
        </w:sectPr>
      </w:pPr>
    </w:p>
    <w:p w:rsidRPr="00A142F0" w:rsidR="005D1F96" w:rsidP="007D4F9E" w:rsidRDefault="00A142F0" w14:paraId="6B4FDAFD" w14:textId="56F34610">
      <w:pPr>
        <w:pStyle w:val="Heading2"/>
        <w:rPr>
          <w:rFonts w:hint="eastAsia"/>
        </w:rPr>
      </w:pPr>
      <w:r>
        <w:t>Contribution</w:t>
      </w:r>
    </w:p>
    <w:p w:rsidR="00C00FFA" w:rsidP="00C00FFA" w:rsidRDefault="00C00FFA" w14:paraId="4F8464EF" w14:textId="0BD32B85">
      <w:pPr>
        <w:pStyle w:val="Caption"/>
        <w:keepNext/>
      </w:pPr>
      <w:r>
        <w:t>Table 4: examples of types of evidence for 'contribution'</w:t>
      </w:r>
    </w:p>
    <w:tbl>
      <w:tblPr>
        <w:tblpPr w:leftFromText="180" w:rightFromText="180" w:vertAnchor="text" w:tblpX="-717" w:tblpY="1"/>
        <w:tblOverlap w:val="never"/>
        <w:tblW w:w="1578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77"/>
        <w:gridCol w:w="2693"/>
        <w:gridCol w:w="3969"/>
        <w:gridCol w:w="7145"/>
      </w:tblGrid>
      <w:tr w:rsidRPr="00C444A6" w:rsidR="00C444A6" w:rsidTr="00C00FFA" w14:paraId="1DA4E689" w14:textId="77777777">
        <w:trPr>
          <w:cantSplit/>
          <w:tblHeader/>
        </w:trPr>
        <w:tc>
          <w:tcPr>
            <w:tcW w:w="1977"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194973"/>
            <w:hideMark/>
          </w:tcPr>
          <w:p w:rsidRPr="00C444A6" w:rsidR="00C444A6" w:rsidP="00C444A6" w:rsidRDefault="00C444A6" w14:paraId="461D7B52" w14:textId="77777777">
            <w:pPr>
              <w:rPr>
                <w:b/>
                <w:bCs/>
                <w:color w:val="FFFFFF" w:themeColor="background1"/>
              </w:rPr>
            </w:pPr>
            <w:r w:rsidRPr="00C444A6">
              <w:rPr>
                <w:b/>
                <w:bCs/>
                <w:color w:val="FFFFFF" w:themeColor="background1"/>
              </w:rPr>
              <w:t> Use </w:t>
            </w:r>
          </w:p>
        </w:tc>
        <w:tc>
          <w:tcPr>
            <w:tcW w:w="2693"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194973"/>
            <w:hideMark/>
          </w:tcPr>
          <w:p w:rsidRPr="00C444A6" w:rsidR="00C444A6" w:rsidP="00C444A6" w:rsidRDefault="00C444A6" w14:paraId="7410D759" w14:textId="77777777">
            <w:pPr>
              <w:rPr>
                <w:b/>
                <w:bCs/>
                <w:color w:val="FFFFFF" w:themeColor="background1"/>
              </w:rPr>
            </w:pPr>
            <w:r w:rsidRPr="00C444A6">
              <w:rPr>
                <w:b/>
                <w:bCs/>
                <w:color w:val="FFFFFF" w:themeColor="background1"/>
              </w:rPr>
              <w:t>Indicator </w:t>
            </w:r>
          </w:p>
        </w:tc>
        <w:tc>
          <w:tcPr>
            <w:tcW w:w="3969"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194973"/>
            <w:hideMark/>
          </w:tcPr>
          <w:p w:rsidRPr="00C444A6" w:rsidR="00C444A6" w:rsidP="00C444A6" w:rsidRDefault="00C444A6" w14:paraId="45225F7A" w14:textId="77777777">
            <w:pPr>
              <w:rPr>
                <w:b/>
                <w:bCs/>
                <w:color w:val="FFFFFF" w:themeColor="background1"/>
              </w:rPr>
            </w:pPr>
            <w:r w:rsidRPr="00C444A6">
              <w:rPr>
                <w:b/>
                <w:bCs/>
                <w:color w:val="FFFFFF" w:themeColor="background1"/>
              </w:rPr>
              <w:t>What does this reliably tell you?   </w:t>
            </w:r>
          </w:p>
        </w:tc>
        <w:tc>
          <w:tcPr>
            <w:tcW w:w="7145" w:type="dxa"/>
            <w:tcBorders>
              <w:top w:val="single" w:color="auto" w:sz="6" w:space="0"/>
              <w:left w:val="single" w:color="000000" w:themeColor="text1" w:sz="6" w:space="0"/>
              <w:bottom w:val="single" w:color="000000" w:themeColor="text1" w:sz="6" w:space="0"/>
              <w:right w:val="single" w:color="auto" w:sz="6" w:space="0"/>
            </w:tcBorders>
            <w:shd w:val="clear" w:color="auto" w:fill="194973"/>
            <w:hideMark/>
          </w:tcPr>
          <w:p w:rsidRPr="00C444A6" w:rsidR="00C444A6" w:rsidP="00C444A6" w:rsidRDefault="00C444A6" w14:paraId="52B5A5C2" w14:textId="77777777">
            <w:pPr>
              <w:rPr>
                <w:b/>
                <w:bCs/>
                <w:color w:val="FFFFFF" w:themeColor="background1"/>
              </w:rPr>
            </w:pPr>
            <w:r w:rsidRPr="00C444A6">
              <w:rPr>
                <w:b/>
                <w:bCs/>
                <w:color w:val="FFFFFF" w:themeColor="background1"/>
              </w:rPr>
              <w:t>Considerations  </w:t>
            </w:r>
          </w:p>
        </w:tc>
      </w:tr>
      <w:tr w:rsidRPr="00C444A6" w:rsidR="00C444A6" w:rsidTr="00C00FFA" w14:paraId="5E3CE1E3" w14:textId="77777777">
        <w:trPr>
          <w:cantSplit/>
        </w:trPr>
        <w:tc>
          <w:tcPr>
            <w:tcW w:w="197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CC0DF"/>
            <w:hideMark/>
          </w:tcPr>
          <w:p w:rsidRPr="00C444A6" w:rsidR="00C444A6" w:rsidP="00C444A6" w:rsidRDefault="00C444A6" w14:paraId="5A2CCE30" w14:textId="77777777">
            <w:r w:rsidRPr="00C444A6">
              <w:t>Central </w:t>
            </w:r>
          </w:p>
          <w:p w:rsidRPr="00C444A6" w:rsidR="00C444A6" w:rsidP="00C444A6" w:rsidRDefault="00C444A6" w14:paraId="03EEFF07" w14:textId="77777777">
            <w:r w:rsidRPr="00C444A6">
              <w:t>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A6" w:rsidR="00C444A6" w:rsidP="00C444A6" w:rsidRDefault="00C444A6" w14:paraId="02BA5F20" w14:textId="77777777">
            <w:r w:rsidRPr="00C444A6">
              <w:t>Contextualised evidence statement of the individual’s contribution.</w:t>
            </w:r>
          </w:p>
        </w:tc>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A6" w:rsidR="00C444A6" w:rsidP="00C444A6" w:rsidRDefault="00C444A6" w14:paraId="42E00F37" w14:textId="56313886">
            <w:r w:rsidRPr="00C444A6">
              <w:t xml:space="preserve">The role that this person played in the construction of the </w:t>
            </w:r>
            <w:r w:rsidR="09B58B8D">
              <w:t xml:space="preserve">research </w:t>
            </w:r>
            <w:r w:rsidRPr="00C444A6">
              <w:t>output.   </w:t>
            </w:r>
          </w:p>
        </w:tc>
        <w:tc>
          <w:tcPr>
            <w:tcW w:w="7145"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C444A6" w:rsidR="00C444A6" w:rsidP="00C444A6" w:rsidRDefault="00C444A6" w14:paraId="28B47A7D" w14:textId="0736CE89">
            <w:r w:rsidRPr="00C444A6">
              <w:t>For multi-author outputs, an individual’s description of their contribution may not reflect the understanding of, or be ‘agreed’ by</w:t>
            </w:r>
            <w:r w:rsidR="00C27D02">
              <w:t>,</w:t>
            </w:r>
            <w:r w:rsidRPr="00C444A6">
              <w:t xml:space="preserve"> all authors.   </w:t>
            </w:r>
          </w:p>
          <w:p w:rsidRPr="00C444A6" w:rsidR="00C444A6" w:rsidP="00C444A6" w:rsidRDefault="00C444A6" w14:paraId="2ECBDF29" w14:textId="77777777">
            <w:r w:rsidRPr="00C444A6">
              <w:t>Consider that contextualised evidence statements may disadvantage individuals who are not native speakers of English, who come from international academic contexts, or who are neurodivergent. </w:t>
            </w:r>
          </w:p>
        </w:tc>
      </w:tr>
      <w:tr w:rsidRPr="00C444A6" w:rsidR="00C444A6" w:rsidTr="00C00FFA" w14:paraId="5269F1F6" w14:textId="77777777">
        <w:trPr>
          <w:cantSplit/>
        </w:trPr>
        <w:tc>
          <w:tcPr>
            <w:tcW w:w="197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C444A6" w:rsidR="00C444A6" w:rsidP="00C444A6" w:rsidRDefault="00C444A6" w14:paraId="60B2B1EE" w14:textId="77777777">
            <w:r w:rsidRPr="00C444A6">
              <w:t>Supporting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A6" w:rsidR="00C444A6" w:rsidP="00C444A6" w:rsidRDefault="00C444A6" w14:paraId="4260E9F4" w14:textId="77777777">
            <w:r w:rsidRPr="00C444A6">
              <w:t xml:space="preserve">Contributor Role Taxonomy (CRediT) statement </w:t>
            </w:r>
            <w:hyperlink w:tgtFrame="_blank" w:history="1" r:id="rId28">
              <w:r w:rsidRPr="00C444A6">
                <w:rPr>
                  <w:rStyle w:val="Hyperlink"/>
                </w:rPr>
                <w:t>https://credit.niso.org/</w:t>
              </w:r>
            </w:hyperlink>
            <w:r w:rsidRPr="00C444A6">
              <w:t>  </w:t>
            </w:r>
          </w:p>
        </w:tc>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A6" w:rsidR="00C444A6" w:rsidP="00C444A6" w:rsidRDefault="00C444A6" w14:paraId="504FD15C" w14:textId="4E4B7662">
            <w:r w:rsidRPr="00C444A6">
              <w:t>The role that this individual played in the construction of the output, but not necessarily the relative significance of contribution.</w:t>
            </w:r>
            <w:r w:rsidRPr="6F7323FF" w:rsidR="2AA5540B">
              <w:rPr>
                <w:rFonts w:ascii="Arial" w:hAnsi="Arial" w:cs="Arial"/>
              </w:rPr>
              <w:t> </w:t>
            </w:r>
            <w:r w:rsidRPr="6F7323FF" w:rsidR="2AA5540B">
              <w:rPr>
                <w:rFonts w:ascii="Aptos" w:hAnsi="Aptos" w:cs="Aptos"/>
              </w:rPr>
              <w:t> </w:t>
            </w:r>
          </w:p>
        </w:tc>
        <w:tc>
          <w:tcPr>
            <w:tcW w:w="7145"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C444A6" w:rsidR="00C444A6" w:rsidP="00C444A6" w:rsidRDefault="00C444A6" w14:paraId="211F8CD1" w14:textId="77777777">
            <w:r w:rsidRPr="00C444A6">
              <w:t>CrediT has its origins in Life Sciences and may not capture all roles played across different disciplines. For multi-author outputs, the CRediT statement may not be ‘agreed’ by all authors.  </w:t>
            </w:r>
          </w:p>
        </w:tc>
      </w:tr>
      <w:tr w:rsidRPr="00C444A6" w:rsidR="00C444A6" w:rsidTr="00C00FFA" w14:paraId="2EBA9D71" w14:textId="77777777">
        <w:trPr>
          <w:cantSplit/>
        </w:trPr>
        <w:tc>
          <w:tcPr>
            <w:tcW w:w="197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C444A6" w:rsidR="00C444A6" w:rsidP="00C444A6" w:rsidRDefault="00C444A6" w14:paraId="45744182" w14:textId="77777777">
            <w:r w:rsidRPr="00C444A6">
              <w:t>Supporting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A6" w:rsidR="00C444A6" w:rsidP="00C444A6" w:rsidRDefault="00C444A6" w14:paraId="1801FB96" w14:textId="77777777">
            <w:r w:rsidRPr="00C444A6">
              <w:t>Authorship position   </w:t>
            </w:r>
          </w:p>
        </w:tc>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A6" w:rsidR="00C444A6" w:rsidP="00C444A6" w:rsidRDefault="00C444A6" w14:paraId="43AFB156" w14:textId="1975C5A5">
            <w:r w:rsidRPr="00C444A6">
              <w:t>The significance of the individual’s contribution relative to other authors, but not an absolute reflection of the significance, nor the nature of the contribution.   </w:t>
            </w:r>
          </w:p>
        </w:tc>
        <w:tc>
          <w:tcPr>
            <w:tcW w:w="7145"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C444A6" w:rsidR="00C444A6" w:rsidP="00C444A6" w:rsidRDefault="00C444A6" w14:paraId="463307AF" w14:textId="77777777">
            <w:r w:rsidRPr="00C444A6">
              <w:t>The order in which authors are listed is different across disciplines. In some cases, lists are alphabetic, meaning they are meaningless for assessments of contribution.   </w:t>
            </w:r>
          </w:p>
        </w:tc>
      </w:tr>
      <w:tr w:rsidRPr="00C444A6" w:rsidR="00C444A6" w:rsidTr="00C00FFA" w14:paraId="1553EF3A" w14:textId="77777777">
        <w:trPr>
          <w:cantSplit/>
        </w:trPr>
        <w:tc>
          <w:tcPr>
            <w:tcW w:w="197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C444A6" w:rsidR="00C444A6" w:rsidP="00C444A6" w:rsidRDefault="00C444A6" w14:paraId="4836BBDC" w14:textId="77777777">
            <w:r w:rsidRPr="00C444A6">
              <w:t>Supporting</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A6" w:rsidR="00C444A6" w:rsidP="00C444A6" w:rsidRDefault="00C444A6" w14:paraId="76D1CF85" w14:textId="77777777">
            <w:r w:rsidRPr="00C444A6">
              <w:t xml:space="preserve">Percentage contribution </w:t>
            </w:r>
          </w:p>
        </w:tc>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A6" w:rsidR="00C444A6" w:rsidP="00C444A6" w:rsidRDefault="00C444A6" w14:paraId="6A131108" w14:textId="77777777">
            <w:r w:rsidRPr="00C444A6">
              <w:t>The individuals’ self-reported perception of the significance of their contribution relative to other authors, but not an absolute reflection of the significance, nor the nature of the contribution.</w:t>
            </w:r>
            <w:r w:rsidRPr="00C444A6">
              <w:rPr>
                <w:rFonts w:ascii="Arial" w:hAnsi="Arial" w:cs="Arial"/>
              </w:rPr>
              <w:t> </w:t>
            </w:r>
          </w:p>
        </w:tc>
        <w:tc>
          <w:tcPr>
            <w:tcW w:w="7145"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C444A6" w:rsidR="00C444A6" w:rsidP="00C444A6" w:rsidRDefault="00C444A6" w14:paraId="78815983" w14:textId="77777777">
            <w:r w:rsidRPr="00C444A6">
              <w:t>This is a self-reported quantification of a contribution which might be more reliably described qualitatively. An individual’s perception of their percentage contribution may not be ‘agreed’ by all authors. Where all authors are asked to estimate their percentage contribution, there is no mechanism to stop the total contributions exceeding 100%, meaning estimates may be unreliable.  </w:t>
            </w:r>
          </w:p>
        </w:tc>
      </w:tr>
    </w:tbl>
    <w:p w:rsidRPr="005D1F96" w:rsidR="005D1F96" w:rsidP="005D1F96" w:rsidRDefault="005D1F96" w14:paraId="7DA28BD3" w14:textId="2F832A5A"/>
    <w:p w:rsidRPr="005D1F96" w:rsidR="00C00FFA" w:rsidP="00C00FFA" w:rsidRDefault="00C00FFA" w14:paraId="5A3AEEA4" w14:textId="54B4FB1B">
      <w:pPr>
        <w:pStyle w:val="Heading2"/>
        <w:rPr>
          <w:rFonts w:hint="eastAsia"/>
        </w:rPr>
      </w:pPr>
      <w:r>
        <w:t>Quality of content</w:t>
      </w:r>
    </w:p>
    <w:p w:rsidR="00C00FFA" w:rsidP="00C00FFA" w:rsidRDefault="00C00FFA" w14:paraId="67B4DA01" w14:textId="46BD839D">
      <w:pPr>
        <w:pStyle w:val="Caption"/>
        <w:keepNext/>
      </w:pPr>
      <w:r>
        <w:t>Table 5: examples of types of evidence for 'quality of content'</w:t>
      </w:r>
    </w:p>
    <w:tbl>
      <w:tblPr>
        <w:tblW w:w="15735" w:type="dxa"/>
        <w:tblInd w:w="-71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80"/>
        <w:gridCol w:w="3124"/>
        <w:gridCol w:w="3685"/>
        <w:gridCol w:w="6946"/>
      </w:tblGrid>
      <w:tr w:rsidRPr="00DC1188" w:rsidR="00DC1188" w:rsidTr="00C00FFA" w14:paraId="1BFB06A6" w14:textId="77777777">
        <w:trPr>
          <w:cantSplit/>
          <w:trHeight w:val="300"/>
          <w:tblHeader/>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F4761" w:themeFill="accent1" w:themeFillShade="BF"/>
          </w:tcPr>
          <w:p w:rsidRPr="00DC1188" w:rsidR="00DC1188" w:rsidP="00DC1188" w:rsidRDefault="00DC1188" w14:paraId="506CB3B8" w14:textId="77777777">
            <w:pPr>
              <w:rPr>
                <w:color w:val="FFFFFF" w:themeColor="background1"/>
              </w:rPr>
            </w:pPr>
            <w:r w:rsidRPr="00DC1188">
              <w:rPr>
                <w:b/>
                <w:bCs/>
                <w:color w:val="FFFFFF" w:themeColor="background1"/>
              </w:rPr>
              <w:t> Use </w:t>
            </w:r>
          </w:p>
        </w:tc>
        <w:tc>
          <w:tcPr>
            <w:tcW w:w="31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F4761" w:themeFill="accent1" w:themeFillShade="BF"/>
          </w:tcPr>
          <w:p w:rsidRPr="00DC1188" w:rsidR="00DC1188" w:rsidP="00DC1188" w:rsidRDefault="00DC1188" w14:paraId="75378B95" w14:textId="77777777">
            <w:pPr>
              <w:rPr>
                <w:color w:val="FFFFFF" w:themeColor="background1"/>
              </w:rPr>
            </w:pPr>
            <w:r w:rsidRPr="00DC1188">
              <w:rPr>
                <w:b/>
                <w:bCs/>
                <w:color w:val="FFFFFF" w:themeColor="background1"/>
              </w:rPr>
              <w:t>Indicator </w:t>
            </w:r>
          </w:p>
        </w:tc>
        <w:tc>
          <w:tcPr>
            <w:tcW w:w="36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F4761" w:themeFill="accent1" w:themeFillShade="BF"/>
          </w:tcPr>
          <w:p w:rsidRPr="00DC1188" w:rsidR="00DC1188" w:rsidP="00DC1188" w:rsidRDefault="00DC1188" w14:paraId="6EF2C8FD" w14:textId="77777777">
            <w:pPr>
              <w:rPr>
                <w:color w:val="FFFFFF" w:themeColor="background1"/>
              </w:rPr>
            </w:pPr>
            <w:r w:rsidRPr="00DC1188">
              <w:rPr>
                <w:b/>
                <w:bCs/>
                <w:color w:val="FFFFFF" w:themeColor="background1"/>
              </w:rPr>
              <w:t>What does this reliably tell you?   </w:t>
            </w:r>
          </w:p>
        </w:tc>
        <w:tc>
          <w:tcPr>
            <w:tcW w:w="6946"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0F4761" w:themeFill="accent1" w:themeFillShade="BF"/>
          </w:tcPr>
          <w:p w:rsidRPr="00DC1188" w:rsidR="00DC1188" w:rsidP="00DC1188" w:rsidRDefault="00DC1188" w14:paraId="73158778" w14:textId="77777777">
            <w:pPr>
              <w:rPr>
                <w:color w:val="FFFFFF" w:themeColor="background1"/>
              </w:rPr>
            </w:pPr>
            <w:r w:rsidRPr="00DC1188">
              <w:rPr>
                <w:b/>
                <w:bCs/>
                <w:color w:val="FFFFFF" w:themeColor="background1"/>
              </w:rPr>
              <w:t>Considerations  </w:t>
            </w:r>
          </w:p>
        </w:tc>
      </w:tr>
      <w:tr w:rsidRPr="00DC1188" w:rsidR="00DC1188" w:rsidTr="00C00FFA" w14:paraId="13961674" w14:textId="77777777">
        <w:trPr>
          <w:cantSplit/>
          <w:trHeight w:val="30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CC0DF"/>
            <w:hideMark/>
          </w:tcPr>
          <w:p w:rsidRPr="00DC1188" w:rsidR="00DC1188" w:rsidP="00DC1188" w:rsidRDefault="00DC1188" w14:paraId="083AD21E" w14:textId="77777777">
            <w:r w:rsidRPr="00DC1188">
              <w:t>Central </w:t>
            </w:r>
          </w:p>
        </w:tc>
        <w:tc>
          <w:tcPr>
            <w:tcW w:w="3124"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C1188" w:rsidR="00DC1188" w:rsidP="00DC1188" w:rsidRDefault="00DC1188" w14:paraId="539B8B22" w14:textId="4D08BD1B">
            <w:pPr>
              <w:rPr>
                <w:i/>
                <w:iCs/>
              </w:rPr>
            </w:pPr>
            <w:r w:rsidRPr="00DC1188">
              <w:t>Contextualised evidence statement of the quality of the output’s content.  </w:t>
            </w:r>
            <w:r w:rsidRPr="00DC1188">
              <w:rPr>
                <w:i/>
                <w:iCs/>
              </w:rPr>
              <w:t>This may consider the novelty, significance</w:t>
            </w:r>
            <w:r w:rsidRPr="00DC1188" w:rsidR="00C27D02">
              <w:rPr>
                <w:i/>
                <w:iCs/>
              </w:rPr>
              <w:t>,</w:t>
            </w:r>
            <w:r w:rsidRPr="00DC1188">
              <w:rPr>
                <w:i/>
                <w:iCs/>
              </w:rPr>
              <w:t xml:space="preserve"> and rigour as well as research design, integrity and ethics. </w:t>
            </w:r>
          </w:p>
          <w:p w:rsidRPr="00DC1188" w:rsidR="00DC1188" w:rsidP="00DC1188" w:rsidRDefault="00DC1188" w14:paraId="11358713" w14:textId="77777777">
            <w:r w:rsidRPr="00DC1188">
              <w:rPr>
                <w:i/>
                <w:iCs/>
              </w:rPr>
              <w:t> </w:t>
            </w:r>
            <w:r w:rsidRPr="00DC1188">
              <w:t> </w:t>
            </w:r>
          </w:p>
        </w:tc>
        <w:tc>
          <w:tcPr>
            <w:tcW w:w="368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C1188" w:rsidR="00DC1188" w:rsidP="00DC1188" w:rsidRDefault="00DC1188" w14:paraId="4D8B90B5" w14:textId="77777777">
            <w:r w:rsidRPr="00DC1188">
              <w:t>An indication of the output’s quality according to the individual. </w:t>
            </w:r>
          </w:p>
        </w:tc>
        <w:tc>
          <w:tcPr>
            <w:tcW w:w="694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DC1188" w:rsidR="00DC1188" w:rsidP="00DC1188" w:rsidRDefault="00DC1188" w14:paraId="7E3B616B" w14:textId="77777777">
            <w:r w:rsidRPr="00DC1188">
              <w:t>Consider that contextualised evidence statements may disadvantage individuals who are not native speakers of English, who come from international academic contexts, or who are neurodivergent.  </w:t>
            </w:r>
          </w:p>
          <w:p w:rsidRPr="00DC1188" w:rsidR="00DC1188" w:rsidP="00DC1188" w:rsidRDefault="00DC1188" w14:paraId="471534C4" w14:textId="77777777">
            <w:r w:rsidRPr="00DC1188">
              <w:t> </w:t>
            </w:r>
          </w:p>
        </w:tc>
      </w:tr>
      <w:tr w:rsidRPr="00DC1188" w:rsidR="00DC1188" w:rsidTr="00C00FFA" w14:paraId="0534D192" w14:textId="77777777">
        <w:trPr>
          <w:cantSplit/>
          <w:trHeight w:val="30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CC0DF"/>
          </w:tcPr>
          <w:p w:rsidRPr="00DC1188" w:rsidR="00DC1188" w:rsidP="00DC1188" w:rsidRDefault="00DC1188" w14:paraId="7FE80C0C" w14:textId="77777777">
            <w:r w:rsidRPr="00DC1188">
              <w:t xml:space="preserve">Central </w:t>
            </w:r>
          </w:p>
          <w:p w:rsidRPr="00DC1188" w:rsidR="00DC1188" w:rsidP="00DC1188" w:rsidRDefault="00DC1188" w14:paraId="04231323" w14:textId="77777777"/>
          <w:p w:rsidRPr="00DC1188" w:rsidR="00DC1188" w:rsidP="00DC1188" w:rsidRDefault="00DC1188" w14:paraId="50A1D30C" w14:textId="77777777"/>
          <w:p w:rsidRPr="00DC1188" w:rsidR="00DC1188" w:rsidP="00DC1188" w:rsidRDefault="00DC1188" w14:paraId="6B2A4913" w14:textId="77777777"/>
        </w:tc>
        <w:tc>
          <w:tcPr>
            <w:tcW w:w="312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C1188" w:rsidR="00DC1188" w:rsidP="00DC1188" w:rsidRDefault="00DC1188" w14:paraId="50425650" w14:textId="77777777">
            <w:r w:rsidRPr="00DC1188">
              <w:t>Provision of the output itself</w:t>
            </w:r>
          </w:p>
        </w:tc>
        <w:tc>
          <w:tcPr>
            <w:tcW w:w="36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C1188" w:rsidR="00DC1188" w:rsidP="00DC1188" w:rsidRDefault="00DC1188" w14:paraId="1BF61102" w14:textId="77777777">
            <w:r w:rsidRPr="00DC1188">
              <w:t>An indication of the output’s quality according to the individual assessor(s)</w:t>
            </w:r>
          </w:p>
        </w:tc>
        <w:tc>
          <w:tcPr>
            <w:tcW w:w="6946" w:type="dxa"/>
            <w:tcBorders>
              <w:top w:val="single" w:color="000000" w:themeColor="text1" w:sz="6" w:space="0"/>
              <w:left w:val="single" w:color="000000" w:themeColor="text1" w:sz="6" w:space="0"/>
              <w:bottom w:val="single" w:color="000000" w:themeColor="text1" w:sz="6" w:space="0"/>
              <w:right w:val="single" w:color="auto" w:sz="6" w:space="0"/>
            </w:tcBorders>
          </w:tcPr>
          <w:p w:rsidRPr="00DC1188" w:rsidR="00DC1188" w:rsidP="00DC1188" w:rsidRDefault="00DC1188" w14:paraId="49F73A51" w14:textId="79085974">
            <w:r w:rsidRPr="00DC1188">
              <w:t>Consider that peer review can be subject to bias.  Assessors should be sufficiently close to the discipline to deploy their expert judgement on the novelty, significance</w:t>
            </w:r>
            <w:r w:rsidR="00C27D02">
              <w:t>,</w:t>
            </w:r>
            <w:r w:rsidRPr="00DC1188">
              <w:t xml:space="preserve"> and rigour of the output, to include appropriateness of research design, evidence of ethical conduct</w:t>
            </w:r>
            <w:r w:rsidR="45BC55C5">
              <w:t xml:space="preserve"> etc</w:t>
            </w:r>
            <w:r w:rsidR="4876B93D">
              <w:t>.</w:t>
            </w:r>
            <w:r w:rsidRPr="00DC1188">
              <w:t xml:space="preserve"> Having a panel of assessors would help ensure any disciplinary bias or knowledge gaps are minimised in the assessment process. </w:t>
            </w:r>
          </w:p>
          <w:p w:rsidRPr="00DC1188" w:rsidR="00DC1188" w:rsidP="00DC1188" w:rsidRDefault="00DC1188" w14:paraId="2C84FEEF" w14:textId="77777777"/>
        </w:tc>
      </w:tr>
      <w:tr w:rsidRPr="00DC1188" w:rsidR="00DC1188" w:rsidTr="00C00FFA" w14:paraId="251C752A" w14:textId="77777777">
        <w:trPr>
          <w:cantSplit/>
          <w:trHeight w:val="30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DC1188" w:rsidR="00DC1188" w:rsidP="00DC1188" w:rsidRDefault="00DC1188" w14:paraId="56589119" w14:textId="77777777">
            <w:r w:rsidRPr="00DC1188">
              <w:t>Supporting </w:t>
            </w:r>
          </w:p>
        </w:tc>
        <w:tc>
          <w:tcPr>
            <w:tcW w:w="3124"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C1188" w:rsidR="00DC1188" w:rsidP="00DC1188" w:rsidRDefault="00DC1188" w14:paraId="1EC35BBA" w14:textId="77777777">
            <w:r w:rsidRPr="00DC1188">
              <w:t>Internal peer review scores</w:t>
            </w:r>
            <w:r w:rsidRPr="00DC1188">
              <w:rPr>
                <w:rFonts w:ascii="Arial" w:hAnsi="Arial" w:cs="Arial"/>
              </w:rPr>
              <w:t> </w:t>
            </w:r>
            <w:r w:rsidRPr="00DC1188">
              <w:rPr>
                <w:rFonts w:ascii="Aptos" w:hAnsi="Aptos" w:cs="Aptos"/>
              </w:rPr>
              <w:t> </w:t>
            </w:r>
          </w:p>
          <w:p w:rsidRPr="00DC1188" w:rsidR="00DC1188" w:rsidP="00DC1188" w:rsidRDefault="00DC1188" w14:paraId="47A2BAC6" w14:textId="77777777">
            <w:r w:rsidRPr="00DC1188">
              <w:t> </w:t>
            </w:r>
          </w:p>
          <w:p w:rsidRPr="00DC1188" w:rsidR="00DC1188" w:rsidP="00DC1188" w:rsidRDefault="00DC1188" w14:paraId="48E40D5A" w14:textId="77777777">
            <w:r w:rsidRPr="00DC1188">
              <w:t> </w:t>
            </w:r>
          </w:p>
        </w:tc>
        <w:tc>
          <w:tcPr>
            <w:tcW w:w="368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C1188" w:rsidR="00DC1188" w:rsidP="00DC1188" w:rsidRDefault="00DC1188" w14:paraId="6FE12436" w14:textId="77777777">
            <w:r w:rsidRPr="00DC1188">
              <w:t>A quantitative indication of the quality of the output as assessed by expert peers in an internal review process.</w:t>
            </w:r>
            <w:r w:rsidRPr="00DC1188">
              <w:rPr>
                <w:rFonts w:ascii="Arial" w:hAnsi="Arial" w:cs="Arial"/>
              </w:rPr>
              <w:t>  </w:t>
            </w:r>
            <w:r w:rsidRPr="00DC1188">
              <w:rPr>
                <w:rFonts w:ascii="Aptos" w:hAnsi="Aptos" w:cs="Aptos"/>
              </w:rPr>
              <w:t> </w:t>
            </w:r>
          </w:p>
          <w:p w:rsidRPr="00DC1188" w:rsidR="00DC1188" w:rsidP="00DC1188" w:rsidRDefault="00DC1188" w14:paraId="2B3728C0" w14:textId="77777777">
            <w:r w:rsidRPr="00DC1188">
              <w:t>  </w:t>
            </w:r>
          </w:p>
        </w:tc>
        <w:tc>
          <w:tcPr>
            <w:tcW w:w="694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DC1188" w:rsidR="00DC1188" w:rsidP="00DC1188" w:rsidRDefault="00DC1188" w14:paraId="7E230E69" w14:textId="77777777">
            <w:r w:rsidRPr="00DC1188">
              <w:t>Consider that peer review can be subject to bias.  </w:t>
            </w:r>
          </w:p>
          <w:p w:rsidRPr="00DC1188" w:rsidR="00DC1188" w:rsidP="00DC1188" w:rsidRDefault="00DC1188" w14:paraId="13E72253" w14:textId="2BD82D0A">
            <w:r w:rsidRPr="00DC1188">
              <w:t>Internal peer review can be subject to particular biases as colleagues are reviewing each other's work.  Different practices across faculties, School and departments, means that not all individuals will have access to scores from internal peer review processes.  </w:t>
            </w:r>
          </w:p>
        </w:tc>
      </w:tr>
      <w:tr w:rsidRPr="00DC1188" w:rsidR="00DC1188" w:rsidTr="00C00FFA" w14:paraId="45138516" w14:textId="77777777">
        <w:trPr>
          <w:cantSplit/>
          <w:trHeight w:val="30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DC1188" w:rsidR="00DC1188" w:rsidP="00DC1188" w:rsidRDefault="00DC1188" w14:paraId="4FC789C6" w14:textId="77777777">
            <w:r w:rsidRPr="00DC1188">
              <w:t>Supporting  </w:t>
            </w:r>
          </w:p>
        </w:tc>
        <w:tc>
          <w:tcPr>
            <w:tcW w:w="3124"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C1188" w:rsidR="00DC1188" w:rsidP="00DC1188" w:rsidRDefault="00DC1188" w14:paraId="34FD4FA4" w14:textId="77777777">
            <w:r w:rsidRPr="00DC1188">
              <w:t>Internal peer review comments </w:t>
            </w:r>
          </w:p>
          <w:p w:rsidRPr="00DC1188" w:rsidR="00DC1188" w:rsidP="00DC1188" w:rsidRDefault="00DC1188" w14:paraId="74E510D4" w14:textId="77777777">
            <w:r w:rsidRPr="00DC1188">
              <w:t>  </w:t>
            </w:r>
          </w:p>
        </w:tc>
        <w:tc>
          <w:tcPr>
            <w:tcW w:w="368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C1188" w:rsidR="00DC1188" w:rsidP="00DC1188" w:rsidRDefault="00DC1188" w14:paraId="12C39572" w14:textId="77777777">
            <w:r w:rsidRPr="00DC1188">
              <w:t>A qualitative indication of the quality of the output as assessed by expert peers in an internal review process.</w:t>
            </w:r>
            <w:r w:rsidRPr="00DC1188">
              <w:rPr>
                <w:rFonts w:ascii="Arial" w:hAnsi="Arial" w:cs="Arial"/>
              </w:rPr>
              <w:t>  </w:t>
            </w:r>
            <w:r w:rsidRPr="00DC1188">
              <w:rPr>
                <w:rFonts w:ascii="Aptos" w:hAnsi="Aptos" w:cs="Aptos"/>
              </w:rPr>
              <w:t> </w:t>
            </w:r>
          </w:p>
          <w:p w:rsidRPr="00DC1188" w:rsidR="00DC1188" w:rsidP="00DC1188" w:rsidRDefault="00DC1188" w14:paraId="7448F6C6" w14:textId="77777777">
            <w:r w:rsidRPr="00DC1188">
              <w:t>  </w:t>
            </w:r>
          </w:p>
        </w:tc>
        <w:tc>
          <w:tcPr>
            <w:tcW w:w="694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DC1188" w:rsidR="00DC1188" w:rsidP="00DC1188" w:rsidRDefault="00DC1188" w14:paraId="2E300B42" w14:textId="77777777">
            <w:r w:rsidRPr="00DC1188">
              <w:t>Consider that peer review can be subject to bias.  </w:t>
            </w:r>
          </w:p>
          <w:p w:rsidRPr="00DC1188" w:rsidR="00DC1188" w:rsidP="00DC1188" w:rsidRDefault="00DC1188" w14:paraId="042CAA3D" w14:textId="39D1A13F">
            <w:r w:rsidRPr="00DC1188">
              <w:t xml:space="preserve">Internal peer review can be subject to particular biases as colleagues are reviewing each other's work.  Different practices across faculties, School and departments, means that </w:t>
            </w:r>
            <w:commentRangeStart w:id="40"/>
            <w:r w:rsidRPr="00DC1188">
              <w:t xml:space="preserve">not all individuals will have </w:t>
            </w:r>
            <w:commentRangeEnd w:id="40"/>
            <w:r w:rsidRPr="00DC1188">
              <w:rPr>
                <w:rStyle w:val="CommentReference"/>
                <w:sz w:val="24"/>
                <w:szCs w:val="24"/>
              </w:rPr>
              <w:commentReference w:id="40"/>
            </w:r>
            <w:r w:rsidRPr="00DC1188">
              <w:t>comments or feedback on their work from internal peer review processes. </w:t>
            </w:r>
          </w:p>
          <w:p w:rsidRPr="00DC1188" w:rsidR="00DC1188" w:rsidP="00DC1188" w:rsidRDefault="00DC1188" w14:paraId="408B8FAC" w14:textId="77777777">
            <w:r w:rsidRPr="00DC1188">
              <w:t> </w:t>
            </w:r>
          </w:p>
        </w:tc>
      </w:tr>
      <w:tr w:rsidRPr="00DC1188" w:rsidR="00DC1188" w:rsidTr="00C00FFA" w14:paraId="1390E60A" w14:textId="77777777">
        <w:trPr>
          <w:cantSplit/>
          <w:trHeight w:val="30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DC1188" w:rsidR="00DC1188" w:rsidP="00DC1188" w:rsidRDefault="00DC1188" w14:paraId="18E58166" w14:textId="77777777">
            <w:r w:rsidRPr="00DC1188">
              <w:t>Supporting </w:t>
            </w:r>
          </w:p>
          <w:p w:rsidRPr="00DC1188" w:rsidR="00DC1188" w:rsidP="00DC1188" w:rsidRDefault="00DC1188" w14:paraId="37A1E8D1" w14:textId="77777777">
            <w:r w:rsidRPr="00DC1188">
              <w:t> </w:t>
            </w:r>
          </w:p>
          <w:p w:rsidRPr="00DC1188" w:rsidR="00DC1188" w:rsidP="00DC1188" w:rsidRDefault="00DC1188" w14:paraId="596D6DB2" w14:textId="77777777">
            <w:r w:rsidRPr="00DC1188">
              <w:t> </w:t>
            </w:r>
          </w:p>
        </w:tc>
        <w:tc>
          <w:tcPr>
            <w:tcW w:w="3124"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C1188" w:rsidR="00DC1188" w:rsidP="00DC1188" w:rsidRDefault="00DC1188" w14:paraId="56162259" w14:textId="77777777">
            <w:r w:rsidRPr="00DC1188">
              <w:t>External peer review comments </w:t>
            </w:r>
          </w:p>
        </w:tc>
        <w:tc>
          <w:tcPr>
            <w:tcW w:w="368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C1188" w:rsidR="00DC1188" w:rsidP="00DC1188" w:rsidRDefault="00DC1188" w14:paraId="27283E02" w14:textId="386FA8A9">
            <w:r w:rsidRPr="00DC1188">
              <w:t>A qualitative indication of the quality of the output as assessed by expert peers in an external review process.</w:t>
            </w:r>
            <w:r w:rsidRPr="3E61D738" w:rsidR="67BABF14">
              <w:rPr>
                <w:rFonts w:ascii="Arial" w:hAnsi="Arial" w:cs="Arial"/>
              </w:rPr>
              <w:t>  </w:t>
            </w:r>
            <w:r w:rsidRPr="3E61D738">
              <w:rPr>
                <w:rFonts w:ascii="Aptos" w:hAnsi="Aptos" w:cs="Aptos"/>
              </w:rPr>
              <w:t> </w:t>
            </w:r>
          </w:p>
        </w:tc>
        <w:tc>
          <w:tcPr>
            <w:tcW w:w="694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DC1188" w:rsidR="00DC1188" w:rsidP="00DC1188" w:rsidRDefault="00DC1188" w14:paraId="4DDF88D3" w14:textId="77777777">
            <w:r w:rsidRPr="00DC1188">
              <w:t>Consider that peer review can be subject to bias.  </w:t>
            </w:r>
          </w:p>
        </w:tc>
      </w:tr>
      <w:tr w:rsidRPr="00DC1188" w:rsidR="00DC1188" w:rsidTr="00C00FFA" w14:paraId="503FD633" w14:textId="77777777">
        <w:trPr>
          <w:cantSplit/>
          <w:trHeight w:val="30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DC1188" w:rsidR="00DC1188" w:rsidP="00DC1188" w:rsidRDefault="00DC1188" w14:paraId="38D5C9E0" w14:textId="77777777">
            <w:r w:rsidRPr="00DC1188">
              <w:t>Supporting </w:t>
            </w:r>
          </w:p>
          <w:p w:rsidRPr="00DC1188" w:rsidR="00DC1188" w:rsidP="00DC1188" w:rsidRDefault="00DC1188" w14:paraId="7CAE71B6" w14:textId="77777777">
            <w:r w:rsidRPr="00DC1188">
              <w:t>  </w:t>
            </w:r>
          </w:p>
        </w:tc>
        <w:tc>
          <w:tcPr>
            <w:tcW w:w="3124"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C1188" w:rsidR="00DC1188" w:rsidP="00DC1188" w:rsidRDefault="00DC1188" w14:paraId="4B4D3D11" w14:textId="77777777">
            <w:r w:rsidRPr="00DC1188">
              <w:t>Other reviews (e.g. book, event or exhibition review)  </w:t>
            </w:r>
          </w:p>
        </w:tc>
        <w:tc>
          <w:tcPr>
            <w:tcW w:w="368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C1188" w:rsidR="00DC1188" w:rsidP="00DC1188" w:rsidRDefault="00DC1188" w14:paraId="60916878" w14:textId="35EAA25F">
            <w:r w:rsidRPr="00DC1188">
              <w:t>A qualitative indication of the quality of the output as assessed by reviewer(s).</w:t>
            </w:r>
            <w:r w:rsidRPr="3E61D738" w:rsidR="67BABF14">
              <w:rPr>
                <w:rFonts w:ascii="Arial" w:hAnsi="Arial" w:cs="Arial"/>
              </w:rPr>
              <w:t> </w:t>
            </w:r>
            <w:r w:rsidRPr="3E61D738" w:rsidR="67BABF14">
              <w:rPr>
                <w:rFonts w:ascii="Aptos" w:hAnsi="Aptos" w:cs="Aptos"/>
              </w:rPr>
              <w:t> </w:t>
            </w:r>
          </w:p>
        </w:tc>
        <w:tc>
          <w:tcPr>
            <w:tcW w:w="694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DC1188" w:rsidR="00DC1188" w:rsidP="00DC1188" w:rsidRDefault="00DC1188" w14:paraId="4561B3E9" w14:textId="77777777">
            <w:r w:rsidRPr="00DC1188">
              <w:t>It may be helpful to consider the expertise of the reviewer, where this is not part of a formal peer review process.   </w:t>
            </w:r>
          </w:p>
        </w:tc>
      </w:tr>
      <w:tr w:rsidRPr="00DC1188" w:rsidR="00DC1188" w:rsidTr="00C00FFA" w14:paraId="26B8BA95" w14:textId="77777777">
        <w:trPr>
          <w:cantSplit/>
          <w:trHeight w:val="30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DC1188" w:rsidR="00DC1188" w:rsidP="00DC1188" w:rsidRDefault="00DC1188" w14:paraId="3C09333A" w14:textId="77777777">
            <w:r w:rsidRPr="00DC1188">
              <w:t>Supporting </w:t>
            </w:r>
          </w:p>
        </w:tc>
        <w:tc>
          <w:tcPr>
            <w:tcW w:w="3124"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C1188" w:rsidR="00DC1188" w:rsidP="00DC1188" w:rsidRDefault="00DC1188" w14:paraId="47FF0399" w14:textId="77777777">
            <w:r w:rsidRPr="00DC1188">
              <w:t>Prizes and awards  </w:t>
            </w:r>
          </w:p>
        </w:tc>
        <w:tc>
          <w:tcPr>
            <w:tcW w:w="368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C1188" w:rsidR="00DC1188" w:rsidP="00DC1188" w:rsidRDefault="00DC1188" w14:paraId="50A0A0B3" w14:textId="620B8B3B">
            <w:r w:rsidRPr="00DC1188">
              <w:t>The output has received recognition.</w:t>
            </w:r>
            <w:r w:rsidRPr="3E61D738" w:rsidR="67BABF14">
              <w:rPr>
                <w:rFonts w:ascii="Arial" w:hAnsi="Arial" w:cs="Arial"/>
              </w:rPr>
              <w:t>  </w:t>
            </w:r>
            <w:r w:rsidRPr="3E61D738" w:rsidR="67BABF14">
              <w:rPr>
                <w:rFonts w:ascii="Aptos" w:hAnsi="Aptos" w:cs="Aptos"/>
              </w:rPr>
              <w:t> </w:t>
            </w:r>
            <w:r w:rsidRPr="00DC1188">
              <w:t>  </w:t>
            </w:r>
          </w:p>
        </w:tc>
        <w:tc>
          <w:tcPr>
            <w:tcW w:w="694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DC1188" w:rsidR="00DC1188" w:rsidP="00DC1188" w:rsidRDefault="00DC1188" w14:paraId="3D41C66C" w14:textId="77777777">
            <w:r w:rsidRPr="00DC1188">
              <w:t>It may be helpful to consider who has made the award and on what basis i.e. what were the assessment criteria? Consider the frequency and value of the prize/award.</w:t>
            </w:r>
            <w:r w:rsidRPr="00DC1188">
              <w:rPr>
                <w:rFonts w:ascii="Arial" w:hAnsi="Arial" w:cs="Arial"/>
              </w:rPr>
              <w:t>   </w:t>
            </w:r>
            <w:r w:rsidRPr="00DC1188">
              <w:rPr>
                <w:rFonts w:ascii="Aptos" w:hAnsi="Aptos" w:cs="Aptos"/>
              </w:rPr>
              <w:t> </w:t>
            </w:r>
          </w:p>
          <w:p w:rsidRPr="00DC1188" w:rsidR="00DC1188" w:rsidP="00DC1188" w:rsidRDefault="00DC1188" w14:paraId="1F65FD72" w14:textId="77777777"/>
        </w:tc>
      </w:tr>
      <w:tr w:rsidRPr="00DC1188" w:rsidR="00DC1188" w:rsidTr="00C00FFA" w14:paraId="6540B96D" w14:textId="77777777">
        <w:trPr>
          <w:cantSplit/>
          <w:trHeight w:val="30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DC1188" w:rsidR="00DC1188" w:rsidP="00DC1188" w:rsidRDefault="00DC1188" w14:paraId="17DABA80" w14:textId="77777777">
            <w:r w:rsidRPr="00DC1188">
              <w:t> Supporting </w:t>
            </w:r>
          </w:p>
        </w:tc>
        <w:tc>
          <w:tcPr>
            <w:tcW w:w="3124"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C1188" w:rsidR="00DC1188" w:rsidP="00DC1188" w:rsidRDefault="00DC1188" w14:paraId="3D318835" w14:textId="77777777">
            <w:r w:rsidRPr="00DC1188">
              <w:t>Rigour of a publisher’s peer review process  </w:t>
            </w:r>
          </w:p>
        </w:tc>
        <w:tc>
          <w:tcPr>
            <w:tcW w:w="368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C1188" w:rsidR="00DC1188" w:rsidP="00DC1188" w:rsidRDefault="00DC1188" w14:paraId="30432C93" w14:textId="77777777">
            <w:r w:rsidRPr="00DC1188">
              <w:t>The peer review process that an output has been through in order to be published.  </w:t>
            </w:r>
          </w:p>
        </w:tc>
        <w:tc>
          <w:tcPr>
            <w:tcW w:w="694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DC1188" w:rsidR="00DC1188" w:rsidP="00DC1188" w:rsidRDefault="00DC1188" w14:paraId="1C11DCA5" w14:textId="77777777">
            <w:r w:rsidRPr="00DC1188">
              <w:t>Consider the peer review process from commissioning to completion, including the nature and number of reviewers, editorial oversight, and other evidence of rigour.   The purpose of peer review in this context is to evaluate the output’s quality and its suitability for publication in a particular outlet. There may be reasons that an output is deemed as high quality but not suitable for publication in a particular outlet. </w:t>
            </w:r>
          </w:p>
          <w:p w:rsidRPr="00DC1188" w:rsidR="00DC1188" w:rsidP="00DC1188" w:rsidRDefault="00DC1188" w14:paraId="744A663A" w14:textId="77777777">
            <w:r w:rsidRPr="00DC1188">
              <w:t>   </w:t>
            </w:r>
          </w:p>
        </w:tc>
      </w:tr>
    </w:tbl>
    <w:p w:rsidRPr="002E7306" w:rsidR="002E7306" w:rsidP="002E7306" w:rsidRDefault="002E7306" w14:paraId="428EDE11" w14:textId="1F23E954"/>
    <w:p w:rsidR="00C00FFA" w:rsidP="002E7306" w:rsidRDefault="00C00FFA" w14:paraId="5C0F0038" w14:textId="77777777"/>
    <w:p w:rsidR="00D563FC" w:rsidP="002E7306" w:rsidRDefault="00D563FC" w14:paraId="564706CF" w14:textId="77777777"/>
    <w:p w:rsidR="00D563FC" w:rsidP="002E7306" w:rsidRDefault="00D563FC" w14:paraId="23DCCF39" w14:textId="77777777"/>
    <w:p w:rsidR="00D563FC" w:rsidP="002E7306" w:rsidRDefault="00D563FC" w14:paraId="37986517" w14:textId="77777777"/>
    <w:p w:rsidR="00D563FC" w:rsidP="002E7306" w:rsidRDefault="00D563FC" w14:paraId="603270D1" w14:textId="77777777"/>
    <w:p w:rsidR="00D563FC" w:rsidP="002E7306" w:rsidRDefault="00D563FC" w14:paraId="5EC4AA26" w14:textId="77777777"/>
    <w:p w:rsidR="00D563FC" w:rsidP="002E7306" w:rsidRDefault="00D563FC" w14:paraId="2119487F" w14:textId="77777777"/>
    <w:p w:rsidR="00D563FC" w:rsidP="002E7306" w:rsidRDefault="00D563FC" w14:paraId="0BA541BE" w14:textId="77777777"/>
    <w:p w:rsidR="00D563FC" w:rsidP="002E7306" w:rsidRDefault="00D563FC" w14:paraId="3C932B91" w14:textId="77777777"/>
    <w:p w:rsidRPr="00D563FC" w:rsidR="00D563FC" w:rsidP="00D563FC" w:rsidRDefault="00D563FC" w14:paraId="6256333F" w14:textId="4A213E0A">
      <w:pPr>
        <w:pStyle w:val="Heading2"/>
        <w:rPr>
          <w:rFonts w:hint="eastAsia"/>
        </w:rPr>
      </w:pPr>
      <w:r w:rsidRPr="00D563FC">
        <w:rPr>
          <w:rStyle w:val="Heading2Char"/>
        </w:rPr>
        <w:t>Impact, influence, visibility, and reach</w:t>
      </w:r>
    </w:p>
    <w:p w:rsidR="00D563FC" w:rsidP="00D563FC" w:rsidRDefault="00D563FC" w14:paraId="1C93598A" w14:textId="49C931D2">
      <w:pPr>
        <w:pStyle w:val="Caption"/>
        <w:keepNext/>
      </w:pPr>
      <w:r>
        <w:t>Table 6: examples</w:t>
      </w:r>
      <w:r>
        <w:rPr>
          <w:noProof/>
        </w:rPr>
        <w:t xml:space="preserve"> of types of evidence for 'i</w:t>
      </w:r>
      <w:r w:rsidRPr="00EB351C">
        <w:rPr>
          <w:noProof/>
        </w:rPr>
        <w:t>mpact, influence, visibility, and reach</w:t>
      </w:r>
      <w:r>
        <w:rPr>
          <w:noProof/>
        </w:rPr>
        <w:t>'</w:t>
      </w:r>
    </w:p>
    <w:tbl>
      <w:tblPr>
        <w:tblW w:w="15735" w:type="dxa"/>
        <w:tblInd w:w="-71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31"/>
        <w:gridCol w:w="3006"/>
        <w:gridCol w:w="3522"/>
        <w:gridCol w:w="7276"/>
      </w:tblGrid>
      <w:tr w:rsidRPr="00F12039" w:rsidR="00806ACD" w:rsidTr="00824211" w14:paraId="71789DF5" w14:textId="77777777">
        <w:trPr>
          <w:cantSplit/>
          <w:trHeight w:val="300"/>
          <w:tblHeader/>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F4761" w:themeFill="accent1" w:themeFillShade="BF"/>
          </w:tcPr>
          <w:p w:rsidRPr="00F12039" w:rsidR="00F12039" w:rsidP="00F12039" w:rsidRDefault="00F12039" w14:paraId="204BF385" w14:textId="77777777">
            <w:r w:rsidRPr="00F12039">
              <w:rPr>
                <w:b/>
                <w:bCs/>
              </w:rPr>
              <w:t> Use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F4761" w:themeFill="accent1" w:themeFillShade="BF"/>
          </w:tcPr>
          <w:p w:rsidRPr="00F12039" w:rsidR="00F12039" w:rsidP="00F12039" w:rsidRDefault="00F12039" w14:paraId="1CC9EE1D" w14:textId="77777777">
            <w:r w:rsidRPr="00F12039">
              <w:rPr>
                <w:b/>
                <w:bCs/>
              </w:rPr>
              <w:t>Indicator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F4761" w:themeFill="accent1" w:themeFillShade="BF"/>
          </w:tcPr>
          <w:p w:rsidRPr="00F12039" w:rsidR="00F12039" w:rsidP="00F12039" w:rsidRDefault="00F12039" w14:paraId="09C09C3D" w14:textId="77777777">
            <w:r w:rsidRPr="00F12039">
              <w:rPr>
                <w:b/>
                <w:bCs/>
              </w:rPr>
              <w:t>What does this reliably tell you?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0F4761" w:themeFill="accent1" w:themeFillShade="BF"/>
          </w:tcPr>
          <w:p w:rsidRPr="00F12039" w:rsidR="00F12039" w:rsidP="00F12039" w:rsidRDefault="00F12039" w14:paraId="3D369180" w14:textId="77777777">
            <w:pPr>
              <w:rPr>
                <w:color w:val="FFFFFF" w:themeColor="background1"/>
              </w:rPr>
            </w:pPr>
            <w:r w:rsidRPr="00F12039">
              <w:rPr>
                <w:b/>
                <w:bCs/>
                <w:color w:val="FFFFFF" w:themeColor="background1"/>
              </w:rPr>
              <w:t>Considerations  </w:t>
            </w:r>
          </w:p>
        </w:tc>
      </w:tr>
      <w:tr w:rsidRPr="00F12039" w:rsidR="00F12039" w:rsidTr="00824211" w14:paraId="3160D025" w14:textId="77777777">
        <w:trPr>
          <w:cantSplit/>
          <w:trHeight w:val="30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CC0DF"/>
            <w:hideMark/>
          </w:tcPr>
          <w:p w:rsidRPr="00F12039" w:rsidR="00F12039" w:rsidP="00F12039" w:rsidRDefault="00F12039" w14:paraId="3B50C4A1" w14:textId="77777777">
            <w:r w:rsidRPr="00F12039">
              <w:t>Central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24941B73" w14:textId="77777777">
            <w:r w:rsidRPr="00F12039">
              <w:t>Contextualised evidence statement of the reach, visibility, impact and/or influence of the output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60EDBEC7" w14:textId="77777777">
            <w:r w:rsidRPr="00F12039">
              <w:t>The impact or influence that the output has had according to the individual.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1BBCB462" w14:textId="77777777">
            <w:r w:rsidRPr="00F12039">
              <w:t>Consider that contextualised evidence statements may disadvantage individuals who are not native speakers of English, who come from international academic contexts, or who are neurodivergent. </w:t>
            </w:r>
          </w:p>
        </w:tc>
      </w:tr>
      <w:tr w:rsidRPr="00F12039" w:rsidR="00F12039" w:rsidTr="00824211" w14:paraId="49BD758A" w14:textId="77777777">
        <w:trPr>
          <w:cantSplit/>
          <w:trHeight w:val="123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6A1DEC49" w14:textId="77777777">
            <w:r w:rsidRPr="00F12039">
              <w:t>Supporting </w:t>
            </w:r>
          </w:p>
          <w:p w:rsidRPr="00F12039" w:rsidR="00F12039" w:rsidP="00F12039" w:rsidRDefault="00F12039" w14:paraId="18FEAC5A" w14:textId="77777777">
            <w:r w:rsidRPr="00F12039">
              <w:rPr>
                <w:rFonts w:ascii="Arial" w:hAnsi="Arial" w:cs="Arial"/>
              </w:rPr>
              <w:t> </w:t>
            </w:r>
            <w:r w:rsidRPr="00F12039">
              <w:t> </w:t>
            </w:r>
          </w:p>
          <w:p w:rsidRPr="00F12039" w:rsidR="00F12039" w:rsidP="00F12039" w:rsidRDefault="00F12039" w14:paraId="7D26A786"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4EF5ADAD" w14:textId="77777777">
            <w:r w:rsidRPr="00F12039">
              <w:t>Policy citations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42149233" w14:textId="77777777">
            <w:r w:rsidRPr="00F12039">
              <w:t>The number of times a research output has been cited, and in which policy documents.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7CB869BD" w14:textId="295DFA31">
            <w:r w:rsidRPr="00F12039">
              <w:t>Consider the nature of the citations. Research may influence policy and decision making in indirect ways that are not always trackable via policy citations. Citations can be biased by age, gender, or perceived ‘status’.</w:t>
            </w:r>
            <w:r w:rsidRPr="3E61D738" w:rsidR="7985FDB1">
              <w:rPr>
                <w:rFonts w:ascii="Arial" w:hAnsi="Arial" w:cs="Arial"/>
              </w:rPr>
              <w:t> </w:t>
            </w:r>
            <w:r w:rsidRPr="3E61D738">
              <w:rPr>
                <w:rFonts w:ascii="Aptos" w:hAnsi="Aptos" w:cs="Aptos"/>
              </w:rPr>
              <w:t> </w:t>
            </w:r>
            <w:r w:rsidRPr="00F12039">
              <w:t> </w:t>
            </w:r>
          </w:p>
        </w:tc>
      </w:tr>
      <w:tr w:rsidRPr="00F12039" w:rsidR="00F12039" w:rsidTr="00824211" w14:paraId="185016C1" w14:textId="77777777">
        <w:trPr>
          <w:cantSplit/>
          <w:trHeight w:val="1110"/>
        </w:trPr>
        <w:tc>
          <w:tcPr>
            <w:tcW w:w="1931" w:type="dxa"/>
            <w:tcBorders>
              <w:top w:val="single" w:color="000000" w:themeColor="text1" w:sz="6" w:space="0"/>
              <w:left w:val="single" w:color="000000" w:themeColor="text1" w:sz="6" w:space="0"/>
              <w:bottom w:val="single" w:color="auto" w:sz="6" w:space="0"/>
              <w:right w:val="single" w:color="000000" w:themeColor="text1" w:sz="6" w:space="0"/>
            </w:tcBorders>
            <w:shd w:val="clear" w:color="auto" w:fill="98ADC1"/>
            <w:hideMark/>
          </w:tcPr>
          <w:p w:rsidRPr="00F12039" w:rsidR="00F12039" w:rsidP="00F12039" w:rsidRDefault="00F12039" w14:paraId="0D6E84A2" w14:textId="0F81671D">
            <w:r w:rsidRPr="00F12039">
              <w:t>Supporting  </w:t>
            </w:r>
          </w:p>
          <w:p w:rsidRPr="00F12039" w:rsidR="00F12039" w:rsidP="00F12039" w:rsidRDefault="00F12039" w14:paraId="63E300AF" w14:textId="77777777">
            <w:r w:rsidRPr="00F12039">
              <w:t>  </w:t>
            </w:r>
          </w:p>
        </w:tc>
        <w:tc>
          <w:tcPr>
            <w:tcW w:w="3006" w:type="dxa"/>
            <w:tcBorders>
              <w:top w:val="single" w:color="000000" w:themeColor="text1" w:sz="6" w:space="0"/>
              <w:left w:val="single" w:color="000000" w:themeColor="text1" w:sz="6" w:space="0"/>
              <w:bottom w:val="single" w:color="auto" w:sz="6" w:space="0"/>
              <w:right w:val="single" w:color="000000" w:themeColor="text1" w:sz="6" w:space="0"/>
            </w:tcBorders>
            <w:hideMark/>
          </w:tcPr>
          <w:p w:rsidRPr="00F12039" w:rsidR="00F12039" w:rsidP="00F12039" w:rsidRDefault="00F12039" w14:paraId="169E2A02" w14:textId="77777777">
            <w:r w:rsidRPr="00F12039">
              <w:t>Number of patents  </w:t>
            </w:r>
          </w:p>
        </w:tc>
        <w:tc>
          <w:tcPr>
            <w:tcW w:w="3522" w:type="dxa"/>
            <w:tcBorders>
              <w:top w:val="single" w:color="000000" w:themeColor="text1" w:sz="6" w:space="0"/>
              <w:left w:val="single" w:color="000000" w:themeColor="text1" w:sz="6" w:space="0"/>
              <w:bottom w:val="single" w:color="auto" w:sz="6" w:space="0"/>
              <w:right w:val="single" w:color="000000" w:themeColor="text1" w:sz="6" w:space="0"/>
            </w:tcBorders>
            <w:hideMark/>
          </w:tcPr>
          <w:p w:rsidRPr="00F12039" w:rsidR="00F12039" w:rsidP="00F12039" w:rsidRDefault="00F12039" w14:paraId="4CBE443A" w14:textId="58E54B4F">
            <w:r w:rsidRPr="00F12039">
              <w:t>Whether the research output has led to a commercial patent, or the patent has been cited in research</w:t>
            </w:r>
            <w:r w:rsidR="707A7BC0">
              <w:t>.</w:t>
            </w:r>
            <w:r w:rsidRPr="00F12039">
              <w:t>    </w:t>
            </w:r>
          </w:p>
        </w:tc>
        <w:tc>
          <w:tcPr>
            <w:tcW w:w="7276" w:type="dxa"/>
            <w:tcBorders>
              <w:top w:val="single" w:color="000000" w:themeColor="text1" w:sz="6" w:space="0"/>
              <w:left w:val="single" w:color="000000" w:themeColor="text1" w:sz="6" w:space="0"/>
              <w:bottom w:val="single" w:color="auto" w:sz="6" w:space="0"/>
              <w:right w:val="single" w:color="auto" w:sz="6" w:space="0"/>
            </w:tcBorders>
            <w:hideMark/>
          </w:tcPr>
          <w:p w:rsidRPr="00F12039" w:rsidR="00F12039" w:rsidP="00F12039" w:rsidRDefault="00F12039" w14:paraId="3A4C3312" w14:textId="77777777">
            <w:r w:rsidRPr="00F12039">
              <w:t>It is possible to file a patent that is not used. Consider the impact of the patents. </w:t>
            </w:r>
          </w:p>
        </w:tc>
      </w:tr>
      <w:tr w:rsidRPr="00F12039" w:rsidR="00F12039" w:rsidTr="00824211" w14:paraId="0CCE3155" w14:textId="77777777">
        <w:trPr>
          <w:cantSplit/>
          <w:trHeight w:val="30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53859C17" w14:textId="77777777">
            <w:r w:rsidRPr="00F12039">
              <w:t>Supporting </w:t>
            </w:r>
          </w:p>
          <w:p w:rsidRPr="00F12039" w:rsidR="00F12039" w:rsidP="00F12039" w:rsidRDefault="00F12039" w14:paraId="47C1FE1D"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783E7D9E" w14:textId="77777777">
            <w:r w:rsidRPr="00F12039">
              <w:t>Field weighted/ normalised citations by year of publication such as FWCI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1066037F" w14:textId="77777777">
            <w:r w:rsidRPr="00F12039">
              <w:t>How the reach and/or visibility of the output measures in relation to the average reach and/or visibility for similar publications, but not the quality of its content, or the nature of citations (+ve/-ve), or its impact.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34A0E499" w14:textId="77777777">
            <w:r w:rsidRPr="00F12039">
              <w:t>Field weighted citation metrics are only of use in fields where there are enough outputs and citations to provide a robust baseline metric.</w:t>
            </w:r>
            <w:r w:rsidRPr="00F12039">
              <w:rPr>
                <w:rFonts w:ascii="Arial" w:hAnsi="Arial" w:cs="Arial"/>
              </w:rPr>
              <w:t>  </w:t>
            </w:r>
            <w:r w:rsidRPr="00F12039">
              <w:rPr>
                <w:rFonts w:ascii="Aptos" w:hAnsi="Aptos" w:cs="Aptos"/>
              </w:rPr>
              <w:t> </w:t>
            </w:r>
          </w:p>
          <w:p w:rsidRPr="00F12039" w:rsidR="00F12039" w:rsidP="00F12039" w:rsidRDefault="7985FDB1" w14:paraId="2A42B888" w14:textId="5B3E3FD8">
            <w:r>
              <w:t>Citations can be biased by age, gender, or perceived ‘status’. Citation metrics may not be an accurate indicator of reach for all fields, disciplines or output types. For some researchers, significant publications will not be on the most commonly used databases.</w:t>
            </w:r>
            <w:r w:rsidRPr="6F7323FF">
              <w:rPr>
                <w:rFonts w:ascii="Arial" w:hAnsi="Arial" w:cs="Arial"/>
              </w:rPr>
              <w:t> </w:t>
            </w:r>
            <w:r w:rsidRPr="6F7323FF">
              <w:rPr>
                <w:rFonts w:ascii="Aptos" w:hAnsi="Aptos" w:cs="Aptos"/>
              </w:rPr>
              <w:t> </w:t>
            </w:r>
            <w:r>
              <w:t>   </w:t>
            </w:r>
          </w:p>
          <w:p w:rsidRPr="00F12039" w:rsidR="00F12039" w:rsidP="00F12039" w:rsidRDefault="00F12039" w14:paraId="2B92D73B" w14:textId="1E35310F"/>
          <w:p w:rsidRPr="00F12039" w:rsidR="00F12039" w:rsidP="00F12039" w:rsidRDefault="00F12039" w14:paraId="79BE18E6" w14:textId="322CB613"/>
        </w:tc>
      </w:tr>
      <w:tr w:rsidRPr="00F12039" w:rsidR="00F12039" w:rsidTr="00824211" w14:paraId="0C135744" w14:textId="77777777">
        <w:trPr>
          <w:cantSplit/>
          <w:trHeight w:val="30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5D47546E" w14:textId="77777777">
            <w:r w:rsidRPr="00F12039">
              <w:t>Supporting </w:t>
            </w:r>
          </w:p>
          <w:p w:rsidRPr="00F12039" w:rsidR="00F12039" w:rsidP="00F12039" w:rsidRDefault="00F12039" w14:paraId="147EF5E7" w14:textId="77777777">
            <w:r w:rsidRPr="00F12039">
              <w:t> </w:t>
            </w:r>
          </w:p>
          <w:p w:rsidRPr="00F12039" w:rsidR="00F12039" w:rsidP="00F12039" w:rsidRDefault="00F12039" w14:paraId="65AC4EA5"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1E5204D5" w14:textId="77777777">
            <w:r w:rsidRPr="00F12039">
              <w:t>Citation metrics that are based on the use of percentiles (within the field) rather than averages</w:t>
            </w:r>
            <w:r w:rsidRPr="00F12039">
              <w:rPr>
                <w:rFonts w:ascii="Arial" w:hAnsi="Arial" w:cs="Arial"/>
              </w:rPr>
              <w:t>   </w:t>
            </w:r>
            <w:r w:rsidRPr="00F12039">
              <w:rPr>
                <w:rFonts w:ascii="Aptos" w:hAnsi="Aptos" w:cs="Aptos"/>
              </w:rPr>
              <w:t> </w:t>
            </w:r>
          </w:p>
          <w:p w:rsidRPr="00F12039" w:rsidR="00F12039" w:rsidP="00F12039" w:rsidRDefault="00F12039" w14:paraId="4B9020A4" w14:textId="77777777">
            <w:r w:rsidRPr="00F12039">
              <w:t>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7341156F" w14:textId="73AF2942">
            <w:r w:rsidRPr="00F12039">
              <w:t>How the reach and/or visibility of the output measures in relation to the average reach and/or visibility for similar publications, but not the quality of its content, or the nature of citations (+ve/-ve), or its impact.</w:t>
            </w:r>
            <w:r w:rsidRPr="00F12039" w:rsidR="00C27D02">
              <w:t xml:space="preserve">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22E025B5" w14:textId="77777777">
            <w:r w:rsidRPr="00F12039">
              <w:t>Citations can be biased by age, gender, or perceived ‘status’. Citation metrics may not be an accurate indicator of reach for all fields, disciplines or output types. For some researchers, significant publications will not be on the most commonly used databases.    </w:t>
            </w:r>
          </w:p>
        </w:tc>
      </w:tr>
      <w:tr w:rsidRPr="00F12039" w:rsidR="00F12039" w:rsidTr="00824211" w14:paraId="34340E52" w14:textId="77777777">
        <w:trPr>
          <w:cantSplit/>
          <w:trHeight w:val="219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5D077C41" w14:textId="77777777">
            <w:r w:rsidRPr="00F12039">
              <w:t>Supporting </w:t>
            </w:r>
          </w:p>
          <w:p w:rsidRPr="00F12039" w:rsidR="00F12039" w:rsidP="00F12039" w:rsidRDefault="00F12039" w14:paraId="0336BE6E" w14:textId="77777777">
            <w:r w:rsidRPr="00F12039">
              <w:t> </w:t>
            </w:r>
          </w:p>
          <w:p w:rsidRPr="00F12039" w:rsidR="00F12039" w:rsidP="00F12039" w:rsidRDefault="00F12039" w14:paraId="66343C41"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7CF86F97" w14:textId="77777777">
            <w:r w:rsidRPr="00F12039">
              <w:t>Collaboration citation metrics (e.g. international co-authorship, national co-authorship, academic / corporate co-authorship)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61DDECDD" w14:textId="77777777">
            <w:r w:rsidRPr="00F12039">
              <w:t>Whether the individual has published with international/ national/ corporate peers, but not the quality of the output or its impact.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12146A05" w14:textId="18677DD9">
            <w:r w:rsidRPr="00F12039">
              <w:t>Data may not always be complete (dependent upon good affiliation practice by authors).</w:t>
            </w:r>
            <w:r w:rsidRPr="3E61D738" w:rsidR="7985FDB1">
              <w:rPr>
                <w:rFonts w:ascii="Arial" w:hAnsi="Arial" w:cs="Arial"/>
              </w:rPr>
              <w:t> </w:t>
            </w:r>
            <w:r w:rsidR="7985FDB1">
              <w:t>International</w:t>
            </w:r>
            <w:r w:rsidRPr="00F12039">
              <w:t>, national or corporate collaboration may be more or less appropriate depending on the nature and aims of the research.</w:t>
            </w:r>
            <w:r w:rsidRPr="3E61D738" w:rsidR="7985FDB1">
              <w:rPr>
                <w:rFonts w:ascii="Arial" w:hAnsi="Arial" w:cs="Arial"/>
              </w:rPr>
              <w:t> </w:t>
            </w:r>
            <w:r w:rsidR="7985FDB1">
              <w:t>As</w:t>
            </w:r>
            <w:r w:rsidRPr="00F12039">
              <w:t xml:space="preserve"> with outputs counts, counting international collaborations risks focussing on volume rather than quality, and may drive undesired behaviours.</w:t>
            </w:r>
            <w:r w:rsidRPr="00F12039">
              <w:rPr>
                <w:rFonts w:ascii="Aptos" w:hAnsi="Aptos" w:cs="Aptos"/>
              </w:rPr>
              <w:t>  </w:t>
            </w:r>
          </w:p>
        </w:tc>
      </w:tr>
      <w:tr w:rsidRPr="00F12039" w:rsidR="00F12039" w:rsidTr="00824211" w14:paraId="301F77C4" w14:textId="77777777">
        <w:trPr>
          <w:cantSplit/>
          <w:trHeight w:val="30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4C1624B9" w14:textId="77777777">
            <w:r w:rsidRPr="00F12039">
              <w:t>Supporting </w:t>
            </w:r>
          </w:p>
          <w:p w:rsidRPr="00F12039" w:rsidR="00F12039" w:rsidP="00F12039" w:rsidRDefault="00F12039" w14:paraId="088BAB3F" w14:textId="77777777">
            <w:r w:rsidRPr="00F12039">
              <w:t> </w:t>
            </w:r>
          </w:p>
          <w:p w:rsidRPr="00F12039" w:rsidR="00F12039" w:rsidP="00F12039" w:rsidRDefault="00F12039" w14:paraId="713541C9"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2329BB2D" w14:textId="77777777">
            <w:r w:rsidRPr="00F12039">
              <w:t>Event / conference attendees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12FE6A44" w14:textId="22F9EE77">
            <w:r w:rsidRPr="00F12039">
              <w:t>The reach and/or visibility of the output, but not the quality of its content, its impact</w:t>
            </w:r>
            <w:r w:rsidRPr="00F12039" w:rsidR="00C27D02">
              <w:t>,</w:t>
            </w:r>
            <w:r w:rsidRPr="00F12039">
              <w:t xml:space="preserve"> or its reception.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453F8007" w14:textId="77777777">
            <w:r w:rsidRPr="00F12039">
              <w:t>Attendance to events or conference papers could be biased by age, gender, or perceived ‘status’. Expected attendance can vary significantly according to discipline, field and language.  </w:t>
            </w:r>
          </w:p>
        </w:tc>
      </w:tr>
      <w:tr w:rsidRPr="00F12039" w:rsidR="00F12039" w:rsidTr="00824211" w14:paraId="5324D0D2" w14:textId="77777777">
        <w:trPr>
          <w:cantSplit/>
          <w:trHeight w:val="30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42427145" w14:textId="77777777">
            <w:r w:rsidRPr="00F12039">
              <w:t>Supporting </w:t>
            </w:r>
          </w:p>
          <w:p w:rsidRPr="00F12039" w:rsidR="00F12039" w:rsidP="00F12039" w:rsidRDefault="00F12039" w14:paraId="0A004075" w14:textId="77777777">
            <w:r w:rsidRPr="00F12039">
              <w:t> </w:t>
            </w:r>
          </w:p>
          <w:p w:rsidRPr="00F12039" w:rsidR="00F12039" w:rsidP="00F12039" w:rsidRDefault="00F12039" w14:paraId="46B57A8E" w14:textId="77777777">
            <w:r w:rsidRPr="00F12039">
              <w:rPr>
                <w:rFonts w:ascii="Arial" w:hAnsi="Arial" w:cs="Arial"/>
              </w:rPr>
              <w:t> </w:t>
            </w:r>
            <w:r w:rsidRPr="00F12039">
              <w:t> </w:t>
            </w:r>
          </w:p>
          <w:p w:rsidRPr="00F12039" w:rsidR="00F12039" w:rsidP="00F12039" w:rsidRDefault="00F12039" w14:paraId="3B2B8050"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0EE65807" w14:textId="77777777">
            <w:r w:rsidRPr="00F12039">
              <w:t>Repository views for open access outputs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35CBCBA7" w14:textId="38F1AEA5">
            <w:r w:rsidRPr="00F12039">
              <w:t>The number of views an output has had but not the quality of its content, its impact</w:t>
            </w:r>
            <w:r w:rsidRPr="00F12039" w:rsidR="00C27D02">
              <w:t>,</w:t>
            </w:r>
            <w:r w:rsidRPr="00F12039">
              <w:t xml:space="preserve"> or its reception.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23DF4656" w14:textId="478DD935">
            <w:r w:rsidRPr="00F12039">
              <w:t>Views are not an accurate measure of consumption or how many people have read the output. Views could be biased by age, gender, or perceived ‘status’. Expected number of views can vary significantly according to discipline, field and language.  Views may be split across more than one platform if the item has been deposited more than once.  Not all platforms record views and downloads to the same standards, so metrics may not be comparable unless using the COUNTER standard.    </w:t>
            </w:r>
          </w:p>
          <w:p w:rsidRPr="00F12039" w:rsidR="00F12039" w:rsidP="00F12039" w:rsidRDefault="00F12039" w14:paraId="3A6F1927" w14:textId="7E197629"/>
        </w:tc>
      </w:tr>
      <w:tr w:rsidRPr="00F12039" w:rsidR="00F12039" w:rsidTr="00824211" w14:paraId="3C6F799F" w14:textId="77777777">
        <w:trPr>
          <w:cantSplit/>
          <w:trHeight w:val="30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466BF875" w14:textId="77777777">
            <w:r w:rsidRPr="00F12039">
              <w:t>Supporting </w:t>
            </w:r>
          </w:p>
          <w:p w:rsidRPr="00F12039" w:rsidR="00F12039" w:rsidP="00F12039" w:rsidRDefault="00F12039" w14:paraId="3727771F" w14:textId="77777777">
            <w:r w:rsidRPr="00F12039">
              <w:t> </w:t>
            </w:r>
          </w:p>
          <w:p w:rsidRPr="00F12039" w:rsidR="00F12039" w:rsidP="00F12039" w:rsidRDefault="00F12039" w14:paraId="0011B935" w14:textId="77777777">
            <w:r w:rsidRPr="00F12039">
              <w:rPr>
                <w:rFonts w:ascii="Arial" w:hAnsi="Arial" w:cs="Arial"/>
              </w:rPr>
              <w:t> </w:t>
            </w:r>
            <w:r w:rsidRPr="00F12039">
              <w:t> </w:t>
            </w:r>
          </w:p>
          <w:p w:rsidRPr="00F12039" w:rsidR="00F12039" w:rsidP="00F12039" w:rsidRDefault="00F12039" w14:paraId="42FACAAB"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2A3DE69A" w14:textId="77777777">
            <w:r w:rsidRPr="00F12039">
              <w:t>Downloads for open access outputs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23C47950" w14:textId="346E1D22">
            <w:r w:rsidRPr="00F12039">
              <w:t>The number of times an output has been downloaded but not the quality of its content, its impact</w:t>
            </w:r>
            <w:r w:rsidRPr="00F12039" w:rsidR="00C27D02">
              <w:t>,</w:t>
            </w:r>
            <w:r w:rsidRPr="00F12039">
              <w:t xml:space="preserve"> or its reception.</w:t>
            </w:r>
            <w:r w:rsidRPr="00F12039">
              <w:rPr>
                <w:rFonts w:ascii="Arial" w:hAnsi="Arial" w:cs="Arial"/>
              </w:rPr>
              <w:t> </w:t>
            </w:r>
            <w:r w:rsidRPr="00F12039">
              <w:rPr>
                <w:rFonts w:ascii="Aptos" w:hAnsi="Aptos" w:cs="Aptos"/>
              </w:rPr>
              <w:t> </w:t>
            </w:r>
          </w:p>
          <w:p w:rsidRPr="00F12039" w:rsidR="00F12039" w:rsidP="00F12039" w:rsidRDefault="00F12039" w14:paraId="436EC3F6" w14:textId="77777777">
            <w:r w:rsidRPr="00F12039">
              <w:t>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0B607C4D" w14:textId="77777777">
            <w:r w:rsidRPr="00F12039">
              <w:t>Downloads is not an accurate measure of consumption or how many people have read the output. Downloads could be biased by age, gender, or perceived ‘status’. Expected number of downloads can vary significantly according to discipline, field and language. Downloads may be split across more than one platform if the item has been deposited more than once.</w:t>
            </w:r>
            <w:r w:rsidRPr="00F12039">
              <w:rPr>
                <w:rFonts w:ascii="Arial" w:hAnsi="Arial" w:cs="Arial"/>
              </w:rPr>
              <w:t> </w:t>
            </w:r>
            <w:r w:rsidRPr="00F12039">
              <w:t xml:space="preserve"> Not all platforms record views and downloads to the same standards, so metrics may not be comparable unless using the COUNTER standard.</w:t>
            </w:r>
            <w:r w:rsidRPr="00F12039">
              <w:rPr>
                <w:rFonts w:ascii="Arial" w:hAnsi="Arial" w:cs="Arial"/>
              </w:rPr>
              <w:t>   </w:t>
            </w:r>
            <w:r w:rsidRPr="00F12039">
              <w:rPr>
                <w:rFonts w:ascii="Aptos" w:hAnsi="Aptos" w:cs="Aptos"/>
              </w:rPr>
              <w:t> </w:t>
            </w:r>
          </w:p>
          <w:p w:rsidRPr="00F12039" w:rsidR="00F12039" w:rsidP="00F12039" w:rsidRDefault="00F12039" w14:paraId="0F8D57D7" w14:textId="77777777"/>
        </w:tc>
      </w:tr>
      <w:tr w:rsidRPr="00F12039" w:rsidR="00F12039" w:rsidTr="00824211" w14:paraId="793C35C7" w14:textId="77777777">
        <w:trPr>
          <w:cantSplit/>
          <w:trHeight w:val="30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1B998A2D" w14:textId="77777777">
            <w:r w:rsidRPr="00F12039">
              <w:t>Supporting </w:t>
            </w:r>
          </w:p>
          <w:p w:rsidRPr="00F12039" w:rsidR="00F12039" w:rsidP="00F12039" w:rsidRDefault="00F12039" w14:paraId="6C56A9C6" w14:textId="77777777">
            <w:r w:rsidRPr="00F12039">
              <w:t> </w:t>
            </w:r>
          </w:p>
          <w:p w:rsidRPr="00F12039" w:rsidR="00F12039" w:rsidP="00F12039" w:rsidRDefault="00F12039" w14:paraId="53BC116E"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70F59694" w14:textId="77777777">
            <w:r w:rsidRPr="00F12039">
              <w:t xml:space="preserve">Altmetric attention insight </w:t>
            </w:r>
            <w:r w:rsidRPr="00F12039">
              <w:rPr>
                <w:rFonts w:ascii="Arial" w:hAnsi="Arial" w:cs="Arial"/>
              </w:rPr>
              <w:t> </w:t>
            </w:r>
            <w:r w:rsidRPr="00F12039">
              <w:rPr>
                <w:rFonts w:ascii="Aptos" w:hAnsi="Aptos" w:cs="Aptos"/>
              </w:rPr>
              <w:t> </w:t>
            </w:r>
          </w:p>
          <w:p w:rsidRPr="00F12039" w:rsidR="00F12039" w:rsidP="00F12039" w:rsidRDefault="00F12039" w14:paraId="189EA201" w14:textId="77777777">
            <w:r w:rsidRPr="00F12039">
              <w:t>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18B9CC1E" w14:textId="32C1DFB7">
            <w:r w:rsidRPr="00F12039">
              <w:t>The reach and/or visibility of an output but not the nature of the attention it received (+ve/-ve), or its impact.</w:t>
            </w:r>
            <w:r w:rsidRPr="00F12039" w:rsidR="00C27D02">
              <w:t xml:space="preserve">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2AD866E1" w14:textId="77777777">
            <w:r w:rsidRPr="00F12039">
              <w:t>This only captures attention from sources online tracked by Altmetrics. Attention could be biased by age, gender, or perceived ‘status’.</w:t>
            </w:r>
            <w:r w:rsidRPr="00F12039">
              <w:rPr>
                <w:rFonts w:ascii="Arial" w:hAnsi="Arial" w:cs="Arial"/>
              </w:rPr>
              <w:t> </w:t>
            </w:r>
            <w:r w:rsidRPr="00F12039">
              <w:rPr>
                <w:rFonts w:ascii="Aptos" w:hAnsi="Aptos" w:cs="Aptos"/>
              </w:rPr>
              <w:t> </w:t>
            </w:r>
          </w:p>
          <w:p w:rsidRPr="00F12039" w:rsidR="00F12039" w:rsidP="00F12039" w:rsidRDefault="00F12039" w14:paraId="4AEF8042" w14:textId="50051FF1">
            <w:r w:rsidRPr="00F12039">
              <w:t>Expected attention can vary significantly according to discipline, field and language.</w:t>
            </w:r>
            <w:r w:rsidRPr="00F12039" w:rsidR="00C27D02">
              <w:t xml:space="preserve"> </w:t>
            </w:r>
            <w:r w:rsidRPr="00F12039">
              <w:t>Consider that a raw altmetric score tells little and the nature of the attention and the context is required to communicate the impact.  </w:t>
            </w:r>
          </w:p>
          <w:p w:rsidRPr="00F12039" w:rsidR="00F12039" w:rsidP="00F12039" w:rsidRDefault="00F12039" w14:paraId="6118387E" w14:textId="77777777">
            <w:r w:rsidRPr="00F12039">
              <w:t> </w:t>
            </w:r>
          </w:p>
        </w:tc>
      </w:tr>
      <w:tr w:rsidRPr="00F12039" w:rsidR="00F12039" w:rsidTr="00824211" w14:paraId="4BB31282" w14:textId="77777777">
        <w:trPr>
          <w:cantSplit/>
          <w:trHeight w:val="1845"/>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15E804BD" w14:textId="77777777">
            <w:r w:rsidRPr="00F12039">
              <w:t>Supporting </w:t>
            </w:r>
          </w:p>
          <w:p w:rsidRPr="00F12039" w:rsidR="00F12039" w:rsidP="00F12039" w:rsidRDefault="00F12039" w14:paraId="010A7A71" w14:textId="77777777">
            <w:r w:rsidRPr="00F12039">
              <w:t> </w:t>
            </w:r>
          </w:p>
          <w:p w:rsidRPr="00F12039" w:rsidR="00F12039" w:rsidP="00F12039" w:rsidRDefault="00F12039" w14:paraId="0A07E1DF" w14:textId="77777777">
            <w:r w:rsidRPr="00F12039">
              <w:rPr>
                <w:rFonts w:ascii="Arial" w:hAnsi="Arial" w:cs="Arial"/>
              </w:rPr>
              <w:t> </w:t>
            </w:r>
            <w:r w:rsidRPr="00F12039">
              <w:t> </w:t>
            </w:r>
          </w:p>
          <w:p w:rsidRPr="00F12039" w:rsidR="00F12039" w:rsidP="00F12039" w:rsidRDefault="00F12039" w14:paraId="6B70F0EA"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66D74298" w14:textId="77777777">
            <w:r w:rsidRPr="00F12039">
              <w:t>Whether the output is open access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6B22B3EF" w14:textId="46EF9676">
            <w:r w:rsidRPr="00F12039">
              <w:t>The visibility and accessibility of the output but not the reach or impact</w:t>
            </w:r>
            <w:r w:rsidR="49B8BC77">
              <w:t>.</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2D5DB530" w14:textId="77777777">
            <w:r w:rsidRPr="00F12039">
              <w:t>Consider whether the output is:</w:t>
            </w:r>
            <w:r w:rsidRPr="00F12039">
              <w:rPr>
                <w:rFonts w:ascii="Arial" w:hAnsi="Arial" w:cs="Arial"/>
              </w:rPr>
              <w:t>  </w:t>
            </w:r>
            <w:r w:rsidRPr="00F12039">
              <w:rPr>
                <w:rFonts w:ascii="Aptos" w:hAnsi="Aptos" w:cs="Aptos"/>
              </w:rPr>
              <w:t> </w:t>
            </w:r>
          </w:p>
          <w:p w:rsidRPr="00F12039" w:rsidR="00F12039" w:rsidP="00F12039" w:rsidRDefault="00F12039" w14:paraId="7EFCB27F" w14:textId="77777777">
            <w:r w:rsidRPr="00F12039">
              <w:t>- discoverable and accessible without embargo or conditions </w:t>
            </w:r>
          </w:p>
          <w:p w:rsidRPr="00F12039" w:rsidR="00F12039" w:rsidP="00F12039" w:rsidRDefault="00F12039" w14:paraId="3F58BDF4" w14:textId="77777777">
            <w:r w:rsidRPr="00F12039">
              <w:t>- suitably documented (if data, code etc.) to support reuse</w:t>
            </w:r>
            <w:r w:rsidRPr="00F12039">
              <w:rPr>
                <w:rFonts w:ascii="Arial" w:hAnsi="Arial" w:cs="Arial"/>
              </w:rPr>
              <w:t> </w:t>
            </w:r>
            <w:r w:rsidRPr="00F12039">
              <w:rPr>
                <w:rFonts w:ascii="Aptos" w:hAnsi="Aptos" w:cs="Aptos"/>
              </w:rPr>
              <w:t> </w:t>
            </w:r>
          </w:p>
          <w:p w:rsidRPr="00F12039" w:rsidR="00F12039" w:rsidP="00F12039" w:rsidRDefault="00F12039" w14:paraId="14B3AAFB" w14:textId="44FB3E51">
            <w:r w:rsidRPr="00F12039">
              <w:t xml:space="preserve">- under a license that supports </w:t>
            </w:r>
            <w:r w:rsidR="7985FDB1">
              <w:t>reuse</w:t>
            </w:r>
            <w:r w:rsidRPr="3E61D738" w:rsidR="7985FDB1">
              <w:rPr>
                <w:rFonts w:ascii="Arial" w:hAnsi="Arial" w:cs="Arial"/>
              </w:rPr>
              <w:t> </w:t>
            </w:r>
            <w:r w:rsidRPr="3E61D738" w:rsidR="0EEBEF40">
              <w:rPr>
                <w:rFonts w:ascii="Arial" w:hAnsi="Arial" w:cs="Arial"/>
              </w:rPr>
              <w:t>.</w:t>
            </w:r>
            <w:r w:rsidRPr="3E61D738" w:rsidR="7985FDB1">
              <w:rPr>
                <w:rFonts w:ascii="Aptos" w:hAnsi="Aptos" w:cs="Aptos"/>
              </w:rPr>
              <w:t> </w:t>
            </w:r>
          </w:p>
        </w:tc>
      </w:tr>
      <w:tr w:rsidRPr="00F12039" w:rsidR="00F12039" w:rsidTr="00824211" w14:paraId="683A30C0" w14:textId="77777777">
        <w:trPr>
          <w:cantSplit/>
          <w:trHeight w:val="3915"/>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2FD9EF54" w14:textId="77777777">
            <w:r w:rsidRPr="00F12039">
              <w:t>Supporting </w:t>
            </w:r>
          </w:p>
          <w:p w:rsidRPr="00F12039" w:rsidR="00F12039" w:rsidP="00F12039" w:rsidRDefault="00F12039" w14:paraId="56BF24C8" w14:textId="77777777">
            <w:r w:rsidRPr="00F12039">
              <w:t> </w:t>
            </w:r>
          </w:p>
          <w:p w:rsidRPr="00F12039" w:rsidR="00F12039" w:rsidP="00F12039" w:rsidRDefault="00F12039" w14:paraId="7DF3007E" w14:textId="77777777">
            <w:r w:rsidRPr="00F12039">
              <w:rPr>
                <w:rFonts w:ascii="Arial" w:hAnsi="Arial" w:cs="Arial"/>
              </w:rPr>
              <w:t> </w:t>
            </w:r>
            <w:r w:rsidRPr="00F12039">
              <w:t> </w:t>
            </w:r>
          </w:p>
          <w:p w:rsidRPr="00F12039" w:rsidR="00F12039" w:rsidP="00F12039" w:rsidRDefault="00F12039" w14:paraId="6E66DAEE"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7AE9D1B8" w14:textId="07874965">
            <w:r w:rsidRPr="00F12039">
              <w:t>Whether the output shows evidence of open research practices</w:t>
            </w:r>
            <w:r w:rsidR="7F88B610">
              <w:t>.</w:t>
            </w:r>
            <w:r w:rsidRPr="00F12039">
              <w:t>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771F8A62" w14:textId="2BC8ED5F">
            <w:r w:rsidRPr="00F12039">
              <w:t>The visibility and accessibility of the associated data of the output but not the reach or impact. Whether the output and data have been made ‘FAIR’ (findable, accessible, interoperable, and reproducible</w:t>
            </w:r>
            <w:r w:rsidR="7985FDB1">
              <w:t>)</w:t>
            </w:r>
            <w:r w:rsidR="588C6526">
              <w:t>.</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100CCC43" w14:textId="77777777">
            <w:r w:rsidRPr="00F12039">
              <w:t>Consider whether there is evidence of:</w:t>
            </w:r>
            <w:r w:rsidRPr="00F12039">
              <w:rPr>
                <w:rFonts w:ascii="Arial" w:hAnsi="Arial" w:cs="Arial"/>
              </w:rPr>
              <w:t> </w:t>
            </w:r>
            <w:r w:rsidRPr="00F12039">
              <w:rPr>
                <w:rFonts w:ascii="Aptos" w:hAnsi="Aptos" w:cs="Aptos"/>
              </w:rPr>
              <w:t> </w:t>
            </w:r>
          </w:p>
          <w:p w:rsidRPr="00F12039" w:rsidR="00F12039" w:rsidP="00F12039" w:rsidRDefault="00F12039" w14:paraId="5604E727" w14:textId="77777777">
            <w:r w:rsidRPr="00F12039">
              <w:t>- pre-registration</w:t>
            </w:r>
            <w:r w:rsidRPr="00F12039">
              <w:rPr>
                <w:rFonts w:ascii="Arial" w:hAnsi="Arial" w:cs="Arial"/>
              </w:rPr>
              <w:t>  </w:t>
            </w:r>
            <w:r w:rsidRPr="00F12039">
              <w:rPr>
                <w:rFonts w:ascii="Aptos" w:hAnsi="Aptos" w:cs="Aptos"/>
              </w:rPr>
              <w:t> </w:t>
            </w:r>
          </w:p>
          <w:p w:rsidRPr="00F12039" w:rsidR="00F12039" w:rsidP="00F12039" w:rsidRDefault="00F12039" w14:paraId="1524A195" w14:textId="77777777">
            <w:r w:rsidRPr="00F12039">
              <w:t>- publication of methods, protocols, etc.</w:t>
            </w:r>
            <w:r w:rsidRPr="00F12039">
              <w:rPr>
                <w:rFonts w:ascii="Arial" w:hAnsi="Arial" w:cs="Arial"/>
              </w:rPr>
              <w:t>  </w:t>
            </w:r>
            <w:r w:rsidRPr="00F12039">
              <w:rPr>
                <w:rFonts w:ascii="Aptos" w:hAnsi="Aptos" w:cs="Aptos"/>
              </w:rPr>
              <w:t> </w:t>
            </w:r>
          </w:p>
          <w:p w:rsidRPr="00F12039" w:rsidR="00F12039" w:rsidP="00F12039" w:rsidRDefault="00F12039" w14:paraId="39577F83" w14:textId="77777777">
            <w:r w:rsidRPr="00F12039">
              <w:t>- co-design or participatory research methods</w:t>
            </w:r>
            <w:r w:rsidRPr="00F12039">
              <w:rPr>
                <w:rFonts w:ascii="Arial" w:hAnsi="Arial" w:cs="Arial"/>
              </w:rPr>
              <w:t>  </w:t>
            </w:r>
            <w:r w:rsidRPr="00F12039">
              <w:rPr>
                <w:rFonts w:ascii="Aptos" w:hAnsi="Aptos" w:cs="Aptos"/>
              </w:rPr>
              <w:t> </w:t>
            </w:r>
          </w:p>
          <w:p w:rsidRPr="00F12039" w:rsidR="00F12039" w:rsidP="00F12039" w:rsidRDefault="00F12039" w14:paraId="6CC388C6" w14:textId="77777777">
            <w:r w:rsidRPr="00F12039">
              <w:t>- deposit of supporting software, code etc</w:t>
            </w:r>
            <w:r w:rsidRPr="00F12039">
              <w:rPr>
                <w:rFonts w:ascii="Arial" w:hAnsi="Arial" w:cs="Arial"/>
              </w:rPr>
              <w:t> </w:t>
            </w:r>
            <w:r w:rsidRPr="00F12039">
              <w:rPr>
                <w:rFonts w:ascii="Aptos" w:hAnsi="Aptos" w:cs="Aptos"/>
              </w:rPr>
              <w:t> </w:t>
            </w:r>
          </w:p>
          <w:p w:rsidRPr="00F12039" w:rsidR="00F12039" w:rsidP="00F12039" w:rsidRDefault="00F12039" w14:paraId="2462F903" w14:textId="77777777">
            <w:r w:rsidRPr="00F12039">
              <w:t>- further open research as a result of the output</w:t>
            </w:r>
            <w:r w:rsidRPr="00F12039">
              <w:rPr>
                <w:rFonts w:ascii="Arial" w:hAnsi="Arial" w:cs="Arial"/>
              </w:rPr>
              <w:t> </w:t>
            </w:r>
            <w:r w:rsidRPr="00F12039">
              <w:rPr>
                <w:rFonts w:ascii="Aptos" w:hAnsi="Aptos" w:cs="Aptos"/>
              </w:rPr>
              <w:t> </w:t>
            </w:r>
          </w:p>
          <w:p w:rsidRPr="00F12039" w:rsidR="00F12039" w:rsidP="00F12039" w:rsidRDefault="00F12039" w14:paraId="4D4B9905" w14:textId="682F4ABB">
            <w:r w:rsidRPr="00F12039">
              <w:t>It may be more or less appropriate or achievable to make research data FAIR according to the discipline, fields or methodology.  </w:t>
            </w:r>
          </w:p>
        </w:tc>
      </w:tr>
      <w:tr w:rsidRPr="00F12039" w:rsidR="00F12039" w:rsidTr="00824211" w14:paraId="477B6E97" w14:textId="77777777">
        <w:trPr>
          <w:cantSplit/>
          <w:trHeight w:val="30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1B6D3116" w14:textId="77777777">
            <w:r w:rsidRPr="00F12039">
              <w:t>Supporting </w:t>
            </w:r>
          </w:p>
          <w:p w:rsidRPr="00F12039" w:rsidR="00F12039" w:rsidP="00F12039" w:rsidRDefault="00F12039" w14:paraId="4700CBB8" w14:textId="77777777">
            <w:r w:rsidRPr="00F12039">
              <w:t> </w:t>
            </w:r>
          </w:p>
          <w:p w:rsidRPr="00F12039" w:rsidR="00F12039" w:rsidP="00F12039" w:rsidRDefault="00F12039" w14:paraId="04942A90" w14:textId="77777777">
            <w:r w:rsidRPr="00F12039">
              <w:rPr>
                <w:rFonts w:ascii="Arial" w:hAnsi="Arial" w:cs="Arial"/>
              </w:rPr>
              <w:t> </w:t>
            </w:r>
            <w:r w:rsidRPr="00F12039">
              <w:t> </w:t>
            </w:r>
          </w:p>
          <w:p w:rsidRPr="00F12039" w:rsidR="00F12039" w:rsidP="00F12039" w:rsidRDefault="00F12039" w14:paraId="43318C30" w14:textId="77777777">
            <w:r w:rsidRPr="00F12039">
              <w:rPr>
                <w:rFonts w:ascii="Arial" w:hAnsi="Arial" w:cs="Arial"/>
              </w:rPr>
              <w:t> </w:t>
            </w:r>
            <w:r w:rsidRPr="00F12039">
              <w:t> </w:t>
            </w:r>
          </w:p>
          <w:p w:rsidRPr="00F12039" w:rsidR="00F12039" w:rsidP="00F12039" w:rsidRDefault="00F12039" w14:paraId="5EDBD7EA"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32F71AFA" w14:textId="77777777">
            <w:r w:rsidRPr="00F12039">
              <w:t>Journal identity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4CD2C309" w14:textId="77777777">
            <w:r w:rsidRPr="00F12039">
              <w:t>The identity of the publisher, but not the reach and/or visibility of the specific output, the quality of the output, or its impact.</w:t>
            </w:r>
            <w:r w:rsidRPr="00F12039">
              <w:rPr>
                <w:rFonts w:ascii="Arial" w:hAnsi="Arial" w:cs="Arial"/>
              </w:rPr>
              <w:t> </w:t>
            </w:r>
            <w:r w:rsidRPr="00F12039">
              <w:rPr>
                <w:rFonts w:ascii="Aptos" w:hAnsi="Aptos" w:cs="Aptos"/>
              </w:rPr>
              <w:t> </w:t>
            </w:r>
          </w:p>
          <w:p w:rsidRPr="00F12039" w:rsidR="00F12039" w:rsidP="00F12039" w:rsidRDefault="00F12039" w14:paraId="4C90FE6B" w14:textId="77777777">
            <w:r w:rsidRPr="00F12039">
              <w:t>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717D3A04" w14:textId="01FE6EFA">
            <w:r w:rsidRPr="00F12039">
              <w:t xml:space="preserve">The University does not support using journal identity as an automatic indicator of quality. It can be an indicator of the most appropriate venue to reach the intended audience for a particular output. There are </w:t>
            </w:r>
            <w:r w:rsidR="00C27D02">
              <w:t>many</w:t>
            </w:r>
            <w:r w:rsidRPr="00F12039">
              <w:t xml:space="preserve"> reasons why a research output would be published in a journal outside of those ‘top-ranked’ within a discipline (e.g. interdisciplinarity). The quality and content of the output is more important than the publication venue. However, the University does encourage publication in non-predatory journals with robust peer review processes.   </w:t>
            </w:r>
          </w:p>
          <w:p w:rsidRPr="00F12039" w:rsidR="00F12039" w:rsidP="00F12039" w:rsidRDefault="00F12039" w14:paraId="6C27A1EA" w14:textId="77777777"/>
        </w:tc>
      </w:tr>
      <w:tr w:rsidRPr="00F12039" w:rsidR="00F12039" w:rsidTr="00824211" w14:paraId="34C00839" w14:textId="77777777">
        <w:trPr>
          <w:cantSplit/>
          <w:trHeight w:val="30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654E75F0" w14:textId="77777777">
            <w:r w:rsidRPr="00F12039">
              <w:t>Supporting </w:t>
            </w:r>
          </w:p>
          <w:p w:rsidRPr="00F12039" w:rsidR="00F12039" w:rsidP="00F12039" w:rsidRDefault="00F12039" w14:paraId="0E0F6549"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7FAD66F9" w14:textId="77777777">
            <w:r w:rsidRPr="00F12039">
              <w:t>Book publisher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3A546D45" w14:textId="77777777">
            <w:r w:rsidRPr="00F12039">
              <w:t>The identity of the publisher, but not the reach and/or visibility of the specific output, the quality of the output, or its impact.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53F0D1FF" w14:textId="22559CB2">
            <w:r w:rsidRPr="00F12039">
              <w:t>The size and prominence of the most appropriate publisher will vary significantly according to discipline, field</w:t>
            </w:r>
            <w:r w:rsidRPr="00F12039" w:rsidR="00C27D02">
              <w:t>,</w:t>
            </w:r>
            <w:r w:rsidRPr="00F12039">
              <w:t xml:space="preserve"> and language.</w:t>
            </w:r>
            <w:r w:rsidRPr="00F12039">
              <w:rPr>
                <w:rFonts w:ascii="Arial" w:hAnsi="Arial" w:cs="Arial"/>
              </w:rPr>
              <w:t> </w:t>
            </w:r>
            <w:r w:rsidRPr="00F12039">
              <w:t>The quality and content of the output is more important than the publication venue.</w:t>
            </w:r>
            <w:r w:rsidRPr="00F12039">
              <w:rPr>
                <w:rFonts w:ascii="Arial" w:hAnsi="Arial" w:cs="Arial"/>
              </w:rPr>
              <w:t>  </w:t>
            </w:r>
            <w:r w:rsidRPr="00F12039">
              <w:rPr>
                <w:rFonts w:ascii="Aptos" w:hAnsi="Aptos" w:cs="Aptos"/>
              </w:rPr>
              <w:t> </w:t>
            </w:r>
          </w:p>
          <w:p w:rsidRPr="00F12039" w:rsidR="00F12039" w:rsidP="00F12039" w:rsidRDefault="00F12039" w14:paraId="58B50CFC" w14:textId="77777777">
            <w:r w:rsidRPr="00F12039">
              <w:t> </w:t>
            </w:r>
          </w:p>
        </w:tc>
      </w:tr>
    </w:tbl>
    <w:p w:rsidR="00F12039" w:rsidP="00722635" w:rsidRDefault="00F12039" w14:paraId="3D9EFDAA" w14:textId="06D993F6">
      <w:pPr>
        <w:sectPr w:rsidR="00F12039" w:rsidSect="00720B46">
          <w:pgSz w:w="16838" w:h="11906" w:orient="landscape"/>
          <w:pgMar w:top="1008" w:right="1440" w:bottom="1008" w:left="1440" w:header="708" w:footer="708" w:gutter="0"/>
          <w:cols w:space="708"/>
          <w:docGrid w:linePitch="360"/>
        </w:sectPr>
      </w:pPr>
    </w:p>
    <w:p w:rsidRPr="00B3075E" w:rsidR="007930C1" w:rsidP="00E57BFB" w:rsidRDefault="007930C1" w14:paraId="4C9D4B52" w14:textId="14C758F1">
      <w:pPr>
        <w:pStyle w:val="Heading1"/>
        <w:numPr>
          <w:ilvl w:val="0"/>
          <w:numId w:val="5"/>
        </w:numPr>
        <w:rPr>
          <w:rFonts w:hint="eastAsia"/>
          <w:sz w:val="36"/>
          <w:szCs w:val="36"/>
        </w:rPr>
      </w:pPr>
      <w:bookmarkStart w:name="_Toc213145393" w:id="41"/>
      <w:bookmarkStart w:name="_Toc213319790" w:id="42"/>
      <w:bookmarkStart w:name="_Toc216173468" w:id="43"/>
      <w:r w:rsidRPr="4080C2F1">
        <w:rPr>
          <w:sz w:val="36"/>
          <w:szCs w:val="36"/>
        </w:rPr>
        <w:t xml:space="preserve">How to find and use meaningful metrics </w:t>
      </w:r>
      <w:r w:rsidRPr="4080C2F1" w:rsidR="37955FCC">
        <w:rPr>
          <w:sz w:val="36"/>
          <w:szCs w:val="36"/>
        </w:rPr>
        <w:t>– support</w:t>
      </w:r>
      <w:r w:rsidRPr="4080C2F1">
        <w:rPr>
          <w:sz w:val="36"/>
          <w:szCs w:val="36"/>
        </w:rPr>
        <w:t xml:space="preserve"> for individuals being assessed</w:t>
      </w:r>
      <w:bookmarkEnd w:id="41"/>
      <w:bookmarkEnd w:id="42"/>
      <w:bookmarkEnd w:id="43"/>
    </w:p>
    <w:p w:rsidRPr="003645EE" w:rsidR="007930C1" w:rsidP="007930C1" w:rsidRDefault="007930C1" w14:paraId="25B10867" w14:textId="25E1D712">
      <w:r>
        <w:t xml:space="preserve">The Library </w:t>
      </w:r>
      <w:r w:rsidR="008038AD">
        <w:t>provides</w:t>
      </w:r>
      <w:r>
        <w:t xml:space="preserve"> </w:t>
      </w:r>
      <w:hyperlink w:history="1" r:id="rId29">
        <w:r w:rsidRPr="008038AD">
          <w:rPr>
            <w:rStyle w:val="Hyperlink"/>
          </w:rPr>
          <w:t>training and support on finding and understanding meaningful metrics.</w:t>
        </w:r>
      </w:hyperlink>
      <w:r w:rsidR="00446C31">
        <w:t xml:space="preserve"> </w:t>
      </w:r>
    </w:p>
    <w:p w:rsidRPr="007930C1" w:rsidR="00751FE5" w:rsidP="007930C1" w:rsidRDefault="00E41661" w14:paraId="66117F1A" w14:textId="496F1DA5">
      <w:r>
        <w:br w:type="page"/>
      </w:r>
    </w:p>
    <w:p w:rsidR="007930C1" w:rsidP="00E57BFB" w:rsidRDefault="038BF238" w14:paraId="1DDFC37F" w14:textId="2178EE73">
      <w:pPr>
        <w:pStyle w:val="Heading1"/>
        <w:numPr>
          <w:ilvl w:val="0"/>
          <w:numId w:val="5"/>
        </w:numPr>
        <w:rPr>
          <w:rFonts w:hint="eastAsia"/>
        </w:rPr>
      </w:pPr>
      <w:bookmarkStart w:name="_Toc213145394" w:id="44"/>
      <w:bookmarkStart w:name="_Toc213319791" w:id="45"/>
      <w:bookmarkStart w:name="_Toc216173469" w:id="46"/>
      <w:r w:rsidRPr="00622544">
        <w:t>Practical examples of way</w:t>
      </w:r>
      <w:r w:rsidRPr="00622544" w:rsidR="682D06A3">
        <w:t>s</w:t>
      </w:r>
      <w:r w:rsidRPr="00622544">
        <w:t xml:space="preserve"> to </w:t>
      </w:r>
      <w:r w:rsidRPr="00622544" w:rsidR="6965198E">
        <w:t>assess</w:t>
      </w:r>
      <w:r w:rsidRPr="00622544" w:rsidR="5BED289B">
        <w:t xml:space="preserve"> </w:t>
      </w:r>
      <w:r w:rsidRPr="00622544" w:rsidR="6965198E">
        <w:t xml:space="preserve">research outputs </w:t>
      </w:r>
      <w:r w:rsidRPr="00622544" w:rsidR="127AB66A">
        <w:t>responsibly</w:t>
      </w:r>
      <w:bookmarkEnd w:id="44"/>
      <w:bookmarkEnd w:id="45"/>
      <w:bookmarkEnd w:id="46"/>
    </w:p>
    <w:p w:rsidR="004A3E03" w:rsidP="004A3E03" w:rsidRDefault="00C4013C" w14:paraId="1A5C8966" w14:textId="7E85BBDD">
      <w:r>
        <w:rPr>
          <w:noProof/>
        </w:rPr>
        <mc:AlternateContent>
          <mc:Choice Requires="wpc">
            <w:drawing>
              <wp:anchor distT="0" distB="0" distL="114300" distR="114300" simplePos="0" relativeHeight="251658247" behindDoc="1" locked="0" layoutInCell="1" allowOverlap="1" wp14:anchorId="46EF2556" wp14:editId="216F8EC8">
                <wp:simplePos x="0" y="0"/>
                <wp:positionH relativeFrom="column">
                  <wp:posOffset>-99505</wp:posOffset>
                </wp:positionH>
                <wp:positionV relativeFrom="paragraph">
                  <wp:posOffset>175326</wp:posOffset>
                </wp:positionV>
                <wp:extent cx="5731510" cy="1397000"/>
                <wp:effectExtent l="19050" t="19050" r="21590" b="12700"/>
                <wp:wrapNone/>
                <wp:docPr id="1975359991" name="Canvas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8100">
                          <a:solidFill>
                            <a:schemeClr val="accent1"/>
                          </a:solidFill>
                        </a:ln>
                      </wpc:whole>
                    </wpc:wpc>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group id="Canvas 8" style="position:absolute;margin-left:-7.85pt;margin-top:13.8pt;width:451.3pt;height:110pt;z-index:-251658229" alt="&quot;&quot;" coordsize="57315,13970" o:spid="_x0000_s1026" editas="canvas" w14:anchorId="01335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">
                <v:shape id="_x0000_s1027" style="position:absolute;width:57315;height:13970;visibility:visible;mso-wrap-style:square" alt="&quot;&quot;" filled="t" stroked="t" strokecolor="#156082 [3204]" strokeweight="3pt" type="#_x0000_t75">
                  <v:fill o:detectmouseclick="t"/>
                  <v:path o:connecttype="none"/>
                </v:shape>
              </v:group>
            </w:pict>
          </mc:Fallback>
        </mc:AlternateContent>
      </w:r>
    </w:p>
    <w:p w:rsidR="000505FC" w:rsidP="21F24DD8" w:rsidRDefault="000505FC" w14:paraId="407E52A7" w14:textId="0D58C13A">
      <w:r>
        <w:t>Key points from this section:</w:t>
      </w:r>
    </w:p>
    <w:p w:rsidR="000505FC" w:rsidP="00E57BFB" w:rsidRDefault="000505FC" w14:paraId="1FCBDF72" w14:textId="1524D845">
      <w:pPr>
        <w:pStyle w:val="ListParagraph"/>
        <w:numPr>
          <w:ilvl w:val="0"/>
          <w:numId w:val="19"/>
        </w:numPr>
      </w:pPr>
      <w:r>
        <w:t>Choose and assessment approach that matches the context and purpose</w:t>
      </w:r>
      <w:r w:rsidR="00C4013C">
        <w:t>.</w:t>
      </w:r>
    </w:p>
    <w:p w:rsidR="00C4013C" w:rsidP="00E57BFB" w:rsidRDefault="00C4013C" w14:paraId="65CCEF43" w14:textId="7C7FAABE">
      <w:pPr>
        <w:pStyle w:val="ListParagraph"/>
        <w:numPr>
          <w:ilvl w:val="0"/>
          <w:numId w:val="19"/>
        </w:numPr>
      </w:pPr>
      <w:r>
        <w:t>Read our practical examples about options for assessment to ensure fair and responsible evaluation</w:t>
      </w:r>
    </w:p>
    <w:p w:rsidR="000505FC" w:rsidP="21F24DD8" w:rsidRDefault="000505FC" w14:paraId="112CABDB" w14:textId="77777777"/>
    <w:p w:rsidR="0057594E" w:rsidP="21F24DD8" w:rsidRDefault="0057594E" w14:paraId="7201D34B" w14:textId="77777777"/>
    <w:p w:rsidR="00C47253" w:rsidP="21F24DD8" w:rsidRDefault="10F584D2" w14:paraId="32728166" w14:textId="51E8FB69">
      <w:r>
        <w:t xml:space="preserve">There are different ways to assess a research output or portfolio of outputs. </w:t>
      </w:r>
      <w:r w:rsidR="7B6FB311">
        <w:t xml:space="preserve">Below are some practical examples. </w:t>
      </w:r>
    </w:p>
    <w:p w:rsidR="00953657" w:rsidP="00953657" w:rsidRDefault="7B6FB311" w14:paraId="56FFD2A4" w14:textId="1BECAB96">
      <w:r>
        <w:t>These</w:t>
      </w:r>
      <w:r w:rsidR="00953657">
        <w:t xml:space="preserve"> options are not exhaustive. Departments, teams</w:t>
      </w:r>
      <w:r w:rsidR="00C27D02">
        <w:t>,</w:t>
      </w:r>
      <w:r w:rsidR="00953657">
        <w:t xml:space="preserve"> and individuals </w:t>
      </w:r>
      <w:r w:rsidR="3BD0F616">
        <w:t xml:space="preserve">should </w:t>
      </w:r>
      <w:r w:rsidR="00953657">
        <w:t xml:space="preserve">consider the appropriateness of these options </w:t>
      </w:r>
      <w:r w:rsidR="46E0E6E6">
        <w:t>for</w:t>
      </w:r>
      <w:r w:rsidR="00953657">
        <w:t xml:space="preserve"> their local context and develop alternatives where required.  </w:t>
      </w:r>
    </w:p>
    <w:p w:rsidRPr="00C16380" w:rsidR="00C16380" w:rsidP="00EE31DB" w:rsidRDefault="00C16380" w14:paraId="45F1E187" w14:textId="53006C0E">
      <w:pPr>
        <w:pStyle w:val="Heading2"/>
        <w:rPr>
          <w:rFonts w:hint="eastAsia"/>
        </w:rPr>
      </w:pPr>
      <w:bookmarkStart w:name="_Toc216173470" w:id="47"/>
      <w:r>
        <w:t>Option</w:t>
      </w:r>
      <w:r w:rsidR="0B60CBEC">
        <w:t xml:space="preserve"> </w:t>
      </w:r>
      <w:r>
        <w:t xml:space="preserve">A: Assess the research output (or multiple </w:t>
      </w:r>
      <w:r w:rsidR="2BE942D6">
        <w:t xml:space="preserve">outputs </w:t>
      </w:r>
      <w:r>
        <w:t>if assessing a portfolio)</w:t>
      </w:r>
      <w:bookmarkEnd w:id="47"/>
      <w:r>
        <w:t> </w:t>
      </w:r>
    </w:p>
    <w:p w:rsidRPr="00C16380" w:rsidR="00C16380" w:rsidP="00C16380" w:rsidRDefault="00C16380" w14:paraId="6B65C3DE" w14:textId="0D0D2985">
      <w:r w:rsidRPr="00C16380">
        <w:rPr>
          <w:b/>
          <w:bCs/>
        </w:rPr>
        <w:t>Individual’s submission:</w:t>
      </w:r>
      <w:r w:rsidRPr="00C16380">
        <w:t xml:space="preserve"> The individual supplies a link to or attachment of their research outputs. </w:t>
      </w:r>
      <w:r w:rsidR="0BB85F55">
        <w:t>Wh</w:t>
      </w:r>
      <w:r w:rsidR="0C512D75">
        <w:t xml:space="preserve">en assessing a </w:t>
      </w:r>
      <w:r w:rsidRPr="00C16380">
        <w:t>portfolio</w:t>
      </w:r>
      <w:r w:rsidR="0BB85F55">
        <w:t>,</w:t>
      </w:r>
      <w:r w:rsidR="505E71C3">
        <w:t xml:space="preserve"> the individual </w:t>
      </w:r>
      <w:r w:rsidR="0BB85F55">
        <w:t>select</w:t>
      </w:r>
      <w:r w:rsidR="5BF51782">
        <w:t>s</w:t>
      </w:r>
      <w:r w:rsidRPr="00C16380">
        <w:t xml:space="preserve"> </w:t>
      </w:r>
      <w:r>
        <w:t>the</w:t>
      </w:r>
      <w:r w:rsidR="09574B42">
        <w:t>ir</w:t>
      </w:r>
      <w:r>
        <w:t xml:space="preserve"> </w:t>
      </w:r>
      <w:r w:rsidRPr="00C16380">
        <w:t xml:space="preserve">top </w:t>
      </w:r>
      <w:r w:rsidR="7674FDAF">
        <w:t>three to five</w:t>
      </w:r>
      <w:r w:rsidRPr="00C16380">
        <w:t xml:space="preserve"> research outputs to put forward. It is not expected or realistic for assessors to read all </w:t>
      </w:r>
      <w:r w:rsidR="009A5D31">
        <w:t>of an individual’s</w:t>
      </w:r>
      <w:r w:rsidRPr="00C16380">
        <w:t xml:space="preserve"> outputs – particularly if the individual is later in their career.  </w:t>
      </w:r>
    </w:p>
    <w:p w:rsidRPr="00C16380" w:rsidR="00C16380" w:rsidP="00C16380" w:rsidRDefault="00C16380" w14:paraId="3A1814F5" w14:textId="3CA3B9DB">
      <w:r w:rsidRPr="00C16380">
        <w:rPr>
          <w:b/>
          <w:bCs/>
        </w:rPr>
        <w:t>Entity submission: </w:t>
      </w:r>
      <w:r w:rsidRPr="00C16380">
        <w:t>The entity selects an appropriate number of outputs (</w:t>
      </w:r>
      <w:r w:rsidR="195605D2">
        <w:t>for example, five to ten</w:t>
      </w:r>
      <w:r w:rsidR="6FDE3EEA">
        <w:t>)</w:t>
      </w:r>
      <w:r w:rsidR="0BB85F55">
        <w:t>, depend</w:t>
      </w:r>
      <w:r w:rsidR="5322DA8C">
        <w:t>ing</w:t>
      </w:r>
      <w:r w:rsidRPr="00C16380">
        <w:t xml:space="preserve"> on </w:t>
      </w:r>
      <w:r w:rsidR="57D1ECBC">
        <w:t xml:space="preserve">its </w:t>
      </w:r>
      <w:r w:rsidRPr="00C16380">
        <w:t xml:space="preserve">size and </w:t>
      </w:r>
      <w:r w:rsidR="64043383">
        <w:t xml:space="preserve">the </w:t>
      </w:r>
      <w:r w:rsidRPr="00C16380">
        <w:t>scale of assessment</w:t>
      </w:r>
      <w:r>
        <w:t>.</w:t>
      </w:r>
      <w:r w:rsidRPr="00C16380">
        <w:t>  </w:t>
      </w:r>
    </w:p>
    <w:p w:rsidR="00C16380" w:rsidP="00C16380" w:rsidRDefault="00C16380" w14:paraId="48E8D7D7" w14:textId="6AFBB144">
      <w:r w:rsidRPr="00C16380">
        <w:rPr>
          <w:b/>
          <w:bCs/>
        </w:rPr>
        <w:t>Review:</w:t>
      </w:r>
      <w:r w:rsidRPr="00C16380">
        <w:t> </w:t>
      </w:r>
      <w:r w:rsidR="0FEB05D4">
        <w:t xml:space="preserve"> </w:t>
      </w:r>
      <w:r w:rsidRPr="00C16380">
        <w:t xml:space="preserve">Outputs are reviewed by a diverse panel with expertise appropriate to the subject area. </w:t>
      </w:r>
      <w:r>
        <w:t xml:space="preserve">Reviewers understand </w:t>
      </w:r>
      <w:r w:rsidR="423FBCF2">
        <w:t>responsible</w:t>
      </w:r>
      <w:r w:rsidR="009A5D31">
        <w:t xml:space="preserve"> </w:t>
      </w:r>
      <w:r w:rsidR="423FBCF2">
        <w:t xml:space="preserve">research </w:t>
      </w:r>
      <w:r w:rsidR="009A5D31">
        <w:t>assessment</w:t>
      </w:r>
      <w:r w:rsidR="423FBCF2">
        <w:t xml:space="preserve"> (</w:t>
      </w:r>
      <w:r>
        <w:t>RRA</w:t>
      </w:r>
      <w:r w:rsidR="53523D69">
        <w:t>)</w:t>
      </w:r>
      <w:r w:rsidR="00F74329">
        <w:t xml:space="preserve"> and</w:t>
      </w:r>
      <w:r w:rsidR="0BB85F55">
        <w:t xml:space="preserve"> </w:t>
      </w:r>
      <w:r w:rsidR="50BA01CA">
        <w:t>avoid</w:t>
      </w:r>
      <w:r>
        <w:t xml:space="preserve"> metrics </w:t>
      </w:r>
      <w:r w:rsidR="0036139A">
        <w:t xml:space="preserve">listed in </w:t>
      </w:r>
      <w:r w:rsidR="09FBA9F7">
        <w:t>T</w:t>
      </w:r>
      <w:r w:rsidR="0036139A">
        <w:t>able 2</w:t>
      </w:r>
      <w:r w:rsidR="00F74329">
        <w:t xml:space="preserve">. </w:t>
      </w:r>
      <w:r w:rsidR="333AD482">
        <w:t>They</w:t>
      </w:r>
      <w:r w:rsidRPr="00C16380">
        <w:t xml:space="preserve"> recognise </w:t>
      </w:r>
      <w:r w:rsidR="6441E8AE">
        <w:t>that</w:t>
      </w:r>
      <w:r w:rsidR="0BB85F55">
        <w:t xml:space="preserve"> </w:t>
      </w:r>
      <w:r w:rsidRPr="00C16380">
        <w:t>assessing the </w:t>
      </w:r>
      <w:r>
        <w:t>content</w:t>
      </w:r>
      <w:r w:rsidR="00F74329">
        <w:t xml:space="preserve"> </w:t>
      </w:r>
      <w:r>
        <w:t xml:space="preserve">of </w:t>
      </w:r>
      <w:r w:rsidRPr="00C16380">
        <w:t xml:space="preserve">an output </w:t>
      </w:r>
      <w:r w:rsidR="450A15B0">
        <w:t xml:space="preserve">based on </w:t>
      </w:r>
      <w:r w:rsidRPr="00C16380">
        <w:t>novelty, significance, rigour</w:t>
      </w:r>
      <w:r w:rsidR="00C27D02">
        <w:t>,</w:t>
      </w:r>
      <w:r w:rsidRPr="00C16380">
        <w:t xml:space="preserve"> and design </w:t>
      </w:r>
      <w:r w:rsidR="515E77E8">
        <w:t xml:space="preserve">is </w:t>
      </w:r>
      <w:r w:rsidRPr="00C16380">
        <w:t>much more important than the publication venue.  </w:t>
      </w:r>
    </w:p>
    <w:p w:rsidR="21F24DD8" w:rsidRDefault="21F24DD8" w14:paraId="54AF4122" w14:textId="160884CA">
      <w:pPr>
        <w:rPr>
          <w:b/>
        </w:rPr>
      </w:pPr>
    </w:p>
    <w:p w:rsidRPr="007A1700" w:rsidR="007A1700" w:rsidP="00EE31DB" w:rsidRDefault="287B6A9D" w14:paraId="53EBDC8A" w14:textId="7CF0E82F">
      <w:pPr>
        <w:pStyle w:val="Heading3"/>
        <w:rPr>
          <w:rFonts w:hint="eastAsia"/>
          <w:b/>
          <w:bCs/>
        </w:rPr>
      </w:pPr>
      <w:r>
        <w:t>Most suitable if:</w:t>
      </w:r>
    </w:p>
    <w:p w:rsidRPr="007A1700" w:rsidR="007A1700" w:rsidP="00E57BFB" w:rsidRDefault="007A1700" w14:paraId="732FC42D" w14:textId="23F508F7">
      <w:pPr>
        <w:pStyle w:val="ListParagraph"/>
        <w:numPr>
          <w:ilvl w:val="0"/>
          <w:numId w:val="6"/>
        </w:numPr>
        <w:rPr>
          <w:b/>
          <w:bCs/>
        </w:rPr>
      </w:pPr>
      <w:r w:rsidRPr="00C16380">
        <w:t>reviewers are in a similar field and will be capable understanding the quality (novelty, significance</w:t>
      </w:r>
      <w:r w:rsidRPr="00C16380" w:rsidR="00C27D02">
        <w:t>,</w:t>
      </w:r>
      <w:r w:rsidRPr="00C16380">
        <w:t xml:space="preserve"> </w:t>
      </w:r>
      <w:r w:rsidR="1D0FA10C">
        <w:t xml:space="preserve">and </w:t>
      </w:r>
      <w:r w:rsidRPr="00C16380">
        <w:t>rigour)</w:t>
      </w:r>
      <w:r w:rsidR="0040050B">
        <w:t xml:space="preserve"> </w:t>
      </w:r>
      <w:r w:rsidR="400545BD">
        <w:t xml:space="preserve">by </w:t>
      </w:r>
      <w:r w:rsidR="5DCE5261">
        <w:t>review</w:t>
      </w:r>
      <w:r w:rsidR="1F76CE4A">
        <w:t xml:space="preserve">ing </w:t>
      </w:r>
      <w:r w:rsidRPr="00C16380">
        <w:t>the output themselves; and </w:t>
      </w:r>
      <w:r w:rsidRPr="007A1700">
        <w:rPr>
          <w:b/>
          <w:bCs/>
        </w:rPr>
        <w:t> </w:t>
      </w:r>
    </w:p>
    <w:p w:rsidRPr="007A1700" w:rsidR="007A1700" w:rsidP="00E57BFB" w:rsidRDefault="007A1700" w14:paraId="0A85ED4F" w14:textId="77777777">
      <w:pPr>
        <w:pStyle w:val="ListParagraph"/>
        <w:numPr>
          <w:ilvl w:val="0"/>
          <w:numId w:val="6"/>
        </w:numPr>
        <w:rPr>
          <w:b/>
          <w:bCs/>
        </w:rPr>
      </w:pPr>
      <w:r w:rsidRPr="00C16380">
        <w:t>reviewers have time to thoroughly read the output. </w:t>
      </w:r>
      <w:r w:rsidRPr="007A1700">
        <w:rPr>
          <w:b/>
          <w:bCs/>
        </w:rPr>
        <w:t> </w:t>
      </w:r>
    </w:p>
    <w:p w:rsidRPr="007A1700" w:rsidR="007A1700" w:rsidP="00E57BFB" w:rsidRDefault="007A1700" w14:paraId="4EEDA606" w14:textId="60510C0C">
      <w:pPr>
        <w:pStyle w:val="ListParagraph"/>
        <w:numPr>
          <w:ilvl w:val="0"/>
          <w:numId w:val="6"/>
        </w:numPr>
        <w:rPr>
          <w:b/>
          <w:bCs/>
        </w:rPr>
      </w:pPr>
      <w:r w:rsidRPr="00C16380">
        <w:t xml:space="preserve">the aim is to </w:t>
      </w:r>
      <w:r w:rsidR="3233D0E7">
        <w:t xml:space="preserve">understand </w:t>
      </w:r>
      <w:r w:rsidRPr="00C16380">
        <w:t>the individual’s capability through their selected outputs.</w:t>
      </w:r>
      <w:r w:rsidRPr="007A1700">
        <w:rPr>
          <w:b/>
          <w:bCs/>
        </w:rPr>
        <w:t> </w:t>
      </w:r>
    </w:p>
    <w:p w:rsidRPr="00F0252B" w:rsidR="007A1700" w:rsidP="00EE31DB" w:rsidRDefault="00A54318" w14:paraId="049214AC" w14:textId="38F56173">
      <w:pPr>
        <w:pStyle w:val="Heading3"/>
        <w:rPr>
          <w:rFonts w:hint="eastAsia"/>
          <w:b/>
          <w:bCs/>
        </w:rPr>
      </w:pPr>
      <w:r>
        <w:t>Less suitable</w:t>
      </w:r>
      <w:r w:rsidR="4B11230E">
        <w:t xml:space="preserve"> if</w:t>
      </w:r>
      <w:r w:rsidR="008314EC">
        <w:t>:</w:t>
      </w:r>
      <w:r w:rsidR="4B11230E">
        <w:t xml:space="preserve"> </w:t>
      </w:r>
    </w:p>
    <w:p w:rsidR="00F0252B" w:rsidP="00E57BFB" w:rsidRDefault="00F0252B" w14:paraId="0ED94D64" w14:textId="4BB9907B">
      <w:pPr>
        <w:pStyle w:val="ListParagraph"/>
        <w:numPr>
          <w:ilvl w:val="0"/>
          <w:numId w:val="7"/>
        </w:numPr>
      </w:pPr>
      <w:r>
        <w:t xml:space="preserve">reviewers are not expert in the field; or </w:t>
      </w:r>
    </w:p>
    <w:p w:rsidR="00F0252B" w:rsidP="00E57BFB" w:rsidRDefault="00F0252B" w14:paraId="417AB6E4" w14:textId="3324FD90">
      <w:pPr>
        <w:pStyle w:val="ListParagraph"/>
        <w:numPr>
          <w:ilvl w:val="0"/>
          <w:numId w:val="7"/>
        </w:numPr>
      </w:pPr>
      <w:r>
        <w:t xml:space="preserve">reviewers are time-poor; or </w:t>
      </w:r>
    </w:p>
    <w:p w:rsidR="00F0252B" w:rsidP="00E57BFB" w:rsidRDefault="00F0252B" w14:paraId="1BC72032" w14:textId="597F220F">
      <w:pPr>
        <w:pStyle w:val="ListParagraph"/>
        <w:numPr>
          <w:ilvl w:val="0"/>
          <w:numId w:val="7"/>
        </w:numPr>
      </w:pPr>
      <w:r>
        <w:t>there is a high volume of outputs or individuals to assess</w:t>
      </w:r>
      <w:r w:rsidR="5352D37C">
        <w:t>.</w:t>
      </w:r>
    </w:p>
    <w:p w:rsidR="00F0252B" w:rsidP="00E57BFB" w:rsidRDefault="00F0252B" w14:paraId="412AF010" w14:textId="4F5068AD">
      <w:pPr>
        <w:pStyle w:val="ListParagraph"/>
        <w:numPr>
          <w:ilvl w:val="0"/>
          <w:numId w:val="7"/>
        </w:numPr>
      </w:pPr>
      <w:r>
        <w:t>you would like to formally consider reach</w:t>
      </w:r>
      <w:r w:rsidR="5A1D1065">
        <w:t xml:space="preserve">, </w:t>
      </w:r>
      <w:r>
        <w:t>visibility</w:t>
      </w:r>
      <w:r w:rsidR="31900C87">
        <w:t xml:space="preserve">, </w:t>
      </w:r>
      <w:r>
        <w:t xml:space="preserve">impact.  </w:t>
      </w:r>
    </w:p>
    <w:p w:rsidR="007A1700" w:rsidP="00E57BFB" w:rsidRDefault="00F0252B" w14:paraId="10E07078" w14:textId="440E3C62">
      <w:pPr>
        <w:pStyle w:val="ListParagraph"/>
        <w:numPr>
          <w:ilvl w:val="0"/>
          <w:numId w:val="7"/>
        </w:numPr>
      </w:pPr>
      <w:r>
        <w:t xml:space="preserve">for the assessment of entities - unless the entity is the only affiliation (e.g. some Institutes/ groups) it may be </w:t>
      </w:r>
      <w:r w:rsidR="4BD02835">
        <w:t>un</w:t>
      </w:r>
      <w:r>
        <w:t>clear how the entity contributed to</w:t>
      </w:r>
      <w:r w:rsidR="0C109260">
        <w:t xml:space="preserve"> or</w:t>
      </w:r>
      <w:r>
        <w:t xml:space="preserve"> </w:t>
      </w:r>
      <w:r w:rsidR="5B60CBD8">
        <w:t>align</w:t>
      </w:r>
      <w:r w:rsidR="303522B8">
        <w:t>s</w:t>
      </w:r>
      <w:r>
        <w:t xml:space="preserve"> with the output.</w:t>
      </w:r>
    </w:p>
    <w:p w:rsidRPr="00C16380" w:rsidR="00C16380" w:rsidP="00C16380" w:rsidRDefault="00C16380" w14:paraId="6BD104B6" w14:textId="3E362D59">
      <w:r w:rsidRPr="00C16380">
        <w:t>Notes: If the output(s) are multi-author, and </w:t>
      </w:r>
      <w:r>
        <w:t>C</w:t>
      </w:r>
      <w:r w:rsidR="553EB6EF">
        <w:t>R</w:t>
      </w:r>
      <w:r>
        <w:t>ediT </w:t>
      </w:r>
      <w:r w:rsidR="58DE35AD">
        <w:t xml:space="preserve">taxonomy </w:t>
      </w:r>
      <w:r w:rsidRPr="00C16380">
        <w:t xml:space="preserve">is not used, it might be difficult to assess the </w:t>
      </w:r>
      <w:r w:rsidR="09E3F053">
        <w:t xml:space="preserve">individual’s </w:t>
      </w:r>
      <w:r w:rsidRPr="00C16380">
        <w:t>contribution</w:t>
      </w:r>
      <w:r w:rsidR="008314EC">
        <w:t>.</w:t>
      </w:r>
      <w:r>
        <w:t>  </w:t>
      </w:r>
      <w:r w:rsidRPr="00C16380">
        <w:t> </w:t>
      </w:r>
    </w:p>
    <w:p w:rsidRPr="00C16380" w:rsidR="00C16380" w:rsidP="00EE31DB" w:rsidRDefault="00C16380" w14:paraId="640106A0" w14:textId="46B85444">
      <w:pPr>
        <w:pStyle w:val="Heading2"/>
        <w:rPr>
          <w:rFonts w:hint="eastAsia"/>
        </w:rPr>
      </w:pPr>
      <w:bookmarkStart w:name="_Toc216173471" w:id="48"/>
      <w:r>
        <w:t xml:space="preserve">Option B: Assess an individual’s/entity’s </w:t>
      </w:r>
      <w:r w:rsidR="003B3A85">
        <w:t xml:space="preserve">statement </w:t>
      </w:r>
      <w:r>
        <w:t>of their research output(s)</w:t>
      </w:r>
      <w:bookmarkEnd w:id="48"/>
      <w:r w:rsidRPr="00C16380">
        <w:t> </w:t>
      </w:r>
    </w:p>
    <w:p w:rsidRPr="00C16380" w:rsidR="00C16380" w:rsidP="00C16380" w:rsidRDefault="00C16380" w14:paraId="3377BEFC" w14:textId="0239E843">
      <w:r w:rsidRPr="56242BE0">
        <w:rPr>
          <w:b/>
          <w:bCs/>
        </w:rPr>
        <w:t>Individual’s submission</w:t>
      </w:r>
      <w:r>
        <w:t xml:space="preserve">: The individual provides a statement </w:t>
      </w:r>
      <w:r w:rsidR="79E1E600">
        <w:t xml:space="preserve">(approximately 200 words) </w:t>
      </w:r>
      <w:r>
        <w:t xml:space="preserve">to describe </w:t>
      </w:r>
    </w:p>
    <w:p w:rsidRPr="00C16380" w:rsidR="00C16380" w:rsidP="00C16380" w:rsidRDefault="00C16380" w14:paraId="56DCA831" w14:textId="6B23BF77">
      <w:r w:rsidRPr="00C16380">
        <w:t xml:space="preserve">1) their contribution to the output; </w:t>
      </w:r>
    </w:p>
    <w:p w:rsidRPr="00C16380" w:rsidR="00C16380" w:rsidP="00C16380" w:rsidRDefault="00C16380" w14:paraId="6D68FFC6" w14:textId="14983930">
      <w:r w:rsidRPr="00C16380">
        <w:t>2) </w:t>
      </w:r>
      <w:r>
        <w:t>its</w:t>
      </w:r>
      <w:r w:rsidRPr="00C16380">
        <w:t> quality (novelty, significance, rigour</w:t>
      </w:r>
      <w:r>
        <w:t>)</w:t>
      </w:r>
      <w:r w:rsidR="1384D1AC">
        <w:t>.</w:t>
      </w:r>
    </w:p>
    <w:p w:rsidRPr="00C16380" w:rsidR="00C16380" w:rsidP="00C16380" w:rsidRDefault="00C16380" w14:paraId="7FC655E5" w14:textId="1474E859">
      <w:r w:rsidRPr="00C16380">
        <w:t>3) its reach, visibility and impact (if required by the assessor</w:t>
      </w:r>
      <w:r w:rsidDel="0BB85F55">
        <w:t>)</w:t>
      </w:r>
      <w:r w:rsidR="0BB85F55">
        <w:t xml:space="preserve">. </w:t>
      </w:r>
    </w:p>
    <w:p w:rsidRPr="00C16380" w:rsidR="00C16380" w:rsidP="00C16380" w:rsidRDefault="0BB85F55" w14:paraId="16680257" w14:textId="2A9C4C80">
      <w:r>
        <w:t xml:space="preserve">The </w:t>
      </w:r>
      <w:r w:rsidR="03773862">
        <w:t>statement should</w:t>
      </w:r>
      <w:r w:rsidR="00C16380">
        <w:t xml:space="preserve"> not use</w:t>
      </w:r>
      <w:r w:rsidR="0036139A">
        <w:t xml:space="preserve"> any of the metrics listed as ‘Avoid’ in </w:t>
      </w:r>
      <w:r w:rsidR="54122B63">
        <w:t>T</w:t>
      </w:r>
      <w:r w:rsidR="0036139A">
        <w:t>able 2</w:t>
      </w:r>
      <w:r w:rsidR="455F134F">
        <w:t xml:space="preserve">. Individuals should reference </w:t>
      </w:r>
      <w:r w:rsidR="0036139A">
        <w:t xml:space="preserve">the best possible evidence options </w:t>
      </w:r>
      <w:r w:rsidR="338A5B23">
        <w:t xml:space="preserve">from </w:t>
      </w:r>
      <w:r w:rsidR="66314ABE">
        <w:t>T</w:t>
      </w:r>
      <w:r w:rsidR="0036139A">
        <w:t>ables 3</w:t>
      </w:r>
      <w:r w:rsidR="3F03E8F8">
        <w:t>-</w:t>
      </w:r>
      <w:r w:rsidR="0036139A">
        <w:t>5</w:t>
      </w:r>
      <w:r w:rsidR="00C16380">
        <w:t>. Where an individual’s research portfolio is being assessed, the individual should develop a statement for each of the</w:t>
      </w:r>
      <w:r w:rsidR="2C9CD87C">
        <w:t>ir</w:t>
      </w:r>
      <w:r w:rsidR="00C16380">
        <w:t xml:space="preserve"> top </w:t>
      </w:r>
      <w:r w:rsidR="6C07A89E">
        <w:t>three to five</w:t>
      </w:r>
      <w:r w:rsidR="00C16380">
        <w:t xml:space="preserve"> research outputs. </w:t>
      </w:r>
    </w:p>
    <w:p w:rsidRPr="00C16380" w:rsidR="00C16380" w:rsidP="00C16380" w:rsidRDefault="00C16380" w14:paraId="2F2E91C2" w14:textId="4D536637">
      <w:r w:rsidRPr="00EE31DB">
        <w:rPr>
          <w:rStyle w:val="Strong"/>
        </w:rPr>
        <w:t>Entity submission:</w:t>
      </w:r>
      <w:r w:rsidRPr="00C16380">
        <w:rPr>
          <w:b/>
          <w:bCs/>
        </w:rPr>
        <w:t> </w:t>
      </w:r>
      <w:r w:rsidRPr="00C16380">
        <w:t>As</w:t>
      </w:r>
      <w:r w:rsidRPr="00C16380">
        <w:rPr>
          <w:b/>
          <w:bCs/>
        </w:rPr>
        <w:t> </w:t>
      </w:r>
      <w:r w:rsidRPr="00C16380">
        <w:t xml:space="preserve">above, but reviewers may consider asking for a single statement which captures the </w:t>
      </w:r>
      <w:r>
        <w:t>entities</w:t>
      </w:r>
      <w:r w:rsidR="3EE5B680">
        <w:t>’</w:t>
      </w:r>
      <w:r w:rsidRPr="00C16380">
        <w:t xml:space="preserve"> contribution to the outputs, their quality, and reach, visibility</w:t>
      </w:r>
      <w:r w:rsidR="008476C7">
        <w:t>,</w:t>
      </w:r>
      <w:r w:rsidRPr="00C16380">
        <w:t xml:space="preserve"> and impact for </w:t>
      </w:r>
      <w:r w:rsidR="40301C88">
        <w:t>five to ten</w:t>
      </w:r>
      <w:r w:rsidRPr="00C16380">
        <w:t xml:space="preserve"> outputs.  </w:t>
      </w:r>
    </w:p>
    <w:p w:rsidRPr="00F0252B" w:rsidR="00C16380" w:rsidP="00C16380" w:rsidRDefault="00C16380" w14:paraId="2AF31C6C" w14:textId="03F484E1">
      <w:pPr>
        <w:rPr>
          <w:b/>
        </w:rPr>
      </w:pPr>
      <w:r w:rsidRPr="00EE31DB">
        <w:rPr>
          <w:rStyle w:val="Strong"/>
        </w:rPr>
        <w:t>Review:</w:t>
      </w:r>
      <w:r>
        <w:t> A diverse</w:t>
      </w:r>
      <w:r w:rsidRPr="6F7323FF">
        <w:rPr>
          <w:b/>
          <w:bCs/>
        </w:rPr>
        <w:t> </w:t>
      </w:r>
      <w:r>
        <w:t>panel of reviewers</w:t>
      </w:r>
      <w:r w:rsidR="71ACF367">
        <w:t>, familiar with</w:t>
      </w:r>
      <w:r>
        <w:t xml:space="preserve"> the subject area</w:t>
      </w:r>
      <w:r w:rsidR="152CAD12">
        <w:t xml:space="preserve">, </w:t>
      </w:r>
      <w:r w:rsidR="008476C7">
        <w:t>should offer</w:t>
      </w:r>
      <w:r>
        <w:t xml:space="preserve"> primary assessment of the </w:t>
      </w:r>
      <w:r w:rsidRPr="6F7323FF">
        <w:rPr>
          <w:i/>
          <w:iCs/>
        </w:rPr>
        <w:t>claims</w:t>
      </w:r>
      <w:r>
        <w:t xml:space="preserve"> of novelty, significance and rigour in the field. Reviewers understand RRA </w:t>
      </w:r>
      <w:r w:rsidR="3FAFABE9">
        <w:t xml:space="preserve">principles, </w:t>
      </w:r>
      <w:r w:rsidR="78CF33F1">
        <w:t xml:space="preserve">avoid </w:t>
      </w:r>
      <w:r w:rsidR="009B71F0">
        <w:t xml:space="preserve">any of the metrics listed as ‘Avoid’ in Table 2 </w:t>
      </w:r>
      <w:r>
        <w:t xml:space="preserve">and recognise </w:t>
      </w:r>
      <w:r w:rsidR="009B71F0">
        <w:t xml:space="preserve">that </w:t>
      </w:r>
      <w:r>
        <w:t>assessing the individual’s description of content is far more important than the publication venue. </w:t>
      </w:r>
    </w:p>
    <w:p w:rsidRPr="00F0252B" w:rsidR="00F0252B" w:rsidP="00EE31DB" w:rsidRDefault="69D58924" w14:paraId="28DC4190" w14:textId="592CBDA1">
      <w:pPr>
        <w:pStyle w:val="Heading3"/>
        <w:rPr>
          <w:rFonts w:hint="eastAsia"/>
          <w:b/>
          <w:bCs/>
        </w:rPr>
      </w:pPr>
      <w:r>
        <w:t>Most suitable if</w:t>
      </w:r>
      <w:r w:rsidR="5B60CBD8">
        <w:t>:</w:t>
      </w:r>
    </w:p>
    <w:p w:rsidRPr="00F0252B" w:rsidR="00F0252B" w:rsidP="00E57BFB" w:rsidRDefault="172735DA" w14:paraId="2B90178D" w14:textId="726D1E1A">
      <w:pPr>
        <w:pStyle w:val="ListParagraph"/>
        <w:numPr>
          <w:ilvl w:val="0"/>
          <w:numId w:val="8"/>
        </w:numPr>
        <w:rPr>
          <w:b/>
          <w:bCs/>
        </w:rPr>
      </w:pPr>
      <w:r>
        <w:t>r</w:t>
      </w:r>
      <w:r w:rsidR="00F0252B">
        <w:t>eviewers</w:t>
      </w:r>
      <w:r w:rsidRPr="00C16380" w:rsidR="00F0252B">
        <w:t xml:space="preserve"> are in adjacent fields and capable of assessing the claims to quality. </w:t>
      </w:r>
      <w:r w:rsidR="678BDFA5">
        <w:t>Where</w:t>
      </w:r>
      <w:r w:rsidRPr="00C16380" w:rsidR="00F0252B">
        <w:t xml:space="preserve"> reach</w:t>
      </w:r>
      <w:r w:rsidR="23F153B2">
        <w:t xml:space="preserve"> and/or</w:t>
      </w:r>
      <w:r w:rsidRPr="00C16380" w:rsidR="00F0252B">
        <w:t xml:space="preserve"> visibility is also assessed, the reviewer sufficiently understands the disciplinary norms to judge significance. </w:t>
      </w:r>
      <w:r w:rsidRPr="00F0252B" w:rsidR="00F0252B">
        <w:rPr>
          <w:b/>
          <w:bCs/>
        </w:rPr>
        <w:t> </w:t>
      </w:r>
    </w:p>
    <w:p w:rsidRPr="00F0252B" w:rsidR="00F0252B" w:rsidP="00E57BFB" w:rsidRDefault="00518798" w14:paraId="51E433E5" w14:textId="04566266">
      <w:pPr>
        <w:pStyle w:val="ListParagraph"/>
        <w:numPr>
          <w:ilvl w:val="0"/>
          <w:numId w:val="8"/>
        </w:numPr>
        <w:rPr>
          <w:b/>
          <w:bCs/>
        </w:rPr>
      </w:pPr>
      <w:r>
        <w:t>r</w:t>
      </w:r>
      <w:r w:rsidRPr="00C16380" w:rsidR="00F0252B">
        <w:t>eviewers do not have the time</w:t>
      </w:r>
      <w:r w:rsidR="20514BD9">
        <w:t xml:space="preserve"> or</w:t>
      </w:r>
      <w:r w:rsidRPr="00C16380" w:rsidR="00F0252B">
        <w:t> expertise to interpret the quality, significance or rigour based on a review of the output themselves.</w:t>
      </w:r>
    </w:p>
    <w:p w:rsidR="00F0252B" w:rsidP="00E57BFB" w:rsidRDefault="6C543CF9" w14:paraId="4031273B" w14:textId="7756E7A4">
      <w:pPr>
        <w:pStyle w:val="ListParagraph"/>
        <w:numPr>
          <w:ilvl w:val="0"/>
          <w:numId w:val="8"/>
        </w:numPr>
      </w:pPr>
      <w:r>
        <w:t>the process includes</w:t>
      </w:r>
      <w:r w:rsidRPr="00C16380" w:rsidR="00F0252B">
        <w:t xml:space="preserve"> recruitment </w:t>
      </w:r>
      <w:r w:rsidR="25F7EED9">
        <w:t xml:space="preserve">processes </w:t>
      </w:r>
      <w:r w:rsidR="3A534324">
        <w:t>with</w:t>
      </w:r>
      <w:r w:rsidRPr="00C16380" w:rsidR="00F0252B">
        <w:t xml:space="preserve"> a question about outputs on the application form.</w:t>
      </w:r>
      <w:r w:rsidR="008476C7">
        <w:t xml:space="preserve"> </w:t>
      </w:r>
    </w:p>
    <w:p w:rsidRPr="00F0252B" w:rsidR="00F0252B" w:rsidP="00EE31DB" w:rsidRDefault="00A54318" w14:paraId="79D65DBE" w14:textId="6DCCB493">
      <w:pPr>
        <w:pStyle w:val="Heading3"/>
        <w:rPr>
          <w:rFonts w:hint="eastAsia"/>
          <w:b/>
          <w:bCs/>
        </w:rPr>
      </w:pPr>
      <w:r>
        <w:t>Less suitable</w:t>
      </w:r>
      <w:r w:rsidR="1A9229F9">
        <w:t xml:space="preserve"> if</w:t>
      </w:r>
      <w:r w:rsidR="00F0252B">
        <w:t>:</w:t>
      </w:r>
    </w:p>
    <w:p w:rsidR="00F0252B" w:rsidP="00E57BFB" w:rsidRDefault="37980616" w14:paraId="74F74BB5" w14:textId="557738A8">
      <w:pPr>
        <w:pStyle w:val="ListParagraph"/>
        <w:numPr>
          <w:ilvl w:val="0"/>
          <w:numId w:val="9"/>
        </w:numPr>
      </w:pPr>
      <w:r>
        <w:t>r</w:t>
      </w:r>
      <w:r w:rsidRPr="00C16380" w:rsidR="00F0252B">
        <w:t>eviewers are distant from the subject matter</w:t>
      </w:r>
      <w:r w:rsidR="57B50B79">
        <w:t>.</w:t>
      </w:r>
    </w:p>
    <w:p w:rsidRPr="00C16380" w:rsidR="00C16380" w:rsidP="00C16380" w:rsidRDefault="00C16380" w14:paraId="71EC888C" w14:textId="340C3B46">
      <w:r w:rsidRPr="00C16380">
        <w:t> </w:t>
      </w:r>
    </w:p>
    <w:p w:rsidRPr="00C16380" w:rsidR="00C16380" w:rsidP="00EE31DB" w:rsidRDefault="00C16380" w14:paraId="3EF7F453" w14:textId="67051FDC">
      <w:pPr>
        <w:pStyle w:val="Heading2"/>
        <w:rPr>
          <w:rFonts w:hint="eastAsia"/>
        </w:rPr>
      </w:pPr>
      <w:bookmarkStart w:name="_Toc216173472" w:id="49"/>
      <w:r w:rsidRPr="00EE31DB">
        <w:rPr>
          <w:rStyle w:val="Heading3Char"/>
          <w:sz w:val="32"/>
          <w:szCs w:val="32"/>
        </w:rPr>
        <w:t>Option </w:t>
      </w:r>
      <w:r w:rsidRPr="00EE31DB" w:rsidR="00F0252B">
        <w:rPr>
          <w:rStyle w:val="Heading3Char"/>
          <w:sz w:val="32"/>
          <w:szCs w:val="32"/>
        </w:rPr>
        <w:t>C</w:t>
      </w:r>
      <w:r w:rsidRPr="00EE31DB">
        <w:rPr>
          <w:rStyle w:val="Heading3Char"/>
          <w:sz w:val="32"/>
          <w:szCs w:val="32"/>
        </w:rPr>
        <w:t>: Assess an individual’s or entities description of their contribution to the generation of new ideas</w:t>
      </w:r>
      <w:r w:rsidRPr="00EE31DB" w:rsidR="0434A2A5">
        <w:rPr>
          <w:rStyle w:val="Heading3Char"/>
          <w:sz w:val="32"/>
          <w:szCs w:val="32"/>
        </w:rPr>
        <w:t xml:space="preserve">, </w:t>
      </w:r>
      <w:r w:rsidRPr="00EE31DB">
        <w:rPr>
          <w:rStyle w:val="Heading3Char"/>
          <w:sz w:val="32"/>
          <w:szCs w:val="32"/>
        </w:rPr>
        <w:t>tools</w:t>
      </w:r>
      <w:r w:rsidRPr="00EE31DB" w:rsidR="0DC7551A">
        <w:rPr>
          <w:rStyle w:val="Heading3Char"/>
          <w:sz w:val="32"/>
          <w:szCs w:val="32"/>
        </w:rPr>
        <w:t xml:space="preserve">, </w:t>
      </w:r>
      <w:r w:rsidRPr="00EE31DB">
        <w:rPr>
          <w:rStyle w:val="Heading3Char"/>
          <w:sz w:val="32"/>
          <w:szCs w:val="32"/>
        </w:rPr>
        <w:t>methodologies</w:t>
      </w:r>
      <w:r w:rsidRPr="00EE31DB" w:rsidR="40E49DEF">
        <w:rPr>
          <w:rStyle w:val="Heading3Char"/>
          <w:sz w:val="32"/>
          <w:szCs w:val="32"/>
        </w:rPr>
        <w:t xml:space="preserve"> or </w:t>
      </w:r>
      <w:r w:rsidRPr="00EE31DB">
        <w:rPr>
          <w:rStyle w:val="Heading3Char"/>
          <w:sz w:val="32"/>
          <w:szCs w:val="32"/>
        </w:rPr>
        <w:t>knowledge</w:t>
      </w:r>
      <w:bookmarkEnd w:id="49"/>
      <w:r w:rsidRPr="00EE31DB">
        <w:rPr>
          <w:rStyle w:val="Heading3Char"/>
          <w:sz w:val="32"/>
          <w:szCs w:val="32"/>
        </w:rPr>
        <w:t> </w:t>
      </w:r>
    </w:p>
    <w:p w:rsidR="00403A16" w:rsidP="00C16380" w:rsidRDefault="00C16380" w14:paraId="375B3D05" w14:textId="5926FC42">
      <w:r w:rsidRPr="00C16380">
        <w:rPr>
          <w:b/>
          <w:bCs/>
        </w:rPr>
        <w:t>Individual’s submission</w:t>
      </w:r>
      <w:r w:rsidRPr="00C16380">
        <w:t xml:space="preserve">: The individual completes the section of a </w:t>
      </w:r>
      <w:r w:rsidR="623E05B7">
        <w:t>n</w:t>
      </w:r>
      <w:r>
        <w:t>arrative</w:t>
      </w:r>
      <w:r w:rsidRPr="00C16380">
        <w:t xml:space="preserve"> CV (e.g</w:t>
      </w:r>
      <w:r>
        <w:t>.</w:t>
      </w:r>
      <w:r w:rsidR="14EA2669">
        <w:t xml:space="preserve">, </w:t>
      </w:r>
      <w:hyperlink r:id="rId30">
        <w:r w:rsidRPr="6F7323FF">
          <w:rPr>
            <w:rStyle w:val="Hyperlink"/>
          </w:rPr>
          <w:t>R4RI by UKRI</w:t>
        </w:r>
      </w:hyperlink>
      <w:r>
        <w:t>) that relates to their ability to generate new ideas</w:t>
      </w:r>
      <w:r w:rsidR="33AB4ADF">
        <w:t xml:space="preserve">, </w:t>
      </w:r>
      <w:r>
        <w:t>tools</w:t>
      </w:r>
      <w:r w:rsidR="37BE5AD9">
        <w:t xml:space="preserve">, </w:t>
      </w:r>
      <w:r>
        <w:t>methodologies</w:t>
      </w:r>
      <w:r w:rsidR="57C95505">
        <w:t xml:space="preserve">, or </w:t>
      </w:r>
      <w:r>
        <w:t xml:space="preserve">knowledge. </w:t>
      </w:r>
      <w:r w:rsidR="00403A16">
        <w:t xml:space="preserve">The individual is instructed </w:t>
      </w:r>
      <w:r w:rsidR="295748AC">
        <w:t xml:space="preserve">to avoid </w:t>
      </w:r>
      <w:r w:rsidR="00403A16">
        <w:t xml:space="preserve">metrics listed in </w:t>
      </w:r>
      <w:r w:rsidR="6E740408">
        <w:t>T</w:t>
      </w:r>
      <w:r w:rsidR="00403A16">
        <w:t xml:space="preserve">able 2 </w:t>
      </w:r>
      <w:r w:rsidRPr="00C16380" w:rsidR="00403A16">
        <w:t xml:space="preserve">and </w:t>
      </w:r>
      <w:r w:rsidR="5567FCF7">
        <w:t xml:space="preserve">refer to </w:t>
      </w:r>
      <w:r w:rsidR="00403A16">
        <w:t xml:space="preserve">best possible evidence options in </w:t>
      </w:r>
      <w:r w:rsidR="535EF220">
        <w:t>T</w:t>
      </w:r>
      <w:r w:rsidR="00403A16">
        <w:t>ables 3</w:t>
      </w:r>
      <w:r w:rsidR="40410A65">
        <w:t>-</w:t>
      </w:r>
      <w:r w:rsidR="00403A16">
        <w:t xml:space="preserve"> 5</w:t>
      </w:r>
      <w:r w:rsidRPr="00C16380" w:rsidR="00403A16">
        <w:t xml:space="preserve">. </w:t>
      </w:r>
    </w:p>
    <w:p w:rsidRPr="00C16380" w:rsidR="00C16380" w:rsidP="00C16380" w:rsidRDefault="00C16380" w14:paraId="3F50235A" w14:textId="219AD6A7">
      <w:r w:rsidRPr="00C16380">
        <w:rPr>
          <w:b/>
          <w:bCs/>
        </w:rPr>
        <w:t>Entities submission:</w:t>
      </w:r>
      <w:r w:rsidRPr="00C16380">
        <w:t> As per ‘individual submission’, but </w:t>
      </w:r>
      <w:r w:rsidR="0BB85F55">
        <w:t>complete</w:t>
      </w:r>
      <w:r w:rsidR="37716852">
        <w:t xml:space="preserve"> with a </w:t>
      </w:r>
      <w:r>
        <w:t>focus</w:t>
      </w:r>
      <w:r w:rsidRPr="00C16380">
        <w:t xml:space="preserve"> on evidence of </w:t>
      </w:r>
      <w:r w:rsidR="0BB85F55">
        <w:t>the</w:t>
      </w:r>
      <w:r w:rsidR="59B0A278">
        <w:t>ir collective</w:t>
      </w:r>
      <w:r w:rsidRPr="00C16380">
        <w:t> ability to generate new ideas</w:t>
      </w:r>
      <w:r w:rsidR="7874CDC6">
        <w:t xml:space="preserve">, </w:t>
      </w:r>
      <w:r w:rsidRPr="00C16380">
        <w:t>tools</w:t>
      </w:r>
      <w:r w:rsidR="15799468">
        <w:t xml:space="preserve">, </w:t>
      </w:r>
      <w:r w:rsidRPr="00C16380">
        <w:t>methodologies</w:t>
      </w:r>
      <w:r w:rsidR="38437BCE">
        <w:t xml:space="preserve">, </w:t>
      </w:r>
      <w:r w:rsidR="6A9948C7">
        <w:t>or</w:t>
      </w:r>
      <w:r w:rsidRPr="00C16380">
        <w:t xml:space="preserve"> knowledge.  </w:t>
      </w:r>
    </w:p>
    <w:p w:rsidR="00C16380" w:rsidP="00C16380" w:rsidRDefault="00C16380" w14:paraId="00690C6A" w14:textId="258C4ADC">
      <w:r w:rsidRPr="00C16380">
        <w:rPr>
          <w:b/>
          <w:bCs/>
        </w:rPr>
        <w:t>Reviewer</w:t>
      </w:r>
      <w:r w:rsidRPr="00C16380">
        <w:t xml:space="preserve">: </w:t>
      </w:r>
      <w:r w:rsidR="72934CC0">
        <w:t>A</w:t>
      </w:r>
      <w:r w:rsidRPr="00C16380">
        <w:t xml:space="preserve"> diverse panel close to the subject area </w:t>
      </w:r>
      <w:r w:rsidR="61FC8E86">
        <w:t>reviews</w:t>
      </w:r>
      <w:r w:rsidRPr="00C16380">
        <w:t xml:space="preserve"> and </w:t>
      </w:r>
      <w:r w:rsidR="0BB85F55">
        <w:t>understand</w:t>
      </w:r>
      <w:r w:rsidR="0EE93579">
        <w:t>s</w:t>
      </w:r>
      <w:r w:rsidRPr="00C16380">
        <w:t xml:space="preserve"> the assessment of quality provided. </w:t>
      </w:r>
    </w:p>
    <w:p w:rsidR="00835FCE" w:rsidP="00EE31DB" w:rsidRDefault="2872600A" w14:paraId="54E5CCCA" w14:textId="414D7A98">
      <w:pPr>
        <w:pStyle w:val="Heading3"/>
        <w:rPr>
          <w:rFonts w:hint="eastAsia"/>
          <w:b/>
          <w:bCs/>
        </w:rPr>
      </w:pPr>
      <w:r>
        <w:t>Most suitable if</w:t>
      </w:r>
      <w:r w:rsidR="5CC0F2F4">
        <w:t>:</w:t>
      </w:r>
    </w:p>
    <w:p w:rsidRPr="00835FCE" w:rsidR="00835FCE" w:rsidP="00E57BFB" w:rsidRDefault="11DC53D6" w14:paraId="0A325A3F" w14:textId="13B783C7">
      <w:pPr>
        <w:pStyle w:val="ListParagraph"/>
        <w:numPr>
          <w:ilvl w:val="0"/>
          <w:numId w:val="9"/>
        </w:numPr>
      </w:pPr>
      <w:r>
        <w:t>r</w:t>
      </w:r>
      <w:r w:rsidR="00835FCE">
        <w:t>eviewers</w:t>
      </w:r>
      <w:r w:rsidRPr="00C16380" w:rsidR="00835FCE">
        <w:t xml:space="preserve"> would prefer to assess a single statement that captures multiple outputs and contributions.</w:t>
      </w:r>
    </w:p>
    <w:p w:rsidRPr="00835FCE" w:rsidR="00835FCE" w:rsidP="00E57BFB" w:rsidRDefault="3CE130D6" w14:paraId="48BCCD72" w14:textId="356F9673">
      <w:pPr>
        <w:pStyle w:val="ListParagraph"/>
        <w:numPr>
          <w:ilvl w:val="0"/>
          <w:numId w:val="9"/>
        </w:numPr>
        <w:rPr>
          <w:b/>
          <w:bCs/>
        </w:rPr>
      </w:pPr>
      <w:r>
        <w:t>t</w:t>
      </w:r>
      <w:r w:rsidR="26F55CBF">
        <w:t xml:space="preserve">he goal is to </w:t>
      </w:r>
      <w:r w:rsidR="008476C7">
        <w:t>understand</w:t>
      </w:r>
      <w:r w:rsidRPr="00C16380" w:rsidR="00835FCE">
        <w:t xml:space="preserve"> the candidate’s </w:t>
      </w:r>
      <w:r w:rsidR="159D8942">
        <w:t xml:space="preserve">broader </w:t>
      </w:r>
      <w:r w:rsidRPr="00C16380" w:rsidR="00835FCE">
        <w:t>research capabilities</w:t>
      </w:r>
      <w:r w:rsidR="00835FCE">
        <w:t xml:space="preserve"> </w:t>
      </w:r>
      <w:r w:rsidRPr="00C16380" w:rsidR="00835FCE">
        <w:t>and assess outputs quality in the context of other contributions to quality research (e.g. impact, research projects etc</w:t>
      </w:r>
      <w:r w:rsidR="00835FCE">
        <w:t>)</w:t>
      </w:r>
      <w:r w:rsidRPr="00C16380" w:rsidR="00835FCE">
        <w:t> </w:t>
      </w:r>
      <w:r w:rsidRPr="00835FCE" w:rsidR="00835FCE">
        <w:rPr>
          <w:b/>
          <w:bCs/>
        </w:rPr>
        <w:t> </w:t>
      </w:r>
    </w:p>
    <w:p w:rsidRPr="00835FCE" w:rsidR="00835FCE" w:rsidP="00E57BFB" w:rsidRDefault="4851D4E9" w14:paraId="0E226EDA" w14:textId="6BB9867D">
      <w:pPr>
        <w:pStyle w:val="ListParagraph"/>
        <w:numPr>
          <w:ilvl w:val="0"/>
          <w:numId w:val="9"/>
        </w:numPr>
      </w:pPr>
      <w:r>
        <w:t>r</w:t>
      </w:r>
      <w:r w:rsidR="00835FCE">
        <w:t>eviewers</w:t>
      </w:r>
      <w:r w:rsidRPr="00C16380" w:rsidR="00835FCE">
        <w:t xml:space="preserve"> are in adjacent fields and capable of assessing the claims to quality.</w:t>
      </w:r>
    </w:p>
    <w:p w:rsidRPr="00835FCE" w:rsidR="00835FCE" w:rsidP="00E57BFB" w:rsidRDefault="00835FCE" w14:paraId="1EA0643E" w14:textId="13E42A5B">
      <w:pPr>
        <w:pStyle w:val="ListParagraph"/>
        <w:numPr>
          <w:ilvl w:val="0"/>
          <w:numId w:val="9"/>
        </w:numPr>
        <w:rPr>
          <w:b/>
          <w:bCs/>
        </w:rPr>
      </w:pPr>
      <w:r w:rsidRPr="00C16380">
        <w:t xml:space="preserve">recruitment </w:t>
      </w:r>
      <w:r w:rsidR="7DD35720">
        <w:t xml:space="preserve">processes will </w:t>
      </w:r>
      <w:r w:rsidRPr="00C16380">
        <w:t>include a question about research contributions on the application form</w:t>
      </w:r>
      <w:r w:rsidR="42BE5F17">
        <w:t>.</w:t>
      </w:r>
      <w:r w:rsidRPr="00835FCE">
        <w:rPr>
          <w:b/>
          <w:bCs/>
        </w:rPr>
        <w:t> </w:t>
      </w:r>
    </w:p>
    <w:p w:rsidR="007930C1" w:rsidP="00EE31DB" w:rsidRDefault="00A54318" w14:paraId="7ADA5EF2" w14:textId="4C906A8A">
      <w:pPr>
        <w:pStyle w:val="Heading3"/>
        <w:rPr>
          <w:rFonts w:hint="eastAsia"/>
          <w:b/>
          <w:bCs/>
        </w:rPr>
      </w:pPr>
      <w:r>
        <w:t>Less suitable</w:t>
      </w:r>
      <w:r w:rsidR="707C2163">
        <w:t xml:space="preserve"> if</w:t>
      </w:r>
      <w:r w:rsidR="00835FCE">
        <w:t>:</w:t>
      </w:r>
    </w:p>
    <w:p w:rsidRPr="00835FCE" w:rsidR="00835FCE" w:rsidP="00E57BFB" w:rsidRDefault="6C318D26" w14:paraId="49197911" w14:textId="01EC863B">
      <w:pPr>
        <w:pStyle w:val="ListParagraph"/>
        <w:numPr>
          <w:ilvl w:val="0"/>
          <w:numId w:val="10"/>
        </w:numPr>
        <w:rPr>
          <w:b/>
          <w:bCs/>
        </w:rPr>
      </w:pPr>
      <w:r>
        <w:t>the</w:t>
      </w:r>
      <w:r w:rsidR="263C1D3D">
        <w:t xml:space="preserve"> </w:t>
      </w:r>
      <w:r>
        <w:t>process</w:t>
      </w:r>
      <w:r w:rsidR="263C1D3D">
        <w:t xml:space="preserve"> concerns international </w:t>
      </w:r>
      <w:r w:rsidR="00713884">
        <w:t>recruitment</w:t>
      </w:r>
      <w:r w:rsidR="00835FCE">
        <w:t>. There is some early evidence</w:t>
      </w:r>
      <w:r w:rsidR="00F857EA">
        <w:rPr>
          <w:rStyle w:val="FootnoteReference"/>
        </w:rPr>
        <w:footnoteReference w:id="2"/>
      </w:r>
      <w:r w:rsidR="00835FCE">
        <w:t xml:space="preserve"> to suggest that international markets are less familiar with the narrative CV format, and roles attract </w:t>
      </w:r>
      <w:r w:rsidR="00713884">
        <w:t>fewer</w:t>
      </w:r>
      <w:r w:rsidR="00835FCE">
        <w:t> international applications when a narrative CV is required. </w:t>
      </w:r>
    </w:p>
    <w:p w:rsidR="009563E5" w:rsidP="007930C1" w:rsidRDefault="39AA237F" w14:paraId="4BBF2320" w14:textId="7CE4C9E4">
      <w:r>
        <w:t xml:space="preserve">These examples are not exhaustive and </w:t>
      </w:r>
      <w:r w:rsidR="005C7EE2">
        <w:t xml:space="preserve">are not the only options for assessing research outputs. Teams and departments </w:t>
      </w:r>
      <w:r w:rsidR="49F421AB">
        <w:t xml:space="preserve">retain </w:t>
      </w:r>
      <w:r w:rsidR="005C7EE2">
        <w:t xml:space="preserve">flexibility to design assessment processes that </w:t>
      </w:r>
      <w:r w:rsidR="00B13DBF">
        <w:t xml:space="preserve">are appropriate to their context, </w:t>
      </w:r>
      <w:r w:rsidR="0B558D79">
        <w:t xml:space="preserve">provided </w:t>
      </w:r>
      <w:r w:rsidR="00B13DBF">
        <w:t xml:space="preserve">they are in line with </w:t>
      </w:r>
      <w:r w:rsidR="6CEFC65A">
        <w:t>the University’s</w:t>
      </w:r>
      <w:r w:rsidR="00B13DBF">
        <w:t xml:space="preserve"> principles </w:t>
      </w:r>
      <w:r w:rsidR="49BC9574">
        <w:t>of research assessment</w:t>
      </w:r>
      <w:r w:rsidR="00B13DBF">
        <w:t xml:space="preserve"> and the guidance </w:t>
      </w:r>
      <w:r w:rsidR="01638AAB">
        <w:t xml:space="preserve">outlined </w:t>
      </w:r>
      <w:r w:rsidR="00B13DBF">
        <w:t xml:space="preserve">in this document. </w:t>
      </w:r>
    </w:p>
    <w:p w:rsidR="009563E5" w:rsidP="007930C1" w:rsidRDefault="00622544" w14:paraId="08B7592D" w14:textId="2D054DED">
      <w:r>
        <w:br w:type="page"/>
      </w:r>
    </w:p>
    <w:p w:rsidR="004A3E03" w:rsidP="00E57BFB" w:rsidRDefault="566E0680" w14:paraId="7B8CE9A1" w14:textId="36FC6B0D">
      <w:pPr>
        <w:pStyle w:val="Heading1"/>
        <w:numPr>
          <w:ilvl w:val="0"/>
          <w:numId w:val="5"/>
        </w:numPr>
        <w:rPr>
          <w:rFonts w:hint="eastAsia"/>
        </w:rPr>
      </w:pPr>
      <w:bookmarkStart w:name="_Toc213145395" w:id="50"/>
      <w:bookmarkStart w:name="_Toc213319792" w:id="51"/>
      <w:bookmarkStart w:name="_Toc216173473" w:id="52"/>
      <w:r>
        <w:t>A framework for w</w:t>
      </w:r>
      <w:r w:rsidR="6965198E">
        <w:t>riting</w:t>
      </w:r>
      <w:r w:rsidR="007930C1">
        <w:t xml:space="preserve"> and assessing </w:t>
      </w:r>
      <w:r w:rsidRPr="00B3075E" w:rsidR="007930C1">
        <w:t>statements</w:t>
      </w:r>
      <w:bookmarkEnd w:id="50"/>
      <w:bookmarkEnd w:id="51"/>
      <w:bookmarkEnd w:id="52"/>
    </w:p>
    <w:p w:rsidR="00A87161" w:rsidP="00A87161" w:rsidRDefault="00824211" w14:paraId="1AE84A21" w14:textId="7A9F4C1E">
      <w:r>
        <w:rPr>
          <w:noProof/>
        </w:rPr>
        <mc:AlternateContent>
          <mc:Choice Requires="wpc">
            <w:drawing>
              <wp:anchor distT="0" distB="0" distL="114300" distR="114300" simplePos="0" relativeHeight="251658252" behindDoc="1" locked="0" layoutInCell="1" allowOverlap="1" wp14:anchorId="0F30CAEF" wp14:editId="0A485615">
                <wp:simplePos x="0" y="0"/>
                <wp:positionH relativeFrom="column">
                  <wp:posOffset>-114300</wp:posOffset>
                </wp:positionH>
                <wp:positionV relativeFrom="paragraph">
                  <wp:posOffset>151765</wp:posOffset>
                </wp:positionV>
                <wp:extent cx="5915025" cy="1628140"/>
                <wp:effectExtent l="19050" t="19050" r="28575" b="10160"/>
                <wp:wrapNone/>
                <wp:docPr id="121791152"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8100">
                          <a:solidFill>
                            <a:schemeClr val="accent1"/>
                          </a:solidFill>
                        </a:ln>
                      </wpc:whole>
                    </wpc:wpc>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group id="Canvas 8" style="position:absolute;margin-left:-9pt;margin-top:11.95pt;width:465.75pt;height:128.2pt;z-index:-251652083" coordsize="59150,16281" o:spid="_x0000_s1026" editas="canvas" w14:anchorId="5FF80D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">
                <v:shape id="_x0000_s1027" style="position:absolute;width:59150;height:16281;visibility:visible;mso-wrap-style:square" filled="t" stroked="t" strokecolor="#156082 [3204]" strokeweight="3pt" type="#_x0000_t75">
                  <v:fill o:detectmouseclick="t"/>
                  <v:path o:connecttype="none"/>
                </v:shape>
              </v:group>
            </w:pict>
          </mc:Fallback>
        </mc:AlternateContent>
      </w:r>
    </w:p>
    <w:p w:rsidR="00A87161" w:rsidP="00A87161" w:rsidRDefault="00A87161" w14:paraId="61B36CAC" w14:textId="7ABC384E">
      <w:r>
        <w:t>Key points covered in this section:</w:t>
      </w:r>
    </w:p>
    <w:p w:rsidR="00824211" w:rsidP="00824211" w:rsidRDefault="00824211" w14:paraId="7A8FE70E" w14:textId="084524A8">
      <w:pPr>
        <w:pStyle w:val="ListParagraph"/>
        <w:numPr>
          <w:ilvl w:val="0"/>
          <w:numId w:val="10"/>
        </w:numPr>
      </w:pPr>
      <w:r>
        <w:t>Combine context and evidence in statements to show what was achieved and why it matters,</w:t>
      </w:r>
    </w:p>
    <w:p w:rsidR="00824211" w:rsidP="00824211" w:rsidRDefault="00824211" w14:paraId="7D1F8F79" w14:textId="4A83C59A">
      <w:pPr>
        <w:pStyle w:val="ListParagraph"/>
        <w:numPr>
          <w:ilvl w:val="0"/>
          <w:numId w:val="10"/>
        </w:numPr>
      </w:pPr>
      <w:r>
        <w:t>Focus on individual contribution and significance, not just outputs or metrics.</w:t>
      </w:r>
    </w:p>
    <w:p w:rsidR="00824211" w:rsidP="00824211" w:rsidRDefault="00824211" w14:paraId="02442149" w14:textId="1E2EF36C">
      <w:pPr>
        <w:pStyle w:val="ListParagraph"/>
        <w:numPr>
          <w:ilvl w:val="0"/>
          <w:numId w:val="10"/>
        </w:numPr>
      </w:pPr>
      <w:r>
        <w:t xml:space="preserve">Use a consistent framework, such as the CARE model to help with assessment. </w:t>
      </w:r>
    </w:p>
    <w:p w:rsidR="21F24DD8" w:rsidP="006404C0" w:rsidRDefault="21F24DD8" w14:paraId="5CCBBAC1" w14:textId="42275972"/>
    <w:p w:rsidR="0057594E" w:rsidP="007930C1" w:rsidRDefault="0057594E" w14:paraId="07CE9DCE" w14:textId="77777777"/>
    <w:p w:rsidR="007930C1" w:rsidP="007930C1" w:rsidRDefault="009E5EC9" w14:paraId="0E49910C" w14:textId="13C1AB20">
      <w:r>
        <w:t>Candidate or applicant s</w:t>
      </w:r>
      <w:r w:rsidR="007930C1">
        <w:t xml:space="preserve">tatements are </w:t>
      </w:r>
      <w:r w:rsidR="00B13DBF">
        <w:t xml:space="preserve">often used </w:t>
      </w:r>
      <w:r>
        <w:t xml:space="preserve">in assessments. </w:t>
      </w:r>
      <w:r w:rsidRPr="00F146CB" w:rsidR="007930C1">
        <w:t xml:space="preserve">Whether </w:t>
      </w:r>
      <w:r>
        <w:t xml:space="preserve">via </w:t>
      </w:r>
      <w:r w:rsidRPr="00F146CB" w:rsidR="007930C1">
        <w:t>CVs, grant applications or interviews – individuals</w:t>
      </w:r>
      <w:r>
        <w:t xml:space="preserve"> </w:t>
      </w:r>
      <w:r w:rsidRPr="00F146CB" w:rsidR="007930C1">
        <w:t>put forward examples of their contributions, describe the quality</w:t>
      </w:r>
      <w:r w:rsidR="4B13CF84">
        <w:t xml:space="preserve"> of their work</w:t>
      </w:r>
      <w:r w:rsidRPr="00F146CB" w:rsidR="007930C1">
        <w:t xml:space="preserve">, and </w:t>
      </w:r>
      <w:r>
        <w:t xml:space="preserve">explain </w:t>
      </w:r>
      <w:r w:rsidR="6D626154">
        <w:t xml:space="preserve">its </w:t>
      </w:r>
      <w:r w:rsidRPr="00F146CB" w:rsidR="007930C1">
        <w:t xml:space="preserve">impact </w:t>
      </w:r>
      <w:r>
        <w:t>to make their case</w:t>
      </w:r>
      <w:r w:rsidRPr="00F146CB" w:rsidR="007930C1">
        <w:t xml:space="preserve">. </w:t>
      </w:r>
    </w:p>
    <w:p w:rsidR="007930C1" w:rsidP="007930C1" w:rsidRDefault="007930C1" w14:paraId="374E3920" w14:textId="0DD46D9F">
      <w:r>
        <w:t xml:space="preserve">Statements can be particularly useful </w:t>
      </w:r>
      <w:r w:rsidR="5DA2F045">
        <w:t>when</w:t>
      </w:r>
      <w:r>
        <w:t xml:space="preserve"> the reviewers </w:t>
      </w:r>
      <w:r w:rsidR="6965198E">
        <w:t>are</w:t>
      </w:r>
      <w:r w:rsidR="312474A0">
        <w:t xml:space="preserve"> </w:t>
      </w:r>
      <w:r w:rsidR="6965198E">
        <w:t>n</w:t>
      </w:r>
      <w:r w:rsidR="06805642">
        <w:t>o</w:t>
      </w:r>
      <w:r w:rsidR="6965198E">
        <w:t>t</w:t>
      </w:r>
      <w:r>
        <w:t xml:space="preserve"> experts in the field, or </w:t>
      </w:r>
      <w:r w:rsidR="6965198E">
        <w:t>do</w:t>
      </w:r>
      <w:r w:rsidR="2FEA137E">
        <w:t xml:space="preserve"> </w:t>
      </w:r>
      <w:r w:rsidR="6965198E">
        <w:t>n</w:t>
      </w:r>
      <w:r w:rsidR="4DCB8150">
        <w:t>o</w:t>
      </w:r>
      <w:r w:rsidR="6965198E">
        <w:t>t</w:t>
      </w:r>
      <w:r>
        <w:t xml:space="preserve"> have time to read the outputs themselves. </w:t>
      </w:r>
      <w:r w:rsidR="4F4A2CF1">
        <w:t xml:space="preserve">They also help </w:t>
      </w:r>
      <w:r>
        <w:t>provide context for supporting data</w:t>
      </w:r>
      <w:r w:rsidR="5283A501">
        <w:t xml:space="preserve"> and </w:t>
      </w:r>
      <w:r>
        <w:t xml:space="preserve">evidence. </w:t>
      </w:r>
    </w:p>
    <w:p w:rsidR="007930C1" w:rsidP="007930C1" w:rsidRDefault="007930C1" w14:paraId="4EF24A34" w14:textId="695052D1">
      <w:r>
        <w:t>However, it important to remember that context without evidence (whether qualitative or quantitative) could be just as meaningless as evidence without context.</w:t>
      </w:r>
      <w:r w:rsidRPr="00F146CB">
        <w:t xml:space="preserve"> </w:t>
      </w:r>
      <w:r>
        <w:t xml:space="preserve">Statements </w:t>
      </w:r>
      <w:r w:rsidR="351D3F0E">
        <w:t xml:space="preserve">can </w:t>
      </w:r>
      <w:r>
        <w:t xml:space="preserve">also </w:t>
      </w:r>
      <w:r w:rsidR="004D5F76">
        <w:t xml:space="preserve">be </w:t>
      </w:r>
      <w:r>
        <w:t>subject to bias</w:t>
      </w:r>
      <w:r w:rsidR="350778B6">
        <w:t xml:space="preserve">. If not handled carefully, they </w:t>
      </w:r>
      <w:r>
        <w:t>could</w:t>
      </w:r>
      <w:r w:rsidR="3BE14A9F">
        <w:t>,</w:t>
      </w:r>
      <w:r>
        <w:t xml:space="preserve"> for example</w:t>
      </w:r>
      <w:r w:rsidR="63E8E42A">
        <w:t>,</w:t>
      </w:r>
      <w:r>
        <w:t xml:space="preserve"> disadvantage colleagues</w:t>
      </w:r>
      <w:r w:rsidR="3B8F3EB0">
        <w:t xml:space="preserve"> with </w:t>
      </w:r>
      <w:r w:rsidR="6965198E">
        <w:t>dyslexi</w:t>
      </w:r>
      <w:r w:rsidR="258C5D79">
        <w:t>a</w:t>
      </w:r>
      <w:r>
        <w:t xml:space="preserve">, or those </w:t>
      </w:r>
      <w:r w:rsidR="2C3399B9">
        <w:t xml:space="preserve">for whom </w:t>
      </w:r>
      <w:r>
        <w:t xml:space="preserve">English </w:t>
      </w:r>
      <w:r w:rsidR="05C17A0F">
        <w:t>is</w:t>
      </w:r>
      <w:r>
        <w:t xml:space="preserve"> a second language. </w:t>
      </w:r>
    </w:p>
    <w:p w:rsidR="008B3F93" w:rsidP="007930C1" w:rsidRDefault="008B3F93" w14:paraId="7FD9994E" w14:textId="712F4D6C">
      <w:r>
        <w:t xml:space="preserve">When </w:t>
      </w:r>
      <w:r w:rsidR="00D23E88">
        <w:t>reviewing written statements</w:t>
      </w:r>
      <w:r w:rsidR="336D35D3">
        <w:t>,</w:t>
      </w:r>
      <w:r w:rsidR="0034637B">
        <w:t xml:space="preserve"> </w:t>
      </w:r>
      <w:r w:rsidR="00D23E88">
        <w:t xml:space="preserve">assessors should </w:t>
      </w:r>
      <w:r w:rsidR="0034637B">
        <w:t xml:space="preserve">focus on the </w:t>
      </w:r>
      <w:r w:rsidR="00D23E88">
        <w:t xml:space="preserve">content, not </w:t>
      </w:r>
      <w:r w:rsidR="0034637B">
        <w:t xml:space="preserve">the </w:t>
      </w:r>
      <w:r w:rsidR="00D23E88">
        <w:t>tone or choice of words. </w:t>
      </w:r>
    </w:p>
    <w:p w:rsidRPr="009E5EC9" w:rsidR="007930C1" w:rsidP="007930C1" w:rsidRDefault="3A05711A" w14:paraId="401594F7" w14:textId="734A2E28">
      <w:r>
        <w:t>T</w:t>
      </w:r>
      <w:r w:rsidR="6965198E">
        <w:t>hink</w:t>
      </w:r>
      <w:r w:rsidR="007930C1">
        <w:t xml:space="preserve"> of statements as important mechanisms to contextualise evidence.</w:t>
      </w:r>
    </w:p>
    <w:p w:rsidR="007930C1" w:rsidP="007930C1" w:rsidRDefault="007930C1" w14:paraId="7017C86D" w14:textId="57BC552D">
      <w:r>
        <w:t xml:space="preserve">The CARE model </w:t>
      </w:r>
      <w:r w:rsidR="68A08768">
        <w:t>(Contest, Action, Result, Evidence)</w:t>
      </w:r>
      <w:r w:rsidRPr="00F146CB">
        <w:t xml:space="preserve"> </w:t>
      </w:r>
      <w:r w:rsidR="00E91DBD">
        <w:t xml:space="preserve">below </w:t>
      </w:r>
      <w:r w:rsidR="00C3445B">
        <w:t xml:space="preserve">provides </w:t>
      </w:r>
      <w:r w:rsidRPr="00F146CB">
        <w:t xml:space="preserve">a consistent way of supporting </w:t>
      </w:r>
      <w:r>
        <w:t xml:space="preserve">individuals </w:t>
      </w:r>
      <w:r w:rsidRPr="00F146CB">
        <w:t>and assessors to understand how they can present, and consistently assess,</w:t>
      </w:r>
      <w:r>
        <w:t xml:space="preserve"> written</w:t>
      </w:r>
      <w:r w:rsidRPr="00F146CB">
        <w:t xml:space="preserve"> statements for robustness</w:t>
      </w:r>
      <w:r w:rsidR="00E91DBD">
        <w:t>.</w:t>
      </w:r>
      <w:r w:rsidR="15C17F1F">
        <w:t xml:space="preserve"> </w:t>
      </w:r>
    </w:p>
    <w:p w:rsidR="00622544" w:rsidP="007930C1" w:rsidRDefault="00622544" w14:paraId="5DDB3AA5" w14:textId="77777777">
      <w:pPr>
        <w:rPr>
          <w:i/>
          <w:iCs/>
        </w:rPr>
      </w:pPr>
    </w:p>
    <w:p w:rsidR="00622544" w:rsidP="007930C1" w:rsidRDefault="00622544" w14:paraId="5F057F43" w14:textId="77777777">
      <w:pPr>
        <w:rPr>
          <w:i/>
          <w:iCs/>
        </w:rPr>
      </w:pPr>
    </w:p>
    <w:p w:rsidR="00622544" w:rsidP="007930C1" w:rsidRDefault="00622544" w14:paraId="4735B482" w14:textId="77777777">
      <w:pPr>
        <w:rPr>
          <w:i/>
          <w:iCs/>
        </w:rPr>
      </w:pPr>
    </w:p>
    <w:p w:rsidR="00622544" w:rsidP="007930C1" w:rsidRDefault="00622544" w14:paraId="1BD6E5BB" w14:textId="77777777">
      <w:pPr>
        <w:rPr>
          <w:i/>
          <w:iCs/>
        </w:rPr>
      </w:pPr>
    </w:p>
    <w:p w:rsidR="00622544" w:rsidP="007930C1" w:rsidRDefault="00622544" w14:paraId="66056354" w14:textId="77777777">
      <w:pPr>
        <w:rPr>
          <w:i/>
          <w:iCs/>
        </w:rPr>
      </w:pPr>
    </w:p>
    <w:p w:rsidR="00622544" w:rsidP="007930C1" w:rsidRDefault="00622544" w14:paraId="2B7D9D67" w14:textId="77777777">
      <w:pPr>
        <w:rPr>
          <w:i/>
          <w:iCs/>
        </w:rPr>
      </w:pPr>
    </w:p>
    <w:p w:rsidR="00622544" w:rsidP="007930C1" w:rsidRDefault="00622544" w14:paraId="2D0CFC07" w14:textId="77777777">
      <w:pPr>
        <w:rPr>
          <w:i/>
          <w:iCs/>
        </w:rPr>
      </w:pPr>
    </w:p>
    <w:p w:rsidRPr="00425F8F" w:rsidR="00624557" w:rsidP="007930C1" w:rsidRDefault="15C17F1F" w14:paraId="10B6EC66" w14:textId="75FB7092">
      <w:pPr>
        <w:rPr>
          <w:i/>
        </w:rPr>
      </w:pPr>
      <w:r w:rsidRPr="3E61D738">
        <w:rPr>
          <w:i/>
          <w:iCs/>
        </w:rPr>
        <w:t>Figure 2</w:t>
      </w:r>
      <w:r w:rsidRPr="5134D0A5" w:rsidR="475F8C79">
        <w:rPr>
          <w:i/>
          <w:iCs/>
        </w:rPr>
        <w:t>:</w:t>
      </w:r>
      <w:r w:rsidRPr="3E61D738">
        <w:rPr>
          <w:i/>
          <w:iCs/>
        </w:rPr>
        <w:t xml:space="preserve"> The CARE model</w:t>
      </w:r>
    </w:p>
    <w:p w:rsidR="00624557" w:rsidP="007930C1" w:rsidRDefault="00624557" w14:paraId="5B3E8EB3" w14:textId="014FF794"/>
    <w:p w:rsidR="00186258" w:rsidP="005755B2" w:rsidRDefault="00186258" w14:paraId="1EF54B7C" w14:textId="77777777">
      <w:pPr>
        <w:pStyle w:val="Context"/>
        <w:numPr>
          <w:ilvl w:val="0"/>
          <w:numId w:val="0"/>
        </w:numPr>
        <w:ind w:left="720" w:hanging="360"/>
        <w:rPr>
          <w:b/>
          <w:bCs/>
          <w:sz w:val="24"/>
          <w:szCs w:val="24"/>
        </w:rPr>
        <w:sectPr w:rsidR="00186258" w:rsidSect="00DE0C9E">
          <w:pgSz w:w="11906" w:h="16838" w:orient="portrait"/>
          <w:pgMar w:top="1440" w:right="1440" w:bottom="1440" w:left="1440" w:header="708" w:footer="708" w:gutter="0"/>
          <w:cols w:space="708"/>
          <w:docGrid w:linePitch="360"/>
        </w:sectPr>
      </w:pPr>
    </w:p>
    <w:p w:rsidRPr="00572139" w:rsidR="0001060D" w:rsidP="005755B2" w:rsidRDefault="0001060D" w14:paraId="4422A195" w14:textId="77777777">
      <w:pPr>
        <w:pStyle w:val="Context"/>
        <w:numPr>
          <w:ilvl w:val="0"/>
          <w:numId w:val="0"/>
        </w:numPr>
        <w:ind w:left="720" w:hanging="360"/>
        <w:rPr>
          <w:b/>
          <w:bCs/>
          <w:sz w:val="24"/>
          <w:szCs w:val="24"/>
        </w:rPr>
      </w:pPr>
      <w:r w:rsidRPr="00572139">
        <w:rPr>
          <w:b/>
          <w:bCs/>
          <w:sz w:val="24"/>
          <w:szCs w:val="24"/>
        </w:rPr>
        <w:t>Context</w:t>
      </w:r>
    </w:p>
    <w:p w:rsidRPr="001549BD" w:rsidR="001B693A" w:rsidP="007930C1" w:rsidRDefault="0001060D" w14:paraId="3E6688F7" w14:textId="3DCCE009">
      <w:pPr>
        <w:pStyle w:val="Context"/>
        <w:rPr>
          <w:sz w:val="24"/>
          <w:szCs w:val="24"/>
        </w:rPr>
      </w:pPr>
      <w:r w:rsidRPr="001549BD">
        <w:rPr>
          <w:sz w:val="24"/>
          <w:szCs w:val="24"/>
        </w:rPr>
        <w:t xml:space="preserve">Set the scene. What was the specific context or challenge that led to your action/ intervention? Providing context ensures the panel understand foundation/ baseline for your actions. </w:t>
      </w:r>
    </w:p>
    <w:p w:rsidRPr="00572139" w:rsidR="0001060D" w:rsidP="00572139" w:rsidRDefault="0001060D" w14:paraId="6E50E3A4" w14:textId="77777777">
      <w:pPr>
        <w:pStyle w:val="Action"/>
        <w:numPr>
          <w:ilvl w:val="0"/>
          <w:numId w:val="0"/>
        </w:numPr>
        <w:ind w:left="360"/>
        <w:rPr>
          <w:b/>
          <w:bCs/>
          <w:sz w:val="24"/>
          <w:szCs w:val="24"/>
        </w:rPr>
      </w:pPr>
      <w:r w:rsidRPr="00572139">
        <w:rPr>
          <w:b/>
          <w:bCs/>
          <w:sz w:val="24"/>
          <w:szCs w:val="24"/>
        </w:rPr>
        <w:t>Action</w:t>
      </w:r>
    </w:p>
    <w:p w:rsidRPr="001549BD" w:rsidR="0001060D" w:rsidP="005755B2" w:rsidRDefault="0001060D" w14:paraId="4B9E8EF5" w14:textId="44B1792A">
      <w:pPr>
        <w:pStyle w:val="Action"/>
        <w:rPr>
          <w:sz w:val="24"/>
          <w:szCs w:val="24"/>
        </w:rPr>
      </w:pPr>
      <w:r w:rsidRPr="001549BD">
        <w:rPr>
          <w:sz w:val="24"/>
          <w:szCs w:val="24"/>
        </w:rPr>
        <w:t>Detail the specific actions you took or contributions you made to address the situation/ need. Explain why these were the best possible actions (e.g. were they novel, robust, flexible, sustainable, ethical, innovative, inclusive).</w:t>
      </w:r>
    </w:p>
    <w:p w:rsidRPr="00572139" w:rsidR="005755B2" w:rsidP="00572139" w:rsidRDefault="00425F8F" w14:paraId="2F5E1256" w14:textId="678212E7">
      <w:pPr>
        <w:pStyle w:val="Result"/>
        <w:numPr>
          <w:ilvl w:val="0"/>
          <w:numId w:val="0"/>
        </w:numPr>
        <w:ind w:left="360"/>
        <w:rPr>
          <w:b/>
          <w:bCs/>
          <w:sz w:val="24"/>
          <w:szCs w:val="24"/>
        </w:rPr>
      </w:pPr>
      <w:r>
        <w:rPr>
          <w:noProof/>
        </w:rPr>
        <mc:AlternateContent>
          <mc:Choice Requires="wps">
            <w:drawing>
              <wp:anchor distT="0" distB="0" distL="114300" distR="114300" simplePos="0" relativeHeight="251658254" behindDoc="1" locked="0" layoutInCell="1" allowOverlap="1" wp14:anchorId="32BBE71F" wp14:editId="4C7D9DA2">
                <wp:simplePos x="0" y="0"/>
                <wp:positionH relativeFrom="column">
                  <wp:posOffset>4517072</wp:posOffset>
                </wp:positionH>
                <wp:positionV relativeFrom="paragraph">
                  <wp:posOffset>122048</wp:posOffset>
                </wp:positionV>
                <wp:extent cx="1009015" cy="1139190"/>
                <wp:effectExtent l="11113" t="7937" r="11747" b="30798"/>
                <wp:wrapNone/>
                <wp:docPr id="1480916912"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009015" cy="1139190"/>
                        </a:xfrm>
                        <a:prstGeom prst="rightArrow">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shapetype id="_x0000_t13" coordsize="21600,21600" o:spt="13" adj="16200,5400" path="m@0,l@0@1,0@1,0@2@0@2@0,21600,21600,10800xe" w14:anchorId="7A73E831">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 style="position:absolute;margin-left:355.65pt;margin-top:9.6pt;width:79.45pt;height:89.7pt;rotation:90;z-index:-25165822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e97132 [3205]" strokecolor="#e97132 [3205]" strokeweight="1.5pt" type="#_x0000_t13"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"/>
            </w:pict>
          </mc:Fallback>
        </mc:AlternateContent>
      </w:r>
      <w:r w:rsidRPr="00572139" w:rsidR="005755B2">
        <w:rPr>
          <w:b/>
          <w:bCs/>
          <w:sz w:val="24"/>
          <w:szCs w:val="24"/>
        </w:rPr>
        <w:t>Result</w:t>
      </w:r>
    </w:p>
    <w:p w:rsidRPr="001549BD" w:rsidR="001B693A" w:rsidP="001549BD" w:rsidRDefault="0001060D" w14:paraId="0538E8BF" w14:textId="7F020E64">
      <w:pPr>
        <w:pStyle w:val="Result"/>
        <w:rPr>
          <w:sz w:val="24"/>
          <w:szCs w:val="24"/>
        </w:rPr>
      </w:pPr>
      <w:r w:rsidRPr="001549BD">
        <w:rPr>
          <w:sz w:val="24"/>
          <w:szCs w:val="24"/>
        </w:rPr>
        <w:t xml:space="preserve">Describe the outcomes (whether short or long-term) to demonstrate the significance of your actions. </w:t>
      </w:r>
    </w:p>
    <w:p w:rsidR="00A401DE" w:rsidP="00186258" w:rsidRDefault="00425F8F" w14:paraId="4BBB54A0" w14:textId="624E8AF0">
      <w:r>
        <w:rPr>
          <w:noProof/>
        </w:rPr>
        <mc:AlternateContent>
          <mc:Choice Requires="wps">
            <w:drawing>
              <wp:anchor distT="0" distB="0" distL="114300" distR="114300" simplePos="0" relativeHeight="251658255" behindDoc="1" locked="0" layoutInCell="1" allowOverlap="1" wp14:anchorId="03FDE276" wp14:editId="0A152CC4">
                <wp:simplePos x="0" y="0"/>
                <wp:positionH relativeFrom="margin">
                  <wp:posOffset>4515167</wp:posOffset>
                </wp:positionH>
                <wp:positionV relativeFrom="paragraph">
                  <wp:posOffset>-104267</wp:posOffset>
                </wp:positionV>
                <wp:extent cx="1009015" cy="1139190"/>
                <wp:effectExtent l="11113" t="26987" r="0" b="11748"/>
                <wp:wrapNone/>
                <wp:docPr id="306526785"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1009015" cy="1139190"/>
                        </a:xfrm>
                        <a:prstGeom prst="rightArrow">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shape id="Arrow: Right 1" style="position:absolute;margin-left:355.5pt;margin-top:-8.2pt;width:79.45pt;height:89.7pt;rotation:-90;z-index:-2516582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e97132 [3205]" strokecolor="#e97132 [3205]" strokeweight="1.5pt" type="#_x0000_t13"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" w14:anchorId="58B6F200">
                <w10:wrap anchorx="margin"/>
              </v:shape>
            </w:pict>
          </mc:Fallback>
        </mc:AlternateContent>
      </w:r>
    </w:p>
    <w:p w:rsidR="00186258" w:rsidP="00186258" w:rsidRDefault="00186258" w14:paraId="6154B8BB" w14:textId="1E3E97B4"/>
    <w:p w:rsidRPr="00572139" w:rsidR="0001060D" w:rsidP="001549BD" w:rsidRDefault="0001060D" w14:paraId="2FFF3E3C" w14:textId="436D8718">
      <w:pPr>
        <w:pStyle w:val="Evidence"/>
        <w:numPr>
          <w:ilvl w:val="0"/>
          <w:numId w:val="0"/>
        </w:numPr>
        <w:ind w:left="720" w:hanging="360"/>
        <w:rPr>
          <w:b/>
          <w:bCs/>
          <w:sz w:val="24"/>
          <w:szCs w:val="24"/>
        </w:rPr>
      </w:pPr>
      <w:r w:rsidRPr="00572139">
        <w:rPr>
          <w:b/>
          <w:bCs/>
          <w:sz w:val="24"/>
          <w:szCs w:val="24"/>
        </w:rPr>
        <w:t>Evidence</w:t>
      </w:r>
    </w:p>
    <w:p w:rsidRPr="001549BD" w:rsidR="0001060D" w:rsidP="001549BD" w:rsidRDefault="0001060D" w14:paraId="6E034249" w14:textId="4101BFF0">
      <w:pPr>
        <w:pStyle w:val="Evidence"/>
        <w:rPr>
          <w:sz w:val="24"/>
          <w:szCs w:val="24"/>
        </w:rPr>
      </w:pPr>
      <w:r w:rsidRPr="001549BD">
        <w:rPr>
          <w:sz w:val="24"/>
          <w:szCs w:val="24"/>
        </w:rPr>
        <w:t xml:space="preserve">Describe any qualitative or quantitative evidence which would give reviewers confidence in your statements. Ensure the evidence used is reliable and responsible. </w:t>
      </w:r>
    </w:p>
    <w:p w:rsidR="001B693A" w:rsidP="007930C1" w:rsidRDefault="001B693A" w14:paraId="4E8CB664" w14:textId="746CCD97"/>
    <w:p w:rsidR="00186258" w:rsidP="007930C1" w:rsidRDefault="00186258" w14:paraId="435D843A" w14:textId="77777777">
      <w:pPr>
        <w:sectPr w:rsidR="00186258" w:rsidSect="00186258">
          <w:type w:val="continuous"/>
          <w:pgSz w:w="11906" w:h="16838" w:orient="portrait"/>
          <w:pgMar w:top="1440" w:right="1440" w:bottom="1440" w:left="1440" w:header="708" w:footer="708" w:gutter="0"/>
          <w:cols w:equalWidth="0" w:space="720" w:num="2">
            <w:col w:w="5670" w:space="720"/>
            <w:col w:w="2636"/>
          </w:cols>
          <w:docGrid w:linePitch="360"/>
        </w:sectPr>
      </w:pPr>
    </w:p>
    <w:p w:rsidR="001B693A" w:rsidP="007930C1" w:rsidRDefault="001B693A" w14:paraId="3245CED7" w14:textId="77777777"/>
    <w:p w:rsidR="001B693A" w:rsidP="007930C1" w:rsidRDefault="001B693A" w14:paraId="5F59DC51" w14:textId="77777777"/>
    <w:p w:rsidR="007930C1" w:rsidP="007930C1" w:rsidRDefault="00E91DBD" w14:paraId="435C627A" w14:textId="3B1CEA6B">
      <w:r>
        <w:t xml:space="preserve">Below </w:t>
      </w:r>
      <w:r w:rsidR="007930C1">
        <w:t xml:space="preserve">are </w:t>
      </w:r>
      <w:r w:rsidR="1E819BC6">
        <w:t xml:space="preserve">three </w:t>
      </w:r>
      <w:r w:rsidRPr="00F146CB" w:rsidR="007930C1">
        <w:t>examples of candidate statements</w:t>
      </w:r>
      <w:r w:rsidR="59AAA7CE">
        <w:t>. O</w:t>
      </w:r>
      <w:r w:rsidR="6965198E">
        <w:t>nly</w:t>
      </w:r>
      <w:r w:rsidR="007930C1">
        <w:t xml:space="preserve"> one </w:t>
      </w:r>
      <w:r w:rsidR="0DD83231">
        <w:t>applies</w:t>
      </w:r>
      <w:r w:rsidR="007930C1">
        <w:t xml:space="preserve"> the </w:t>
      </w:r>
      <w:r w:rsidRPr="00F146CB" w:rsidR="007930C1">
        <w:t>CARE model</w:t>
      </w:r>
      <w:r w:rsidR="70664E60">
        <w:t xml:space="preserve"> correctly</w:t>
      </w:r>
      <w:r w:rsidR="007930C1">
        <w:t xml:space="preserve">. </w:t>
      </w:r>
    </w:p>
    <w:p w:rsidRPr="00417EB0" w:rsidR="007930C1" w:rsidP="00733B2F" w:rsidRDefault="007930C1" w14:paraId="4A3AAC59" w14:textId="77777777">
      <w:pPr>
        <w:ind w:left="720"/>
        <w:rPr>
          <w:lang w:val="en-US"/>
        </w:rPr>
      </w:pPr>
      <w:bookmarkStart w:name="_Toc216173474" w:id="53"/>
      <w:r w:rsidRPr="00EE31DB">
        <w:rPr>
          <w:rStyle w:val="Heading2Char"/>
        </w:rPr>
        <w:t>Example 1:</w:t>
      </w:r>
      <w:bookmarkEnd w:id="53"/>
      <w:r>
        <w:t xml:space="preserve"> </w:t>
      </w:r>
      <w:r w:rsidRPr="00417EB0">
        <w:t xml:space="preserve">My work explores innovative approaches to reimagining patient triage, drawing on diverse and emerging data sources to inform the development of forward-thinking predictive models. It reflects a strong commitment to inclusive research practices, particularly in embedding meaningful public and patient involvement and engagement (PPIE). </w:t>
      </w:r>
      <w:r w:rsidRPr="00417EB0">
        <w:rPr>
          <w:rFonts w:ascii="Arial" w:hAnsi="Arial" w:cs="Arial"/>
          <w:lang w:val="en-US"/>
        </w:rPr>
        <w:t>​</w:t>
      </w:r>
    </w:p>
    <w:p w:rsidR="007930C1" w:rsidP="00733B2F" w:rsidRDefault="007930C1" w14:paraId="47F2BDDB" w14:textId="77777777">
      <w:pPr>
        <w:ind w:left="720"/>
      </w:pPr>
      <w:r w:rsidRPr="00417EB0">
        <w:t>The approach has gained traction within the field, contributing to wider conversations around data-driven healthcare and equitable access. It has been recognised through high citation rates, inclusion in policy discussions, and has attracted attention in other domains. Media coverage has further amplified its reach, leading to new opportunities for collaboration and knowledge exchange. Overall, the work is helping to shape future directions in health informatics and patient-centred care.</w:t>
      </w:r>
    </w:p>
    <w:p w:rsidR="007930C1" w:rsidP="00733B2F" w:rsidRDefault="007930C1" w14:paraId="466A4723" w14:textId="2ED73E54">
      <w:pPr>
        <w:ind w:left="720"/>
      </w:pPr>
      <w:bookmarkStart w:name="_Toc216173475" w:id="54"/>
      <w:r w:rsidRPr="00EE31DB">
        <w:rPr>
          <w:rStyle w:val="Heading2Char"/>
        </w:rPr>
        <w:t>Example 2:</w:t>
      </w:r>
      <w:bookmarkEnd w:id="54"/>
      <w:r>
        <w:t xml:space="preserve"> </w:t>
      </w:r>
      <w:r w:rsidRPr="00F01F7C">
        <w:t xml:space="preserve">I am first author on a paper “Incorporating Socioeconomic and environmental data into patient triage”, which was published in The Lancet Digital Health (JIFX). The paper has attracted 300 citations from 10 countries with 200k views and </w:t>
      </w:r>
      <w:r w:rsidR="763A0FB6">
        <w:t>two</w:t>
      </w:r>
      <w:r w:rsidRPr="00F01F7C">
        <w:t xml:space="preserve"> collaboration requests.</w:t>
      </w:r>
    </w:p>
    <w:p w:rsidRPr="009D29E7" w:rsidR="007930C1" w:rsidP="00733B2F" w:rsidRDefault="007930C1" w14:paraId="7637D59D" w14:textId="77777777">
      <w:pPr>
        <w:ind w:left="720"/>
        <w:rPr>
          <w:lang w:val="en-US"/>
        </w:rPr>
      </w:pPr>
      <w:bookmarkStart w:name="_Toc216173476" w:id="55"/>
      <w:r w:rsidRPr="00EE31DB">
        <w:rPr>
          <w:rStyle w:val="Heading2Char"/>
        </w:rPr>
        <w:t>Example 3:</w:t>
      </w:r>
      <w:bookmarkEnd w:id="55"/>
      <w:r w:rsidRPr="4080C2F1">
        <w:rPr>
          <w:rStyle w:val="Heading3Char"/>
        </w:rPr>
        <w:t xml:space="preserve"> </w:t>
      </w:r>
      <w:r w:rsidRPr="009D29E7">
        <w:t>In health informatics, I observed that existing patient triage algorithms often overlooked social</w:t>
      </w:r>
      <w:r>
        <w:t xml:space="preserve"> </w:t>
      </w:r>
      <w:r w:rsidRPr="009D29E7">
        <w:t>determinants of health, which significantly affect outcomes. </w:t>
      </w:r>
    </w:p>
    <w:p w:rsidRPr="009D29E7" w:rsidR="007930C1" w:rsidP="00733B2F" w:rsidRDefault="007930C1" w14:paraId="570AE850" w14:textId="15B422A5">
      <w:pPr>
        <w:ind w:left="720"/>
        <w:rPr>
          <w:lang w:val="en-US"/>
        </w:rPr>
      </w:pPr>
      <w:r w:rsidRPr="009D29E7">
        <w:t>To address this, I led a study with BANES Trust integrating socioeconomic and environmental data into a</w:t>
      </w:r>
      <w:r>
        <w:t xml:space="preserve"> </w:t>
      </w:r>
      <w:r w:rsidRPr="009D29E7">
        <w:t>predictive triage model. This was the first time local authority, patient, and longitudinal research data were</w:t>
      </w:r>
      <w:r>
        <w:t xml:space="preserve"> </w:t>
      </w:r>
      <w:r w:rsidRPr="009D29E7">
        <w:t>combined in this way. I was responsible for funding attraction, model design, analysis, and led the write-up</w:t>
      </w:r>
      <w:r w:rsidR="00222B21">
        <w:t xml:space="preserve"> </w:t>
      </w:r>
      <w:r w:rsidRPr="009D29E7">
        <w:t>as first author.</w:t>
      </w:r>
    </w:p>
    <w:p w:rsidR="00733B2F" w:rsidP="00733B2F" w:rsidRDefault="6965198E" w14:paraId="17D86C63" w14:textId="66C6578B">
      <w:pPr>
        <w:ind w:left="720"/>
      </w:pPr>
      <w:r>
        <w:t>A resulting paper was published in The Lancet Digital Health, achieving a Field-Weighted Citation Impact</w:t>
      </w:r>
      <w:r w:rsidR="00713884">
        <w:t xml:space="preserve"> </w:t>
      </w:r>
      <w:r>
        <w:t>(FWCI) of 3.2—over three times the global average—demonstrating strong influence. It was cited as a ‘best-practice’ approach in a Department for Health Review and, following a BBC feature with 200</w:t>
      </w:r>
      <w:r w:rsidR="09C4346B">
        <w:t>,000</w:t>
      </w:r>
      <w:r>
        <w:t xml:space="preserve"> views, led to collaboration requests from two additional trusts to pilot the model.</w:t>
      </w:r>
    </w:p>
    <w:p w:rsidR="00733B2F" w:rsidP="00EE31DB" w:rsidRDefault="6DA39BE5" w14:paraId="70F604F1" w14:textId="22A215FA">
      <w:pPr>
        <w:pStyle w:val="Heading2"/>
        <w:rPr>
          <w:rFonts w:hint="eastAsia"/>
        </w:rPr>
      </w:pPr>
      <w:bookmarkStart w:name="_Toc216173477" w:id="56"/>
      <w:r w:rsidRPr="6F7323FF">
        <w:t>Assessing the examples:</w:t>
      </w:r>
      <w:bookmarkEnd w:id="56"/>
    </w:p>
    <w:p w:rsidR="00733B2F" w:rsidP="007930C1" w:rsidRDefault="2B5FC32F" w14:paraId="43F2C8F1" w14:textId="6C4D62EF">
      <w:r>
        <w:t xml:space="preserve">Example 1 demonstrates </w:t>
      </w:r>
      <w:r w:rsidR="71048F2F">
        <w:t xml:space="preserve">how statements that provide context without any evidence are difficult to assess robustly and often our </w:t>
      </w:r>
      <w:r w:rsidR="4203E0D8">
        <w:t xml:space="preserve">gauge of them will </w:t>
      </w:r>
      <w:r w:rsidR="2644C921">
        <w:t xml:space="preserve">depend on the writing style rather than the content. </w:t>
      </w:r>
    </w:p>
    <w:p w:rsidR="00733B2F" w:rsidP="007930C1" w:rsidRDefault="2644C921" w14:paraId="6AEE180A" w14:textId="44FFA51C">
      <w:r>
        <w:t xml:space="preserve">Example 2 provides evidence without any context of what the individual did, why the work was significant, or the context in which it was carried out. </w:t>
      </w:r>
    </w:p>
    <w:p w:rsidR="00733B2F" w:rsidP="007930C1" w:rsidRDefault="2644C921" w14:paraId="7178AFA5" w14:textId="7543AADC">
      <w:r>
        <w:t xml:space="preserve">Example </w:t>
      </w:r>
      <w:r w:rsidR="4F206C40">
        <w:t xml:space="preserve">3 </w:t>
      </w:r>
      <w:r w:rsidR="77C9D92A">
        <w:t xml:space="preserve">combined </w:t>
      </w:r>
      <w:r w:rsidR="4F206C40">
        <w:t xml:space="preserve">evidence </w:t>
      </w:r>
      <w:r w:rsidR="371912BE">
        <w:t xml:space="preserve">and </w:t>
      </w:r>
      <w:r w:rsidR="4F206C40">
        <w:t>context</w:t>
      </w:r>
      <w:r w:rsidR="61959ACE">
        <w:t xml:space="preserve"> effectively </w:t>
      </w:r>
      <w:r w:rsidR="4F206C40">
        <w:t xml:space="preserve">so we have a </w:t>
      </w:r>
      <w:r w:rsidR="4C9D52F0">
        <w:t xml:space="preserve">clearer picture </w:t>
      </w:r>
      <w:r w:rsidR="4F206C40">
        <w:t>of the individual</w:t>
      </w:r>
      <w:r w:rsidR="4B7F7EFC">
        <w:t xml:space="preserve">’s contribution, </w:t>
      </w:r>
      <w:r w:rsidR="4F206C40">
        <w:t>the work</w:t>
      </w:r>
      <w:r w:rsidR="0E04233A">
        <w:t>’s quality and its</w:t>
      </w:r>
      <w:r w:rsidR="4F206C40">
        <w:t xml:space="preserve"> significan</w:t>
      </w:r>
      <w:r w:rsidR="02BD69D8">
        <w:t xml:space="preserve">ce. </w:t>
      </w:r>
    </w:p>
    <w:p w:rsidR="00733B2F" w:rsidP="007930C1" w:rsidRDefault="00CF0377" w14:paraId="06C9580D" w14:textId="07839297">
      <w:r>
        <w:br w:type="page"/>
      </w:r>
    </w:p>
    <w:p w:rsidR="000439FE" w:rsidP="00E57BFB" w:rsidRDefault="5A27CDDC" w14:paraId="781D47CC" w14:textId="17042C8E">
      <w:pPr>
        <w:pStyle w:val="Heading1"/>
        <w:numPr>
          <w:ilvl w:val="0"/>
          <w:numId w:val="5"/>
        </w:numPr>
        <w:rPr>
          <w:rFonts w:hint="eastAsia"/>
        </w:rPr>
      </w:pPr>
      <w:bookmarkStart w:name="_Toc216173478" w:id="57"/>
      <w:bookmarkStart w:name="_Toc213145396" w:id="58"/>
      <w:bookmarkStart w:name="_Toc213319793" w:id="59"/>
      <w:r>
        <w:t>Guidance for organising, chairing</w:t>
      </w:r>
      <w:r w:rsidR="00713884">
        <w:t>,</w:t>
      </w:r>
      <w:r>
        <w:t xml:space="preserve"> </w:t>
      </w:r>
      <w:r w:rsidR="7CDAC7D9">
        <w:t xml:space="preserve">and </w:t>
      </w:r>
      <w:r>
        <w:t>taking part in assessment panels</w:t>
      </w:r>
      <w:bookmarkEnd w:id="57"/>
      <w:r>
        <w:t xml:space="preserve"> </w:t>
      </w:r>
      <w:bookmarkEnd w:id="58"/>
      <w:bookmarkEnd w:id="59"/>
    </w:p>
    <w:p w:rsidR="0063500D" w:rsidP="00A87161" w:rsidRDefault="0063500D" w14:paraId="65C5C115" w14:textId="40238A2A">
      <w:r>
        <w:rPr>
          <w:noProof/>
        </w:rPr>
        <mc:AlternateContent>
          <mc:Choice Requires="wpc">
            <w:drawing>
              <wp:anchor distT="0" distB="0" distL="114300" distR="114300" simplePos="0" relativeHeight="251658253" behindDoc="1" locked="0" layoutInCell="1" allowOverlap="1" wp14:anchorId="02B7D337" wp14:editId="55DED42B">
                <wp:simplePos x="0" y="0"/>
                <wp:positionH relativeFrom="column">
                  <wp:posOffset>-114300</wp:posOffset>
                </wp:positionH>
                <wp:positionV relativeFrom="paragraph">
                  <wp:posOffset>164465</wp:posOffset>
                </wp:positionV>
                <wp:extent cx="6059805" cy="1562100"/>
                <wp:effectExtent l="19050" t="19050" r="17145" b="19050"/>
                <wp:wrapNone/>
                <wp:docPr id="1854750227" name="Canvas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8100">
                          <a:solidFill>
                            <a:schemeClr val="accent1"/>
                          </a:solidFill>
                        </a:ln>
                      </wpc:whole>
                    </wpc:wpc>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group id="Canvas 8" style="position:absolute;margin-left:-9pt;margin-top:12.95pt;width:477.15pt;height:123pt;z-index:-251651059" alt="&quot;&quot;" coordsize="60598,15621" o:spid="_x0000_s1026" editas="canvas" w14:anchorId="4A301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">
                <v:shape id="_x0000_s1027" style="position:absolute;width:60598;height:15621;visibility:visible;mso-wrap-style:square" alt="&quot;&quot;" filled="t" stroked="t" strokecolor="#156082 [3204]" strokeweight="3pt" type="#_x0000_t75">
                  <v:fill o:detectmouseclick="t"/>
                  <v:path o:connecttype="none"/>
                </v:shape>
              </v:group>
            </w:pict>
          </mc:Fallback>
        </mc:AlternateContent>
      </w:r>
    </w:p>
    <w:p w:rsidR="00A87161" w:rsidP="00A87161" w:rsidRDefault="00A87161" w14:paraId="5C708943" w14:textId="56A3D240">
      <w:r>
        <w:t>Key points covered in this section:</w:t>
      </w:r>
    </w:p>
    <w:p w:rsidR="004A3E03" w:rsidP="0057594E" w:rsidRDefault="0057594E" w14:paraId="78BB20E7" w14:textId="456C8687">
      <w:pPr>
        <w:pStyle w:val="ListParagraph"/>
        <w:numPr>
          <w:ilvl w:val="0"/>
          <w:numId w:val="24"/>
        </w:numPr>
      </w:pPr>
      <w:r>
        <w:t>The importance of completing the required training and actively challenging conscious and unconscious bias.</w:t>
      </w:r>
    </w:p>
    <w:p w:rsidR="0057594E" w:rsidP="0057594E" w:rsidRDefault="0057594E" w14:paraId="7F87FFCF" w14:textId="4E347A9F">
      <w:pPr>
        <w:pStyle w:val="ListParagraph"/>
        <w:numPr>
          <w:ilvl w:val="0"/>
          <w:numId w:val="24"/>
        </w:numPr>
      </w:pPr>
      <w:r>
        <w:t>The role of the Chair</w:t>
      </w:r>
      <w:r w:rsidR="0063500D">
        <w:t xml:space="preserve"> and creating an environment where every panel member feels able to contribute and speak up about bias or unfair practice.</w:t>
      </w:r>
    </w:p>
    <w:p w:rsidR="0019153B" w:rsidP="004A3E03" w:rsidRDefault="0019153B" w14:paraId="6D092C3E" w14:textId="618B82BD"/>
    <w:p w:rsidR="00A372EB" w:rsidP="00EE31DB" w:rsidRDefault="00A372EB" w14:paraId="5EAFC35D" w14:textId="2B8C175B">
      <w:pPr>
        <w:pStyle w:val="Heading2"/>
        <w:rPr>
          <w:rFonts w:hint="eastAsia"/>
        </w:rPr>
      </w:pPr>
      <w:bookmarkStart w:name="_Toc216173479" w:id="60"/>
      <w:r>
        <w:t>Unconscious bias</w:t>
      </w:r>
      <w:bookmarkEnd w:id="60"/>
    </w:p>
    <w:p w:rsidRPr="007F3EA2" w:rsidR="00A372EB" w:rsidP="556A4DB6" w:rsidRDefault="2DE1060A" w14:paraId="0886325F" w14:textId="67C6CA50">
      <w:pPr>
        <w:pStyle w:val="Heading4"/>
        <w:rPr>
          <w:rFonts w:eastAsiaTheme="minorEastAsia" w:cstheme="minorBidi"/>
          <w:i w:val="0"/>
          <w:iCs w:val="0"/>
          <w:color w:val="auto"/>
        </w:rPr>
      </w:pPr>
      <w:r w:rsidRPr="556A4DB6">
        <w:rPr>
          <w:rFonts w:eastAsiaTheme="minorEastAsia" w:cstheme="minorBidi"/>
          <w:i w:val="0"/>
          <w:iCs w:val="0"/>
          <w:color w:val="auto"/>
        </w:rPr>
        <w:t>All panel members</w:t>
      </w:r>
      <w:r w:rsidRPr="556A4DB6" w:rsidR="49BF9CCC">
        <w:rPr>
          <w:rFonts w:eastAsiaTheme="minorEastAsia" w:cstheme="minorBidi"/>
          <w:i w:val="0"/>
          <w:iCs w:val="0"/>
          <w:color w:val="auto"/>
        </w:rPr>
        <w:t xml:space="preserve"> involved in research assessment </w:t>
      </w:r>
      <w:r w:rsidRPr="556A4DB6" w:rsidR="0BE929D4">
        <w:rPr>
          <w:rFonts w:eastAsiaTheme="minorEastAsia" w:cstheme="minorBidi"/>
          <w:i w:val="0"/>
          <w:iCs w:val="0"/>
          <w:color w:val="auto"/>
        </w:rPr>
        <w:t xml:space="preserve">must </w:t>
      </w:r>
      <w:r w:rsidRPr="556A4DB6" w:rsidR="49BF9CCC">
        <w:rPr>
          <w:rFonts w:eastAsiaTheme="minorEastAsia" w:cstheme="minorBidi"/>
          <w:i w:val="0"/>
          <w:iCs w:val="0"/>
          <w:color w:val="auto"/>
        </w:rPr>
        <w:t xml:space="preserve">complete the </w:t>
      </w:r>
      <w:r w:rsidRPr="556A4DB6" w:rsidR="6AA2EFF7">
        <w:rPr>
          <w:rFonts w:eastAsiaTheme="minorEastAsia" w:cstheme="minorBidi"/>
          <w:i w:val="0"/>
          <w:iCs w:val="0"/>
          <w:color w:val="auto"/>
        </w:rPr>
        <w:t xml:space="preserve">University’s mandatory </w:t>
      </w:r>
      <w:hyperlink r:id="rId31">
        <w:r w:rsidRPr="556A4DB6" w:rsidR="6AA2EFF7">
          <w:rPr>
            <w:rStyle w:val="Hyperlink"/>
            <w:rFonts w:eastAsiaTheme="minorEastAsia" w:cstheme="minorBidi"/>
            <w:i w:val="0"/>
            <w:iCs w:val="0"/>
          </w:rPr>
          <w:t>Unconscious Bias training</w:t>
        </w:r>
      </w:hyperlink>
      <w:r w:rsidRPr="556A4DB6" w:rsidR="6AA2EFF7">
        <w:rPr>
          <w:rFonts w:eastAsiaTheme="minorEastAsia" w:cstheme="minorBidi"/>
          <w:i w:val="0"/>
          <w:iCs w:val="0"/>
          <w:color w:val="auto"/>
        </w:rPr>
        <w:t>,</w:t>
      </w:r>
      <w:r w:rsidRPr="556A4DB6" w:rsidR="49BF9CCC">
        <w:rPr>
          <w:rFonts w:eastAsiaTheme="minorEastAsia" w:cstheme="minorBidi"/>
          <w:i w:val="0"/>
          <w:iCs w:val="0"/>
          <w:color w:val="auto"/>
        </w:rPr>
        <w:t xml:space="preserve"> </w:t>
      </w:r>
      <w:r w:rsidRPr="556A4DB6" w:rsidR="5C33E115">
        <w:rPr>
          <w:rFonts w:eastAsiaTheme="minorEastAsia" w:cstheme="minorBidi"/>
          <w:i w:val="0"/>
          <w:iCs w:val="0"/>
          <w:color w:val="auto"/>
        </w:rPr>
        <w:t xml:space="preserve">and </w:t>
      </w:r>
      <w:r w:rsidRPr="556A4DB6" w:rsidR="49BF9CCC">
        <w:rPr>
          <w:rFonts w:eastAsiaTheme="minorEastAsia" w:cstheme="minorBidi"/>
          <w:i w:val="0"/>
          <w:iCs w:val="0"/>
          <w:color w:val="auto"/>
        </w:rPr>
        <w:t xml:space="preserve">the </w:t>
      </w:r>
      <w:hyperlink r:id="rId32">
        <w:r w:rsidRPr="556A4DB6" w:rsidR="132FDE00">
          <w:rPr>
            <w:rStyle w:val="Hyperlink"/>
            <w:rFonts w:eastAsiaTheme="minorEastAsia" w:cstheme="minorBidi"/>
            <w:i w:val="0"/>
            <w:iCs w:val="0"/>
          </w:rPr>
          <w:t>R</w:t>
        </w:r>
        <w:r w:rsidRPr="556A4DB6" w:rsidR="49BF9CCC">
          <w:rPr>
            <w:rStyle w:val="Hyperlink"/>
            <w:rFonts w:eastAsiaTheme="minorEastAsia" w:cstheme="minorBidi"/>
            <w:i w:val="0"/>
            <w:iCs w:val="0"/>
          </w:rPr>
          <w:t xml:space="preserve">esponsible </w:t>
        </w:r>
        <w:r w:rsidRPr="556A4DB6" w:rsidR="520D1E60">
          <w:rPr>
            <w:rStyle w:val="Hyperlink"/>
            <w:rFonts w:eastAsiaTheme="minorEastAsia" w:cstheme="minorBidi"/>
            <w:i w:val="0"/>
            <w:iCs w:val="0"/>
          </w:rPr>
          <w:t>R</w:t>
        </w:r>
        <w:r w:rsidRPr="556A4DB6" w:rsidR="49BF9CCC">
          <w:rPr>
            <w:rStyle w:val="Hyperlink"/>
            <w:rFonts w:eastAsiaTheme="minorEastAsia" w:cstheme="minorBidi"/>
            <w:i w:val="0"/>
            <w:iCs w:val="0"/>
          </w:rPr>
          <w:t xml:space="preserve">esearch </w:t>
        </w:r>
        <w:r w:rsidRPr="556A4DB6" w:rsidR="1ABC2E02">
          <w:rPr>
            <w:rStyle w:val="Hyperlink"/>
            <w:rFonts w:eastAsiaTheme="minorEastAsia" w:cstheme="minorBidi"/>
            <w:i w:val="0"/>
            <w:iCs w:val="0"/>
          </w:rPr>
          <w:t>A</w:t>
        </w:r>
        <w:r w:rsidRPr="556A4DB6" w:rsidR="49BF9CCC">
          <w:rPr>
            <w:rStyle w:val="Hyperlink"/>
            <w:rFonts w:eastAsiaTheme="minorEastAsia" w:cstheme="minorBidi"/>
            <w:i w:val="0"/>
            <w:iCs w:val="0"/>
          </w:rPr>
          <w:t xml:space="preserve">ssessment </w:t>
        </w:r>
        <w:r w:rsidRPr="556A4DB6" w:rsidR="71E360D6">
          <w:rPr>
            <w:rStyle w:val="Hyperlink"/>
            <w:rFonts w:eastAsiaTheme="minorEastAsia" w:cstheme="minorBidi"/>
            <w:i w:val="0"/>
            <w:iCs w:val="0"/>
          </w:rPr>
          <w:t>t</w:t>
        </w:r>
        <w:r w:rsidRPr="556A4DB6" w:rsidR="49BF9CCC">
          <w:rPr>
            <w:rStyle w:val="Hyperlink"/>
            <w:rFonts w:eastAsiaTheme="minorEastAsia" w:cstheme="minorBidi"/>
            <w:i w:val="0"/>
            <w:iCs w:val="0"/>
          </w:rPr>
          <w:t>raining module</w:t>
        </w:r>
      </w:hyperlink>
      <w:r w:rsidRPr="556A4DB6" w:rsidR="49BF9CCC">
        <w:rPr>
          <w:rFonts w:eastAsiaTheme="minorEastAsia" w:cstheme="minorBidi"/>
          <w:i w:val="0"/>
          <w:iCs w:val="0"/>
          <w:color w:val="auto"/>
        </w:rPr>
        <w:t xml:space="preserve">. </w:t>
      </w:r>
    </w:p>
    <w:p w:rsidRPr="00A372EB" w:rsidR="002B5EB2" w:rsidP="00A372EB" w:rsidRDefault="0C2798DA" w14:paraId="616748BD" w14:textId="1485E72E">
      <w:r>
        <w:t>It is good practice for the Chair to start the panel meeting by reminding colleagues</w:t>
      </w:r>
      <w:r w:rsidR="372C6F9F">
        <w:t xml:space="preserve"> to be mindful o</w:t>
      </w:r>
      <w:r w:rsidR="0613DA0D">
        <w:t>f</w:t>
      </w:r>
      <w:r w:rsidR="372C6F9F">
        <w:t xml:space="preserve"> bias, </w:t>
      </w:r>
      <w:r w:rsidR="5D6D7541">
        <w:t xml:space="preserve">both </w:t>
      </w:r>
      <w:r w:rsidR="372C6F9F">
        <w:t xml:space="preserve">conscious </w:t>
      </w:r>
      <w:r w:rsidR="00713884">
        <w:t>and</w:t>
      </w:r>
      <w:r w:rsidR="372C6F9F">
        <w:t xml:space="preserve"> unconscious</w:t>
      </w:r>
      <w:r w:rsidR="4FCD0A77">
        <w:t xml:space="preserve">. They should encourage panel members </w:t>
      </w:r>
      <w:r w:rsidR="219435F0">
        <w:t xml:space="preserve">to </w:t>
      </w:r>
      <w:r w:rsidR="372C6F9F">
        <w:t>recognise different experiences, perspectives and values equally</w:t>
      </w:r>
      <w:r w:rsidR="219435F0">
        <w:t xml:space="preserve">, and to support each other and </w:t>
      </w:r>
      <w:r w:rsidR="0CEC6CAC">
        <w:t xml:space="preserve">the principle of </w:t>
      </w:r>
      <w:r w:rsidR="219435F0">
        <w:t>robust and fair decision</w:t>
      </w:r>
      <w:r w:rsidR="772E0B1D">
        <w:t>-</w:t>
      </w:r>
      <w:r w:rsidR="219435F0">
        <w:t>making by respectfully challenging bias whe</w:t>
      </w:r>
      <w:r w:rsidR="2EC11567">
        <w:t xml:space="preserve">never </w:t>
      </w:r>
      <w:r w:rsidR="219435F0">
        <w:t xml:space="preserve">they </w:t>
      </w:r>
      <w:r w:rsidR="582FA1CA">
        <w:t>observe</w:t>
      </w:r>
      <w:r w:rsidR="219435F0">
        <w:t xml:space="preserve"> it. </w:t>
      </w:r>
    </w:p>
    <w:p w:rsidR="00A372EB" w:rsidP="00EE31DB" w:rsidRDefault="00A372EB" w14:paraId="7E93B0EA" w14:textId="474DF7B6">
      <w:pPr>
        <w:pStyle w:val="Heading2"/>
        <w:rPr>
          <w:rFonts w:hint="eastAsia"/>
        </w:rPr>
      </w:pPr>
      <w:bookmarkStart w:name="_Toc216173480" w:id="61"/>
      <w:r>
        <w:t>Briefing panels</w:t>
      </w:r>
      <w:bookmarkEnd w:id="61"/>
      <w:r>
        <w:t xml:space="preserve"> </w:t>
      </w:r>
    </w:p>
    <w:p w:rsidR="00A372EB" w:rsidRDefault="19E9AE60" w14:paraId="25B2AB13" w14:textId="12EABBE6">
      <w:r>
        <w:t>P</w:t>
      </w:r>
      <w:r w:rsidR="0C2798DA">
        <w:t xml:space="preserve">anels </w:t>
      </w:r>
      <w:r w:rsidR="7EC2C945">
        <w:t>should be</w:t>
      </w:r>
      <w:r w:rsidR="0C2798DA">
        <w:t xml:space="preserve"> briefed ahead of time on the assessment process, understand the task and </w:t>
      </w:r>
      <w:r w:rsidR="599D2116">
        <w:t>can</w:t>
      </w:r>
      <w:r w:rsidR="0C2798DA">
        <w:t xml:space="preserve"> ask questions or raise concerns.</w:t>
      </w:r>
      <w:r w:rsidR="3811E97F">
        <w:t xml:space="preserve"> Again, it is good practice for the Chair to remind the panel members of the process, criteria</w:t>
      </w:r>
      <w:r w:rsidR="00713884">
        <w:t>,</w:t>
      </w:r>
      <w:r w:rsidR="3811E97F">
        <w:t xml:space="preserve"> and responsible research assessment considerations at the start of any panel discussion. This helps set the tone and makes it easier for </w:t>
      </w:r>
      <w:r w:rsidR="40F6C5D7">
        <w:t xml:space="preserve">panel members to notice and speak up about </w:t>
      </w:r>
      <w:r w:rsidR="3811E97F">
        <w:t xml:space="preserve">any </w:t>
      </w:r>
      <w:r w:rsidR="40F6C5D7">
        <w:t xml:space="preserve">comments or behaviour that </w:t>
      </w:r>
      <w:r w:rsidR="6EA86C70">
        <w:t xml:space="preserve">fall outside </w:t>
      </w:r>
      <w:r w:rsidR="40F6C5D7">
        <w:t>the agreed</w:t>
      </w:r>
      <w:r w:rsidR="217EB795">
        <w:t xml:space="preserve"> approach. </w:t>
      </w:r>
    </w:p>
    <w:p w:rsidR="62C44F4B" w:rsidP="00EE31DB" w:rsidRDefault="62C44F4B" w14:paraId="0B823E89" w14:textId="08BA93B4">
      <w:pPr>
        <w:pStyle w:val="Heading2"/>
        <w:rPr>
          <w:rFonts w:hint="eastAsia"/>
        </w:rPr>
      </w:pPr>
      <w:bookmarkStart w:name="_Toc216173481" w:id="62"/>
      <w:r>
        <w:t xml:space="preserve">Speaking </w:t>
      </w:r>
      <w:r w:rsidR="005B5464">
        <w:t>up</w:t>
      </w:r>
      <w:bookmarkEnd w:id="62"/>
    </w:p>
    <w:p w:rsidRPr="009715B9" w:rsidR="009715B9" w:rsidP="009715B9" w:rsidRDefault="2BA33C49" w14:paraId="757D2064" w14:textId="617505E7">
      <w:r>
        <w:t>E</w:t>
      </w:r>
      <w:r w:rsidR="7DDABA97">
        <w:t>very</w:t>
      </w:r>
      <w:r w:rsidR="4A157012">
        <w:t xml:space="preserve"> </w:t>
      </w:r>
      <w:r w:rsidR="7DDABA97">
        <w:t xml:space="preserve">panel </w:t>
      </w:r>
      <w:r w:rsidR="10991BFC">
        <w:t xml:space="preserve">member should have an </w:t>
      </w:r>
      <w:r w:rsidR="7DDABA97">
        <w:t xml:space="preserve">equal opportunity to </w:t>
      </w:r>
      <w:r w:rsidR="0B365D8D">
        <w:t xml:space="preserve">contribute and </w:t>
      </w:r>
      <w:r w:rsidR="7DDABA97">
        <w:t>share their assessment. Panels will often include colleague</w:t>
      </w:r>
      <w:r w:rsidR="103C5345">
        <w:t>s</w:t>
      </w:r>
      <w:r w:rsidR="7DDABA97">
        <w:t xml:space="preserve"> of different levels of </w:t>
      </w:r>
      <w:r w:rsidR="791AD700">
        <w:t>seniority</w:t>
      </w:r>
      <w:r w:rsidR="7DDABA97">
        <w:t xml:space="preserve"> or power dynamics</w:t>
      </w:r>
      <w:r w:rsidR="217EB795">
        <w:t xml:space="preserve"> so the </w:t>
      </w:r>
      <w:r w:rsidR="549B6FF2">
        <w:t>C</w:t>
      </w:r>
      <w:r w:rsidR="217EB795">
        <w:t>hair should be careful to make sure that everyone’s voice is heard</w:t>
      </w:r>
      <w:r w:rsidR="7DDABA97">
        <w:t xml:space="preserve">. </w:t>
      </w:r>
    </w:p>
    <w:p w:rsidRPr="009715B9" w:rsidR="009715B9" w:rsidP="009715B9" w:rsidRDefault="77CDF5E8" w14:paraId="6535F2EC" w14:textId="5DF5D1A4">
      <w:r>
        <w:t xml:space="preserve">Panel members should be encouraged to speak up </w:t>
      </w:r>
      <w:r w:rsidR="3FD4C728">
        <w:t xml:space="preserve">whenever something does not seem </w:t>
      </w:r>
      <w:r w:rsidR="00713884">
        <w:t>right</w:t>
      </w:r>
      <w:r w:rsidR="7CC75011">
        <w:t xml:space="preserve"> – for example if</w:t>
      </w:r>
      <w:r>
        <w:t xml:space="preserve"> bias </w:t>
      </w:r>
      <w:r w:rsidR="372BE431">
        <w:t>is evident, there is</w:t>
      </w:r>
      <w:r>
        <w:t xml:space="preserve"> a deviation fr</w:t>
      </w:r>
      <w:r w:rsidR="74306574">
        <w:t xml:space="preserve">om the agreed process or criteria, or </w:t>
      </w:r>
      <w:r w:rsidR="69B46D03">
        <w:t xml:space="preserve">if </w:t>
      </w:r>
      <w:r w:rsidR="74306574">
        <w:t>discussion</w:t>
      </w:r>
      <w:r w:rsidR="140717B9">
        <w:t>s become</w:t>
      </w:r>
      <w:r w:rsidR="74306574">
        <w:t xml:space="preserve"> unbalanced. </w:t>
      </w:r>
    </w:p>
    <w:p w:rsidRPr="009715B9" w:rsidR="009715B9" w:rsidP="009715B9" w:rsidRDefault="217EB795" w14:paraId="69888F3C" w14:textId="6AEF557C">
      <w:r>
        <w:t xml:space="preserve">The Chair </w:t>
      </w:r>
      <w:r w:rsidR="7CFD21ED">
        <w:t xml:space="preserve">can create </w:t>
      </w:r>
      <w:r w:rsidR="6AD7E65F">
        <w:t>this</w:t>
      </w:r>
      <w:r w:rsidR="7CFD21ED">
        <w:t xml:space="preserve"> environment</w:t>
      </w:r>
      <w:r w:rsidR="5EB024A4">
        <w:t xml:space="preserve"> </w:t>
      </w:r>
      <w:r w:rsidR="71CEEF16">
        <w:t xml:space="preserve">by </w:t>
      </w:r>
      <w:r>
        <w:t xml:space="preserve">reminding panel members at the beginning of the discussion that they are encouraged to </w:t>
      </w:r>
      <w:r w:rsidR="193A88A8">
        <w:t xml:space="preserve">contribute and to raise any concerns constructively. </w:t>
      </w:r>
    </w:p>
    <w:p w:rsidR="00045E50" w:rsidP="007930C1" w:rsidRDefault="6F7323FF" w14:paraId="4C910BAE" w14:textId="0D6EE0C2">
      <w:pPr>
        <w:pStyle w:val="Heading1"/>
        <w:rPr>
          <w:rFonts w:hint="eastAsia"/>
        </w:rPr>
      </w:pPr>
      <w:bookmarkStart w:name="_Toc213145397" w:id="63"/>
      <w:bookmarkStart w:name="_Toc213319794" w:id="64"/>
      <w:bookmarkStart w:name="_Toc216173482" w:id="65"/>
      <w:r>
        <w:t>10</w:t>
      </w:r>
      <w:r w:rsidR="002D5945">
        <w:t xml:space="preserve">. </w:t>
      </w:r>
      <w:r w:rsidRPr="00B3075E" w:rsidR="00045E50">
        <w:t xml:space="preserve">Scenarios of </w:t>
      </w:r>
      <w:r w:rsidR="4B1C29B0">
        <w:t xml:space="preserve">responsible research assessment </w:t>
      </w:r>
      <w:r w:rsidRPr="00B3075E" w:rsidR="00045E50">
        <w:t>in practice</w:t>
      </w:r>
      <w:bookmarkEnd w:id="63"/>
      <w:bookmarkEnd w:id="64"/>
      <w:bookmarkEnd w:id="65"/>
    </w:p>
    <w:p w:rsidR="00B46210" w:rsidP="00B46210" w:rsidRDefault="2E47FA9C" w14:paraId="24C90B38" w14:textId="26A38402">
      <w:r>
        <w:t>The following</w:t>
      </w:r>
      <w:r w:rsidR="00B46210">
        <w:t xml:space="preserve"> scenarios</w:t>
      </w:r>
      <w:r w:rsidR="1D5C5806">
        <w:t xml:space="preserve"> </w:t>
      </w:r>
      <w:r w:rsidR="286342DC">
        <w:t>provid</w:t>
      </w:r>
      <w:r w:rsidR="221B7E65">
        <w:t>e</w:t>
      </w:r>
      <w:r w:rsidR="009715B9">
        <w:t xml:space="preserve"> examples of </w:t>
      </w:r>
      <w:r w:rsidR="286342DC">
        <w:t>assessment</w:t>
      </w:r>
      <w:r w:rsidR="74EB179D">
        <w:t xml:space="preserve"> practices</w:t>
      </w:r>
      <w:r w:rsidR="009715B9">
        <w:t xml:space="preserve"> that do and do </w:t>
      </w:r>
      <w:r w:rsidR="00D7570B">
        <w:t>not</w:t>
      </w:r>
      <w:r w:rsidR="00B46210">
        <w:t xml:space="preserve"> comply with our principles for responsible research assessmen</w:t>
      </w:r>
      <w:r w:rsidR="00D7570B">
        <w:t>t</w:t>
      </w:r>
      <w:r w:rsidR="00B46210">
        <w:t xml:space="preserve">. </w:t>
      </w:r>
    </w:p>
    <w:p w:rsidRPr="00EA758A" w:rsidR="00EA758A" w:rsidP="00EE31DB" w:rsidRDefault="00B46210" w14:paraId="7B616DEE" w14:textId="10A8B75B">
      <w:pPr>
        <w:pStyle w:val="Heading2"/>
        <w:rPr>
          <w:rFonts w:hint="eastAsia"/>
        </w:rPr>
      </w:pPr>
      <w:bookmarkStart w:name="_Toc213145398" w:id="66"/>
      <w:bookmarkStart w:name="_Toc213319795" w:id="67"/>
      <w:bookmarkStart w:name="_Toc216173483" w:id="68"/>
      <w:r>
        <w:t xml:space="preserve">Scenario 1: </w:t>
      </w:r>
      <w:r w:rsidR="00EA758A">
        <w:t xml:space="preserve">allocating </w:t>
      </w:r>
      <w:r w:rsidRPr="00EA758A" w:rsidR="00EA758A">
        <w:t>prizes and awards</w:t>
      </w:r>
      <w:bookmarkEnd w:id="66"/>
      <w:bookmarkEnd w:id="67"/>
      <w:r w:rsidR="00713884">
        <w:t>.</w:t>
      </w:r>
      <w:bookmarkEnd w:id="68"/>
    </w:p>
    <w:p w:rsidR="009715B9" w:rsidP="00EA758A" w:rsidRDefault="00EA758A" w14:paraId="1A055FFA" w14:textId="45147B81">
      <w:r w:rsidRPr="002C45B7">
        <w:t>Flo is assessing research outputs for an award for research excellence. One of</w:t>
      </w:r>
      <w:r>
        <w:t xml:space="preserve"> </w:t>
      </w:r>
      <w:r w:rsidRPr="002C45B7">
        <w:t>the research outputs is from a field</w:t>
      </w:r>
      <w:r>
        <w:t xml:space="preserve"> </w:t>
      </w:r>
      <w:r w:rsidRPr="002C45B7">
        <w:t>very far from their own and due to this, as well as time pressures, Flo resorts to finding the journal impact factor and</w:t>
      </w:r>
      <w:r>
        <w:t xml:space="preserve"> </w:t>
      </w:r>
      <w:r w:rsidRPr="002C45B7">
        <w:t>number of citations to help them understand the quality of the paper.  </w:t>
      </w:r>
      <w:r>
        <w:t xml:space="preserve"> </w:t>
      </w:r>
    </w:p>
    <w:p w:rsidR="0B3D4ED3" w:rsidP="00EE31DB" w:rsidRDefault="0B3D4ED3" w14:paraId="594BB769" w14:textId="2517031F">
      <w:pPr>
        <w:pStyle w:val="Heading3"/>
        <w:rPr>
          <w:rFonts w:hint="eastAsia"/>
        </w:rPr>
      </w:pPr>
      <w:r>
        <w:t>Question: Is this approach consistent with our RRA principles?</w:t>
      </w:r>
    </w:p>
    <w:p w:rsidR="00E53F20" w:rsidP="21F24DD8" w:rsidRDefault="00DE709C" w14:paraId="1A97C2E3" w14:textId="77777777">
      <w:pPr>
        <w:rPr>
          <w:rFonts w:ascii="Arial" w:hAnsi="Arial" w:cs="Arial"/>
          <w:lang w:val="en-US"/>
        </w:rPr>
        <w:sectPr w:rsidR="00E53F20" w:rsidSect="00186258">
          <w:type w:val="continuous"/>
          <w:pgSz w:w="11906" w:h="16838" w:orient="portrait"/>
          <w:pgMar w:top="1440" w:right="1440" w:bottom="1440" w:left="1440" w:header="708" w:footer="708" w:gutter="0"/>
          <w:cols w:space="708"/>
          <w:docGrid w:linePitch="360"/>
        </w:sectPr>
      </w:pPr>
      <w:r>
        <w:rPr>
          <w:noProof/>
          <w:lang w:val="en-US"/>
        </w:rPr>
        <mc:AlternateContent>
          <mc:Choice Requires="wps">
            <w:drawing>
              <wp:anchor distT="0" distB="0" distL="114300" distR="114300" simplePos="0" relativeHeight="251658240" behindDoc="1" locked="0" layoutInCell="1" allowOverlap="1" wp14:anchorId="3841346A" wp14:editId="5A4464E4">
                <wp:simplePos x="0" y="0"/>
                <wp:positionH relativeFrom="column">
                  <wp:posOffset>-390525</wp:posOffset>
                </wp:positionH>
                <wp:positionV relativeFrom="paragraph">
                  <wp:posOffset>208280</wp:posOffset>
                </wp:positionV>
                <wp:extent cx="6583680" cy="4000500"/>
                <wp:effectExtent l="0" t="0" r="26670" b="19050"/>
                <wp:wrapTight wrapText="bothSides">
                  <wp:wrapPolygon edited="0">
                    <wp:start x="1125" y="0"/>
                    <wp:lineTo x="688" y="206"/>
                    <wp:lineTo x="0" y="1234"/>
                    <wp:lineTo x="0" y="20160"/>
                    <wp:lineTo x="563" y="21394"/>
                    <wp:lineTo x="1063" y="21600"/>
                    <wp:lineTo x="20563" y="21600"/>
                    <wp:lineTo x="21063" y="21394"/>
                    <wp:lineTo x="21625" y="20160"/>
                    <wp:lineTo x="21625" y="1234"/>
                    <wp:lineTo x="20875" y="103"/>
                    <wp:lineTo x="20500" y="0"/>
                    <wp:lineTo x="1125" y="0"/>
                  </wp:wrapPolygon>
                </wp:wrapTight>
                <wp:docPr id="2027269111"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3680" cy="4000500"/>
                        </a:xfrm>
                        <a:prstGeom prst="roundRect">
                          <a:avLst>
                            <a:gd name="adj" fmla="val 12170"/>
                          </a:avLst>
                        </a:prstGeom>
                        <a:solidFill>
                          <a:srgbClr val="194973"/>
                        </a:solidFill>
                        <a:ln>
                          <a:solidFill>
                            <a:srgbClr val="00CC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roundrect id="Rectangle: Rounded Corners 2" style="position:absolute;margin-left:-30.75pt;margin-top:16.4pt;width:518.4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194973" strokecolor="#0c9" strokeweight="1.5pt" arcsize="7976f" w14:anchorId="6F55C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">
                <v:stroke joinstyle="miter"/>
                <w10:wrap type="tight"/>
              </v:roundrect>
            </w:pict>
          </mc:Fallback>
        </mc:AlternateContent>
      </w:r>
      <w:r w:rsidRPr="00142835">
        <w:rPr>
          <w:noProof/>
          <w:lang w:val="en-US"/>
        </w:rPr>
        <mc:AlternateContent>
          <mc:Choice Requires="wps">
            <w:drawing>
              <wp:anchor distT="45720" distB="45720" distL="114300" distR="114300" simplePos="0" relativeHeight="251658241" behindDoc="1" locked="0" layoutInCell="1" allowOverlap="1" wp14:anchorId="5494F628" wp14:editId="04B7D77B">
                <wp:simplePos x="0" y="0"/>
                <wp:positionH relativeFrom="margin">
                  <wp:posOffset>-257175</wp:posOffset>
                </wp:positionH>
                <wp:positionV relativeFrom="paragraph">
                  <wp:posOffset>229870</wp:posOffset>
                </wp:positionV>
                <wp:extent cx="6263640" cy="4038600"/>
                <wp:effectExtent l="0" t="0" r="0" b="0"/>
                <wp:wrapTight wrapText="bothSides">
                  <wp:wrapPolygon edited="0">
                    <wp:start x="197" y="0"/>
                    <wp:lineTo x="197" y="21498"/>
                    <wp:lineTo x="21350" y="21498"/>
                    <wp:lineTo x="21350" y="0"/>
                    <wp:lineTo x="197" y="0"/>
                  </wp:wrapPolygon>
                </wp:wrapTight>
                <wp:docPr id="1543856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4038600"/>
                        </a:xfrm>
                        <a:prstGeom prst="rect">
                          <a:avLst/>
                        </a:prstGeom>
                        <a:noFill/>
                        <a:ln w="9525">
                          <a:noFill/>
                          <a:miter lim="800000"/>
                          <a:headEnd/>
                          <a:tailEnd/>
                        </a:ln>
                      </wps:spPr>
                      <wps:txbx>
                        <w:txbxContent>
                          <w:p w:rsidRPr="006B63DD" w:rsidR="00EA758A" w:rsidP="00EA758A" w:rsidRDefault="00EA758A" w14:paraId="193D89B1" w14:textId="77777777">
                            <w:pPr>
                              <w:tabs>
                                <w:tab w:val="num" w:pos="720"/>
                              </w:tabs>
                              <w:spacing w:after="0"/>
                              <w:ind w:left="720" w:hanging="360"/>
                              <w:jc w:val="center"/>
                              <w:rPr>
                                <w:b/>
                                <w:bCs/>
                                <w:color w:val="FFFFFF" w:themeColor="background1"/>
                              </w:rPr>
                            </w:pPr>
                            <w:r w:rsidRPr="006B63DD">
                              <w:rPr>
                                <w:b/>
                                <w:bCs/>
                                <w:color w:val="FFFFFF" w:themeColor="background1"/>
                              </w:rPr>
                              <w:t>No</w:t>
                            </w:r>
                          </w:p>
                          <w:p w:rsidRPr="006B63DD" w:rsidR="00EA758A" w:rsidP="00E57BFB" w:rsidRDefault="00EA758A" w14:paraId="68D81314" w14:textId="77777777">
                            <w:pPr>
                              <w:numPr>
                                <w:ilvl w:val="0"/>
                                <w:numId w:val="2"/>
                              </w:numPr>
                              <w:tabs>
                                <w:tab w:val="clear" w:pos="720"/>
                                <w:tab w:val="num" w:pos="360"/>
                              </w:tabs>
                              <w:spacing w:after="0" w:line="276" w:lineRule="auto"/>
                              <w:ind w:left="360"/>
                              <w:rPr>
                                <w:color w:val="FFFFFF" w:themeColor="background1"/>
                              </w:rPr>
                            </w:pPr>
                            <w:r w:rsidRPr="006B63DD">
                              <w:rPr>
                                <w:color w:val="FFFFFF" w:themeColor="background1"/>
                              </w:rPr>
                              <w:t>Expert judgement and peer review is central to the responsible assessment approach at Bath.​</w:t>
                            </w:r>
                          </w:p>
                          <w:p w:rsidRPr="00247C44" w:rsidR="00EA758A" w:rsidP="00E57BFB" w:rsidRDefault="00EA758A" w14:paraId="4460E6EB" w14:textId="77777777">
                            <w:pPr>
                              <w:numPr>
                                <w:ilvl w:val="0"/>
                                <w:numId w:val="2"/>
                              </w:numPr>
                              <w:tabs>
                                <w:tab w:val="clear" w:pos="720"/>
                                <w:tab w:val="num" w:pos="360"/>
                              </w:tabs>
                              <w:spacing w:after="0" w:line="276" w:lineRule="auto"/>
                              <w:ind w:left="360"/>
                              <w:rPr>
                                <w:color w:val="FFFFFF" w:themeColor="background1"/>
                              </w:rPr>
                            </w:pPr>
                            <w:r w:rsidRPr="00247C44">
                              <w:rPr>
                                <w:color w:val="FFFFFF" w:themeColor="background1"/>
                              </w:rPr>
                              <w:t>Reliable and responsible metrics can be used to support, but never replace, expert judgement.  ​</w:t>
                            </w:r>
                          </w:p>
                          <w:p w:rsidRPr="00247C44" w:rsidR="00EA758A" w:rsidP="00E57BFB" w:rsidRDefault="00EA758A" w14:paraId="54879A7D" w14:textId="77777777">
                            <w:pPr>
                              <w:numPr>
                                <w:ilvl w:val="0"/>
                                <w:numId w:val="2"/>
                              </w:numPr>
                              <w:tabs>
                                <w:tab w:val="clear" w:pos="720"/>
                                <w:tab w:val="num" w:pos="360"/>
                              </w:tabs>
                              <w:spacing w:after="0" w:line="276" w:lineRule="auto"/>
                              <w:ind w:left="360"/>
                              <w:rPr>
                                <w:color w:val="FFFFFF" w:themeColor="background1"/>
                              </w:rPr>
                            </w:pPr>
                            <w:r w:rsidRPr="00247C44">
                              <w:rPr>
                                <w:color w:val="FFFFFF" w:themeColor="background1"/>
                              </w:rPr>
                              <w:t>Journal impact factors and raw citation counts are not considered a reliable metric for quality. ​</w:t>
                            </w:r>
                          </w:p>
                          <w:p w:rsidRPr="00247C44" w:rsidR="00EA758A" w:rsidP="00EA758A" w:rsidRDefault="00EA758A" w14:paraId="713E946F" w14:textId="77777777">
                            <w:pPr>
                              <w:spacing w:after="0"/>
                              <w:rPr>
                                <w:color w:val="FFFFFF" w:themeColor="background1"/>
                              </w:rPr>
                            </w:pPr>
                            <w:r w:rsidRPr="00247C44">
                              <w:rPr>
                                <w:color w:val="FFFFFF" w:themeColor="background1"/>
                              </w:rPr>
                              <w:t>​</w:t>
                            </w:r>
                          </w:p>
                          <w:p w:rsidRPr="00247C44" w:rsidR="00EA758A" w:rsidP="00E57BFB" w:rsidRDefault="00EA758A" w14:paraId="08D15D2A" w14:textId="77777777">
                            <w:pPr>
                              <w:numPr>
                                <w:ilvl w:val="0"/>
                                <w:numId w:val="3"/>
                              </w:numPr>
                              <w:tabs>
                                <w:tab w:val="clear" w:pos="720"/>
                                <w:tab w:val="num" w:pos="360"/>
                              </w:tabs>
                              <w:spacing w:after="0" w:line="276" w:lineRule="auto"/>
                              <w:ind w:left="360"/>
                              <w:rPr>
                                <w:color w:val="FFFFFF" w:themeColor="background1"/>
                              </w:rPr>
                            </w:pPr>
                            <w:r w:rsidRPr="00247C44">
                              <w:rPr>
                                <w:color w:val="FFFFFF" w:themeColor="background1"/>
                              </w:rPr>
                              <w:t>In this instance, the following actions could have improved the assessment:  ​</w:t>
                            </w:r>
                          </w:p>
                          <w:p w:rsidRPr="00247C44" w:rsidR="00EA758A" w:rsidP="00E57BFB" w:rsidRDefault="00EA758A" w14:paraId="62EFCB07" w14:textId="77777777">
                            <w:pPr>
                              <w:numPr>
                                <w:ilvl w:val="0"/>
                                <w:numId w:val="3"/>
                              </w:numPr>
                              <w:spacing w:after="0" w:line="276" w:lineRule="auto"/>
                              <w:rPr>
                                <w:color w:val="FFFFFF" w:themeColor="background1"/>
                              </w:rPr>
                            </w:pPr>
                            <w:r w:rsidRPr="00247C44">
                              <w:rPr>
                                <w:color w:val="FFFFFF" w:themeColor="background1"/>
                              </w:rPr>
                              <w:t>The assessment process could have asked individuals to outline their contribution, the quality of the content including novelty and robustness of design, and its impact, visibility and reach in the field. This would help assessors in adjacent fields to access contextual information that supports their expert judgement. ​</w:t>
                            </w:r>
                          </w:p>
                          <w:p w:rsidRPr="00247C44" w:rsidR="00EA758A" w:rsidP="00E57BFB" w:rsidRDefault="00EA758A" w14:paraId="244CC348" w14:textId="77777777">
                            <w:pPr>
                              <w:numPr>
                                <w:ilvl w:val="0"/>
                                <w:numId w:val="3"/>
                              </w:numPr>
                              <w:spacing w:after="0" w:line="276" w:lineRule="auto"/>
                              <w:rPr>
                                <w:color w:val="FFFFFF" w:themeColor="background1"/>
                              </w:rPr>
                            </w:pPr>
                            <w:r w:rsidRPr="00247C44">
                              <w:rPr>
                                <w:color w:val="FFFFFF" w:themeColor="background1"/>
                              </w:rPr>
                              <w:t>Ensuring a panel of assessors would help ensure that disciplinary biases or knowledge gaps are minimised in the assessment process.  ​</w:t>
                            </w:r>
                          </w:p>
                          <w:p w:rsidRPr="00247C44" w:rsidR="00EA758A" w:rsidP="00E57BFB" w:rsidRDefault="00EA758A" w14:paraId="2FEC5EAC" w14:textId="77777777">
                            <w:pPr>
                              <w:numPr>
                                <w:ilvl w:val="0"/>
                                <w:numId w:val="3"/>
                              </w:numPr>
                              <w:spacing w:after="0" w:line="276" w:lineRule="auto"/>
                              <w:rPr>
                                <w:color w:val="FFFFFF" w:themeColor="background1"/>
                              </w:rPr>
                            </w:pPr>
                            <w:r w:rsidRPr="00247C44">
                              <w:rPr>
                                <w:color w:val="FFFFFF" w:themeColor="background1"/>
                              </w:rPr>
                              <w:t>In the absence of the above, Flo could have requested expert peer review from someone closer to the research area.</w:t>
                            </w:r>
                          </w:p>
                          <w:p w:rsidR="00EA758A" w:rsidP="00EA758A" w:rsidRDefault="00EA758A" w14:paraId="19F8CB3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id="_x0000_t202" coordsize="21600,21600" o:spt="202" path="m,l,21600r21600,l21600,xe" w14:anchorId="5494F628">
                <v:stroke joinstyle="miter"/>
                <v:path gradientshapeok="t" o:connecttype="rect"/>
              </v:shapetype>
              <v:shape id="Text Box 2" style="position:absolute;margin-left:-20.25pt;margin-top:18.1pt;width:493.2pt;height:318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">
                <v:textbox>
                  <w:txbxContent>
                    <w:p w:rsidRPr="006B63DD" w:rsidR="00EA758A" w:rsidP="00EA758A" w:rsidRDefault="00EA758A" w14:paraId="193D89B1" w14:textId="77777777">
                      <w:pPr>
                        <w:tabs>
                          <w:tab w:val="num" w:pos="720"/>
                        </w:tabs>
                        <w:spacing w:after="0"/>
                        <w:ind w:left="720" w:hanging="360"/>
                        <w:jc w:val="center"/>
                        <w:rPr>
                          <w:b/>
                          <w:bCs/>
                          <w:color w:val="FFFFFF" w:themeColor="background1"/>
                        </w:rPr>
                      </w:pPr>
                      <w:r w:rsidRPr="006B63DD">
                        <w:rPr>
                          <w:b/>
                          <w:bCs/>
                          <w:color w:val="FFFFFF" w:themeColor="background1"/>
                        </w:rPr>
                        <w:t>No</w:t>
                      </w:r>
                    </w:p>
                    <w:p w:rsidRPr="006B63DD" w:rsidR="00EA758A" w:rsidP="00E57BFB" w:rsidRDefault="00EA758A" w14:paraId="68D81314" w14:textId="77777777">
                      <w:pPr>
                        <w:numPr>
                          <w:ilvl w:val="0"/>
                          <w:numId w:val="2"/>
                        </w:numPr>
                        <w:tabs>
                          <w:tab w:val="clear" w:pos="720"/>
                          <w:tab w:val="num" w:pos="360"/>
                        </w:tabs>
                        <w:spacing w:after="0" w:line="276" w:lineRule="auto"/>
                        <w:ind w:left="360"/>
                        <w:rPr>
                          <w:color w:val="FFFFFF" w:themeColor="background1"/>
                        </w:rPr>
                      </w:pPr>
                      <w:r w:rsidRPr="006B63DD">
                        <w:rPr>
                          <w:color w:val="FFFFFF" w:themeColor="background1"/>
                        </w:rPr>
                        <w:t>Expert judgement and peer review is central to the responsible assessment approach at Bath.​</w:t>
                      </w:r>
                    </w:p>
                    <w:p w:rsidRPr="00247C44" w:rsidR="00EA758A" w:rsidP="00E57BFB" w:rsidRDefault="00EA758A" w14:paraId="4460E6EB" w14:textId="77777777">
                      <w:pPr>
                        <w:numPr>
                          <w:ilvl w:val="0"/>
                          <w:numId w:val="2"/>
                        </w:numPr>
                        <w:tabs>
                          <w:tab w:val="clear" w:pos="720"/>
                          <w:tab w:val="num" w:pos="360"/>
                        </w:tabs>
                        <w:spacing w:after="0" w:line="276" w:lineRule="auto"/>
                        <w:ind w:left="360"/>
                        <w:rPr>
                          <w:color w:val="FFFFFF" w:themeColor="background1"/>
                        </w:rPr>
                      </w:pPr>
                      <w:r w:rsidRPr="00247C44">
                        <w:rPr>
                          <w:color w:val="FFFFFF" w:themeColor="background1"/>
                        </w:rPr>
                        <w:t>Reliable and responsible metrics can be used to support, but never replace, expert judgement.  ​</w:t>
                      </w:r>
                    </w:p>
                    <w:p w:rsidRPr="00247C44" w:rsidR="00EA758A" w:rsidP="00E57BFB" w:rsidRDefault="00EA758A" w14:paraId="54879A7D" w14:textId="77777777">
                      <w:pPr>
                        <w:numPr>
                          <w:ilvl w:val="0"/>
                          <w:numId w:val="2"/>
                        </w:numPr>
                        <w:tabs>
                          <w:tab w:val="clear" w:pos="720"/>
                          <w:tab w:val="num" w:pos="360"/>
                        </w:tabs>
                        <w:spacing w:after="0" w:line="276" w:lineRule="auto"/>
                        <w:ind w:left="360"/>
                        <w:rPr>
                          <w:color w:val="FFFFFF" w:themeColor="background1"/>
                        </w:rPr>
                      </w:pPr>
                      <w:r w:rsidRPr="00247C44">
                        <w:rPr>
                          <w:color w:val="FFFFFF" w:themeColor="background1"/>
                        </w:rPr>
                        <w:t>Journal impact factors and raw citation counts are not considered a reliable metric for quality. ​</w:t>
                      </w:r>
                    </w:p>
                    <w:p w:rsidRPr="00247C44" w:rsidR="00EA758A" w:rsidP="00EA758A" w:rsidRDefault="00EA758A" w14:paraId="713E946F" w14:textId="77777777">
                      <w:pPr>
                        <w:spacing w:after="0"/>
                        <w:rPr>
                          <w:color w:val="FFFFFF" w:themeColor="background1"/>
                        </w:rPr>
                      </w:pPr>
                      <w:r w:rsidRPr="00247C44">
                        <w:rPr>
                          <w:color w:val="FFFFFF" w:themeColor="background1"/>
                        </w:rPr>
                        <w:t>​</w:t>
                      </w:r>
                    </w:p>
                    <w:p w:rsidRPr="00247C44" w:rsidR="00EA758A" w:rsidP="00E57BFB" w:rsidRDefault="00EA758A" w14:paraId="08D15D2A" w14:textId="77777777">
                      <w:pPr>
                        <w:numPr>
                          <w:ilvl w:val="0"/>
                          <w:numId w:val="3"/>
                        </w:numPr>
                        <w:tabs>
                          <w:tab w:val="clear" w:pos="720"/>
                          <w:tab w:val="num" w:pos="360"/>
                        </w:tabs>
                        <w:spacing w:after="0" w:line="276" w:lineRule="auto"/>
                        <w:ind w:left="360"/>
                        <w:rPr>
                          <w:color w:val="FFFFFF" w:themeColor="background1"/>
                        </w:rPr>
                      </w:pPr>
                      <w:r w:rsidRPr="00247C44">
                        <w:rPr>
                          <w:color w:val="FFFFFF" w:themeColor="background1"/>
                        </w:rPr>
                        <w:t>In this instance, the following actions could have improved the assessment:  ​</w:t>
                      </w:r>
                    </w:p>
                    <w:p w:rsidRPr="00247C44" w:rsidR="00EA758A" w:rsidP="00E57BFB" w:rsidRDefault="00EA758A" w14:paraId="62EFCB07" w14:textId="77777777">
                      <w:pPr>
                        <w:numPr>
                          <w:ilvl w:val="0"/>
                          <w:numId w:val="3"/>
                        </w:numPr>
                        <w:spacing w:after="0" w:line="276" w:lineRule="auto"/>
                        <w:rPr>
                          <w:color w:val="FFFFFF" w:themeColor="background1"/>
                        </w:rPr>
                      </w:pPr>
                      <w:r w:rsidRPr="00247C44">
                        <w:rPr>
                          <w:color w:val="FFFFFF" w:themeColor="background1"/>
                        </w:rPr>
                        <w:t>The assessment process could have asked individuals to outline their contribution, the quality of the content including novelty and robustness of design, and its impact, visibility and reach in the field. This would help assessors in adjacent fields to access contextual information that supports their expert judgement. ​</w:t>
                      </w:r>
                    </w:p>
                    <w:p w:rsidRPr="00247C44" w:rsidR="00EA758A" w:rsidP="00E57BFB" w:rsidRDefault="00EA758A" w14:paraId="244CC348" w14:textId="77777777">
                      <w:pPr>
                        <w:numPr>
                          <w:ilvl w:val="0"/>
                          <w:numId w:val="3"/>
                        </w:numPr>
                        <w:spacing w:after="0" w:line="276" w:lineRule="auto"/>
                        <w:rPr>
                          <w:color w:val="FFFFFF" w:themeColor="background1"/>
                        </w:rPr>
                      </w:pPr>
                      <w:r w:rsidRPr="00247C44">
                        <w:rPr>
                          <w:color w:val="FFFFFF" w:themeColor="background1"/>
                        </w:rPr>
                        <w:t>Ensuring a panel of assessors would help ensure that disciplinary biases or knowledge gaps are minimised in the assessment process.  ​</w:t>
                      </w:r>
                    </w:p>
                    <w:p w:rsidRPr="00247C44" w:rsidR="00EA758A" w:rsidP="00E57BFB" w:rsidRDefault="00EA758A" w14:paraId="2FEC5EAC" w14:textId="77777777">
                      <w:pPr>
                        <w:numPr>
                          <w:ilvl w:val="0"/>
                          <w:numId w:val="3"/>
                        </w:numPr>
                        <w:spacing w:after="0" w:line="276" w:lineRule="auto"/>
                        <w:rPr>
                          <w:color w:val="FFFFFF" w:themeColor="background1"/>
                        </w:rPr>
                      </w:pPr>
                      <w:r w:rsidRPr="00247C44">
                        <w:rPr>
                          <w:color w:val="FFFFFF" w:themeColor="background1"/>
                        </w:rPr>
                        <w:t>In the absence of the above, Flo could have requested expert peer review from someone closer to the research area.</w:t>
                      </w:r>
                    </w:p>
                    <w:p w:rsidR="00EA758A" w:rsidP="00EA758A" w:rsidRDefault="00EA758A" w14:paraId="19F8CB32" w14:textId="77777777"/>
                  </w:txbxContent>
                </v:textbox>
                <w10:wrap type="tight" anchorx="margin"/>
              </v:shape>
            </w:pict>
          </mc:Fallback>
        </mc:AlternateContent>
      </w:r>
      <w:r w:rsidRPr="3E61D738" w:rsidR="47B8B18C">
        <w:rPr>
          <w:rFonts w:ascii="Arial" w:hAnsi="Arial" w:cs="Arial"/>
          <w:lang w:val="en-US"/>
        </w:rPr>
        <w:t>​</w:t>
      </w:r>
    </w:p>
    <w:p w:rsidR="16344EB4" w:rsidP="00EE31DB" w:rsidRDefault="16344EB4" w14:paraId="4A5E09B8" w14:textId="7A124EC1">
      <w:pPr>
        <w:pStyle w:val="Heading2"/>
        <w:rPr>
          <w:rFonts w:hint="eastAsia"/>
        </w:rPr>
      </w:pPr>
      <w:bookmarkStart w:name="_Toc216173484" w:id="69"/>
      <w:r>
        <w:t>Scenario 2: assessing job applications</w:t>
      </w:r>
      <w:bookmarkEnd w:id="69"/>
    </w:p>
    <w:p w:rsidRPr="00713884" w:rsidR="00BB73EC" w:rsidP="00AB2D64" w:rsidRDefault="002A19AC" w14:paraId="16748E2D" w14:textId="1C86DBCD">
      <w:pPr>
        <w:spacing w:after="0"/>
      </w:pPr>
      <w:r w:rsidRPr="00063D62">
        <w:t xml:space="preserve">Ali advertised a Lecturer role. When creating the role in Stonefish, Ali used one of the four questions to ask applicants: </w:t>
      </w:r>
      <w:r w:rsidRPr="00063D62">
        <w:rPr>
          <w:rFonts w:ascii="Arial" w:hAnsi="Arial" w:cs="Arial"/>
        </w:rPr>
        <w:t>​</w:t>
      </w:r>
      <w:r>
        <w:t xml:space="preserve"> “</w:t>
      </w:r>
      <w:r w:rsidRPr="00063D62">
        <w:t>Please describe your best 3 research outputs. Explain the contribution you made to each output, the quality of the</w:t>
      </w:r>
      <w:r>
        <w:t xml:space="preserve"> </w:t>
      </w:r>
      <w:r w:rsidRPr="00063D62">
        <w:t xml:space="preserve">research and its design, and the visibility, reach, </w:t>
      </w:r>
      <w:r w:rsidRPr="00063D62" w:rsidR="00713884">
        <w:t>influence,</w:t>
      </w:r>
      <w:r w:rsidRPr="00063D62">
        <w:t xml:space="preserve"> or impact of these outputs.” </w:t>
      </w:r>
      <w:r>
        <w:rPr>
          <w:rFonts w:ascii="Arial" w:hAnsi="Arial" w:cs="Arial"/>
        </w:rPr>
        <w:t>​</w:t>
      </w:r>
      <w:r>
        <w:t xml:space="preserve"> </w:t>
      </w:r>
    </w:p>
    <w:p w:rsidRPr="00713884" w:rsidR="00BB73EC" w:rsidP="00AB2D64" w:rsidRDefault="00BB73EC" w14:paraId="28BC3D3F" w14:textId="1A944F04">
      <w:pPr>
        <w:spacing w:after="0"/>
      </w:pPr>
    </w:p>
    <w:p w:rsidRPr="00713884" w:rsidR="00BB73EC" w:rsidP="00EE31DB" w:rsidRDefault="00F736DF" w14:paraId="025898ED" w14:textId="608CACB7">
      <w:pPr>
        <w:pStyle w:val="Heading3"/>
        <w:rPr>
          <w:rFonts w:hint="eastAsia"/>
        </w:rPr>
      </w:pPr>
      <w:r w:rsidRPr="00142835">
        <w:rPr>
          <w:noProof/>
          <w:lang w:val="en-US"/>
        </w:rPr>
        <mc:AlternateContent>
          <mc:Choice Requires="wps">
            <w:drawing>
              <wp:anchor distT="45720" distB="45720" distL="114300" distR="114300" simplePos="0" relativeHeight="251658243" behindDoc="1" locked="0" layoutInCell="1" allowOverlap="1" wp14:anchorId="33048065" wp14:editId="7396658E">
                <wp:simplePos x="0" y="0"/>
                <wp:positionH relativeFrom="page">
                  <wp:posOffset>647700</wp:posOffset>
                </wp:positionH>
                <wp:positionV relativeFrom="paragraph">
                  <wp:posOffset>629285</wp:posOffset>
                </wp:positionV>
                <wp:extent cx="6758940" cy="2514600"/>
                <wp:effectExtent l="0" t="0" r="0" b="0"/>
                <wp:wrapTight wrapText="bothSides">
                  <wp:wrapPolygon edited="0">
                    <wp:start x="183" y="0"/>
                    <wp:lineTo x="183" y="21436"/>
                    <wp:lineTo x="21369" y="21436"/>
                    <wp:lineTo x="21369" y="0"/>
                    <wp:lineTo x="183" y="0"/>
                  </wp:wrapPolygon>
                </wp:wrapTight>
                <wp:docPr id="1976756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2514600"/>
                        </a:xfrm>
                        <a:prstGeom prst="rect">
                          <a:avLst/>
                        </a:prstGeom>
                        <a:noFill/>
                        <a:ln w="9525">
                          <a:noFill/>
                          <a:miter lim="800000"/>
                          <a:headEnd/>
                          <a:tailEnd/>
                        </a:ln>
                      </wps:spPr>
                      <wps:txbx>
                        <w:txbxContent>
                          <w:p w:rsidRPr="006B63DD" w:rsidR="003B4744" w:rsidP="003B4744" w:rsidRDefault="003B4744" w14:paraId="21EA9578" w14:textId="77777777">
                            <w:pPr>
                              <w:tabs>
                                <w:tab w:val="num" w:pos="720"/>
                              </w:tabs>
                              <w:spacing w:after="0"/>
                              <w:ind w:left="720" w:hanging="360"/>
                              <w:jc w:val="center"/>
                              <w:rPr>
                                <w:b/>
                                <w:bCs/>
                                <w:color w:val="FFFFFF" w:themeColor="background1"/>
                              </w:rPr>
                            </w:pPr>
                            <w:r>
                              <w:rPr>
                                <w:b/>
                                <w:bCs/>
                                <w:color w:val="FFFFFF" w:themeColor="background1"/>
                              </w:rPr>
                              <w:t>Yes</w:t>
                            </w:r>
                          </w:p>
                          <w:p w:rsidRPr="00021E1F" w:rsidR="003B4744" w:rsidP="003B4744" w:rsidRDefault="003B4744" w14:paraId="3F74CEF2" w14:textId="77777777">
                            <w:pPr>
                              <w:spacing w:after="0"/>
                              <w:ind w:left="360"/>
                              <w:rPr>
                                <w:color w:val="FFFFFF" w:themeColor="background1"/>
                              </w:rPr>
                            </w:pPr>
                            <w:r w:rsidRPr="00021E1F">
                              <w:rPr>
                                <w:color w:val="FFFFFF" w:themeColor="background1"/>
                              </w:rPr>
                              <w:t>Ali has encouraged the candidate to present evidence against the three core facets of research quality fo</w:t>
                            </w:r>
                            <w:r>
                              <w:rPr>
                                <w:color w:val="FFFFFF" w:themeColor="background1"/>
                              </w:rPr>
                              <w:t xml:space="preserve">r </w:t>
                            </w:r>
                            <w:r w:rsidRPr="00021E1F">
                              <w:rPr>
                                <w:color w:val="FFFFFF" w:themeColor="background1"/>
                              </w:rPr>
                              <w:t>research outputs (1 - contribution, 2 - quality of content, and 3 - impact, influence, visibility and reach)</w:t>
                            </w:r>
                            <w:r>
                              <w:rPr>
                                <w:color w:val="FFFFFF" w:themeColor="background1"/>
                              </w:rPr>
                              <w:t>.</w:t>
                            </w:r>
                            <w:r w:rsidRPr="00021E1F">
                              <w:rPr>
                                <w:color w:val="FFFFFF" w:themeColor="background1"/>
                              </w:rPr>
                              <w:t>​</w:t>
                            </w:r>
                          </w:p>
                          <w:p w:rsidRPr="00021E1F" w:rsidR="003B4744" w:rsidP="003B4744" w:rsidRDefault="003B4744" w14:paraId="7F33F626" w14:textId="77777777">
                            <w:pPr>
                              <w:spacing w:after="0"/>
                              <w:ind w:left="360"/>
                              <w:rPr>
                                <w:color w:val="FFFFFF" w:themeColor="background1"/>
                              </w:rPr>
                            </w:pPr>
                            <w:r w:rsidRPr="00021E1F">
                              <w:rPr>
                                <w:color w:val="FFFFFF" w:themeColor="background1"/>
                              </w:rPr>
                              <w:t>By asking the question explicitly in this way, Ali has ensured the panel have the best possible chance of</w:t>
                            </w:r>
                            <w:r>
                              <w:rPr>
                                <w:color w:val="FFFFFF" w:themeColor="background1"/>
                              </w:rPr>
                              <w:t xml:space="preserve"> </w:t>
                            </w:r>
                            <w:r w:rsidRPr="00021E1F">
                              <w:rPr>
                                <w:color w:val="FFFFFF" w:themeColor="background1"/>
                              </w:rPr>
                              <w:t>accessing meaningful evidence to assess against the criteria. ​</w:t>
                            </w:r>
                          </w:p>
                          <w:p w:rsidRPr="00021E1F" w:rsidR="003B4744" w:rsidP="003B4744" w:rsidRDefault="003B4744" w14:paraId="077700A7" w14:textId="77777777">
                            <w:pPr>
                              <w:spacing w:after="0"/>
                              <w:ind w:left="360"/>
                              <w:rPr>
                                <w:color w:val="FFFFFF" w:themeColor="background1"/>
                              </w:rPr>
                            </w:pPr>
                            <w:r w:rsidRPr="00021E1F">
                              <w:rPr>
                                <w:color w:val="FFFFFF" w:themeColor="background1"/>
                              </w:rPr>
                              <w:t>The question focusses on the quality of the candidate’s outputs not the number of outputs. ​</w:t>
                            </w:r>
                          </w:p>
                          <w:p w:rsidRPr="00021E1F" w:rsidR="003B4744" w:rsidP="003B4744" w:rsidRDefault="003B4744" w14:paraId="7B60A8E8" w14:textId="77777777">
                            <w:pPr>
                              <w:spacing w:after="0"/>
                              <w:rPr>
                                <w:color w:val="FFFFFF" w:themeColor="background1"/>
                              </w:rPr>
                            </w:pPr>
                          </w:p>
                          <w:p w:rsidRPr="00021E1F" w:rsidR="003B4744" w:rsidP="003B4744" w:rsidRDefault="003B4744" w14:paraId="463CCCDC" w14:textId="77777777">
                            <w:pPr>
                              <w:spacing w:after="0"/>
                              <w:ind w:left="360"/>
                              <w:rPr>
                                <w:color w:val="FFFFFF" w:themeColor="background1"/>
                              </w:rPr>
                            </w:pPr>
                            <w:r w:rsidRPr="00021E1F">
                              <w:rPr>
                                <w:color w:val="FFFFFF" w:themeColor="background1"/>
                              </w:rPr>
                              <w:t>Ali would need to include a maximum word count for this question to ensure that the shortlisting process is as</w:t>
                            </w:r>
                            <w:r>
                              <w:rPr>
                                <w:color w:val="FFFFFF" w:themeColor="background1"/>
                              </w:rPr>
                              <w:t xml:space="preserve"> </w:t>
                            </w:r>
                            <w:r w:rsidRPr="00021E1F">
                              <w:rPr>
                                <w:color w:val="FFFFFF" w:themeColor="background1"/>
                              </w:rPr>
                              <w:t>manageable as possible.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id="_x0000_s1027" style="position:absolute;margin-left:51pt;margin-top:49.55pt;width:532.2pt;height:198pt;z-index:-251658237;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" w14:anchorId="33048065">
                <v:textbox>
                  <w:txbxContent>
                    <w:p w:rsidRPr="006B63DD" w:rsidR="003B4744" w:rsidP="003B4744" w:rsidRDefault="003B4744" w14:paraId="21EA9578" w14:textId="77777777">
                      <w:pPr>
                        <w:tabs>
                          <w:tab w:val="num" w:pos="720"/>
                        </w:tabs>
                        <w:spacing w:after="0"/>
                        <w:ind w:left="720" w:hanging="360"/>
                        <w:jc w:val="center"/>
                        <w:rPr>
                          <w:b/>
                          <w:bCs/>
                          <w:color w:val="FFFFFF" w:themeColor="background1"/>
                        </w:rPr>
                      </w:pPr>
                      <w:r>
                        <w:rPr>
                          <w:b/>
                          <w:bCs/>
                          <w:color w:val="FFFFFF" w:themeColor="background1"/>
                        </w:rPr>
                        <w:t>Yes</w:t>
                      </w:r>
                    </w:p>
                    <w:p w:rsidRPr="00021E1F" w:rsidR="003B4744" w:rsidP="003B4744" w:rsidRDefault="003B4744" w14:paraId="3F74CEF2" w14:textId="77777777">
                      <w:pPr>
                        <w:spacing w:after="0"/>
                        <w:ind w:left="360"/>
                        <w:rPr>
                          <w:color w:val="FFFFFF" w:themeColor="background1"/>
                        </w:rPr>
                      </w:pPr>
                      <w:r w:rsidRPr="00021E1F">
                        <w:rPr>
                          <w:color w:val="FFFFFF" w:themeColor="background1"/>
                        </w:rPr>
                        <w:t>Ali has encouraged the candidate to present evidence against the three core facets of research quality fo</w:t>
                      </w:r>
                      <w:r>
                        <w:rPr>
                          <w:color w:val="FFFFFF" w:themeColor="background1"/>
                        </w:rPr>
                        <w:t xml:space="preserve">r </w:t>
                      </w:r>
                      <w:r w:rsidRPr="00021E1F">
                        <w:rPr>
                          <w:color w:val="FFFFFF" w:themeColor="background1"/>
                        </w:rPr>
                        <w:t>research outputs (1 - contribution, 2 - quality of content, and 3 - impact, influence, visibility and reach)</w:t>
                      </w:r>
                      <w:r>
                        <w:rPr>
                          <w:color w:val="FFFFFF" w:themeColor="background1"/>
                        </w:rPr>
                        <w:t>.</w:t>
                      </w:r>
                      <w:r w:rsidRPr="00021E1F">
                        <w:rPr>
                          <w:color w:val="FFFFFF" w:themeColor="background1"/>
                        </w:rPr>
                        <w:t>​</w:t>
                      </w:r>
                    </w:p>
                    <w:p w:rsidRPr="00021E1F" w:rsidR="003B4744" w:rsidP="003B4744" w:rsidRDefault="003B4744" w14:paraId="7F33F626" w14:textId="77777777">
                      <w:pPr>
                        <w:spacing w:after="0"/>
                        <w:ind w:left="360"/>
                        <w:rPr>
                          <w:color w:val="FFFFFF" w:themeColor="background1"/>
                        </w:rPr>
                      </w:pPr>
                      <w:r w:rsidRPr="00021E1F">
                        <w:rPr>
                          <w:color w:val="FFFFFF" w:themeColor="background1"/>
                        </w:rPr>
                        <w:t>By asking the question explicitly in this way, Ali has ensured the panel have the best possible chance of</w:t>
                      </w:r>
                      <w:r>
                        <w:rPr>
                          <w:color w:val="FFFFFF" w:themeColor="background1"/>
                        </w:rPr>
                        <w:t xml:space="preserve"> </w:t>
                      </w:r>
                      <w:r w:rsidRPr="00021E1F">
                        <w:rPr>
                          <w:color w:val="FFFFFF" w:themeColor="background1"/>
                        </w:rPr>
                        <w:t>accessing meaningful evidence to assess against the criteria. ​</w:t>
                      </w:r>
                    </w:p>
                    <w:p w:rsidRPr="00021E1F" w:rsidR="003B4744" w:rsidP="003B4744" w:rsidRDefault="003B4744" w14:paraId="077700A7" w14:textId="77777777">
                      <w:pPr>
                        <w:spacing w:after="0"/>
                        <w:ind w:left="360"/>
                        <w:rPr>
                          <w:color w:val="FFFFFF" w:themeColor="background1"/>
                        </w:rPr>
                      </w:pPr>
                      <w:r w:rsidRPr="00021E1F">
                        <w:rPr>
                          <w:color w:val="FFFFFF" w:themeColor="background1"/>
                        </w:rPr>
                        <w:t>The question focusses on the quality of the candidate’s outputs not the number of outputs. ​</w:t>
                      </w:r>
                    </w:p>
                    <w:p w:rsidRPr="00021E1F" w:rsidR="003B4744" w:rsidP="003B4744" w:rsidRDefault="003B4744" w14:paraId="7B60A8E8" w14:textId="77777777">
                      <w:pPr>
                        <w:spacing w:after="0"/>
                        <w:rPr>
                          <w:color w:val="FFFFFF" w:themeColor="background1"/>
                        </w:rPr>
                      </w:pPr>
                    </w:p>
                    <w:p w:rsidRPr="00021E1F" w:rsidR="003B4744" w:rsidP="003B4744" w:rsidRDefault="003B4744" w14:paraId="463CCCDC" w14:textId="77777777">
                      <w:pPr>
                        <w:spacing w:after="0"/>
                        <w:ind w:left="360"/>
                        <w:rPr>
                          <w:color w:val="FFFFFF" w:themeColor="background1"/>
                        </w:rPr>
                      </w:pPr>
                      <w:r w:rsidRPr="00021E1F">
                        <w:rPr>
                          <w:color w:val="FFFFFF" w:themeColor="background1"/>
                        </w:rPr>
                        <w:t>Ali would need to include a maximum word count for this question to ensure that the shortlisting process is as</w:t>
                      </w:r>
                      <w:r>
                        <w:rPr>
                          <w:color w:val="FFFFFF" w:themeColor="background1"/>
                        </w:rPr>
                        <w:t xml:space="preserve"> </w:t>
                      </w:r>
                      <w:r w:rsidRPr="00021E1F">
                        <w:rPr>
                          <w:color w:val="FFFFFF" w:themeColor="background1"/>
                        </w:rPr>
                        <w:t>manageable as possible.</w:t>
                      </w:r>
                    </w:p>
                  </w:txbxContent>
                </v:textbox>
                <w10:wrap type="tight" anchorx="page"/>
              </v:shape>
            </w:pict>
          </mc:Fallback>
        </mc:AlternateContent>
      </w:r>
      <w:r>
        <w:rPr>
          <w:noProof/>
          <w:lang w:val="en-US"/>
        </w:rPr>
        <mc:AlternateContent>
          <mc:Choice Requires="wps">
            <w:drawing>
              <wp:anchor distT="0" distB="0" distL="114300" distR="114300" simplePos="0" relativeHeight="251658242" behindDoc="1" locked="0" layoutInCell="1" allowOverlap="1" wp14:anchorId="14806D49" wp14:editId="2F222E4B">
                <wp:simplePos x="0" y="0"/>
                <wp:positionH relativeFrom="margin">
                  <wp:posOffset>-247650</wp:posOffset>
                </wp:positionH>
                <wp:positionV relativeFrom="paragraph">
                  <wp:posOffset>429260</wp:posOffset>
                </wp:positionV>
                <wp:extent cx="6708775" cy="2552700"/>
                <wp:effectExtent l="0" t="0" r="0" b="0"/>
                <wp:wrapTight wrapText="bothSides">
                  <wp:wrapPolygon edited="0">
                    <wp:start x="920" y="0"/>
                    <wp:lineTo x="552" y="161"/>
                    <wp:lineTo x="0" y="1773"/>
                    <wp:lineTo x="0" y="19343"/>
                    <wp:lineTo x="307" y="20633"/>
                    <wp:lineTo x="307" y="20794"/>
                    <wp:lineTo x="797" y="21439"/>
                    <wp:lineTo x="859" y="21439"/>
                    <wp:lineTo x="20670" y="21439"/>
                    <wp:lineTo x="20792" y="21439"/>
                    <wp:lineTo x="21222" y="20633"/>
                    <wp:lineTo x="21528" y="19343"/>
                    <wp:lineTo x="21528" y="1934"/>
                    <wp:lineTo x="21099" y="484"/>
                    <wp:lineTo x="20670" y="0"/>
                    <wp:lineTo x="920" y="0"/>
                  </wp:wrapPolygon>
                </wp:wrapTight>
                <wp:docPr id="1856739880"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08775" cy="2552700"/>
                        </a:xfrm>
                        <a:prstGeom prst="roundRect">
                          <a:avLst/>
                        </a:prstGeom>
                        <a:solidFill>
                          <a:srgbClr val="19497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roundrect id="Rectangle: Rounded Corners 2" style="position:absolute;margin-left:-19.5pt;margin-top:33.8pt;width:528.25pt;height:201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194973" stroked="f" strokeweight="1.5pt" arcsize="10923f" w14:anchorId="7E2503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">
                <v:stroke joinstyle="miter"/>
                <w10:wrap type="tight" anchorx="margin"/>
              </v:roundrect>
            </w:pict>
          </mc:Fallback>
        </mc:AlternateContent>
      </w:r>
      <w:r w:rsidR="64FD2DE1">
        <w:t xml:space="preserve">Question: </w:t>
      </w:r>
      <w:r w:rsidR="002A19AC">
        <w:t>Is this consistent with our RRA principles?</w:t>
      </w:r>
    </w:p>
    <w:p w:rsidR="002143B2" w:rsidP="00437BAA" w:rsidRDefault="002143B2" w14:paraId="481782E3" w14:textId="77777777">
      <w:pPr>
        <w:pStyle w:val="Heading3"/>
        <w:rPr>
          <w:rFonts w:hint="eastAsia"/>
        </w:rPr>
        <w:sectPr w:rsidR="002143B2" w:rsidSect="00DE0C9E">
          <w:pgSz w:w="11906" w:h="16838" w:orient="portrait"/>
          <w:pgMar w:top="1440" w:right="1440" w:bottom="1440" w:left="1440" w:header="708" w:footer="708" w:gutter="0"/>
          <w:cols w:space="708"/>
          <w:docGrid w:linePitch="360"/>
        </w:sectPr>
      </w:pPr>
      <w:bookmarkStart w:name="_Toc213145400" w:id="70"/>
      <w:bookmarkStart w:name="_Toc213319797" w:id="71"/>
    </w:p>
    <w:p w:rsidRPr="00DB62BC" w:rsidR="00437BAA" w:rsidP="00EE31DB" w:rsidRDefault="00B46210" w14:paraId="54945A0A" w14:textId="5876503B">
      <w:pPr>
        <w:pStyle w:val="Heading2"/>
        <w:rPr>
          <w:rFonts w:hint="eastAsia"/>
          <w:i/>
          <w:iCs/>
        </w:rPr>
      </w:pPr>
      <w:bookmarkStart w:name="_Toc216173485" w:id="72"/>
      <w:r>
        <w:t>Scenario 3:</w:t>
      </w:r>
      <w:r w:rsidRPr="00437BAA" w:rsidR="00437BAA">
        <w:t xml:space="preserve"> </w:t>
      </w:r>
      <w:r w:rsidR="00437BAA">
        <w:t>assessing job applications</w:t>
      </w:r>
      <w:bookmarkEnd w:id="70"/>
      <w:bookmarkEnd w:id="71"/>
      <w:r w:rsidR="00713884">
        <w:t>.</w:t>
      </w:r>
      <w:bookmarkEnd w:id="72"/>
    </w:p>
    <w:p w:rsidR="001E798F" w:rsidP="001E798F" w:rsidRDefault="240840CF" w14:paraId="1697156B" w14:textId="77777777">
      <w:pPr>
        <w:spacing w:after="0"/>
      </w:pPr>
      <w:r>
        <w:t xml:space="preserve">Chandrika advertised </w:t>
      </w:r>
      <w:r w:rsidR="7D74A39B">
        <w:t xml:space="preserve">for </w:t>
      </w:r>
      <w:r>
        <w:t xml:space="preserve">a Lecturer role. When creating the role in Stonefish, Chandrika used one of the four questions to ask applicants: </w:t>
      </w:r>
      <w:r w:rsidRPr="21F24DD8" w:rsidR="00713884">
        <w:rPr>
          <w:rFonts w:ascii="Arial" w:hAnsi="Arial" w:cs="Arial"/>
        </w:rPr>
        <w:t>​</w:t>
      </w:r>
      <w:r w:rsidR="00713884">
        <w:rPr>
          <w:rFonts w:ascii="Arial" w:hAnsi="Arial" w:cs="Arial"/>
        </w:rPr>
        <w:t>“</w:t>
      </w:r>
      <w:r w:rsidRPr="21F24DD8" w:rsidR="00713884">
        <w:rPr>
          <w:rFonts w:ascii="Arial" w:hAnsi="Arial" w:cs="Arial"/>
        </w:rPr>
        <w:t>Please</w:t>
      </w:r>
      <w:r w:rsidR="012AD0EC">
        <w:t xml:space="preserve"> describe your contribution to research and the generation of knowledge and list the 3 research outputs that you would like to put forward to be reviewed."</w:t>
      </w:r>
      <w:r w:rsidRPr="21F24DD8" w:rsidR="012AD0EC">
        <w:rPr>
          <w:rFonts w:ascii="Arial" w:hAnsi="Arial" w:cs="Arial"/>
        </w:rPr>
        <w:t>​</w:t>
      </w:r>
      <w:r w:rsidR="012AD0EC">
        <w:t xml:space="preserve"> </w:t>
      </w:r>
    </w:p>
    <w:p w:rsidR="001E798F" w:rsidP="001E798F" w:rsidRDefault="001E798F" w14:paraId="29F4E39F" w14:textId="77777777">
      <w:pPr>
        <w:spacing w:after="0"/>
      </w:pPr>
    </w:p>
    <w:p w:rsidRPr="00EE31DB" w:rsidR="002143B2" w:rsidP="00EE31DB" w:rsidRDefault="00EE31DB" w14:paraId="5AB347F3" w14:textId="35B8EC08">
      <w:pPr>
        <w:pStyle w:val="Heading3"/>
        <w:rPr>
          <w:rFonts w:hint="eastAsia"/>
          <w:b/>
        </w:rPr>
        <w:sectPr w:rsidRPr="00EE31DB" w:rsidR="002143B2" w:rsidSect="00DE0C9E">
          <w:pgSz w:w="11906" w:h="16838" w:orient="portrait"/>
          <w:pgMar w:top="1440" w:right="1440" w:bottom="1440" w:left="1440" w:header="708" w:footer="708" w:gutter="0"/>
          <w:cols w:space="708"/>
          <w:docGrid w:linePitch="360"/>
        </w:sectPr>
      </w:pPr>
      <w:r w:rsidRPr="00142835">
        <w:rPr>
          <w:noProof/>
          <w:lang w:val="en-US"/>
        </w:rPr>
        <mc:AlternateContent>
          <mc:Choice Requires="wps">
            <w:drawing>
              <wp:anchor distT="45720" distB="45720" distL="114300" distR="114300" simplePos="0" relativeHeight="251658245" behindDoc="1" locked="0" layoutInCell="1" allowOverlap="1" wp14:anchorId="1494EA08" wp14:editId="2F90A06C">
                <wp:simplePos x="0" y="0"/>
                <wp:positionH relativeFrom="margin">
                  <wp:posOffset>-297815</wp:posOffset>
                </wp:positionH>
                <wp:positionV relativeFrom="paragraph">
                  <wp:posOffset>660400</wp:posOffset>
                </wp:positionV>
                <wp:extent cx="6477000" cy="4244340"/>
                <wp:effectExtent l="0" t="0" r="0" b="3810"/>
                <wp:wrapTight wrapText="bothSides">
                  <wp:wrapPolygon edited="0">
                    <wp:start x="191" y="0"/>
                    <wp:lineTo x="191" y="21522"/>
                    <wp:lineTo x="21346" y="21522"/>
                    <wp:lineTo x="21346" y="0"/>
                    <wp:lineTo x="191" y="0"/>
                  </wp:wrapPolygon>
                </wp:wrapTight>
                <wp:docPr id="1886388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244340"/>
                        </a:xfrm>
                        <a:prstGeom prst="rect">
                          <a:avLst/>
                        </a:prstGeom>
                        <a:noFill/>
                        <a:ln w="9525">
                          <a:noFill/>
                          <a:miter lim="800000"/>
                          <a:headEnd/>
                          <a:tailEnd/>
                        </a:ln>
                      </wps:spPr>
                      <wps:txbx>
                        <w:txbxContent>
                          <w:p w:rsidR="00D37DEA" w:rsidP="00D37DEA" w:rsidRDefault="00D37DEA" w14:paraId="13142C84" w14:textId="77777777">
                            <w:pPr>
                              <w:tabs>
                                <w:tab w:val="num" w:pos="720"/>
                              </w:tabs>
                              <w:spacing w:after="0"/>
                              <w:ind w:left="720" w:hanging="360"/>
                              <w:jc w:val="center"/>
                              <w:rPr>
                                <w:b/>
                                <w:bCs/>
                                <w:color w:val="FFFFFF" w:themeColor="background1"/>
                              </w:rPr>
                            </w:pPr>
                            <w:r>
                              <w:rPr>
                                <w:b/>
                                <w:bCs/>
                                <w:color w:val="FFFFFF" w:themeColor="background1"/>
                              </w:rPr>
                              <w:t>Yes - partially</w:t>
                            </w:r>
                          </w:p>
                          <w:p w:rsidRPr="001D243C" w:rsidR="00D37DEA" w:rsidP="00D37DEA" w:rsidRDefault="00D37DEA" w14:paraId="07FC7A0E" w14:textId="77777777">
                            <w:pPr>
                              <w:rPr>
                                <w:color w:val="FFFFFF" w:themeColor="background1"/>
                              </w:rPr>
                            </w:pPr>
                            <w:r w:rsidRPr="001D243C">
                              <w:rPr>
                                <w:color w:val="FFFFFF" w:themeColor="background1"/>
                              </w:rPr>
                              <w:t>Asking the candidate to nominate their top three research outputs focuses on quality over quan</w:t>
                            </w:r>
                            <w:r>
                              <w:rPr>
                                <w:color w:val="FFFFFF" w:themeColor="background1"/>
                              </w:rPr>
                              <w:t>tity and is more likely to reflect the research identity of the individual than randomly selecting outputs from their publication list to review.</w:t>
                            </w:r>
                          </w:p>
                          <w:p w:rsidRPr="001D243C" w:rsidR="00D37DEA" w:rsidP="00D37DEA" w:rsidRDefault="00D37DEA" w14:paraId="7BE3241A" w14:textId="77777777">
                            <w:pPr>
                              <w:rPr>
                                <w:b/>
                                <w:bCs/>
                                <w:color w:val="FFFFFF" w:themeColor="background1"/>
                              </w:rPr>
                            </w:pPr>
                            <w:r w:rsidRPr="001D243C">
                              <w:rPr>
                                <w:b/>
                                <w:bCs/>
                                <w:color w:val="FFFFFF" w:themeColor="background1"/>
                              </w:rPr>
                              <w:t>But!</w:t>
                            </w:r>
                          </w:p>
                          <w:p w:rsidR="00D37DEA" w:rsidP="00D37DEA" w:rsidRDefault="00D37DEA" w14:paraId="53ED026A" w14:textId="77777777">
                            <w:pPr>
                              <w:rPr>
                                <w:color w:val="FFFFFF" w:themeColor="background1"/>
                              </w:rPr>
                            </w:pPr>
                            <w:r w:rsidRPr="008D010A">
                              <w:rPr>
                                <w:color w:val="FFFFFF" w:themeColor="background1"/>
                                <w:u w:val="single"/>
                              </w:rPr>
                              <w:t>Clarity:</w:t>
                            </w:r>
                            <w:r>
                              <w:rPr>
                                <w:color w:val="FFFFFF" w:themeColor="background1"/>
                              </w:rPr>
                              <w:t xml:space="preserve"> ‘Contributions to research’ may not be universally understood. It might help to be transparent with the candidates what will be considered (e.g. outputs, research grants, innovation/ enterprise, impact, research supervision or otherwise). </w:t>
                            </w:r>
                          </w:p>
                          <w:p w:rsidR="00D37DEA" w:rsidP="00D37DEA" w:rsidRDefault="00D37DEA" w14:paraId="468277D8" w14:textId="77777777">
                            <w:pPr>
                              <w:rPr>
                                <w:color w:val="FFFFFF" w:themeColor="background1"/>
                              </w:rPr>
                            </w:pPr>
                            <w:r>
                              <w:rPr>
                                <w:color w:val="FFFFFF" w:themeColor="background1"/>
                                <w:u w:val="single"/>
                              </w:rPr>
                              <w:t>Format</w:t>
                            </w:r>
                            <w:r w:rsidRPr="00EA65F1">
                              <w:rPr>
                                <w:color w:val="FFFFFF" w:themeColor="background1"/>
                                <w:u w:val="single"/>
                              </w:rPr>
                              <w:t>:</w:t>
                            </w:r>
                            <w:r>
                              <w:rPr>
                                <w:color w:val="FFFFFF" w:themeColor="background1"/>
                              </w:rPr>
                              <w:t xml:space="preserve"> </w:t>
                            </w:r>
                            <w:r w:rsidRPr="001D243C">
                              <w:rPr>
                                <w:color w:val="FFFFFF" w:themeColor="background1"/>
                              </w:rPr>
                              <w:t xml:space="preserve">If </w:t>
                            </w:r>
                            <w:r>
                              <w:rPr>
                                <w:color w:val="FFFFFF" w:themeColor="background1"/>
                              </w:rPr>
                              <w:t>Chandrika</w:t>
                            </w:r>
                            <w:r w:rsidRPr="001D243C">
                              <w:rPr>
                                <w:color w:val="FFFFFF" w:themeColor="background1"/>
                              </w:rPr>
                              <w:t xml:space="preserve"> was expecting a large number of applications, it </w:t>
                            </w:r>
                            <w:r>
                              <w:rPr>
                                <w:color w:val="FFFFFF" w:themeColor="background1"/>
                              </w:rPr>
                              <w:t xml:space="preserve">would be unrealistic for the panel to review 3 outputs per candidate. This question may be better placed further along the recruitment process when there is a smaller pool of shortlisted candidates. Proposing a word limit would also ensure assessment is manageable for assessors. </w:t>
                            </w:r>
                          </w:p>
                          <w:p w:rsidRPr="001D243C" w:rsidR="00D37DEA" w:rsidP="00D37DEA" w:rsidRDefault="00D37DEA" w14:paraId="163C836C" w14:textId="0C589FDB">
                            <w:pPr>
                              <w:rPr>
                                <w:color w:val="FFFFFF" w:themeColor="background1"/>
                              </w:rPr>
                            </w:pPr>
                            <w:r>
                              <w:rPr>
                                <w:color w:val="FFFFFF" w:themeColor="background1"/>
                              </w:rPr>
                              <w:t xml:space="preserve">The question could be rephrased: </w:t>
                            </w:r>
                            <w:r w:rsidRPr="00307AD0">
                              <w:rPr>
                                <w:color w:val="FFFFFF" w:themeColor="background1"/>
                              </w:rPr>
                              <w:t>“Please describe your contribution to research and the generation of knowledge</w:t>
                            </w:r>
                            <w:r>
                              <w:rPr>
                                <w:color w:val="FFFFFF" w:themeColor="background1"/>
                              </w:rPr>
                              <w:t xml:space="preserve"> (including X, Y, and Z) in 300 words. Please also list </w:t>
                            </w:r>
                            <w:r w:rsidRPr="00307AD0">
                              <w:rPr>
                                <w:color w:val="FFFFFF" w:themeColor="background1"/>
                              </w:rPr>
                              <w:t xml:space="preserve">3 research outputs that you would </w:t>
                            </w:r>
                            <w:r>
                              <w:rPr>
                                <w:color w:val="FFFFFF" w:themeColor="background1"/>
                              </w:rPr>
                              <w:t xml:space="preserve">like to be reviewed by the panel if you are selected for interview. Please note they will not be reviewed at shortlisting, so consider whether you would also like to summarise any of these contributions in your 300 word statement. </w:t>
                            </w:r>
                            <w:r w:rsidR="00713884">
                              <w:rPr>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id="_x0000_s1028" style="position:absolute;margin-left:-23.45pt;margin-top:52pt;width:510pt;height:334.2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" w14:anchorId="1494EA08">
                <v:textbox>
                  <w:txbxContent>
                    <w:p w:rsidR="00D37DEA" w:rsidP="00D37DEA" w:rsidRDefault="00D37DEA" w14:paraId="13142C84" w14:textId="77777777">
                      <w:pPr>
                        <w:tabs>
                          <w:tab w:val="num" w:pos="720"/>
                        </w:tabs>
                        <w:spacing w:after="0"/>
                        <w:ind w:left="720" w:hanging="360"/>
                        <w:jc w:val="center"/>
                        <w:rPr>
                          <w:b/>
                          <w:bCs/>
                          <w:color w:val="FFFFFF" w:themeColor="background1"/>
                        </w:rPr>
                      </w:pPr>
                      <w:r>
                        <w:rPr>
                          <w:b/>
                          <w:bCs/>
                          <w:color w:val="FFFFFF" w:themeColor="background1"/>
                        </w:rPr>
                        <w:t>Yes - partially</w:t>
                      </w:r>
                    </w:p>
                    <w:p w:rsidRPr="001D243C" w:rsidR="00D37DEA" w:rsidP="00D37DEA" w:rsidRDefault="00D37DEA" w14:paraId="07FC7A0E" w14:textId="77777777">
                      <w:pPr>
                        <w:rPr>
                          <w:color w:val="FFFFFF" w:themeColor="background1"/>
                        </w:rPr>
                      </w:pPr>
                      <w:r w:rsidRPr="001D243C">
                        <w:rPr>
                          <w:color w:val="FFFFFF" w:themeColor="background1"/>
                        </w:rPr>
                        <w:t>Asking the candidate to nominate their top three research outputs focuses on quality over quan</w:t>
                      </w:r>
                      <w:r>
                        <w:rPr>
                          <w:color w:val="FFFFFF" w:themeColor="background1"/>
                        </w:rPr>
                        <w:t>tity and is more likely to reflect the research identity of the individual than randomly selecting outputs from their publication list to review.</w:t>
                      </w:r>
                    </w:p>
                    <w:p w:rsidRPr="001D243C" w:rsidR="00D37DEA" w:rsidP="00D37DEA" w:rsidRDefault="00D37DEA" w14:paraId="7BE3241A" w14:textId="77777777">
                      <w:pPr>
                        <w:rPr>
                          <w:b/>
                          <w:bCs/>
                          <w:color w:val="FFFFFF" w:themeColor="background1"/>
                        </w:rPr>
                      </w:pPr>
                      <w:r w:rsidRPr="001D243C">
                        <w:rPr>
                          <w:b/>
                          <w:bCs/>
                          <w:color w:val="FFFFFF" w:themeColor="background1"/>
                        </w:rPr>
                        <w:t>But!</w:t>
                      </w:r>
                    </w:p>
                    <w:p w:rsidR="00D37DEA" w:rsidP="00D37DEA" w:rsidRDefault="00D37DEA" w14:paraId="53ED026A" w14:textId="77777777">
                      <w:pPr>
                        <w:rPr>
                          <w:color w:val="FFFFFF" w:themeColor="background1"/>
                        </w:rPr>
                      </w:pPr>
                      <w:r w:rsidRPr="008D010A">
                        <w:rPr>
                          <w:color w:val="FFFFFF" w:themeColor="background1"/>
                          <w:u w:val="single"/>
                        </w:rPr>
                        <w:t>Clarity:</w:t>
                      </w:r>
                      <w:r>
                        <w:rPr>
                          <w:color w:val="FFFFFF" w:themeColor="background1"/>
                        </w:rPr>
                        <w:t xml:space="preserve"> ‘Contributions to research’ may not be universally understood. It might help to be transparent with the candidates what will be considered (e.g. outputs, research grants, innovation/ enterprise, impact, research supervision or otherwise). </w:t>
                      </w:r>
                    </w:p>
                    <w:p w:rsidR="00D37DEA" w:rsidP="00D37DEA" w:rsidRDefault="00D37DEA" w14:paraId="468277D8" w14:textId="77777777">
                      <w:pPr>
                        <w:rPr>
                          <w:color w:val="FFFFFF" w:themeColor="background1"/>
                        </w:rPr>
                      </w:pPr>
                      <w:r>
                        <w:rPr>
                          <w:color w:val="FFFFFF" w:themeColor="background1"/>
                          <w:u w:val="single"/>
                        </w:rPr>
                        <w:t>Format</w:t>
                      </w:r>
                      <w:r w:rsidRPr="00EA65F1">
                        <w:rPr>
                          <w:color w:val="FFFFFF" w:themeColor="background1"/>
                          <w:u w:val="single"/>
                        </w:rPr>
                        <w:t>:</w:t>
                      </w:r>
                      <w:r>
                        <w:rPr>
                          <w:color w:val="FFFFFF" w:themeColor="background1"/>
                        </w:rPr>
                        <w:t xml:space="preserve"> </w:t>
                      </w:r>
                      <w:r w:rsidRPr="001D243C">
                        <w:rPr>
                          <w:color w:val="FFFFFF" w:themeColor="background1"/>
                        </w:rPr>
                        <w:t xml:space="preserve">If </w:t>
                      </w:r>
                      <w:r>
                        <w:rPr>
                          <w:color w:val="FFFFFF" w:themeColor="background1"/>
                        </w:rPr>
                        <w:t>Chandrika</w:t>
                      </w:r>
                      <w:r w:rsidRPr="001D243C">
                        <w:rPr>
                          <w:color w:val="FFFFFF" w:themeColor="background1"/>
                        </w:rPr>
                        <w:t xml:space="preserve"> was expecting a large number of applications, it </w:t>
                      </w:r>
                      <w:r>
                        <w:rPr>
                          <w:color w:val="FFFFFF" w:themeColor="background1"/>
                        </w:rPr>
                        <w:t xml:space="preserve">would be unrealistic for the panel to review 3 outputs per candidate. This question may be better placed further along the recruitment process when there is a smaller pool of shortlisted candidates. Proposing a word limit would also ensure assessment is manageable for assessors. </w:t>
                      </w:r>
                    </w:p>
                    <w:p w:rsidRPr="001D243C" w:rsidR="00D37DEA" w:rsidP="00D37DEA" w:rsidRDefault="00D37DEA" w14:paraId="163C836C" w14:textId="0C589FDB">
                      <w:pPr>
                        <w:rPr>
                          <w:color w:val="FFFFFF" w:themeColor="background1"/>
                        </w:rPr>
                      </w:pPr>
                      <w:r>
                        <w:rPr>
                          <w:color w:val="FFFFFF" w:themeColor="background1"/>
                        </w:rPr>
                        <w:t xml:space="preserve">The question could be rephrased: </w:t>
                      </w:r>
                      <w:r w:rsidRPr="00307AD0">
                        <w:rPr>
                          <w:color w:val="FFFFFF" w:themeColor="background1"/>
                        </w:rPr>
                        <w:t>“Please describe your contribution to research and the generation of knowledge</w:t>
                      </w:r>
                      <w:r>
                        <w:rPr>
                          <w:color w:val="FFFFFF" w:themeColor="background1"/>
                        </w:rPr>
                        <w:t xml:space="preserve"> (including X, Y, and Z) in 300 words. Please also list </w:t>
                      </w:r>
                      <w:r w:rsidRPr="00307AD0">
                        <w:rPr>
                          <w:color w:val="FFFFFF" w:themeColor="background1"/>
                        </w:rPr>
                        <w:t xml:space="preserve">3 research outputs that you would </w:t>
                      </w:r>
                      <w:r>
                        <w:rPr>
                          <w:color w:val="FFFFFF" w:themeColor="background1"/>
                        </w:rPr>
                        <w:t xml:space="preserve">like to be reviewed by the panel if you are selected for interview. Please note they will not be reviewed at shortlisting, so consider whether you would also like to summarise any of these contributions in your 300 word statement. </w:t>
                      </w:r>
                      <w:r w:rsidR="00713884">
                        <w:rPr>
                          <w:color w:val="FFFFFF" w:themeColor="background1"/>
                        </w:rPr>
                        <w:t>“</w:t>
                      </w:r>
                    </w:p>
                  </w:txbxContent>
                </v:textbox>
                <w10:wrap type="tight" anchorx="margin"/>
              </v:shape>
            </w:pict>
          </mc:Fallback>
        </mc:AlternateContent>
      </w:r>
      <w:r>
        <w:rPr>
          <w:noProof/>
          <w:lang w:val="en-US"/>
        </w:rPr>
        <mc:AlternateContent>
          <mc:Choice Requires="wps">
            <w:drawing>
              <wp:anchor distT="0" distB="0" distL="114300" distR="114300" simplePos="0" relativeHeight="251658244" behindDoc="1" locked="0" layoutInCell="1" allowOverlap="1" wp14:anchorId="02A58FBE" wp14:editId="3E21BE5C">
                <wp:simplePos x="0" y="0"/>
                <wp:positionH relativeFrom="margin">
                  <wp:posOffset>-450215</wp:posOffset>
                </wp:positionH>
                <wp:positionV relativeFrom="paragraph">
                  <wp:posOffset>558082</wp:posOffset>
                </wp:positionV>
                <wp:extent cx="6621780" cy="4351020"/>
                <wp:effectExtent l="0" t="0" r="7620" b="0"/>
                <wp:wrapTight wrapText="bothSides">
                  <wp:wrapPolygon edited="0">
                    <wp:start x="994" y="0"/>
                    <wp:lineTo x="497" y="378"/>
                    <wp:lineTo x="0" y="1135"/>
                    <wp:lineTo x="0" y="20333"/>
                    <wp:lineTo x="559" y="21184"/>
                    <wp:lineTo x="870" y="21468"/>
                    <wp:lineTo x="932" y="21468"/>
                    <wp:lineTo x="20631" y="21468"/>
                    <wp:lineTo x="21066" y="21184"/>
                    <wp:lineTo x="21563" y="20238"/>
                    <wp:lineTo x="21563" y="1135"/>
                    <wp:lineTo x="21066" y="378"/>
                    <wp:lineTo x="20568" y="0"/>
                    <wp:lineTo x="994" y="0"/>
                  </wp:wrapPolygon>
                </wp:wrapTight>
                <wp:docPr id="108379954"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21780" cy="4351020"/>
                        </a:xfrm>
                        <a:prstGeom prst="roundRect">
                          <a:avLst>
                            <a:gd name="adj" fmla="val 10645"/>
                          </a:avLst>
                        </a:prstGeom>
                        <a:solidFill>
                          <a:srgbClr val="19497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xmlns:arto="http://schemas.microsoft.com/office/word/2006/arto">
            <w:pict>
              <v:roundrect id="Rectangle: Rounded Corners 2" style="position:absolute;margin-left:-35.45pt;margin-top:43.95pt;width:521.4pt;height:342.6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194973" stroked="f" strokeweight="1.5pt" arcsize="6975f" w14:anchorId="635D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">
                <v:stroke joinstyle="miter"/>
                <w10:wrap type="tight" anchorx="margin"/>
              </v:roundrect>
            </w:pict>
          </mc:Fallback>
        </mc:AlternateContent>
      </w:r>
      <w:r w:rsidR="27F9BC7B">
        <w:t>Question:  Is this consistent with our RRA principles?</w:t>
      </w:r>
    </w:p>
    <w:p w:rsidR="4080C2F1" w:rsidP="00AF3C63" w:rsidRDefault="00441C45" w14:paraId="4E15607A" w14:textId="4F927B65">
      <w:pPr>
        <w:pStyle w:val="Heading1"/>
        <w:rPr>
          <w:rStyle w:val="Strong"/>
          <w:rFonts w:hint="eastAsia"/>
          <w:b w:val="0"/>
          <w:bCs w:val="0"/>
        </w:rPr>
      </w:pPr>
      <w:bookmarkStart w:name="_Toc216173486" w:id="73"/>
      <w:r>
        <w:t xml:space="preserve">Authorship and </w:t>
      </w:r>
      <w:r w:rsidR="1F245F6C">
        <w:t>Acknowledgements</w:t>
      </w:r>
      <w:bookmarkEnd w:id="73"/>
    </w:p>
    <w:p w:rsidRPr="00F234C5" w:rsidR="00F234C5" w:rsidP="00005D32" w:rsidRDefault="00F234C5" w14:paraId="685875B9" w14:textId="38E8BC5F">
      <w:pPr>
        <w:pStyle w:val="Heading2"/>
        <w:rPr>
          <w:rFonts w:hint="eastAsia"/>
        </w:rPr>
      </w:pPr>
      <w:bookmarkStart w:name="_Toc216173487" w:id="74"/>
      <w:r w:rsidRPr="00005D32">
        <w:t>C</w:t>
      </w:r>
      <w:r w:rsidR="00B613C7">
        <w:t>R</w:t>
      </w:r>
      <w:r w:rsidRPr="00005D32">
        <w:t>ediT</w:t>
      </w:r>
      <w:r w:rsidRPr="00005D32" w:rsidR="00005D32">
        <w:t xml:space="preserve"> a</w:t>
      </w:r>
      <w:r w:rsidRPr="00F234C5">
        <w:t xml:space="preserve">uthor </w:t>
      </w:r>
      <w:r w:rsidRPr="00005D32" w:rsidR="00005D32">
        <w:t>statement</w:t>
      </w:r>
      <w:bookmarkEnd w:id="74"/>
    </w:p>
    <w:p w:rsidRPr="00F234C5" w:rsidR="00F234C5" w:rsidP="00005D32" w:rsidRDefault="00F234C5" w14:paraId="24A92EDF" w14:textId="77777777">
      <w:r w:rsidRPr="00F234C5">
        <w:rPr>
          <w:b/>
          <w:bCs/>
        </w:rPr>
        <w:t>Conceptualization:</w:t>
      </w:r>
      <w:r w:rsidRPr="00F234C5">
        <w:t xml:space="preserve"> Hayley Shaw, Julie Barnett, Lucy Millington, Junjie Shen, Sarah Ormes, and Jason Harper.</w:t>
      </w:r>
      <w:r w:rsidRPr="00F234C5">
        <w:br/>
      </w:r>
      <w:r w:rsidRPr="00F234C5">
        <w:rPr>
          <w:b/>
          <w:bCs/>
        </w:rPr>
        <w:t>Investigation:</w:t>
      </w:r>
      <w:r w:rsidRPr="00F234C5">
        <w:t xml:space="preserve"> Hayley Shaw, Lucy Millington, Junjie Shen, and Sarah Ormes.</w:t>
      </w:r>
      <w:r w:rsidRPr="00F234C5">
        <w:br/>
      </w:r>
      <w:r w:rsidRPr="00F234C5">
        <w:rPr>
          <w:b/>
          <w:bCs/>
        </w:rPr>
        <w:t>Project administration:</w:t>
      </w:r>
      <w:r w:rsidRPr="00F234C5">
        <w:t xml:space="preserve"> Hayley Shaw and Lucy Millington.</w:t>
      </w:r>
      <w:r w:rsidRPr="00F234C5">
        <w:br/>
      </w:r>
      <w:r w:rsidRPr="00F234C5">
        <w:rPr>
          <w:b/>
          <w:bCs/>
        </w:rPr>
        <w:t>Supervision:</w:t>
      </w:r>
      <w:r w:rsidRPr="00F234C5">
        <w:t xml:space="preserve"> Sarah Hainsworth and Julie Barnett.</w:t>
      </w:r>
      <w:r w:rsidRPr="00F234C5">
        <w:br/>
      </w:r>
      <w:r w:rsidRPr="00F234C5">
        <w:rPr>
          <w:b/>
          <w:bCs/>
        </w:rPr>
        <w:t>Visualization:</w:t>
      </w:r>
      <w:r w:rsidRPr="00F234C5">
        <w:t xml:space="preserve"> Hayley Shaw and Lucy Millington.</w:t>
      </w:r>
      <w:r w:rsidRPr="00F234C5">
        <w:br/>
      </w:r>
      <w:r w:rsidRPr="00F234C5">
        <w:rPr>
          <w:b/>
          <w:bCs/>
        </w:rPr>
        <w:t>Writing - original draft:</w:t>
      </w:r>
      <w:r w:rsidRPr="00F234C5">
        <w:t xml:space="preserve"> Hayley Shaw and Lucy Millington.</w:t>
      </w:r>
      <w:r w:rsidRPr="00F234C5">
        <w:br/>
      </w:r>
      <w:r w:rsidRPr="00F234C5">
        <w:rPr>
          <w:b/>
          <w:bCs/>
        </w:rPr>
        <w:t>Writing - review &amp; editing:</w:t>
      </w:r>
      <w:r w:rsidRPr="00F234C5">
        <w:t xml:space="preserve"> Sarah Hainsworth, Julie Barnett, Rachel Arnold, Tamsin May, Jason Harper, and Kirsty Grainger.</w:t>
      </w:r>
    </w:p>
    <w:p w:rsidRPr="004C2049" w:rsidR="4F75E9A7" w:rsidP="004C2049" w:rsidRDefault="4F75E9A7" w14:paraId="66CB5D0B" w14:textId="2267B53A">
      <w:pPr>
        <w:pStyle w:val="Heading2"/>
        <w:rPr>
          <w:rStyle w:val="Strong"/>
          <w:rFonts w:hint="eastAsia"/>
          <w:b w:val="0"/>
        </w:rPr>
      </w:pPr>
      <w:bookmarkStart w:name="_Toc216173488" w:id="75"/>
      <w:r w:rsidRPr="004C2049">
        <w:rPr>
          <w:rStyle w:val="Strong"/>
          <w:b w:val="0"/>
          <w:bCs w:val="0"/>
        </w:rPr>
        <w:t>Acknowledge</w:t>
      </w:r>
      <w:r w:rsidRPr="004C2049" w:rsidR="00441C45">
        <w:rPr>
          <w:rStyle w:val="Strong"/>
          <w:b w:val="0"/>
          <w:bCs w:val="0"/>
        </w:rPr>
        <w:t>ments</w:t>
      </w:r>
      <w:bookmarkEnd w:id="75"/>
    </w:p>
    <w:p w:rsidR="00967004" w:rsidP="3C2C1081" w:rsidRDefault="00822A13" w14:paraId="0BFCCAB5" w14:textId="1982F676">
      <w:pPr>
        <w:spacing w:after="0"/>
        <w:rPr>
          <w:rStyle w:val="Strong"/>
          <w:b w:val="0"/>
          <w:bCs w:val="0"/>
        </w:rPr>
      </w:pPr>
      <w:r>
        <w:rPr>
          <w:rStyle w:val="Strong"/>
          <w:b w:val="0"/>
          <w:bCs w:val="0"/>
        </w:rPr>
        <w:t xml:space="preserve">With thanks to the Associate Deans for Research in post at the time this guidance was developed for </w:t>
      </w:r>
      <w:r w:rsidR="00967004">
        <w:rPr>
          <w:rStyle w:val="Strong"/>
          <w:b w:val="0"/>
          <w:bCs w:val="0"/>
        </w:rPr>
        <w:t xml:space="preserve">sharing their expertise and </w:t>
      </w:r>
      <w:r w:rsidRPr="3C2C1081" w:rsidR="4F75E9A7">
        <w:rPr>
          <w:rStyle w:val="Strong"/>
          <w:b w:val="0"/>
          <w:bCs w:val="0"/>
        </w:rPr>
        <w:t>pro</w:t>
      </w:r>
      <w:r w:rsidR="00967004">
        <w:rPr>
          <w:rStyle w:val="Strong"/>
          <w:b w:val="0"/>
          <w:bCs w:val="0"/>
        </w:rPr>
        <w:t>v</w:t>
      </w:r>
      <w:r w:rsidRPr="3C2C1081" w:rsidR="4F75E9A7">
        <w:rPr>
          <w:rStyle w:val="Strong"/>
          <w:b w:val="0"/>
          <w:bCs w:val="0"/>
        </w:rPr>
        <w:t>id</w:t>
      </w:r>
      <w:r w:rsidR="00967004">
        <w:rPr>
          <w:rStyle w:val="Strong"/>
          <w:b w:val="0"/>
          <w:bCs w:val="0"/>
        </w:rPr>
        <w:t xml:space="preserve">ing </w:t>
      </w:r>
      <w:r w:rsidR="00A86E38">
        <w:rPr>
          <w:rStyle w:val="Strong"/>
          <w:b w:val="0"/>
          <w:bCs w:val="0"/>
        </w:rPr>
        <w:t xml:space="preserve">insight into </w:t>
      </w:r>
      <w:r w:rsidRPr="3C2C1081" w:rsidR="4F75E9A7">
        <w:rPr>
          <w:rStyle w:val="Strong"/>
          <w:b w:val="0"/>
          <w:bCs w:val="0"/>
        </w:rPr>
        <w:t>di</w:t>
      </w:r>
      <w:r w:rsidR="00967004">
        <w:rPr>
          <w:rStyle w:val="Strong"/>
          <w:b w:val="0"/>
          <w:bCs w:val="0"/>
        </w:rPr>
        <w:t>s</w:t>
      </w:r>
      <w:r w:rsidRPr="3C2C1081" w:rsidR="4F75E9A7">
        <w:rPr>
          <w:rStyle w:val="Strong"/>
          <w:b w:val="0"/>
          <w:bCs w:val="0"/>
        </w:rPr>
        <w:t>ciplinary app</w:t>
      </w:r>
      <w:r w:rsidR="00967004">
        <w:rPr>
          <w:rStyle w:val="Strong"/>
          <w:b w:val="0"/>
          <w:bCs w:val="0"/>
        </w:rPr>
        <w:t>lication</w:t>
      </w:r>
      <w:r w:rsidR="00A86E38">
        <w:rPr>
          <w:rStyle w:val="Strong"/>
          <w:b w:val="0"/>
          <w:bCs w:val="0"/>
        </w:rPr>
        <w:t>,</w:t>
      </w:r>
      <w:r w:rsidRPr="3C2C1081" w:rsidR="4F75E9A7">
        <w:rPr>
          <w:rStyle w:val="Strong"/>
          <w:b w:val="0"/>
          <w:bCs w:val="0"/>
        </w:rPr>
        <w:t xml:space="preserve"> personal </w:t>
      </w:r>
      <w:r w:rsidR="00A86E38">
        <w:rPr>
          <w:rStyle w:val="Strong"/>
          <w:b w:val="0"/>
          <w:bCs w:val="0"/>
        </w:rPr>
        <w:t xml:space="preserve">experiences </w:t>
      </w:r>
      <w:r w:rsidRPr="3C2C1081" w:rsidR="4F75E9A7">
        <w:rPr>
          <w:rStyle w:val="Strong"/>
          <w:b w:val="0"/>
          <w:bCs w:val="0"/>
        </w:rPr>
        <w:t>and help</w:t>
      </w:r>
      <w:r w:rsidR="00A86E38">
        <w:rPr>
          <w:rStyle w:val="Strong"/>
          <w:b w:val="0"/>
          <w:bCs w:val="0"/>
        </w:rPr>
        <w:t>i</w:t>
      </w:r>
      <w:r w:rsidRPr="3C2C1081" w:rsidR="4F75E9A7">
        <w:rPr>
          <w:rStyle w:val="Strong"/>
          <w:b w:val="0"/>
          <w:bCs w:val="0"/>
        </w:rPr>
        <w:t xml:space="preserve">ng </w:t>
      </w:r>
      <w:r w:rsidR="00A86E38">
        <w:rPr>
          <w:rStyle w:val="Strong"/>
          <w:b w:val="0"/>
          <w:bCs w:val="0"/>
        </w:rPr>
        <w:t xml:space="preserve">us </w:t>
      </w:r>
      <w:r w:rsidRPr="3C2C1081" w:rsidR="4F75E9A7">
        <w:rPr>
          <w:rStyle w:val="Strong"/>
          <w:b w:val="0"/>
          <w:bCs w:val="0"/>
        </w:rPr>
        <w:t>to understa</w:t>
      </w:r>
      <w:r w:rsidR="00A86E38">
        <w:rPr>
          <w:rStyle w:val="Strong"/>
          <w:b w:val="0"/>
          <w:bCs w:val="0"/>
        </w:rPr>
        <w:t>n</w:t>
      </w:r>
      <w:r w:rsidRPr="3C2C1081" w:rsidR="4F75E9A7">
        <w:rPr>
          <w:rStyle w:val="Strong"/>
          <w:b w:val="0"/>
          <w:bCs w:val="0"/>
        </w:rPr>
        <w:t>d barriers and concerns</w:t>
      </w:r>
      <w:r w:rsidR="00A86E38">
        <w:rPr>
          <w:rStyle w:val="Strong"/>
          <w:b w:val="0"/>
          <w:bCs w:val="0"/>
        </w:rPr>
        <w:t xml:space="preserve">: </w:t>
      </w:r>
    </w:p>
    <w:p w:rsidRPr="000F7581" w:rsidR="007330A6" w:rsidP="00E57BFB" w:rsidRDefault="007330A6" w14:paraId="5BF162F4" w14:textId="297F74CB">
      <w:pPr>
        <w:pStyle w:val="ListParagraph"/>
        <w:numPr>
          <w:ilvl w:val="0"/>
          <w:numId w:val="10"/>
        </w:numPr>
        <w:spacing w:after="0"/>
        <w:rPr>
          <w:rStyle w:val="Strong"/>
          <w:b w:val="0"/>
          <w:bCs w:val="0"/>
        </w:rPr>
      </w:pPr>
      <w:r w:rsidRPr="000F7581">
        <w:rPr>
          <w:rStyle w:val="Strong"/>
          <w:b w:val="0"/>
          <w:bCs w:val="0"/>
        </w:rPr>
        <w:t>Chris Bowen</w:t>
      </w:r>
    </w:p>
    <w:p w:rsidRPr="000F7581" w:rsidR="007330A6" w:rsidP="00E57BFB" w:rsidRDefault="007330A6" w14:paraId="59C15071" w14:textId="19B0489F">
      <w:pPr>
        <w:pStyle w:val="ListParagraph"/>
        <w:numPr>
          <w:ilvl w:val="0"/>
          <w:numId w:val="10"/>
        </w:numPr>
        <w:spacing w:after="0"/>
        <w:rPr>
          <w:rStyle w:val="Strong"/>
          <w:b w:val="0"/>
          <w:bCs w:val="0"/>
        </w:rPr>
      </w:pPr>
      <w:r w:rsidRPr="000F7581">
        <w:rPr>
          <w:rStyle w:val="Strong"/>
          <w:b w:val="0"/>
          <w:bCs w:val="0"/>
        </w:rPr>
        <w:t>Andrew Brown</w:t>
      </w:r>
    </w:p>
    <w:p w:rsidRPr="000F7581" w:rsidR="007330A6" w:rsidP="00E57BFB" w:rsidRDefault="007330A6" w14:paraId="29469E89" w14:textId="77777777">
      <w:pPr>
        <w:pStyle w:val="ListParagraph"/>
        <w:numPr>
          <w:ilvl w:val="0"/>
          <w:numId w:val="10"/>
        </w:numPr>
        <w:spacing w:after="0"/>
        <w:rPr>
          <w:rStyle w:val="Strong"/>
          <w:b w:val="0"/>
          <w:bCs w:val="0"/>
        </w:rPr>
      </w:pPr>
      <w:r w:rsidRPr="000F7581">
        <w:rPr>
          <w:rStyle w:val="Strong"/>
          <w:b w:val="0"/>
          <w:bCs w:val="0"/>
        </w:rPr>
        <w:t>Emma Carmel</w:t>
      </w:r>
    </w:p>
    <w:p w:rsidRPr="000F7581" w:rsidR="007330A6" w:rsidP="00E57BFB" w:rsidRDefault="007330A6" w14:paraId="511B65A0" w14:textId="4CFCDB6B">
      <w:pPr>
        <w:pStyle w:val="ListParagraph"/>
        <w:numPr>
          <w:ilvl w:val="0"/>
          <w:numId w:val="10"/>
        </w:numPr>
        <w:spacing w:after="0"/>
        <w:rPr>
          <w:rStyle w:val="Strong"/>
          <w:b w:val="0"/>
          <w:bCs w:val="0"/>
        </w:rPr>
      </w:pPr>
      <w:r w:rsidRPr="000F7581">
        <w:rPr>
          <w:rStyle w:val="Strong"/>
          <w:b w:val="0"/>
          <w:bCs w:val="0"/>
        </w:rPr>
        <w:t>Tim Rogers</w:t>
      </w:r>
      <w:r w:rsidRPr="000F7581" w:rsidR="00005D32">
        <w:rPr>
          <w:rStyle w:val="Strong"/>
          <w:b w:val="0"/>
          <w:bCs w:val="0"/>
        </w:rPr>
        <w:t>.</w:t>
      </w:r>
    </w:p>
    <w:p w:rsidR="007330A6" w:rsidP="007330A6" w:rsidRDefault="007330A6" w14:paraId="33145C9A" w14:textId="77777777">
      <w:pPr>
        <w:spacing w:after="0"/>
        <w:rPr>
          <w:rStyle w:val="Strong"/>
          <w:b w:val="0"/>
          <w:bCs w:val="0"/>
        </w:rPr>
      </w:pPr>
    </w:p>
    <w:p w:rsidR="4F75E9A7" w:rsidP="3C2C1081" w:rsidRDefault="007330A6" w14:paraId="5E23CE35" w14:textId="49077C00">
      <w:pPr>
        <w:spacing w:after="0"/>
        <w:rPr>
          <w:rStyle w:val="Strong"/>
          <w:b w:val="0"/>
          <w:bCs w:val="0"/>
        </w:rPr>
      </w:pPr>
      <w:r>
        <w:rPr>
          <w:rStyle w:val="Strong"/>
          <w:b w:val="0"/>
          <w:bCs w:val="0"/>
        </w:rPr>
        <w:t xml:space="preserve">Thank you to </w:t>
      </w:r>
      <w:r w:rsidRPr="3C2C1081" w:rsidR="4F75E9A7">
        <w:rPr>
          <w:rStyle w:val="Strong"/>
          <w:b w:val="0"/>
          <w:bCs w:val="0"/>
        </w:rPr>
        <w:t>Fiona Gillison</w:t>
      </w:r>
      <w:r>
        <w:rPr>
          <w:rStyle w:val="Strong"/>
          <w:b w:val="0"/>
          <w:bCs w:val="0"/>
        </w:rPr>
        <w:t xml:space="preserve"> for providing insight into </w:t>
      </w:r>
      <w:r w:rsidR="0066463A">
        <w:rPr>
          <w:rStyle w:val="Strong"/>
          <w:b w:val="0"/>
          <w:bCs w:val="0"/>
        </w:rPr>
        <w:t xml:space="preserve">practical application and </w:t>
      </w:r>
      <w:r w:rsidR="001760F6">
        <w:rPr>
          <w:rStyle w:val="Strong"/>
          <w:b w:val="0"/>
          <w:bCs w:val="0"/>
        </w:rPr>
        <w:t>areas of cross-over with equality, diversity and inclusion wo</w:t>
      </w:r>
      <w:r w:rsidR="005F1C06">
        <w:rPr>
          <w:rStyle w:val="Strong"/>
          <w:b w:val="0"/>
          <w:bCs w:val="0"/>
        </w:rPr>
        <w:t>rk</w:t>
      </w:r>
      <w:r w:rsidR="001760F6">
        <w:rPr>
          <w:rStyle w:val="Strong"/>
          <w:b w:val="0"/>
          <w:bCs w:val="0"/>
        </w:rPr>
        <w:t>.</w:t>
      </w:r>
    </w:p>
    <w:p w:rsidR="007330A6" w:rsidP="3C2C1081" w:rsidRDefault="007330A6" w14:paraId="3398F33D" w14:textId="77777777">
      <w:pPr>
        <w:spacing w:after="0"/>
        <w:rPr>
          <w:rStyle w:val="Strong"/>
          <w:b w:val="0"/>
          <w:bCs w:val="0"/>
        </w:rPr>
      </w:pPr>
    </w:p>
    <w:p w:rsidR="4F75E9A7" w:rsidP="3C2C1081" w:rsidRDefault="007330A6" w14:paraId="1B6A4777" w14:textId="3F2CF7E6">
      <w:pPr>
        <w:spacing w:after="0"/>
        <w:rPr>
          <w:rStyle w:val="Strong"/>
          <w:b w:val="0"/>
          <w:bCs w:val="0"/>
        </w:rPr>
      </w:pPr>
      <w:r>
        <w:rPr>
          <w:rStyle w:val="Strong"/>
          <w:b w:val="0"/>
          <w:bCs w:val="0"/>
        </w:rPr>
        <w:t xml:space="preserve">With thanks to </w:t>
      </w:r>
      <w:r w:rsidR="000F7581">
        <w:rPr>
          <w:rStyle w:val="Strong"/>
          <w:b w:val="0"/>
          <w:bCs w:val="0"/>
        </w:rPr>
        <w:t>c</w:t>
      </w:r>
      <w:r w:rsidRPr="3C2C1081" w:rsidR="4F75E9A7">
        <w:rPr>
          <w:rStyle w:val="Strong"/>
          <w:b w:val="0"/>
          <w:bCs w:val="0"/>
        </w:rPr>
        <w:t>olleagues in HR, Richard Brooks, Simon Inger, Claire Pond</w:t>
      </w:r>
      <w:r w:rsidR="00BC2E78">
        <w:rPr>
          <w:rStyle w:val="Strong"/>
          <w:b w:val="0"/>
          <w:bCs w:val="0"/>
        </w:rPr>
        <w:t>-</w:t>
      </w:r>
      <w:r w:rsidRPr="3C2C1081" w:rsidR="4F75E9A7">
        <w:rPr>
          <w:rStyle w:val="Strong"/>
          <w:b w:val="0"/>
          <w:bCs w:val="0"/>
        </w:rPr>
        <w:t>Barret</w:t>
      </w:r>
      <w:r w:rsidR="005F1C06">
        <w:rPr>
          <w:rStyle w:val="Strong"/>
          <w:b w:val="0"/>
          <w:bCs w:val="0"/>
        </w:rPr>
        <w:t>t</w:t>
      </w:r>
      <w:r w:rsidRPr="3C2C1081" w:rsidR="4F75E9A7">
        <w:rPr>
          <w:rStyle w:val="Strong"/>
          <w:b w:val="0"/>
          <w:bCs w:val="0"/>
        </w:rPr>
        <w:t xml:space="preserve"> </w:t>
      </w:r>
      <w:r w:rsidR="00BC2E78">
        <w:rPr>
          <w:rStyle w:val="Strong"/>
          <w:b w:val="0"/>
          <w:bCs w:val="0"/>
        </w:rPr>
        <w:t>for providing a critical</w:t>
      </w:r>
      <w:r w:rsidRPr="3C2C1081" w:rsidR="4F75E9A7">
        <w:rPr>
          <w:rStyle w:val="Strong"/>
          <w:b w:val="0"/>
          <w:bCs w:val="0"/>
        </w:rPr>
        <w:t xml:space="preserve"> link to </w:t>
      </w:r>
      <w:r w:rsidR="00BC2E78">
        <w:rPr>
          <w:rStyle w:val="Strong"/>
          <w:b w:val="0"/>
          <w:bCs w:val="0"/>
        </w:rPr>
        <w:t xml:space="preserve">embed this into </w:t>
      </w:r>
      <w:r w:rsidRPr="3C2C1081" w:rsidR="4F75E9A7">
        <w:rPr>
          <w:rStyle w:val="Strong"/>
          <w:b w:val="0"/>
          <w:bCs w:val="0"/>
        </w:rPr>
        <w:t xml:space="preserve">promotions and </w:t>
      </w:r>
      <w:r w:rsidR="00BC2E78">
        <w:rPr>
          <w:rStyle w:val="Strong"/>
          <w:b w:val="0"/>
          <w:bCs w:val="0"/>
        </w:rPr>
        <w:t xml:space="preserve">to </w:t>
      </w:r>
      <w:r w:rsidRPr="3C2C1081" w:rsidR="4F75E9A7">
        <w:rPr>
          <w:rStyle w:val="Strong"/>
          <w:b w:val="0"/>
          <w:bCs w:val="0"/>
        </w:rPr>
        <w:t xml:space="preserve">Sarah Sutton </w:t>
      </w:r>
      <w:r w:rsidR="00BC2E78">
        <w:rPr>
          <w:rStyle w:val="Strong"/>
          <w:b w:val="0"/>
          <w:bCs w:val="0"/>
        </w:rPr>
        <w:t>for the equivalent for</w:t>
      </w:r>
      <w:r w:rsidRPr="3C2C1081" w:rsidR="4F75E9A7">
        <w:rPr>
          <w:rStyle w:val="Strong"/>
          <w:b w:val="0"/>
          <w:bCs w:val="0"/>
        </w:rPr>
        <w:t xml:space="preserve"> recruitment. </w:t>
      </w:r>
    </w:p>
    <w:p w:rsidR="000F5527" w:rsidP="000F5527" w:rsidRDefault="000F5527" w14:paraId="3D4882B8" w14:textId="77777777">
      <w:pPr>
        <w:spacing w:after="0"/>
        <w:rPr>
          <w:rStyle w:val="Strong"/>
          <w:b w:val="0"/>
          <w:bCs w:val="0"/>
        </w:rPr>
      </w:pPr>
    </w:p>
    <w:p w:rsidR="000F5527" w:rsidP="000F5527" w:rsidRDefault="000F5527" w14:paraId="7681BC1F" w14:textId="714DD10B">
      <w:pPr>
        <w:spacing w:after="0"/>
        <w:rPr>
          <w:rStyle w:val="Strong"/>
          <w:b w:val="0"/>
          <w:bCs w:val="0"/>
        </w:rPr>
      </w:pPr>
      <w:r>
        <w:rPr>
          <w:rStyle w:val="Strong"/>
          <w:b w:val="0"/>
          <w:bCs w:val="0"/>
        </w:rPr>
        <w:t xml:space="preserve">Thank you to colleagues in the </w:t>
      </w:r>
      <w:r w:rsidRPr="3C2C1081">
        <w:rPr>
          <w:rStyle w:val="Strong"/>
          <w:b w:val="0"/>
          <w:bCs w:val="0"/>
        </w:rPr>
        <w:t xml:space="preserve">School of Management </w:t>
      </w:r>
      <w:r>
        <w:rPr>
          <w:rStyle w:val="Strong"/>
          <w:b w:val="0"/>
          <w:bCs w:val="0"/>
        </w:rPr>
        <w:t xml:space="preserve">who participated in a </w:t>
      </w:r>
      <w:r w:rsidRPr="3C2C1081">
        <w:rPr>
          <w:rStyle w:val="Strong"/>
          <w:b w:val="0"/>
          <w:bCs w:val="0"/>
        </w:rPr>
        <w:t>focus grou</w:t>
      </w:r>
      <w:r>
        <w:rPr>
          <w:rStyle w:val="Strong"/>
          <w:b w:val="0"/>
          <w:bCs w:val="0"/>
        </w:rPr>
        <w:t>p for providing insight into personal experiences of research assessment and disciplinary contexts</w:t>
      </w:r>
      <w:r w:rsidRPr="3C2C1081">
        <w:rPr>
          <w:rStyle w:val="Strong"/>
          <w:b w:val="0"/>
          <w:bCs w:val="0"/>
        </w:rPr>
        <w:t xml:space="preserve">. </w:t>
      </w:r>
    </w:p>
    <w:p w:rsidR="007B0FCF" w:rsidP="3C2C1081" w:rsidRDefault="007B0FCF" w14:paraId="2D853FA9" w14:textId="77777777">
      <w:pPr>
        <w:spacing w:after="0"/>
        <w:rPr>
          <w:rStyle w:val="Strong"/>
          <w:b w:val="0"/>
          <w:bCs w:val="0"/>
        </w:rPr>
      </w:pPr>
    </w:p>
    <w:p w:rsidR="007B0FCF" w:rsidP="3C2C1081" w:rsidRDefault="00BC2E78" w14:paraId="3EBFB22F" w14:textId="44AA31AB">
      <w:pPr>
        <w:spacing w:after="0"/>
        <w:rPr>
          <w:rStyle w:val="Strong"/>
          <w:b w:val="0"/>
          <w:bCs w:val="0"/>
        </w:rPr>
      </w:pPr>
      <w:r>
        <w:rPr>
          <w:rStyle w:val="Strong"/>
          <w:b w:val="0"/>
          <w:bCs w:val="0"/>
        </w:rPr>
        <w:t>Thank you to members of Research Culture Steering Group</w:t>
      </w:r>
      <w:r w:rsidRPr="3C2C1081" w:rsidR="4F75E9A7">
        <w:rPr>
          <w:rStyle w:val="Strong"/>
          <w:b w:val="0"/>
          <w:bCs w:val="0"/>
        </w:rPr>
        <w:t xml:space="preserve"> and R</w:t>
      </w:r>
      <w:r>
        <w:rPr>
          <w:rStyle w:val="Strong"/>
          <w:b w:val="0"/>
          <w:bCs w:val="0"/>
        </w:rPr>
        <w:t xml:space="preserve">esearch </w:t>
      </w:r>
      <w:r w:rsidRPr="3C2C1081" w:rsidR="4F75E9A7">
        <w:rPr>
          <w:rStyle w:val="Strong"/>
          <w:b w:val="0"/>
          <w:bCs w:val="0"/>
        </w:rPr>
        <w:t>S</w:t>
      </w:r>
      <w:r>
        <w:rPr>
          <w:rStyle w:val="Strong"/>
          <w:b w:val="0"/>
          <w:bCs w:val="0"/>
        </w:rPr>
        <w:t xml:space="preserve">taff </w:t>
      </w:r>
      <w:r w:rsidRPr="3C2C1081" w:rsidR="4F75E9A7">
        <w:rPr>
          <w:rStyle w:val="Strong"/>
          <w:b w:val="0"/>
          <w:bCs w:val="0"/>
        </w:rPr>
        <w:t>W</w:t>
      </w:r>
      <w:r>
        <w:rPr>
          <w:rStyle w:val="Strong"/>
          <w:b w:val="0"/>
          <w:bCs w:val="0"/>
        </w:rPr>
        <w:t xml:space="preserve">orking </w:t>
      </w:r>
      <w:r w:rsidRPr="3C2C1081" w:rsidR="4F75E9A7">
        <w:rPr>
          <w:rStyle w:val="Strong"/>
          <w:b w:val="0"/>
          <w:bCs w:val="0"/>
        </w:rPr>
        <w:t>G</w:t>
      </w:r>
      <w:r>
        <w:rPr>
          <w:rStyle w:val="Strong"/>
          <w:b w:val="0"/>
          <w:bCs w:val="0"/>
        </w:rPr>
        <w:t>roup for acting as helpful</w:t>
      </w:r>
      <w:r w:rsidRPr="3C2C1081" w:rsidR="4F75E9A7">
        <w:rPr>
          <w:rStyle w:val="Strong"/>
          <w:b w:val="0"/>
          <w:bCs w:val="0"/>
        </w:rPr>
        <w:t xml:space="preserve"> </w:t>
      </w:r>
      <w:r w:rsidR="00325573">
        <w:rPr>
          <w:rStyle w:val="Strong"/>
          <w:b w:val="0"/>
          <w:bCs w:val="0"/>
        </w:rPr>
        <w:t>s</w:t>
      </w:r>
      <w:r w:rsidRPr="3C2C1081" w:rsidR="4F75E9A7">
        <w:rPr>
          <w:rStyle w:val="Strong"/>
          <w:b w:val="0"/>
          <w:bCs w:val="0"/>
        </w:rPr>
        <w:t>ounding board</w:t>
      </w:r>
      <w:r>
        <w:rPr>
          <w:rStyle w:val="Strong"/>
          <w:b w:val="0"/>
          <w:bCs w:val="0"/>
        </w:rPr>
        <w:t>s and feeding back on</w:t>
      </w:r>
      <w:r w:rsidRPr="3C2C1081" w:rsidR="4F75E9A7">
        <w:rPr>
          <w:rStyle w:val="Strong"/>
          <w:b w:val="0"/>
          <w:bCs w:val="0"/>
        </w:rPr>
        <w:t xml:space="preserve"> early drafts. </w:t>
      </w:r>
    </w:p>
    <w:p w:rsidR="4F75E9A7" w:rsidP="3C2C1081" w:rsidRDefault="007B0FCF" w14:paraId="7D9AB817" w14:textId="2D1B483D">
      <w:pPr>
        <w:spacing w:after="0"/>
        <w:rPr>
          <w:rStyle w:val="Strong"/>
          <w:b w:val="0"/>
          <w:bCs w:val="0"/>
        </w:rPr>
      </w:pPr>
      <w:r>
        <w:rPr>
          <w:rStyle w:val="Strong"/>
          <w:b w:val="0"/>
          <w:bCs w:val="0"/>
        </w:rPr>
        <w:t xml:space="preserve">With thanks </w:t>
      </w:r>
      <w:r w:rsidRPr="3C2C1081" w:rsidR="4F75E9A7">
        <w:rPr>
          <w:rStyle w:val="Strong"/>
          <w:b w:val="0"/>
          <w:bCs w:val="0"/>
        </w:rPr>
        <w:t xml:space="preserve">Colleagues on </w:t>
      </w:r>
      <w:r w:rsidR="00C120A4">
        <w:rPr>
          <w:rStyle w:val="Strong"/>
          <w:b w:val="0"/>
          <w:bCs w:val="0"/>
        </w:rPr>
        <w:t xml:space="preserve">Research and Knowledge Exchange Committee and Academic Staff Committee </w:t>
      </w:r>
      <w:r>
        <w:rPr>
          <w:rStyle w:val="Strong"/>
          <w:b w:val="0"/>
          <w:bCs w:val="0"/>
        </w:rPr>
        <w:t xml:space="preserve">for </w:t>
      </w:r>
      <w:r w:rsidRPr="3C2C1081" w:rsidR="4F75E9A7">
        <w:rPr>
          <w:rStyle w:val="Strong"/>
          <w:b w:val="0"/>
          <w:bCs w:val="0"/>
        </w:rPr>
        <w:t>critically review</w:t>
      </w:r>
      <w:r>
        <w:rPr>
          <w:rStyle w:val="Strong"/>
          <w:b w:val="0"/>
          <w:bCs w:val="0"/>
        </w:rPr>
        <w:t xml:space="preserve">ing </w:t>
      </w:r>
      <w:r w:rsidRPr="3C2C1081" w:rsidR="4F75E9A7">
        <w:rPr>
          <w:rStyle w:val="Strong"/>
          <w:b w:val="0"/>
          <w:bCs w:val="0"/>
        </w:rPr>
        <w:t>and ultimately</w:t>
      </w:r>
      <w:r>
        <w:rPr>
          <w:rStyle w:val="Strong"/>
          <w:b w:val="0"/>
          <w:bCs w:val="0"/>
        </w:rPr>
        <w:t xml:space="preserve"> approving this guidance</w:t>
      </w:r>
      <w:r w:rsidR="00C120A4">
        <w:rPr>
          <w:rStyle w:val="Strong"/>
          <w:b w:val="0"/>
          <w:bCs w:val="0"/>
        </w:rPr>
        <w:t xml:space="preserve">. Thank you to colleagues on Staff Experience Advisory Board and Senate for providing feedback on the principles and implementation plan. </w:t>
      </w:r>
    </w:p>
    <w:p w:rsidR="3C2C1081" w:rsidP="3C2C1081" w:rsidRDefault="3C2C1081" w14:paraId="1CB0C1F8" w14:textId="63FBD7A8">
      <w:pPr>
        <w:spacing w:after="0"/>
        <w:rPr>
          <w:rStyle w:val="Strong"/>
          <w:b w:val="0"/>
          <w:bCs w:val="0"/>
        </w:rPr>
      </w:pPr>
    </w:p>
    <w:p w:rsidRPr="00AF3C63" w:rsidR="003378FE" w:rsidP="3E61D738" w:rsidRDefault="000F5527" w14:paraId="01279571" w14:textId="3D93012F">
      <w:pPr>
        <w:spacing w:after="0"/>
        <w:rPr>
          <w:rStyle w:val="Strong"/>
          <w:b w:val="0"/>
        </w:rPr>
        <w:sectPr w:rsidRPr="00AF3C63" w:rsidR="003378FE" w:rsidSect="00DE0C9E">
          <w:pgSz w:w="11906" w:h="16838" w:orient="portrait"/>
          <w:pgMar w:top="1440" w:right="1440" w:bottom="1440" w:left="1440" w:header="708" w:footer="708" w:gutter="0"/>
          <w:cols w:space="708"/>
          <w:docGrid w:linePitch="360"/>
        </w:sectPr>
      </w:pPr>
      <w:r>
        <w:rPr>
          <w:rStyle w:val="Strong"/>
          <w:b w:val="0"/>
          <w:bCs w:val="0"/>
        </w:rPr>
        <w:t xml:space="preserve">Thank you to Elizabeth Gadd </w:t>
      </w:r>
      <w:r w:rsidR="00A277E4">
        <w:rPr>
          <w:rStyle w:val="Strong"/>
          <w:b w:val="0"/>
          <w:bCs w:val="0"/>
        </w:rPr>
        <w:t xml:space="preserve">(Loughborough University) </w:t>
      </w:r>
      <w:r>
        <w:rPr>
          <w:rStyle w:val="Strong"/>
          <w:b w:val="0"/>
          <w:bCs w:val="0"/>
        </w:rPr>
        <w:t xml:space="preserve">and Grace Murkett </w:t>
      </w:r>
      <w:r w:rsidR="00A277E4">
        <w:rPr>
          <w:rStyle w:val="Strong"/>
          <w:b w:val="0"/>
          <w:bCs w:val="0"/>
        </w:rPr>
        <w:t xml:space="preserve">(University of Strathclyde) </w:t>
      </w:r>
      <w:r>
        <w:rPr>
          <w:rStyle w:val="Strong"/>
          <w:b w:val="0"/>
          <w:bCs w:val="0"/>
        </w:rPr>
        <w:t>for providing expertise on responsible research assessment</w:t>
      </w:r>
      <w:r w:rsidR="005F1C06">
        <w:rPr>
          <w:rStyle w:val="Strong"/>
          <w:b w:val="0"/>
          <w:bCs w:val="0"/>
        </w:rPr>
        <w:t xml:space="preserve"> and facilitating </w:t>
      </w:r>
      <w:r w:rsidR="005A36C2">
        <w:rPr>
          <w:rStyle w:val="Strong"/>
          <w:b w:val="0"/>
          <w:bCs w:val="0"/>
        </w:rPr>
        <w:t>a workshop on the Coalition for Advancing Research Assessment (CoARA)</w:t>
      </w:r>
      <w:r>
        <w:rPr>
          <w:rStyle w:val="Strong"/>
          <w:b w:val="0"/>
          <w:bCs w:val="0"/>
        </w:rPr>
        <w:t xml:space="preserve">. The guidance </w:t>
      </w:r>
      <w:r w:rsidR="00A807A7">
        <w:rPr>
          <w:rStyle w:val="Strong"/>
          <w:b w:val="0"/>
          <w:bCs w:val="0"/>
        </w:rPr>
        <w:t xml:space="preserve">in this document on assessing research outputs draws heavily on </w:t>
      </w:r>
      <w:r w:rsidR="00AF3C63">
        <w:rPr>
          <w:rStyle w:val="Strong"/>
          <w:b w:val="0"/>
          <w:bCs w:val="0"/>
        </w:rPr>
        <w:t xml:space="preserve">the evidence-informed output narratives work </w:t>
      </w:r>
      <w:r w:rsidR="005A36C2">
        <w:rPr>
          <w:rStyle w:val="Strong"/>
          <w:b w:val="0"/>
          <w:bCs w:val="0"/>
        </w:rPr>
        <w:t xml:space="preserve">by Elizabeth Gadd, Stuart King and colleagues at </w:t>
      </w:r>
      <w:r w:rsidR="00A807A7">
        <w:rPr>
          <w:rStyle w:val="Strong"/>
          <w:b w:val="0"/>
          <w:bCs w:val="0"/>
        </w:rPr>
        <w:t>Loughborough</w:t>
      </w:r>
      <w:r w:rsidR="00AF3C63">
        <w:rPr>
          <w:rStyle w:val="Strong"/>
          <w:b w:val="0"/>
          <w:bCs w:val="0"/>
        </w:rPr>
        <w:t xml:space="preserve"> University</w:t>
      </w:r>
      <w:r w:rsidR="00A807A7">
        <w:rPr>
          <w:rStyle w:val="Strong"/>
          <w:b w:val="0"/>
          <w:bCs w:val="0"/>
        </w:rPr>
        <w:t xml:space="preserve">. </w:t>
      </w:r>
    </w:p>
    <w:p w:rsidR="00AA152B" w:rsidP="3E61D738" w:rsidRDefault="005D2BE0" w14:paraId="531F313A" w14:textId="6FF56AE5">
      <w:pPr>
        <w:spacing w:after="0"/>
        <w:rPr>
          <w:rStyle w:val="Strong"/>
          <w:b w:val="0"/>
          <w:highlight w:val="yellow"/>
        </w:rPr>
      </w:pPr>
      <w:r>
        <w:rPr>
          <w:bCs/>
          <w:noProof/>
        </w:rPr>
        <w:drawing>
          <wp:anchor distT="0" distB="0" distL="114300" distR="114300" simplePos="0" relativeHeight="251658256" behindDoc="1" locked="0" layoutInCell="1" allowOverlap="1" wp14:anchorId="3512C60F" wp14:editId="5327A0F7">
            <wp:simplePos x="0" y="0"/>
            <wp:positionH relativeFrom="margin">
              <wp:align>left</wp:align>
            </wp:positionH>
            <wp:positionV relativeFrom="paragraph">
              <wp:posOffset>0</wp:posOffset>
            </wp:positionV>
            <wp:extent cx="9725025" cy="10892155"/>
            <wp:effectExtent l="0" t="0" r="9525" b="4445"/>
            <wp:wrapTight wrapText="bothSides">
              <wp:wrapPolygon edited="0">
                <wp:start x="0" y="0"/>
                <wp:lineTo x="0" y="21571"/>
                <wp:lineTo x="21579" y="21571"/>
                <wp:lineTo x="21579" y="0"/>
                <wp:lineTo x="0" y="0"/>
              </wp:wrapPolygon>
            </wp:wrapTight>
            <wp:docPr id="13616876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87647" name="Picture 1361687647"/>
                    <pic:cNvPicPr/>
                  </pic:nvPicPr>
                  <pic:blipFill>
                    <a:blip r:embed="rId33">
                      <a:extLst>
                        <a:ext uri="{28A0092B-C50C-407E-A947-70E740481C1C}">
                          <a14:useLocalDpi xmlns:a14="http://schemas.microsoft.com/office/drawing/2010/main" val="0"/>
                        </a:ext>
                      </a:extLst>
                    </a:blip>
                    <a:stretch>
                      <a:fillRect/>
                    </a:stretch>
                  </pic:blipFill>
                  <pic:spPr>
                    <a:xfrm>
                      <a:off x="0" y="0"/>
                      <a:ext cx="9725025" cy="10892155"/>
                    </a:xfrm>
                    <a:prstGeom prst="rect">
                      <a:avLst/>
                    </a:prstGeom>
                  </pic:spPr>
                </pic:pic>
              </a:graphicData>
            </a:graphic>
            <wp14:sizeRelH relativeFrom="page">
              <wp14:pctWidth>0</wp14:pctWidth>
            </wp14:sizeRelH>
            <wp14:sizeRelV relativeFrom="page">
              <wp14:pctHeight>0</wp14:pctHeight>
            </wp14:sizeRelV>
          </wp:anchor>
        </w:drawing>
      </w:r>
    </w:p>
    <w:sectPr w:rsidR="00AA152B" w:rsidSect="00C21FF0">
      <w:pgSz w:w="11906" w:h="16838" w:orient="portrait"/>
      <w:pgMar w:top="0" w:right="0" w:bottom="0" w:left="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RA" w:author="Rachel Arnold" w:date="2025-11-18T21:52:00Z" w:id="13">
    <w:p w:rsidR="00B937AC" w:rsidRDefault="00CD25A0" w14:paraId="3000A7FC" w14:textId="20D830CB">
      <w:pPr>
        <w:pStyle w:val="CommentText"/>
      </w:pPr>
      <w:r>
        <w:rPr>
          <w:rStyle w:val="CommentReference"/>
        </w:rPr>
        <w:annotationRef/>
      </w:r>
      <w:r w:rsidRPr="4BC91991">
        <w:t>Should we note here that guidance will follow for those applying for promotion in terms of how to write about their research in alignment with the principles?</w:t>
      </w:r>
    </w:p>
  </w:comment>
  <w:comment w:initials="LM" w:author="Lucy Millington" w:date="2025-12-01T16:59:00Z" w:id="14">
    <w:p w:rsidR="00B33F8C" w:rsidP="00B33F8C" w:rsidRDefault="00B33F8C" w14:paraId="32A59FCA" w14:textId="77777777">
      <w:pPr>
        <w:pStyle w:val="CommentText"/>
      </w:pPr>
      <w:r>
        <w:rPr>
          <w:rStyle w:val="CommentReference"/>
        </w:rPr>
        <w:annotationRef/>
      </w:r>
      <w:r>
        <w:t>Thanks Rachel. Our plan is to note this on the campaign page so that we can update it as this progresses (whereas the guidance will be in pdf format so will not be updated as regularly).</w:t>
      </w:r>
    </w:p>
  </w:comment>
  <w:comment w:initials="RA" w:author="Rachel Arnold" w:date="2025-11-18T22:14:00Z" w:id="40">
    <w:p w:rsidR="00B937AC" w:rsidRDefault="00CD25A0" w14:paraId="3524A0C5" w14:textId="1B1F19CA">
      <w:pPr>
        <w:pStyle w:val="CommentText"/>
      </w:pPr>
      <w:r>
        <w:rPr>
          <w:rStyle w:val="CommentReference"/>
        </w:rPr>
        <w:annotationRef/>
      </w:r>
      <w:r w:rsidRPr="42E16862">
        <w:t>Just a flag to check this double negative - is the second "not"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00A7FC" w15:done="1"/>
  <w15:commentEx w15:paraId="32A59FCA" w15:paraIdParent="3000A7FC" w15:done="1"/>
  <w15:commentEx w15:paraId="3524A0C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BBC123" w16cex:dateUtc="2025-11-18T21:52:00Z"/>
  <w16cex:commentExtensible w16cex:durableId="37D81063" w16cex:dateUtc="2025-12-01T16:59:00Z"/>
  <w16cex:commentExtensible w16cex:durableId="46F34F00" w16cex:dateUtc="2025-11-18T2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00A7FC" w16cid:durableId="33BBC123"/>
  <w16cid:commentId w16cid:paraId="32A59FCA" w16cid:durableId="37D81063"/>
  <w16cid:commentId w16cid:paraId="3524A0C5" w16cid:durableId="46F34F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843" w:rsidP="00F857EA" w:rsidRDefault="00B82843" w14:paraId="5DAA9D7A" w14:textId="77777777">
      <w:pPr>
        <w:spacing w:after="0" w:line="240" w:lineRule="auto"/>
      </w:pPr>
      <w:r>
        <w:separator/>
      </w:r>
    </w:p>
  </w:endnote>
  <w:endnote w:type="continuationSeparator" w:id="0">
    <w:p w:rsidR="00B82843" w:rsidP="00F857EA" w:rsidRDefault="00B82843" w14:paraId="3A1B60BF" w14:textId="77777777">
      <w:pPr>
        <w:spacing w:after="0" w:line="240" w:lineRule="auto"/>
      </w:pPr>
      <w:r>
        <w:continuationSeparator/>
      </w:r>
    </w:p>
  </w:endnote>
  <w:endnote w:type="continuationNotice" w:id="1">
    <w:p w:rsidR="00B82843" w:rsidRDefault="00B82843" w14:paraId="14BA6BE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150842"/>
      <w:docPartObj>
        <w:docPartGallery w:val="Page Numbers (Bottom of Page)"/>
        <w:docPartUnique/>
      </w:docPartObj>
    </w:sdtPr>
    <w:sdtContent>
      <w:p w:rsidR="002C7C5F" w:rsidRDefault="002C7C5F" w14:paraId="25EF23AF" w14:textId="7B45FCE4">
        <w:pPr>
          <w:pStyle w:val="Footer"/>
          <w:jc w:val="center"/>
        </w:pPr>
        <w:r>
          <w:fldChar w:fldCharType="begin"/>
        </w:r>
        <w:r>
          <w:instrText>PAGE   \* MERGEFORMAT</w:instrText>
        </w:r>
        <w:r>
          <w:fldChar w:fldCharType="separate"/>
        </w:r>
        <w:r>
          <w:t>2</w:t>
        </w:r>
        <w:r>
          <w:fldChar w:fldCharType="end"/>
        </w:r>
      </w:p>
    </w:sdtContent>
  </w:sdt>
  <w:p w:rsidR="00C42ABC" w:rsidRDefault="00C42ABC" w14:paraId="69EB7061" w14:textId="5E12E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843" w:rsidP="00F857EA" w:rsidRDefault="00B82843" w14:paraId="5268B9F5" w14:textId="77777777">
      <w:pPr>
        <w:spacing w:after="0" w:line="240" w:lineRule="auto"/>
      </w:pPr>
      <w:r>
        <w:separator/>
      </w:r>
    </w:p>
  </w:footnote>
  <w:footnote w:type="continuationSeparator" w:id="0">
    <w:p w:rsidR="00B82843" w:rsidP="00F857EA" w:rsidRDefault="00B82843" w14:paraId="657648F4" w14:textId="77777777">
      <w:pPr>
        <w:spacing w:after="0" w:line="240" w:lineRule="auto"/>
      </w:pPr>
      <w:r>
        <w:continuationSeparator/>
      </w:r>
    </w:p>
  </w:footnote>
  <w:footnote w:type="continuationNotice" w:id="1">
    <w:p w:rsidR="00B82843" w:rsidRDefault="00B82843" w14:paraId="0C026EBD" w14:textId="77777777">
      <w:pPr>
        <w:spacing w:after="0" w:line="240" w:lineRule="auto"/>
      </w:pPr>
    </w:p>
  </w:footnote>
  <w:footnote w:id="2">
    <w:p w:rsidR="00F857EA" w:rsidRDefault="00F857EA" w14:paraId="69E6274D" w14:textId="2662EE3A">
      <w:pPr>
        <w:pStyle w:val="FootnoteText"/>
      </w:pPr>
      <w:r>
        <w:rPr>
          <w:rStyle w:val="FootnoteReference"/>
        </w:rPr>
        <w:footnoteRef/>
      </w:r>
      <w:r>
        <w:t xml:space="preserve"> </w:t>
      </w:r>
      <w:r w:rsidR="00430C80">
        <w:t>Adams</w:t>
      </w:r>
      <w:r w:rsidR="00207CDF">
        <w:t xml:space="preserve"> E.</w:t>
      </w:r>
      <w:r w:rsidR="00430C80">
        <w:t>, Casci</w:t>
      </w:r>
      <w:r w:rsidR="00A157D9">
        <w:t xml:space="preserve"> T.</w:t>
      </w:r>
      <w:r w:rsidR="00430C80">
        <w:t>, Padgett</w:t>
      </w:r>
      <w:r w:rsidR="00A157D9">
        <w:t xml:space="preserve"> M</w:t>
      </w:r>
      <w:r w:rsidR="00F72F6D">
        <w:t xml:space="preserve">, </w:t>
      </w:r>
      <w:r w:rsidR="005E7819">
        <w:t xml:space="preserve">Lab for Academic Culture, </w:t>
      </w:r>
      <w:r w:rsidR="009D04FD">
        <w:t>University of Glasgow</w:t>
      </w:r>
      <w:r w:rsidR="0052552E">
        <w:t xml:space="preserve">, </w:t>
      </w:r>
      <w:r w:rsidR="00F72F6D">
        <w:t>Alfre</w:t>
      </w:r>
      <w:r w:rsidR="00207CDF">
        <w:t>d</w:t>
      </w:r>
      <w:r w:rsidR="0052552E">
        <w:t xml:space="preserve"> J.</w:t>
      </w:r>
      <w:r w:rsidRPr="00886332" w:rsidR="00886332">
        <w:t>,</w:t>
      </w:r>
      <w:r w:rsidR="00F65D8C">
        <w:t xml:space="preserve"> Catalyst Editorial</w:t>
      </w:r>
      <w:r w:rsidR="00245501">
        <w:t>,</w:t>
      </w:r>
      <w:r w:rsidRPr="00886332" w:rsidR="00886332">
        <w:t xml:space="preserve"> </w:t>
      </w:r>
      <w:r w:rsidR="00245501">
        <w:t>2021</w:t>
      </w:r>
      <w:r w:rsidRPr="00886332" w:rsidR="00886332">
        <w:t>. </w:t>
      </w:r>
      <w:r w:rsidRPr="003F1387" w:rsidR="003F1387">
        <w:rPr>
          <w:i/>
          <w:iCs/>
        </w:rPr>
        <w:t xml:space="preserve">Narrative CVs </w:t>
      </w:r>
      <w:r w:rsidRPr="00886332" w:rsidR="00886332">
        <w:t>[Online].</w:t>
      </w:r>
      <w:r w:rsidR="00AE285F">
        <w:t xml:space="preserve"> </w:t>
      </w:r>
      <w:r w:rsidR="000E6249">
        <w:t xml:space="preserve">University of Glasgow. </w:t>
      </w:r>
      <w:r w:rsidRPr="00886332" w:rsidR="00886332">
        <w:t>Available from:</w:t>
      </w:r>
      <w:r w:rsidR="00E17AFB">
        <w:t xml:space="preserve"> </w:t>
      </w:r>
      <w:hyperlink w:history="1" r:id="rId1">
        <w:r w:rsidRPr="0007011B" w:rsidR="00E17AFB">
          <w:rPr>
            <w:rStyle w:val="Hyperlink"/>
          </w:rPr>
          <w:t>https://www.gla.ac.uk/media/Media_1059370_smxx.pdf</w:t>
        </w:r>
      </w:hyperlink>
      <w:r w:rsidR="00E17AFB">
        <w:t xml:space="preserve"> [Accessed 19</w:t>
      </w:r>
      <w:r w:rsidR="00203D76">
        <w:t xml:space="preserve"> November 2025]</w:t>
      </w:r>
    </w:p>
  </w:footnote>
</w:footnotes>
</file>

<file path=word/intelligence2.xml><?xml version="1.0" encoding="utf-8"?>
<int2:intelligence xmlns:int2="http://schemas.microsoft.com/office/intelligence/2020/intelligence" xmlns:oel="http://schemas.microsoft.com/office/2019/extlst">
  <int2:observations>
    <int2:bookmark int2:bookmarkName="_Int_Fzbm77qj" int2:invalidationBookmarkName="" int2:hashCode="NuAXxBMwVrAqSA" int2:id="mR7HchvA">
      <int2:state int2:value="Rejected" int2:type="gram"/>
    </int2:bookmark>
    <int2:bookmark int2:bookmarkName="_Int_UggjF3ey" int2:invalidationBookmarkName="" int2:hashCode="LNdIS8GxX8z/gi" int2:id="ykcJ7xz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72B6"/>
    <w:multiLevelType w:val="hybridMultilevel"/>
    <w:tmpl w:val="11240B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AE24E5"/>
    <w:multiLevelType w:val="hybridMultilevel"/>
    <w:tmpl w:val="3C68C2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733569"/>
    <w:multiLevelType w:val="hybridMultilevel"/>
    <w:tmpl w:val="4F7A625E"/>
    <w:lvl w:ilvl="0" w:tplc="EF8EA5E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75777F"/>
    <w:multiLevelType w:val="hybridMultilevel"/>
    <w:tmpl w:val="1A98AC62"/>
    <w:lvl w:ilvl="0" w:tplc="A20E9F56">
      <w:start w:val="1"/>
      <w:numFmt w:val="bullet"/>
      <w:pStyle w:val="Contex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380D77"/>
    <w:multiLevelType w:val="hybridMultilevel"/>
    <w:tmpl w:val="A4EEE7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1473D6"/>
    <w:multiLevelType w:val="hybridMultilevel"/>
    <w:tmpl w:val="81C273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D1532E"/>
    <w:multiLevelType w:val="hybridMultilevel"/>
    <w:tmpl w:val="896A1AF0"/>
    <w:lvl w:ilvl="0" w:tplc="B468B242">
      <w:start w:val="1"/>
      <w:numFmt w:val="bullet"/>
      <w:lvlText w:val=""/>
      <w:lvlJc w:val="left"/>
      <w:pPr>
        <w:ind w:left="720" w:hanging="360"/>
      </w:pPr>
      <w:rPr>
        <w:rFonts w:hint="default" w:ascii="Symbol" w:hAnsi="Symbol"/>
      </w:rPr>
    </w:lvl>
    <w:lvl w:ilvl="1" w:tplc="15C0D5AC">
      <w:start w:val="1"/>
      <w:numFmt w:val="bullet"/>
      <w:lvlText w:val="o"/>
      <w:lvlJc w:val="left"/>
      <w:pPr>
        <w:ind w:left="1440" w:hanging="360"/>
      </w:pPr>
      <w:rPr>
        <w:rFonts w:hint="default" w:ascii="Courier New" w:hAnsi="Courier New"/>
      </w:rPr>
    </w:lvl>
    <w:lvl w:ilvl="2" w:tplc="BFBE7AE6">
      <w:start w:val="1"/>
      <w:numFmt w:val="bullet"/>
      <w:lvlText w:val=""/>
      <w:lvlJc w:val="left"/>
      <w:pPr>
        <w:ind w:left="2160" w:hanging="360"/>
      </w:pPr>
      <w:rPr>
        <w:rFonts w:hint="default" w:ascii="Wingdings" w:hAnsi="Wingdings"/>
      </w:rPr>
    </w:lvl>
    <w:lvl w:ilvl="3" w:tplc="541E906C">
      <w:start w:val="1"/>
      <w:numFmt w:val="bullet"/>
      <w:lvlText w:val=""/>
      <w:lvlJc w:val="left"/>
      <w:pPr>
        <w:ind w:left="2880" w:hanging="360"/>
      </w:pPr>
      <w:rPr>
        <w:rFonts w:hint="default" w:ascii="Symbol" w:hAnsi="Symbol"/>
      </w:rPr>
    </w:lvl>
    <w:lvl w:ilvl="4" w:tplc="17FA551E">
      <w:start w:val="1"/>
      <w:numFmt w:val="bullet"/>
      <w:lvlText w:val="o"/>
      <w:lvlJc w:val="left"/>
      <w:pPr>
        <w:ind w:left="3600" w:hanging="360"/>
      </w:pPr>
      <w:rPr>
        <w:rFonts w:hint="default" w:ascii="Courier New" w:hAnsi="Courier New"/>
      </w:rPr>
    </w:lvl>
    <w:lvl w:ilvl="5" w:tplc="C2D4D86E">
      <w:start w:val="1"/>
      <w:numFmt w:val="bullet"/>
      <w:lvlText w:val=""/>
      <w:lvlJc w:val="left"/>
      <w:pPr>
        <w:ind w:left="4320" w:hanging="360"/>
      </w:pPr>
      <w:rPr>
        <w:rFonts w:hint="default" w:ascii="Wingdings" w:hAnsi="Wingdings"/>
      </w:rPr>
    </w:lvl>
    <w:lvl w:ilvl="6" w:tplc="9C90D14A">
      <w:start w:val="1"/>
      <w:numFmt w:val="bullet"/>
      <w:lvlText w:val=""/>
      <w:lvlJc w:val="left"/>
      <w:pPr>
        <w:ind w:left="5040" w:hanging="360"/>
      </w:pPr>
      <w:rPr>
        <w:rFonts w:hint="default" w:ascii="Symbol" w:hAnsi="Symbol"/>
      </w:rPr>
    </w:lvl>
    <w:lvl w:ilvl="7" w:tplc="8738D34E">
      <w:start w:val="1"/>
      <w:numFmt w:val="bullet"/>
      <w:lvlText w:val="o"/>
      <w:lvlJc w:val="left"/>
      <w:pPr>
        <w:ind w:left="5760" w:hanging="360"/>
      </w:pPr>
      <w:rPr>
        <w:rFonts w:hint="default" w:ascii="Courier New" w:hAnsi="Courier New"/>
      </w:rPr>
    </w:lvl>
    <w:lvl w:ilvl="8" w:tplc="01C67126">
      <w:start w:val="1"/>
      <w:numFmt w:val="bullet"/>
      <w:lvlText w:val=""/>
      <w:lvlJc w:val="left"/>
      <w:pPr>
        <w:ind w:left="6480" w:hanging="360"/>
      </w:pPr>
      <w:rPr>
        <w:rFonts w:hint="default" w:ascii="Wingdings" w:hAnsi="Wingdings"/>
      </w:rPr>
    </w:lvl>
  </w:abstractNum>
  <w:abstractNum w:abstractNumId="7" w15:restartNumberingAfterBreak="0">
    <w:nsid w:val="25CD5CF3"/>
    <w:multiLevelType w:val="hybridMultilevel"/>
    <w:tmpl w:val="CB309138"/>
    <w:lvl w:ilvl="0" w:tplc="FFFFFFFF">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F87495"/>
    <w:multiLevelType w:val="hybridMultilevel"/>
    <w:tmpl w:val="A5BEE71A"/>
    <w:lvl w:ilvl="0" w:tplc="76B44112">
      <w:start w:val="1"/>
      <w:numFmt w:val="bullet"/>
      <w:lvlText w:val=""/>
      <w:lvlJc w:val="left"/>
      <w:pPr>
        <w:ind w:left="720" w:hanging="360"/>
      </w:pPr>
      <w:rPr>
        <w:rFonts w:hint="default" w:ascii="Symbol" w:hAnsi="Symbol"/>
      </w:rPr>
    </w:lvl>
    <w:lvl w:ilvl="1" w:tplc="CDA826AE">
      <w:start w:val="1"/>
      <w:numFmt w:val="bullet"/>
      <w:lvlText w:val="o"/>
      <w:lvlJc w:val="left"/>
      <w:pPr>
        <w:ind w:left="1440" w:hanging="360"/>
      </w:pPr>
      <w:rPr>
        <w:rFonts w:hint="default" w:ascii="Courier New" w:hAnsi="Courier New"/>
      </w:rPr>
    </w:lvl>
    <w:lvl w:ilvl="2" w:tplc="3118B58E">
      <w:start w:val="1"/>
      <w:numFmt w:val="bullet"/>
      <w:lvlText w:val=""/>
      <w:lvlJc w:val="left"/>
      <w:pPr>
        <w:ind w:left="2160" w:hanging="360"/>
      </w:pPr>
      <w:rPr>
        <w:rFonts w:hint="default" w:ascii="Wingdings" w:hAnsi="Wingdings"/>
      </w:rPr>
    </w:lvl>
    <w:lvl w:ilvl="3" w:tplc="BB4CCC4C">
      <w:start w:val="1"/>
      <w:numFmt w:val="bullet"/>
      <w:lvlText w:val=""/>
      <w:lvlJc w:val="left"/>
      <w:pPr>
        <w:ind w:left="2880" w:hanging="360"/>
      </w:pPr>
      <w:rPr>
        <w:rFonts w:hint="default" w:ascii="Symbol" w:hAnsi="Symbol"/>
      </w:rPr>
    </w:lvl>
    <w:lvl w:ilvl="4" w:tplc="2FDA1CF0">
      <w:start w:val="1"/>
      <w:numFmt w:val="bullet"/>
      <w:lvlText w:val="o"/>
      <w:lvlJc w:val="left"/>
      <w:pPr>
        <w:ind w:left="3600" w:hanging="360"/>
      </w:pPr>
      <w:rPr>
        <w:rFonts w:hint="default" w:ascii="Courier New" w:hAnsi="Courier New"/>
      </w:rPr>
    </w:lvl>
    <w:lvl w:ilvl="5" w:tplc="751E9E44">
      <w:start w:val="1"/>
      <w:numFmt w:val="bullet"/>
      <w:lvlText w:val=""/>
      <w:lvlJc w:val="left"/>
      <w:pPr>
        <w:ind w:left="4320" w:hanging="360"/>
      </w:pPr>
      <w:rPr>
        <w:rFonts w:hint="default" w:ascii="Wingdings" w:hAnsi="Wingdings"/>
      </w:rPr>
    </w:lvl>
    <w:lvl w:ilvl="6" w:tplc="119E44C4">
      <w:start w:val="1"/>
      <w:numFmt w:val="bullet"/>
      <w:lvlText w:val=""/>
      <w:lvlJc w:val="left"/>
      <w:pPr>
        <w:ind w:left="5040" w:hanging="360"/>
      </w:pPr>
      <w:rPr>
        <w:rFonts w:hint="default" w:ascii="Symbol" w:hAnsi="Symbol"/>
      </w:rPr>
    </w:lvl>
    <w:lvl w:ilvl="7" w:tplc="A8D6A0C8">
      <w:start w:val="1"/>
      <w:numFmt w:val="bullet"/>
      <w:lvlText w:val="o"/>
      <w:lvlJc w:val="left"/>
      <w:pPr>
        <w:ind w:left="5760" w:hanging="360"/>
      </w:pPr>
      <w:rPr>
        <w:rFonts w:hint="default" w:ascii="Courier New" w:hAnsi="Courier New"/>
      </w:rPr>
    </w:lvl>
    <w:lvl w:ilvl="8" w:tplc="BDB6762E">
      <w:start w:val="1"/>
      <w:numFmt w:val="bullet"/>
      <w:lvlText w:val=""/>
      <w:lvlJc w:val="left"/>
      <w:pPr>
        <w:ind w:left="6480" w:hanging="360"/>
      </w:pPr>
      <w:rPr>
        <w:rFonts w:hint="default" w:ascii="Wingdings" w:hAnsi="Wingdings"/>
      </w:rPr>
    </w:lvl>
  </w:abstractNum>
  <w:abstractNum w:abstractNumId="9" w15:restartNumberingAfterBreak="0">
    <w:nsid w:val="2B0B0187"/>
    <w:multiLevelType w:val="hybridMultilevel"/>
    <w:tmpl w:val="A1B291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E4A7B59"/>
    <w:multiLevelType w:val="hybridMultilevel"/>
    <w:tmpl w:val="2A904D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4822469"/>
    <w:multiLevelType w:val="multilevel"/>
    <w:tmpl w:val="9F7034A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90129C6"/>
    <w:multiLevelType w:val="hybridMultilevel"/>
    <w:tmpl w:val="F03EFD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0333749"/>
    <w:multiLevelType w:val="multilevel"/>
    <w:tmpl w:val="2E9A184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B0D092C"/>
    <w:multiLevelType w:val="hybridMultilevel"/>
    <w:tmpl w:val="3E8265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BBB7E12"/>
    <w:multiLevelType w:val="hybridMultilevel"/>
    <w:tmpl w:val="A31E521E"/>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4DEC1964"/>
    <w:multiLevelType w:val="hybridMultilevel"/>
    <w:tmpl w:val="B11C1F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0BEDEB3"/>
    <w:multiLevelType w:val="hybridMultilevel"/>
    <w:tmpl w:val="34005862"/>
    <w:lvl w:ilvl="0" w:tplc="FD2055D8">
      <w:start w:val="1"/>
      <w:numFmt w:val="bullet"/>
      <w:lvlText w:val=""/>
      <w:lvlJc w:val="left"/>
      <w:pPr>
        <w:ind w:left="720" w:hanging="360"/>
      </w:pPr>
      <w:rPr>
        <w:rFonts w:hint="default" w:ascii="Symbol" w:hAnsi="Symbol"/>
      </w:rPr>
    </w:lvl>
    <w:lvl w:ilvl="1" w:tplc="9BEC5628">
      <w:start w:val="1"/>
      <w:numFmt w:val="bullet"/>
      <w:lvlText w:val="o"/>
      <w:lvlJc w:val="left"/>
      <w:pPr>
        <w:ind w:left="1440" w:hanging="360"/>
      </w:pPr>
      <w:rPr>
        <w:rFonts w:hint="default" w:ascii="Courier New" w:hAnsi="Courier New"/>
      </w:rPr>
    </w:lvl>
    <w:lvl w:ilvl="2" w:tplc="C79ADAD2">
      <w:start w:val="1"/>
      <w:numFmt w:val="bullet"/>
      <w:lvlText w:val=""/>
      <w:lvlJc w:val="left"/>
      <w:pPr>
        <w:ind w:left="2160" w:hanging="360"/>
      </w:pPr>
      <w:rPr>
        <w:rFonts w:hint="default" w:ascii="Wingdings" w:hAnsi="Wingdings"/>
      </w:rPr>
    </w:lvl>
    <w:lvl w:ilvl="3" w:tplc="22FED05A">
      <w:start w:val="1"/>
      <w:numFmt w:val="bullet"/>
      <w:lvlText w:val=""/>
      <w:lvlJc w:val="left"/>
      <w:pPr>
        <w:ind w:left="2880" w:hanging="360"/>
      </w:pPr>
      <w:rPr>
        <w:rFonts w:hint="default" w:ascii="Symbol" w:hAnsi="Symbol"/>
      </w:rPr>
    </w:lvl>
    <w:lvl w:ilvl="4" w:tplc="89AAA920">
      <w:start w:val="1"/>
      <w:numFmt w:val="bullet"/>
      <w:lvlText w:val="o"/>
      <w:lvlJc w:val="left"/>
      <w:pPr>
        <w:ind w:left="3600" w:hanging="360"/>
      </w:pPr>
      <w:rPr>
        <w:rFonts w:hint="default" w:ascii="Courier New" w:hAnsi="Courier New"/>
      </w:rPr>
    </w:lvl>
    <w:lvl w:ilvl="5" w:tplc="DE482DA2">
      <w:start w:val="1"/>
      <w:numFmt w:val="bullet"/>
      <w:lvlText w:val=""/>
      <w:lvlJc w:val="left"/>
      <w:pPr>
        <w:ind w:left="4320" w:hanging="360"/>
      </w:pPr>
      <w:rPr>
        <w:rFonts w:hint="default" w:ascii="Wingdings" w:hAnsi="Wingdings"/>
      </w:rPr>
    </w:lvl>
    <w:lvl w:ilvl="6" w:tplc="2572D1D8">
      <w:start w:val="1"/>
      <w:numFmt w:val="bullet"/>
      <w:lvlText w:val=""/>
      <w:lvlJc w:val="left"/>
      <w:pPr>
        <w:ind w:left="5040" w:hanging="360"/>
      </w:pPr>
      <w:rPr>
        <w:rFonts w:hint="default" w:ascii="Symbol" w:hAnsi="Symbol"/>
      </w:rPr>
    </w:lvl>
    <w:lvl w:ilvl="7" w:tplc="D84EC3A8">
      <w:start w:val="1"/>
      <w:numFmt w:val="bullet"/>
      <w:lvlText w:val="o"/>
      <w:lvlJc w:val="left"/>
      <w:pPr>
        <w:ind w:left="5760" w:hanging="360"/>
      </w:pPr>
      <w:rPr>
        <w:rFonts w:hint="default" w:ascii="Courier New" w:hAnsi="Courier New"/>
      </w:rPr>
    </w:lvl>
    <w:lvl w:ilvl="8" w:tplc="8D6E40E2">
      <w:start w:val="1"/>
      <w:numFmt w:val="bullet"/>
      <w:lvlText w:val=""/>
      <w:lvlJc w:val="left"/>
      <w:pPr>
        <w:ind w:left="6480" w:hanging="360"/>
      </w:pPr>
      <w:rPr>
        <w:rFonts w:hint="default" w:ascii="Wingdings" w:hAnsi="Wingdings"/>
      </w:rPr>
    </w:lvl>
  </w:abstractNum>
  <w:abstractNum w:abstractNumId="18" w15:restartNumberingAfterBreak="0">
    <w:nsid w:val="5B8D03A6"/>
    <w:multiLevelType w:val="multilevel"/>
    <w:tmpl w:val="66C2B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0974589"/>
    <w:multiLevelType w:val="hybridMultilevel"/>
    <w:tmpl w:val="C466F3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1803A40"/>
    <w:multiLevelType w:val="hybridMultilevel"/>
    <w:tmpl w:val="DB9ECE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37F5447"/>
    <w:multiLevelType w:val="hybridMultilevel"/>
    <w:tmpl w:val="A81238BC"/>
    <w:lvl w:ilvl="0" w:tplc="F7E47B6A">
      <w:start w:val="1"/>
      <w:numFmt w:val="decimal"/>
      <w:lvlText w:val="%1."/>
      <w:lvlJc w:val="left"/>
      <w:pPr>
        <w:ind w:left="720" w:hanging="360"/>
      </w:pPr>
    </w:lvl>
    <w:lvl w:ilvl="1" w:tplc="29DC3C50">
      <w:start w:val="1"/>
      <w:numFmt w:val="lowerLetter"/>
      <w:lvlText w:val="%2."/>
      <w:lvlJc w:val="left"/>
      <w:pPr>
        <w:ind w:left="1440" w:hanging="360"/>
      </w:pPr>
    </w:lvl>
    <w:lvl w:ilvl="2" w:tplc="177A040C">
      <w:start w:val="1"/>
      <w:numFmt w:val="lowerRoman"/>
      <w:lvlText w:val="%3."/>
      <w:lvlJc w:val="right"/>
      <w:pPr>
        <w:ind w:left="2160" w:hanging="180"/>
      </w:pPr>
    </w:lvl>
    <w:lvl w:ilvl="3" w:tplc="B82AB7AA">
      <w:start w:val="1"/>
      <w:numFmt w:val="decimal"/>
      <w:lvlText w:val="%4."/>
      <w:lvlJc w:val="left"/>
      <w:pPr>
        <w:ind w:left="2880" w:hanging="360"/>
      </w:pPr>
    </w:lvl>
    <w:lvl w:ilvl="4" w:tplc="80D62062">
      <w:start w:val="1"/>
      <w:numFmt w:val="lowerLetter"/>
      <w:lvlText w:val="%5."/>
      <w:lvlJc w:val="left"/>
      <w:pPr>
        <w:ind w:left="3600" w:hanging="360"/>
      </w:pPr>
    </w:lvl>
    <w:lvl w:ilvl="5" w:tplc="B8EA92A0">
      <w:start w:val="1"/>
      <w:numFmt w:val="lowerRoman"/>
      <w:lvlText w:val="%6."/>
      <w:lvlJc w:val="right"/>
      <w:pPr>
        <w:ind w:left="4320" w:hanging="180"/>
      </w:pPr>
    </w:lvl>
    <w:lvl w:ilvl="6" w:tplc="AC861192">
      <w:start w:val="1"/>
      <w:numFmt w:val="decimal"/>
      <w:lvlText w:val="%7."/>
      <w:lvlJc w:val="left"/>
      <w:pPr>
        <w:ind w:left="5040" w:hanging="360"/>
      </w:pPr>
    </w:lvl>
    <w:lvl w:ilvl="7" w:tplc="7D36E6BA">
      <w:start w:val="1"/>
      <w:numFmt w:val="lowerLetter"/>
      <w:lvlText w:val="%8."/>
      <w:lvlJc w:val="left"/>
      <w:pPr>
        <w:ind w:left="5760" w:hanging="360"/>
      </w:pPr>
    </w:lvl>
    <w:lvl w:ilvl="8" w:tplc="F14EF01C">
      <w:start w:val="1"/>
      <w:numFmt w:val="lowerRoman"/>
      <w:lvlText w:val="%9."/>
      <w:lvlJc w:val="right"/>
      <w:pPr>
        <w:ind w:left="6480" w:hanging="180"/>
      </w:pPr>
    </w:lvl>
  </w:abstractNum>
  <w:abstractNum w:abstractNumId="22" w15:restartNumberingAfterBreak="0">
    <w:nsid w:val="6D7B4B33"/>
    <w:multiLevelType w:val="hybridMultilevel"/>
    <w:tmpl w:val="2B281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F381753"/>
    <w:multiLevelType w:val="hybridMultilevel"/>
    <w:tmpl w:val="0FD602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7D90270"/>
    <w:multiLevelType w:val="hybridMultilevel"/>
    <w:tmpl w:val="0BC28C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376614">
    <w:abstractNumId w:val="19"/>
  </w:num>
  <w:num w:numId="2" w16cid:durableId="239019835">
    <w:abstractNumId w:val="18"/>
  </w:num>
  <w:num w:numId="3" w16cid:durableId="1950888941">
    <w:abstractNumId w:val="13"/>
  </w:num>
  <w:num w:numId="4" w16cid:durableId="1892111891">
    <w:abstractNumId w:val="22"/>
  </w:num>
  <w:num w:numId="5" w16cid:durableId="1718505995">
    <w:abstractNumId w:val="11"/>
  </w:num>
  <w:num w:numId="6" w16cid:durableId="1406683889">
    <w:abstractNumId w:val="15"/>
  </w:num>
  <w:num w:numId="7" w16cid:durableId="111629184">
    <w:abstractNumId w:val="4"/>
  </w:num>
  <w:num w:numId="8" w16cid:durableId="1892422606">
    <w:abstractNumId w:val="1"/>
  </w:num>
  <w:num w:numId="9" w16cid:durableId="955062441">
    <w:abstractNumId w:val="12"/>
  </w:num>
  <w:num w:numId="10" w16cid:durableId="1640525809">
    <w:abstractNumId w:val="14"/>
  </w:num>
  <w:num w:numId="11" w16cid:durableId="745996767">
    <w:abstractNumId w:val="21"/>
  </w:num>
  <w:num w:numId="12" w16cid:durableId="644243334">
    <w:abstractNumId w:val="17"/>
  </w:num>
  <w:num w:numId="13" w16cid:durableId="1066147028">
    <w:abstractNumId w:val="24"/>
  </w:num>
  <w:num w:numId="14" w16cid:durableId="2066564917">
    <w:abstractNumId w:val="6"/>
  </w:num>
  <w:num w:numId="15" w16cid:durableId="174342541">
    <w:abstractNumId w:val="8"/>
  </w:num>
  <w:num w:numId="16" w16cid:durableId="963076319">
    <w:abstractNumId w:val="2"/>
  </w:num>
  <w:num w:numId="17" w16cid:durableId="1186403246">
    <w:abstractNumId w:val="7"/>
  </w:num>
  <w:num w:numId="18" w16cid:durableId="2144998148">
    <w:abstractNumId w:val="10"/>
  </w:num>
  <w:num w:numId="19" w16cid:durableId="1526824306">
    <w:abstractNumId w:val="20"/>
  </w:num>
  <w:num w:numId="20" w16cid:durableId="343823215">
    <w:abstractNumId w:val="5"/>
  </w:num>
  <w:num w:numId="21" w16cid:durableId="1752581737">
    <w:abstractNumId w:val="23"/>
  </w:num>
  <w:num w:numId="22" w16cid:durableId="1499661061">
    <w:abstractNumId w:val="0"/>
  </w:num>
  <w:num w:numId="23" w16cid:durableId="1638336889">
    <w:abstractNumId w:val="9"/>
  </w:num>
  <w:num w:numId="24" w16cid:durableId="1449347355">
    <w:abstractNumId w:val="16"/>
  </w:num>
  <w:num w:numId="25" w16cid:durableId="254284390">
    <w:abstractNumId w:val="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Arnold">
    <w15:presenceInfo w15:providerId="AD" w15:userId="S::rsa24@bath.ac.uk::284515bd-a4e2-4450-a741-1b9b937f7b36"/>
  </w15:person>
  <w15:person w15:author="Lucy Millington">
    <w15:presenceInfo w15:providerId="AD" w15:userId="S::lrm65@bath.ac.uk::e1e29df2-d49b-4e93-ae03-b4bb5410bc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5E"/>
    <w:rsid w:val="0000216B"/>
    <w:rsid w:val="00003155"/>
    <w:rsid w:val="00005D32"/>
    <w:rsid w:val="00006C56"/>
    <w:rsid w:val="0000765C"/>
    <w:rsid w:val="0001058F"/>
    <w:rsid w:val="0001060D"/>
    <w:rsid w:val="000106DB"/>
    <w:rsid w:val="00016D8E"/>
    <w:rsid w:val="00020889"/>
    <w:rsid w:val="0002331B"/>
    <w:rsid w:val="00031E95"/>
    <w:rsid w:val="00032F8F"/>
    <w:rsid w:val="00034A86"/>
    <w:rsid w:val="00035718"/>
    <w:rsid w:val="000419A0"/>
    <w:rsid w:val="000439D0"/>
    <w:rsid w:val="000439FE"/>
    <w:rsid w:val="00045E50"/>
    <w:rsid w:val="000505FC"/>
    <w:rsid w:val="00050EBD"/>
    <w:rsid w:val="000534D4"/>
    <w:rsid w:val="0005E8B0"/>
    <w:rsid w:val="00061596"/>
    <w:rsid w:val="00067C95"/>
    <w:rsid w:val="000702AD"/>
    <w:rsid w:val="00073A79"/>
    <w:rsid w:val="00076455"/>
    <w:rsid w:val="00076507"/>
    <w:rsid w:val="00076A04"/>
    <w:rsid w:val="00076D63"/>
    <w:rsid w:val="0008059C"/>
    <w:rsid w:val="00081A1B"/>
    <w:rsid w:val="00083F34"/>
    <w:rsid w:val="000841F7"/>
    <w:rsid w:val="00086E74"/>
    <w:rsid w:val="000876D0"/>
    <w:rsid w:val="00092289"/>
    <w:rsid w:val="000A03F3"/>
    <w:rsid w:val="000A0DFF"/>
    <w:rsid w:val="000A47D9"/>
    <w:rsid w:val="000A5CC9"/>
    <w:rsid w:val="000A6158"/>
    <w:rsid w:val="000A7F49"/>
    <w:rsid w:val="000B117C"/>
    <w:rsid w:val="000B1205"/>
    <w:rsid w:val="000B1F5C"/>
    <w:rsid w:val="000B4D7D"/>
    <w:rsid w:val="000C1C88"/>
    <w:rsid w:val="000C259B"/>
    <w:rsid w:val="000C3F41"/>
    <w:rsid w:val="000D0D6A"/>
    <w:rsid w:val="000D66E4"/>
    <w:rsid w:val="000E3336"/>
    <w:rsid w:val="000E514B"/>
    <w:rsid w:val="000E6249"/>
    <w:rsid w:val="000E63EB"/>
    <w:rsid w:val="000E7119"/>
    <w:rsid w:val="000E754A"/>
    <w:rsid w:val="000F1694"/>
    <w:rsid w:val="000F2FA7"/>
    <w:rsid w:val="000F5527"/>
    <w:rsid w:val="000F7581"/>
    <w:rsid w:val="00100A7A"/>
    <w:rsid w:val="00101B81"/>
    <w:rsid w:val="00102CED"/>
    <w:rsid w:val="00104E86"/>
    <w:rsid w:val="00105F70"/>
    <w:rsid w:val="00106499"/>
    <w:rsid w:val="00107FDF"/>
    <w:rsid w:val="00113D43"/>
    <w:rsid w:val="001164C7"/>
    <w:rsid w:val="0011680F"/>
    <w:rsid w:val="00116826"/>
    <w:rsid w:val="00122CAE"/>
    <w:rsid w:val="001242FA"/>
    <w:rsid w:val="00125003"/>
    <w:rsid w:val="00125940"/>
    <w:rsid w:val="00125EA8"/>
    <w:rsid w:val="00131A3A"/>
    <w:rsid w:val="00131E20"/>
    <w:rsid w:val="00132CBE"/>
    <w:rsid w:val="001348D5"/>
    <w:rsid w:val="00135919"/>
    <w:rsid w:val="001360B7"/>
    <w:rsid w:val="00142838"/>
    <w:rsid w:val="00142C06"/>
    <w:rsid w:val="0014DF0B"/>
    <w:rsid w:val="00150190"/>
    <w:rsid w:val="00150636"/>
    <w:rsid w:val="0015088C"/>
    <w:rsid w:val="00152722"/>
    <w:rsid w:val="001549BD"/>
    <w:rsid w:val="0015729B"/>
    <w:rsid w:val="001574F0"/>
    <w:rsid w:val="001608FD"/>
    <w:rsid w:val="00160F3D"/>
    <w:rsid w:val="00161079"/>
    <w:rsid w:val="00161202"/>
    <w:rsid w:val="00161A49"/>
    <w:rsid w:val="00162F35"/>
    <w:rsid w:val="00163601"/>
    <w:rsid w:val="00164358"/>
    <w:rsid w:val="00166291"/>
    <w:rsid w:val="00171324"/>
    <w:rsid w:val="00172DBA"/>
    <w:rsid w:val="00173713"/>
    <w:rsid w:val="001740A9"/>
    <w:rsid w:val="001760F6"/>
    <w:rsid w:val="001765C4"/>
    <w:rsid w:val="00176D7C"/>
    <w:rsid w:val="001779CD"/>
    <w:rsid w:val="00181CC0"/>
    <w:rsid w:val="001825A2"/>
    <w:rsid w:val="0018322A"/>
    <w:rsid w:val="00183D68"/>
    <w:rsid w:val="001856EB"/>
    <w:rsid w:val="00185919"/>
    <w:rsid w:val="00186258"/>
    <w:rsid w:val="0019153B"/>
    <w:rsid w:val="0019229C"/>
    <w:rsid w:val="00192B1A"/>
    <w:rsid w:val="00195125"/>
    <w:rsid w:val="00196A1C"/>
    <w:rsid w:val="001A0BD8"/>
    <w:rsid w:val="001A7EF8"/>
    <w:rsid w:val="001B0D3C"/>
    <w:rsid w:val="001B2679"/>
    <w:rsid w:val="001B38C7"/>
    <w:rsid w:val="001B55B5"/>
    <w:rsid w:val="001B693A"/>
    <w:rsid w:val="001B7EF6"/>
    <w:rsid w:val="001C32B7"/>
    <w:rsid w:val="001C7345"/>
    <w:rsid w:val="001C7FBC"/>
    <w:rsid w:val="001D0820"/>
    <w:rsid w:val="001D563F"/>
    <w:rsid w:val="001D5A3C"/>
    <w:rsid w:val="001D766B"/>
    <w:rsid w:val="001E41E8"/>
    <w:rsid w:val="001E46E7"/>
    <w:rsid w:val="001E63F6"/>
    <w:rsid w:val="001E77F0"/>
    <w:rsid w:val="001E798F"/>
    <w:rsid w:val="001F0F8B"/>
    <w:rsid w:val="001F15DE"/>
    <w:rsid w:val="001F5CE0"/>
    <w:rsid w:val="001F64D3"/>
    <w:rsid w:val="00203412"/>
    <w:rsid w:val="00203D76"/>
    <w:rsid w:val="0020688E"/>
    <w:rsid w:val="00206CA7"/>
    <w:rsid w:val="002075BC"/>
    <w:rsid w:val="00207CDF"/>
    <w:rsid w:val="002123D3"/>
    <w:rsid w:val="002124DD"/>
    <w:rsid w:val="00212DF2"/>
    <w:rsid w:val="00213889"/>
    <w:rsid w:val="002143B2"/>
    <w:rsid w:val="00214498"/>
    <w:rsid w:val="00214C97"/>
    <w:rsid w:val="0021D170"/>
    <w:rsid w:val="00220695"/>
    <w:rsid w:val="00222B21"/>
    <w:rsid w:val="002272A9"/>
    <w:rsid w:val="00230169"/>
    <w:rsid w:val="00232FB4"/>
    <w:rsid w:val="00233199"/>
    <w:rsid w:val="002339C9"/>
    <w:rsid w:val="00234ED9"/>
    <w:rsid w:val="002350EA"/>
    <w:rsid w:val="00241C90"/>
    <w:rsid w:val="00242EAB"/>
    <w:rsid w:val="00245501"/>
    <w:rsid w:val="00251A88"/>
    <w:rsid w:val="002520F9"/>
    <w:rsid w:val="002565FB"/>
    <w:rsid w:val="00263494"/>
    <w:rsid w:val="002655A3"/>
    <w:rsid w:val="00265D30"/>
    <w:rsid w:val="0027093F"/>
    <w:rsid w:val="00270B87"/>
    <w:rsid w:val="00271C68"/>
    <w:rsid w:val="0027416E"/>
    <w:rsid w:val="0027474E"/>
    <w:rsid w:val="00276E21"/>
    <w:rsid w:val="00277614"/>
    <w:rsid w:val="00280344"/>
    <w:rsid w:val="00282588"/>
    <w:rsid w:val="00283695"/>
    <w:rsid w:val="002902A1"/>
    <w:rsid w:val="0029573C"/>
    <w:rsid w:val="00297109"/>
    <w:rsid w:val="002974C8"/>
    <w:rsid w:val="00297F58"/>
    <w:rsid w:val="002A19AC"/>
    <w:rsid w:val="002A2BCB"/>
    <w:rsid w:val="002A4E41"/>
    <w:rsid w:val="002A7B8B"/>
    <w:rsid w:val="002B0B78"/>
    <w:rsid w:val="002B2431"/>
    <w:rsid w:val="002B34F3"/>
    <w:rsid w:val="002B5797"/>
    <w:rsid w:val="002B5EB2"/>
    <w:rsid w:val="002C049C"/>
    <w:rsid w:val="002C1DAA"/>
    <w:rsid w:val="002C43B4"/>
    <w:rsid w:val="002C4F52"/>
    <w:rsid w:val="002C7C5F"/>
    <w:rsid w:val="002D0729"/>
    <w:rsid w:val="002D09ED"/>
    <w:rsid w:val="002D2D6E"/>
    <w:rsid w:val="002D2EAB"/>
    <w:rsid w:val="002D31B0"/>
    <w:rsid w:val="002D5945"/>
    <w:rsid w:val="002E7306"/>
    <w:rsid w:val="002E76E0"/>
    <w:rsid w:val="002F091C"/>
    <w:rsid w:val="002F1405"/>
    <w:rsid w:val="002F172A"/>
    <w:rsid w:val="002F1835"/>
    <w:rsid w:val="002F366A"/>
    <w:rsid w:val="002F4257"/>
    <w:rsid w:val="002F4481"/>
    <w:rsid w:val="002F7291"/>
    <w:rsid w:val="0030374B"/>
    <w:rsid w:val="00303EA8"/>
    <w:rsid w:val="003042A0"/>
    <w:rsid w:val="00305D63"/>
    <w:rsid w:val="003069F1"/>
    <w:rsid w:val="003075A7"/>
    <w:rsid w:val="00307FFA"/>
    <w:rsid w:val="0031109C"/>
    <w:rsid w:val="0031442E"/>
    <w:rsid w:val="00316F04"/>
    <w:rsid w:val="0031787B"/>
    <w:rsid w:val="003178EC"/>
    <w:rsid w:val="003205DD"/>
    <w:rsid w:val="00320B59"/>
    <w:rsid w:val="00322012"/>
    <w:rsid w:val="0032207C"/>
    <w:rsid w:val="003226C8"/>
    <w:rsid w:val="00323A4A"/>
    <w:rsid w:val="00325573"/>
    <w:rsid w:val="00327682"/>
    <w:rsid w:val="0033027C"/>
    <w:rsid w:val="00330FB2"/>
    <w:rsid w:val="00331B7F"/>
    <w:rsid w:val="0033342F"/>
    <w:rsid w:val="003378FE"/>
    <w:rsid w:val="00340D03"/>
    <w:rsid w:val="003417D6"/>
    <w:rsid w:val="00342AE4"/>
    <w:rsid w:val="0034637B"/>
    <w:rsid w:val="00347A38"/>
    <w:rsid w:val="003509EB"/>
    <w:rsid w:val="00350EBA"/>
    <w:rsid w:val="003609F9"/>
    <w:rsid w:val="00360B0B"/>
    <w:rsid w:val="0036139A"/>
    <w:rsid w:val="0036432D"/>
    <w:rsid w:val="003645EE"/>
    <w:rsid w:val="0036554E"/>
    <w:rsid w:val="003658D8"/>
    <w:rsid w:val="003659DB"/>
    <w:rsid w:val="00367DCE"/>
    <w:rsid w:val="003708FD"/>
    <w:rsid w:val="00374A08"/>
    <w:rsid w:val="003752F2"/>
    <w:rsid w:val="00375DD9"/>
    <w:rsid w:val="00376A23"/>
    <w:rsid w:val="00377EF3"/>
    <w:rsid w:val="00380B87"/>
    <w:rsid w:val="00381071"/>
    <w:rsid w:val="00381B5E"/>
    <w:rsid w:val="00381C51"/>
    <w:rsid w:val="003834F7"/>
    <w:rsid w:val="0038458B"/>
    <w:rsid w:val="003852A2"/>
    <w:rsid w:val="00386064"/>
    <w:rsid w:val="00387D44"/>
    <w:rsid w:val="00391379"/>
    <w:rsid w:val="00391F20"/>
    <w:rsid w:val="003925ED"/>
    <w:rsid w:val="00394DA4"/>
    <w:rsid w:val="0039519A"/>
    <w:rsid w:val="003963DC"/>
    <w:rsid w:val="0039742A"/>
    <w:rsid w:val="003A1463"/>
    <w:rsid w:val="003A23D7"/>
    <w:rsid w:val="003A3319"/>
    <w:rsid w:val="003A6B39"/>
    <w:rsid w:val="003A7FC6"/>
    <w:rsid w:val="003B26D8"/>
    <w:rsid w:val="003B3A85"/>
    <w:rsid w:val="003B4061"/>
    <w:rsid w:val="003B4744"/>
    <w:rsid w:val="003B7464"/>
    <w:rsid w:val="003C1EAF"/>
    <w:rsid w:val="003C5B4B"/>
    <w:rsid w:val="003C6E7F"/>
    <w:rsid w:val="003C7F58"/>
    <w:rsid w:val="003D1EFA"/>
    <w:rsid w:val="003D512F"/>
    <w:rsid w:val="003E6837"/>
    <w:rsid w:val="003F1387"/>
    <w:rsid w:val="003F339F"/>
    <w:rsid w:val="003F33C8"/>
    <w:rsid w:val="003F3C68"/>
    <w:rsid w:val="003F3CD2"/>
    <w:rsid w:val="003F45AA"/>
    <w:rsid w:val="003F4BF2"/>
    <w:rsid w:val="0040050B"/>
    <w:rsid w:val="0040078A"/>
    <w:rsid w:val="004009C5"/>
    <w:rsid w:val="004037D8"/>
    <w:rsid w:val="00403A16"/>
    <w:rsid w:val="004062A0"/>
    <w:rsid w:val="00407E5C"/>
    <w:rsid w:val="00411FC2"/>
    <w:rsid w:val="004137D6"/>
    <w:rsid w:val="00415307"/>
    <w:rsid w:val="0041536D"/>
    <w:rsid w:val="0041568C"/>
    <w:rsid w:val="004220B0"/>
    <w:rsid w:val="004236CF"/>
    <w:rsid w:val="00424548"/>
    <w:rsid w:val="00425F8F"/>
    <w:rsid w:val="00427E05"/>
    <w:rsid w:val="00430C80"/>
    <w:rsid w:val="00434740"/>
    <w:rsid w:val="00434DC6"/>
    <w:rsid w:val="00435318"/>
    <w:rsid w:val="004362B7"/>
    <w:rsid w:val="00437BAA"/>
    <w:rsid w:val="00441C45"/>
    <w:rsid w:val="0044244F"/>
    <w:rsid w:val="00444110"/>
    <w:rsid w:val="00446123"/>
    <w:rsid w:val="00446B29"/>
    <w:rsid w:val="00446C31"/>
    <w:rsid w:val="00447ADB"/>
    <w:rsid w:val="00452B2E"/>
    <w:rsid w:val="00455EDB"/>
    <w:rsid w:val="00462C00"/>
    <w:rsid w:val="00467590"/>
    <w:rsid w:val="00470743"/>
    <w:rsid w:val="00470B67"/>
    <w:rsid w:val="00471ED4"/>
    <w:rsid w:val="00473E52"/>
    <w:rsid w:val="004763CB"/>
    <w:rsid w:val="004769C4"/>
    <w:rsid w:val="00476DA9"/>
    <w:rsid w:val="0048053D"/>
    <w:rsid w:val="004818A1"/>
    <w:rsid w:val="00484F4E"/>
    <w:rsid w:val="0048509A"/>
    <w:rsid w:val="004855ED"/>
    <w:rsid w:val="004863E2"/>
    <w:rsid w:val="004867C3"/>
    <w:rsid w:val="00486B28"/>
    <w:rsid w:val="00487B2E"/>
    <w:rsid w:val="0048A0E1"/>
    <w:rsid w:val="00491682"/>
    <w:rsid w:val="00492DD1"/>
    <w:rsid w:val="0049462E"/>
    <w:rsid w:val="00494DE9"/>
    <w:rsid w:val="004A0334"/>
    <w:rsid w:val="004A0436"/>
    <w:rsid w:val="004A3157"/>
    <w:rsid w:val="004A3E03"/>
    <w:rsid w:val="004A5C24"/>
    <w:rsid w:val="004A77BB"/>
    <w:rsid w:val="004B082E"/>
    <w:rsid w:val="004B2DFD"/>
    <w:rsid w:val="004B4841"/>
    <w:rsid w:val="004B4CEF"/>
    <w:rsid w:val="004B7510"/>
    <w:rsid w:val="004B7B63"/>
    <w:rsid w:val="004C2049"/>
    <w:rsid w:val="004C6C6D"/>
    <w:rsid w:val="004C79E2"/>
    <w:rsid w:val="004D0A31"/>
    <w:rsid w:val="004D1174"/>
    <w:rsid w:val="004D29F5"/>
    <w:rsid w:val="004D4E84"/>
    <w:rsid w:val="004D5507"/>
    <w:rsid w:val="004D595A"/>
    <w:rsid w:val="004D5F76"/>
    <w:rsid w:val="004D626E"/>
    <w:rsid w:val="004D79F4"/>
    <w:rsid w:val="004D7EA4"/>
    <w:rsid w:val="004E00EA"/>
    <w:rsid w:val="004E162C"/>
    <w:rsid w:val="004E1C84"/>
    <w:rsid w:val="004E1F78"/>
    <w:rsid w:val="004E2C0F"/>
    <w:rsid w:val="004E741A"/>
    <w:rsid w:val="004E767A"/>
    <w:rsid w:val="004F0221"/>
    <w:rsid w:val="004F772F"/>
    <w:rsid w:val="004F7D8F"/>
    <w:rsid w:val="005001A7"/>
    <w:rsid w:val="00501812"/>
    <w:rsid w:val="005033D7"/>
    <w:rsid w:val="0050617B"/>
    <w:rsid w:val="005068F2"/>
    <w:rsid w:val="00506957"/>
    <w:rsid w:val="00506E65"/>
    <w:rsid w:val="00507A8E"/>
    <w:rsid w:val="00507D1A"/>
    <w:rsid w:val="00518798"/>
    <w:rsid w:val="00520645"/>
    <w:rsid w:val="0052477F"/>
    <w:rsid w:val="0052552E"/>
    <w:rsid w:val="00525982"/>
    <w:rsid w:val="00525A18"/>
    <w:rsid w:val="00530723"/>
    <w:rsid w:val="00535331"/>
    <w:rsid w:val="005370BA"/>
    <w:rsid w:val="0054606C"/>
    <w:rsid w:val="00547957"/>
    <w:rsid w:val="005528BC"/>
    <w:rsid w:val="005531F4"/>
    <w:rsid w:val="00554C57"/>
    <w:rsid w:val="00556082"/>
    <w:rsid w:val="00562931"/>
    <w:rsid w:val="00562E79"/>
    <w:rsid w:val="005633A1"/>
    <w:rsid w:val="0056373E"/>
    <w:rsid w:val="00563ECA"/>
    <w:rsid w:val="00564C97"/>
    <w:rsid w:val="00570DAC"/>
    <w:rsid w:val="00571EE0"/>
    <w:rsid w:val="00572139"/>
    <w:rsid w:val="00573CBB"/>
    <w:rsid w:val="005755B2"/>
    <w:rsid w:val="0057594E"/>
    <w:rsid w:val="0057607C"/>
    <w:rsid w:val="005776E7"/>
    <w:rsid w:val="005844ED"/>
    <w:rsid w:val="0058492E"/>
    <w:rsid w:val="0058556F"/>
    <w:rsid w:val="00585C77"/>
    <w:rsid w:val="00593281"/>
    <w:rsid w:val="00595578"/>
    <w:rsid w:val="00595FCD"/>
    <w:rsid w:val="00595FF5"/>
    <w:rsid w:val="00596BAE"/>
    <w:rsid w:val="00596E90"/>
    <w:rsid w:val="00597B43"/>
    <w:rsid w:val="005A0F28"/>
    <w:rsid w:val="005A1B20"/>
    <w:rsid w:val="005A1B30"/>
    <w:rsid w:val="005A36C2"/>
    <w:rsid w:val="005B3A23"/>
    <w:rsid w:val="005B3EB6"/>
    <w:rsid w:val="005B4829"/>
    <w:rsid w:val="005B5168"/>
    <w:rsid w:val="005B5464"/>
    <w:rsid w:val="005B7961"/>
    <w:rsid w:val="005C1460"/>
    <w:rsid w:val="005C1A13"/>
    <w:rsid w:val="005C279F"/>
    <w:rsid w:val="005C359F"/>
    <w:rsid w:val="005C42D0"/>
    <w:rsid w:val="005C5F46"/>
    <w:rsid w:val="005C6246"/>
    <w:rsid w:val="005C68F0"/>
    <w:rsid w:val="005C7EE2"/>
    <w:rsid w:val="005D1F96"/>
    <w:rsid w:val="005D2BE0"/>
    <w:rsid w:val="005D3A54"/>
    <w:rsid w:val="005D4E12"/>
    <w:rsid w:val="005D633F"/>
    <w:rsid w:val="005D70A2"/>
    <w:rsid w:val="005E062F"/>
    <w:rsid w:val="005E3100"/>
    <w:rsid w:val="005E32DC"/>
    <w:rsid w:val="005E337E"/>
    <w:rsid w:val="005E520F"/>
    <w:rsid w:val="005E7819"/>
    <w:rsid w:val="005F0E9A"/>
    <w:rsid w:val="005F1C06"/>
    <w:rsid w:val="005F5769"/>
    <w:rsid w:val="005F6D63"/>
    <w:rsid w:val="00600CF9"/>
    <w:rsid w:val="00601B21"/>
    <w:rsid w:val="00602E07"/>
    <w:rsid w:val="00602F76"/>
    <w:rsid w:val="00610334"/>
    <w:rsid w:val="00610632"/>
    <w:rsid w:val="00610F9E"/>
    <w:rsid w:val="0061284B"/>
    <w:rsid w:val="00612CFC"/>
    <w:rsid w:val="00613252"/>
    <w:rsid w:val="006144F6"/>
    <w:rsid w:val="00622544"/>
    <w:rsid w:val="00622B7B"/>
    <w:rsid w:val="00622EDB"/>
    <w:rsid w:val="00623D53"/>
    <w:rsid w:val="00623FD1"/>
    <w:rsid w:val="00624557"/>
    <w:rsid w:val="006256F5"/>
    <w:rsid w:val="00630C49"/>
    <w:rsid w:val="00630D5D"/>
    <w:rsid w:val="00634037"/>
    <w:rsid w:val="0063500D"/>
    <w:rsid w:val="006403A7"/>
    <w:rsid w:val="006404C0"/>
    <w:rsid w:val="006404E8"/>
    <w:rsid w:val="00644A92"/>
    <w:rsid w:val="00647745"/>
    <w:rsid w:val="00650F31"/>
    <w:rsid w:val="006526E7"/>
    <w:rsid w:val="0065299B"/>
    <w:rsid w:val="006537F3"/>
    <w:rsid w:val="00654E2A"/>
    <w:rsid w:val="00661DF3"/>
    <w:rsid w:val="0066463A"/>
    <w:rsid w:val="00664F81"/>
    <w:rsid w:val="00667D73"/>
    <w:rsid w:val="00683570"/>
    <w:rsid w:val="00690629"/>
    <w:rsid w:val="00692868"/>
    <w:rsid w:val="00693C3A"/>
    <w:rsid w:val="006965C3"/>
    <w:rsid w:val="006A0241"/>
    <w:rsid w:val="006A1996"/>
    <w:rsid w:val="006A2C2E"/>
    <w:rsid w:val="006A4317"/>
    <w:rsid w:val="006A73C1"/>
    <w:rsid w:val="006A7BAF"/>
    <w:rsid w:val="006B199E"/>
    <w:rsid w:val="006B30DB"/>
    <w:rsid w:val="006B4243"/>
    <w:rsid w:val="006B4F61"/>
    <w:rsid w:val="006B5783"/>
    <w:rsid w:val="006C11BF"/>
    <w:rsid w:val="006C24AF"/>
    <w:rsid w:val="006C3FB6"/>
    <w:rsid w:val="006C5EC6"/>
    <w:rsid w:val="006C6346"/>
    <w:rsid w:val="006C677B"/>
    <w:rsid w:val="006C7D13"/>
    <w:rsid w:val="006D0683"/>
    <w:rsid w:val="006D0BE8"/>
    <w:rsid w:val="006D0DA5"/>
    <w:rsid w:val="006D1C10"/>
    <w:rsid w:val="006D5742"/>
    <w:rsid w:val="006D6E79"/>
    <w:rsid w:val="006E121C"/>
    <w:rsid w:val="006E32FD"/>
    <w:rsid w:val="006E35E6"/>
    <w:rsid w:val="006E7AA8"/>
    <w:rsid w:val="006F0020"/>
    <w:rsid w:val="006F1837"/>
    <w:rsid w:val="006F1C34"/>
    <w:rsid w:val="006F28B9"/>
    <w:rsid w:val="006F6BD3"/>
    <w:rsid w:val="006F6CFC"/>
    <w:rsid w:val="007000D9"/>
    <w:rsid w:val="00703295"/>
    <w:rsid w:val="0070520A"/>
    <w:rsid w:val="00707FB4"/>
    <w:rsid w:val="0071049B"/>
    <w:rsid w:val="0071056D"/>
    <w:rsid w:val="0071193B"/>
    <w:rsid w:val="00713884"/>
    <w:rsid w:val="007153AF"/>
    <w:rsid w:val="00716360"/>
    <w:rsid w:val="00720B46"/>
    <w:rsid w:val="00720F8E"/>
    <w:rsid w:val="00722635"/>
    <w:rsid w:val="00726106"/>
    <w:rsid w:val="00726189"/>
    <w:rsid w:val="007304CD"/>
    <w:rsid w:val="007315C8"/>
    <w:rsid w:val="007318A1"/>
    <w:rsid w:val="00732C23"/>
    <w:rsid w:val="007330A6"/>
    <w:rsid w:val="00733B2F"/>
    <w:rsid w:val="00734485"/>
    <w:rsid w:val="00734731"/>
    <w:rsid w:val="00734753"/>
    <w:rsid w:val="00737A2B"/>
    <w:rsid w:val="00741FE8"/>
    <w:rsid w:val="007432AE"/>
    <w:rsid w:val="0074542F"/>
    <w:rsid w:val="0074643C"/>
    <w:rsid w:val="00746847"/>
    <w:rsid w:val="0075176B"/>
    <w:rsid w:val="00751FE5"/>
    <w:rsid w:val="0075320B"/>
    <w:rsid w:val="00754B96"/>
    <w:rsid w:val="00755823"/>
    <w:rsid w:val="00760466"/>
    <w:rsid w:val="0076183C"/>
    <w:rsid w:val="00765267"/>
    <w:rsid w:val="00765F5B"/>
    <w:rsid w:val="00765FC3"/>
    <w:rsid w:val="0076607C"/>
    <w:rsid w:val="00766C68"/>
    <w:rsid w:val="00771512"/>
    <w:rsid w:val="0077221A"/>
    <w:rsid w:val="00772554"/>
    <w:rsid w:val="00772FDD"/>
    <w:rsid w:val="00774425"/>
    <w:rsid w:val="00774F02"/>
    <w:rsid w:val="007821FF"/>
    <w:rsid w:val="00784F34"/>
    <w:rsid w:val="00785719"/>
    <w:rsid w:val="007874A4"/>
    <w:rsid w:val="007930C1"/>
    <w:rsid w:val="007939BE"/>
    <w:rsid w:val="0079678D"/>
    <w:rsid w:val="007978C6"/>
    <w:rsid w:val="00797966"/>
    <w:rsid w:val="007A11BA"/>
    <w:rsid w:val="007A1700"/>
    <w:rsid w:val="007A2F74"/>
    <w:rsid w:val="007A3B9C"/>
    <w:rsid w:val="007A4572"/>
    <w:rsid w:val="007A60D6"/>
    <w:rsid w:val="007B016A"/>
    <w:rsid w:val="007B0FCF"/>
    <w:rsid w:val="007B1638"/>
    <w:rsid w:val="007B2DCD"/>
    <w:rsid w:val="007B4543"/>
    <w:rsid w:val="007B667D"/>
    <w:rsid w:val="007B7440"/>
    <w:rsid w:val="007B7570"/>
    <w:rsid w:val="007B772F"/>
    <w:rsid w:val="007C2EBF"/>
    <w:rsid w:val="007C3F79"/>
    <w:rsid w:val="007C5DE6"/>
    <w:rsid w:val="007C7CC9"/>
    <w:rsid w:val="007D16F3"/>
    <w:rsid w:val="007D2748"/>
    <w:rsid w:val="007D3777"/>
    <w:rsid w:val="007D3BB4"/>
    <w:rsid w:val="007D4F9E"/>
    <w:rsid w:val="007D6F62"/>
    <w:rsid w:val="007E1594"/>
    <w:rsid w:val="007E7B0E"/>
    <w:rsid w:val="007F020D"/>
    <w:rsid w:val="007F1B3A"/>
    <w:rsid w:val="007F276C"/>
    <w:rsid w:val="007F3257"/>
    <w:rsid w:val="007F3EA2"/>
    <w:rsid w:val="007F7DB0"/>
    <w:rsid w:val="00800B9F"/>
    <w:rsid w:val="00800ED4"/>
    <w:rsid w:val="00802ACF"/>
    <w:rsid w:val="00803085"/>
    <w:rsid w:val="008038AD"/>
    <w:rsid w:val="00806ACD"/>
    <w:rsid w:val="00806C89"/>
    <w:rsid w:val="00811BC2"/>
    <w:rsid w:val="008155A1"/>
    <w:rsid w:val="00817A18"/>
    <w:rsid w:val="0082013C"/>
    <w:rsid w:val="00820782"/>
    <w:rsid w:val="00820A8D"/>
    <w:rsid w:val="00821BA9"/>
    <w:rsid w:val="00822A13"/>
    <w:rsid w:val="00823CA8"/>
    <w:rsid w:val="00824211"/>
    <w:rsid w:val="00825491"/>
    <w:rsid w:val="008313ED"/>
    <w:rsid w:val="008314EC"/>
    <w:rsid w:val="00832436"/>
    <w:rsid w:val="008340F4"/>
    <w:rsid w:val="00835FCE"/>
    <w:rsid w:val="00836186"/>
    <w:rsid w:val="00836AB1"/>
    <w:rsid w:val="008418D0"/>
    <w:rsid w:val="00841D2B"/>
    <w:rsid w:val="008476C7"/>
    <w:rsid w:val="008524FB"/>
    <w:rsid w:val="0085485E"/>
    <w:rsid w:val="008573B5"/>
    <w:rsid w:val="00860FD7"/>
    <w:rsid w:val="00861062"/>
    <w:rsid w:val="008642C5"/>
    <w:rsid w:val="00864ACE"/>
    <w:rsid w:val="00865121"/>
    <w:rsid w:val="008652BA"/>
    <w:rsid w:val="008662D3"/>
    <w:rsid w:val="0087112D"/>
    <w:rsid w:val="00871411"/>
    <w:rsid w:val="00872D75"/>
    <w:rsid w:val="00872E41"/>
    <w:rsid w:val="00874714"/>
    <w:rsid w:val="0087516B"/>
    <w:rsid w:val="00875DA4"/>
    <w:rsid w:val="0088208B"/>
    <w:rsid w:val="00884A8E"/>
    <w:rsid w:val="0088516F"/>
    <w:rsid w:val="008858D5"/>
    <w:rsid w:val="00886332"/>
    <w:rsid w:val="0089146D"/>
    <w:rsid w:val="00892CCA"/>
    <w:rsid w:val="00892EC6"/>
    <w:rsid w:val="00893DB3"/>
    <w:rsid w:val="008A0DE0"/>
    <w:rsid w:val="008A495C"/>
    <w:rsid w:val="008A658E"/>
    <w:rsid w:val="008B1CC9"/>
    <w:rsid w:val="008B3F93"/>
    <w:rsid w:val="008B617D"/>
    <w:rsid w:val="008B65AD"/>
    <w:rsid w:val="008B6AE4"/>
    <w:rsid w:val="008B72F4"/>
    <w:rsid w:val="008B79B7"/>
    <w:rsid w:val="008C01AF"/>
    <w:rsid w:val="008C082A"/>
    <w:rsid w:val="008C25B7"/>
    <w:rsid w:val="008C2741"/>
    <w:rsid w:val="008C2F8A"/>
    <w:rsid w:val="008D0103"/>
    <w:rsid w:val="008D2865"/>
    <w:rsid w:val="008D35F0"/>
    <w:rsid w:val="008D364F"/>
    <w:rsid w:val="008D36E6"/>
    <w:rsid w:val="008D3F53"/>
    <w:rsid w:val="008E0624"/>
    <w:rsid w:val="008E1310"/>
    <w:rsid w:val="008E2022"/>
    <w:rsid w:val="008E2672"/>
    <w:rsid w:val="008E4226"/>
    <w:rsid w:val="008F01D5"/>
    <w:rsid w:val="008F11EB"/>
    <w:rsid w:val="008F2B20"/>
    <w:rsid w:val="008F377D"/>
    <w:rsid w:val="008F5762"/>
    <w:rsid w:val="008F7110"/>
    <w:rsid w:val="008F79C7"/>
    <w:rsid w:val="00902214"/>
    <w:rsid w:val="00903935"/>
    <w:rsid w:val="00903C6D"/>
    <w:rsid w:val="009055D9"/>
    <w:rsid w:val="009060FF"/>
    <w:rsid w:val="00906453"/>
    <w:rsid w:val="0090688D"/>
    <w:rsid w:val="00912A6A"/>
    <w:rsid w:val="00913C56"/>
    <w:rsid w:val="00915D7A"/>
    <w:rsid w:val="009160F1"/>
    <w:rsid w:val="009245AE"/>
    <w:rsid w:val="0092567D"/>
    <w:rsid w:val="009265CC"/>
    <w:rsid w:val="00926D5A"/>
    <w:rsid w:val="00932355"/>
    <w:rsid w:val="00935EF8"/>
    <w:rsid w:val="00936E17"/>
    <w:rsid w:val="00941C54"/>
    <w:rsid w:val="0094408F"/>
    <w:rsid w:val="00945310"/>
    <w:rsid w:val="00945F54"/>
    <w:rsid w:val="0094600D"/>
    <w:rsid w:val="00946DBD"/>
    <w:rsid w:val="00952508"/>
    <w:rsid w:val="00953657"/>
    <w:rsid w:val="00953EAE"/>
    <w:rsid w:val="009563E5"/>
    <w:rsid w:val="009571EE"/>
    <w:rsid w:val="00957517"/>
    <w:rsid w:val="00962E3C"/>
    <w:rsid w:val="009653C1"/>
    <w:rsid w:val="00965634"/>
    <w:rsid w:val="00967004"/>
    <w:rsid w:val="00967447"/>
    <w:rsid w:val="00970039"/>
    <w:rsid w:val="009715B9"/>
    <w:rsid w:val="009716E7"/>
    <w:rsid w:val="0097461D"/>
    <w:rsid w:val="00974851"/>
    <w:rsid w:val="00974F95"/>
    <w:rsid w:val="00976292"/>
    <w:rsid w:val="0097700E"/>
    <w:rsid w:val="00977BE2"/>
    <w:rsid w:val="00981768"/>
    <w:rsid w:val="00983D79"/>
    <w:rsid w:val="00987A2D"/>
    <w:rsid w:val="00987FDB"/>
    <w:rsid w:val="0099005E"/>
    <w:rsid w:val="00991DD0"/>
    <w:rsid w:val="009921B2"/>
    <w:rsid w:val="0099341A"/>
    <w:rsid w:val="009970CE"/>
    <w:rsid w:val="009A16C3"/>
    <w:rsid w:val="009A4708"/>
    <w:rsid w:val="009A5D31"/>
    <w:rsid w:val="009B2349"/>
    <w:rsid w:val="009B444F"/>
    <w:rsid w:val="009B5975"/>
    <w:rsid w:val="009B6607"/>
    <w:rsid w:val="009B71F0"/>
    <w:rsid w:val="009C067C"/>
    <w:rsid w:val="009C5347"/>
    <w:rsid w:val="009CB60A"/>
    <w:rsid w:val="009D04FD"/>
    <w:rsid w:val="009E412F"/>
    <w:rsid w:val="009E50D6"/>
    <w:rsid w:val="009E52F6"/>
    <w:rsid w:val="009E5A91"/>
    <w:rsid w:val="009E5EC9"/>
    <w:rsid w:val="009E7311"/>
    <w:rsid w:val="009F2320"/>
    <w:rsid w:val="009F74F7"/>
    <w:rsid w:val="00A0191B"/>
    <w:rsid w:val="00A01B11"/>
    <w:rsid w:val="00A025ED"/>
    <w:rsid w:val="00A02A1B"/>
    <w:rsid w:val="00A05B08"/>
    <w:rsid w:val="00A064CA"/>
    <w:rsid w:val="00A06EC6"/>
    <w:rsid w:val="00A11EAD"/>
    <w:rsid w:val="00A133F5"/>
    <w:rsid w:val="00A142F0"/>
    <w:rsid w:val="00A157D9"/>
    <w:rsid w:val="00A17241"/>
    <w:rsid w:val="00A1786D"/>
    <w:rsid w:val="00A20532"/>
    <w:rsid w:val="00A25774"/>
    <w:rsid w:val="00A25CB5"/>
    <w:rsid w:val="00A277E4"/>
    <w:rsid w:val="00A331A6"/>
    <w:rsid w:val="00A34017"/>
    <w:rsid w:val="00A36199"/>
    <w:rsid w:val="00A36EF4"/>
    <w:rsid w:val="00A372EB"/>
    <w:rsid w:val="00A401DE"/>
    <w:rsid w:val="00A40707"/>
    <w:rsid w:val="00A45E0C"/>
    <w:rsid w:val="00A46978"/>
    <w:rsid w:val="00A51454"/>
    <w:rsid w:val="00A51ADA"/>
    <w:rsid w:val="00A52945"/>
    <w:rsid w:val="00A540BE"/>
    <w:rsid w:val="00A54318"/>
    <w:rsid w:val="00A622A2"/>
    <w:rsid w:val="00A632BC"/>
    <w:rsid w:val="00A64ABD"/>
    <w:rsid w:val="00A7001C"/>
    <w:rsid w:val="00A707EB"/>
    <w:rsid w:val="00A72DF6"/>
    <w:rsid w:val="00A730BC"/>
    <w:rsid w:val="00A74C3F"/>
    <w:rsid w:val="00A74CFB"/>
    <w:rsid w:val="00A75D49"/>
    <w:rsid w:val="00A807A7"/>
    <w:rsid w:val="00A83FD3"/>
    <w:rsid w:val="00A842C8"/>
    <w:rsid w:val="00A86E38"/>
    <w:rsid w:val="00A87161"/>
    <w:rsid w:val="00A91897"/>
    <w:rsid w:val="00A91A80"/>
    <w:rsid w:val="00A942D2"/>
    <w:rsid w:val="00A943FF"/>
    <w:rsid w:val="00A9473E"/>
    <w:rsid w:val="00A956DB"/>
    <w:rsid w:val="00A962BC"/>
    <w:rsid w:val="00A966DF"/>
    <w:rsid w:val="00AA146D"/>
    <w:rsid w:val="00AA152B"/>
    <w:rsid w:val="00AA7C3E"/>
    <w:rsid w:val="00AB2D64"/>
    <w:rsid w:val="00AC3117"/>
    <w:rsid w:val="00AC3A85"/>
    <w:rsid w:val="00AC540C"/>
    <w:rsid w:val="00AC728A"/>
    <w:rsid w:val="00AC7BAD"/>
    <w:rsid w:val="00AD22A7"/>
    <w:rsid w:val="00AD28A2"/>
    <w:rsid w:val="00AD2AEB"/>
    <w:rsid w:val="00AE14CE"/>
    <w:rsid w:val="00AE285F"/>
    <w:rsid w:val="00AE3D6C"/>
    <w:rsid w:val="00AE5B52"/>
    <w:rsid w:val="00AE67FE"/>
    <w:rsid w:val="00AE7B3F"/>
    <w:rsid w:val="00AF3C63"/>
    <w:rsid w:val="00AF584C"/>
    <w:rsid w:val="00AF71E8"/>
    <w:rsid w:val="00AF7AD8"/>
    <w:rsid w:val="00AF7AE6"/>
    <w:rsid w:val="00AF7F80"/>
    <w:rsid w:val="00B014BA"/>
    <w:rsid w:val="00B03091"/>
    <w:rsid w:val="00B048AA"/>
    <w:rsid w:val="00B107AC"/>
    <w:rsid w:val="00B11ED8"/>
    <w:rsid w:val="00B13DBF"/>
    <w:rsid w:val="00B155F0"/>
    <w:rsid w:val="00B15B36"/>
    <w:rsid w:val="00B1600D"/>
    <w:rsid w:val="00B24A50"/>
    <w:rsid w:val="00B26397"/>
    <w:rsid w:val="00B26671"/>
    <w:rsid w:val="00B3075E"/>
    <w:rsid w:val="00B31F3A"/>
    <w:rsid w:val="00B325B9"/>
    <w:rsid w:val="00B327C7"/>
    <w:rsid w:val="00B33F8C"/>
    <w:rsid w:val="00B364A1"/>
    <w:rsid w:val="00B36B65"/>
    <w:rsid w:val="00B40275"/>
    <w:rsid w:val="00B40B30"/>
    <w:rsid w:val="00B420ED"/>
    <w:rsid w:val="00B43166"/>
    <w:rsid w:val="00B43E4C"/>
    <w:rsid w:val="00B449BE"/>
    <w:rsid w:val="00B46159"/>
    <w:rsid w:val="00B46210"/>
    <w:rsid w:val="00B477A0"/>
    <w:rsid w:val="00B47A6C"/>
    <w:rsid w:val="00B51025"/>
    <w:rsid w:val="00B57977"/>
    <w:rsid w:val="00B613C7"/>
    <w:rsid w:val="00B627CE"/>
    <w:rsid w:val="00B631ED"/>
    <w:rsid w:val="00B714DB"/>
    <w:rsid w:val="00B72CE4"/>
    <w:rsid w:val="00B758AA"/>
    <w:rsid w:val="00B77FF6"/>
    <w:rsid w:val="00B80CDF"/>
    <w:rsid w:val="00B81552"/>
    <w:rsid w:val="00B819BD"/>
    <w:rsid w:val="00B822FF"/>
    <w:rsid w:val="00B82843"/>
    <w:rsid w:val="00B83278"/>
    <w:rsid w:val="00B83737"/>
    <w:rsid w:val="00B86050"/>
    <w:rsid w:val="00B87F8E"/>
    <w:rsid w:val="00B937AC"/>
    <w:rsid w:val="00B94BE7"/>
    <w:rsid w:val="00B96F1C"/>
    <w:rsid w:val="00B97C36"/>
    <w:rsid w:val="00BA55E3"/>
    <w:rsid w:val="00BA7E93"/>
    <w:rsid w:val="00BB0D77"/>
    <w:rsid w:val="00BB3FB7"/>
    <w:rsid w:val="00BB4679"/>
    <w:rsid w:val="00BB681F"/>
    <w:rsid w:val="00BB73EC"/>
    <w:rsid w:val="00BB75DB"/>
    <w:rsid w:val="00BC0C6F"/>
    <w:rsid w:val="00BC1C80"/>
    <w:rsid w:val="00BC28E1"/>
    <w:rsid w:val="00BC2E78"/>
    <w:rsid w:val="00BC3F9F"/>
    <w:rsid w:val="00BC49FE"/>
    <w:rsid w:val="00BC56A7"/>
    <w:rsid w:val="00BD1217"/>
    <w:rsid w:val="00BD4204"/>
    <w:rsid w:val="00BD6359"/>
    <w:rsid w:val="00BE27D6"/>
    <w:rsid w:val="00BE449F"/>
    <w:rsid w:val="00BE536A"/>
    <w:rsid w:val="00BE5860"/>
    <w:rsid w:val="00BE68F0"/>
    <w:rsid w:val="00BE7BDD"/>
    <w:rsid w:val="00BF0555"/>
    <w:rsid w:val="00BF1A79"/>
    <w:rsid w:val="00BF32AC"/>
    <w:rsid w:val="00BF4B5C"/>
    <w:rsid w:val="00BF6591"/>
    <w:rsid w:val="00BF764B"/>
    <w:rsid w:val="00C00FFA"/>
    <w:rsid w:val="00C0208B"/>
    <w:rsid w:val="00C02E74"/>
    <w:rsid w:val="00C0339C"/>
    <w:rsid w:val="00C03599"/>
    <w:rsid w:val="00C109A6"/>
    <w:rsid w:val="00C120A4"/>
    <w:rsid w:val="00C12477"/>
    <w:rsid w:val="00C133BF"/>
    <w:rsid w:val="00C13F71"/>
    <w:rsid w:val="00C16201"/>
    <w:rsid w:val="00C16380"/>
    <w:rsid w:val="00C20745"/>
    <w:rsid w:val="00C216B0"/>
    <w:rsid w:val="00C21FF0"/>
    <w:rsid w:val="00C22198"/>
    <w:rsid w:val="00C23C69"/>
    <w:rsid w:val="00C2514B"/>
    <w:rsid w:val="00C26C1B"/>
    <w:rsid w:val="00C26F89"/>
    <w:rsid w:val="00C2782D"/>
    <w:rsid w:val="00C27D02"/>
    <w:rsid w:val="00C326CF"/>
    <w:rsid w:val="00C3445B"/>
    <w:rsid w:val="00C37679"/>
    <w:rsid w:val="00C4013C"/>
    <w:rsid w:val="00C42AA7"/>
    <w:rsid w:val="00C42ABC"/>
    <w:rsid w:val="00C42AE3"/>
    <w:rsid w:val="00C436E1"/>
    <w:rsid w:val="00C444A6"/>
    <w:rsid w:val="00C45446"/>
    <w:rsid w:val="00C47253"/>
    <w:rsid w:val="00C478CB"/>
    <w:rsid w:val="00C47A63"/>
    <w:rsid w:val="00C50399"/>
    <w:rsid w:val="00C505D3"/>
    <w:rsid w:val="00C5064D"/>
    <w:rsid w:val="00C607E4"/>
    <w:rsid w:val="00C615CE"/>
    <w:rsid w:val="00C6496A"/>
    <w:rsid w:val="00C65E79"/>
    <w:rsid w:val="00C666F5"/>
    <w:rsid w:val="00C66BAB"/>
    <w:rsid w:val="00C674FE"/>
    <w:rsid w:val="00C67CD9"/>
    <w:rsid w:val="00C82018"/>
    <w:rsid w:val="00C86539"/>
    <w:rsid w:val="00C87390"/>
    <w:rsid w:val="00C90509"/>
    <w:rsid w:val="00C9157F"/>
    <w:rsid w:val="00C915F2"/>
    <w:rsid w:val="00C931B2"/>
    <w:rsid w:val="00C93B98"/>
    <w:rsid w:val="00CA4D01"/>
    <w:rsid w:val="00CA59C4"/>
    <w:rsid w:val="00CA5CCB"/>
    <w:rsid w:val="00CA69D5"/>
    <w:rsid w:val="00CA6D4B"/>
    <w:rsid w:val="00CB0A64"/>
    <w:rsid w:val="00CC11CA"/>
    <w:rsid w:val="00CC16DB"/>
    <w:rsid w:val="00CC22D0"/>
    <w:rsid w:val="00CC28DD"/>
    <w:rsid w:val="00CC305F"/>
    <w:rsid w:val="00CC36F1"/>
    <w:rsid w:val="00CC441C"/>
    <w:rsid w:val="00CC5388"/>
    <w:rsid w:val="00CD0BD2"/>
    <w:rsid w:val="00CD25A0"/>
    <w:rsid w:val="00CE489B"/>
    <w:rsid w:val="00CE5EC1"/>
    <w:rsid w:val="00CF0377"/>
    <w:rsid w:val="00CF0873"/>
    <w:rsid w:val="00CF0FDC"/>
    <w:rsid w:val="00CF1B4A"/>
    <w:rsid w:val="00CF21D8"/>
    <w:rsid w:val="00CF277A"/>
    <w:rsid w:val="00CF3BD2"/>
    <w:rsid w:val="00CF5CF2"/>
    <w:rsid w:val="00CF7A39"/>
    <w:rsid w:val="00D01250"/>
    <w:rsid w:val="00D0634A"/>
    <w:rsid w:val="00D132D5"/>
    <w:rsid w:val="00D13741"/>
    <w:rsid w:val="00D1589E"/>
    <w:rsid w:val="00D21B42"/>
    <w:rsid w:val="00D23E88"/>
    <w:rsid w:val="00D24C01"/>
    <w:rsid w:val="00D25494"/>
    <w:rsid w:val="00D27CE3"/>
    <w:rsid w:val="00D3174A"/>
    <w:rsid w:val="00D367F5"/>
    <w:rsid w:val="00D37DEA"/>
    <w:rsid w:val="00D401BF"/>
    <w:rsid w:val="00D4402C"/>
    <w:rsid w:val="00D463DE"/>
    <w:rsid w:val="00D51176"/>
    <w:rsid w:val="00D53588"/>
    <w:rsid w:val="00D53D52"/>
    <w:rsid w:val="00D54CBB"/>
    <w:rsid w:val="00D563FC"/>
    <w:rsid w:val="00D5642A"/>
    <w:rsid w:val="00D57A7F"/>
    <w:rsid w:val="00D6117D"/>
    <w:rsid w:val="00D621BE"/>
    <w:rsid w:val="00D63E66"/>
    <w:rsid w:val="00D654AB"/>
    <w:rsid w:val="00D6587D"/>
    <w:rsid w:val="00D71293"/>
    <w:rsid w:val="00D728D8"/>
    <w:rsid w:val="00D73267"/>
    <w:rsid w:val="00D735B0"/>
    <w:rsid w:val="00D7570B"/>
    <w:rsid w:val="00D81405"/>
    <w:rsid w:val="00D8179E"/>
    <w:rsid w:val="00D82F2A"/>
    <w:rsid w:val="00D849BD"/>
    <w:rsid w:val="00D905AC"/>
    <w:rsid w:val="00D93972"/>
    <w:rsid w:val="00DA38FB"/>
    <w:rsid w:val="00DA3C59"/>
    <w:rsid w:val="00DA3F5B"/>
    <w:rsid w:val="00DA4ED0"/>
    <w:rsid w:val="00DA7735"/>
    <w:rsid w:val="00DB0650"/>
    <w:rsid w:val="00DB1118"/>
    <w:rsid w:val="00DB3F37"/>
    <w:rsid w:val="00DB4259"/>
    <w:rsid w:val="00DB4916"/>
    <w:rsid w:val="00DB57AD"/>
    <w:rsid w:val="00DB5F59"/>
    <w:rsid w:val="00DC01B1"/>
    <w:rsid w:val="00DC1188"/>
    <w:rsid w:val="00DC1CC0"/>
    <w:rsid w:val="00DC20CA"/>
    <w:rsid w:val="00DC5F5D"/>
    <w:rsid w:val="00DC61D6"/>
    <w:rsid w:val="00DD0F39"/>
    <w:rsid w:val="00DD181E"/>
    <w:rsid w:val="00DD326C"/>
    <w:rsid w:val="00DD33A8"/>
    <w:rsid w:val="00DE0B61"/>
    <w:rsid w:val="00DE0BC5"/>
    <w:rsid w:val="00DE0C9E"/>
    <w:rsid w:val="00DE3D53"/>
    <w:rsid w:val="00DE3D5F"/>
    <w:rsid w:val="00DE709C"/>
    <w:rsid w:val="00DF165D"/>
    <w:rsid w:val="00DF2262"/>
    <w:rsid w:val="00DF25C4"/>
    <w:rsid w:val="00DF4400"/>
    <w:rsid w:val="00DF7A63"/>
    <w:rsid w:val="00DF7BD4"/>
    <w:rsid w:val="00E0085E"/>
    <w:rsid w:val="00E018E4"/>
    <w:rsid w:val="00E03731"/>
    <w:rsid w:val="00E06D02"/>
    <w:rsid w:val="00E13AF1"/>
    <w:rsid w:val="00E15500"/>
    <w:rsid w:val="00E157A2"/>
    <w:rsid w:val="00E16B04"/>
    <w:rsid w:val="00E1719E"/>
    <w:rsid w:val="00E171C7"/>
    <w:rsid w:val="00E17AFB"/>
    <w:rsid w:val="00E201AA"/>
    <w:rsid w:val="00E20CEC"/>
    <w:rsid w:val="00E220B7"/>
    <w:rsid w:val="00E229D8"/>
    <w:rsid w:val="00E24904"/>
    <w:rsid w:val="00E26136"/>
    <w:rsid w:val="00E31CF6"/>
    <w:rsid w:val="00E34395"/>
    <w:rsid w:val="00E37EDE"/>
    <w:rsid w:val="00E41661"/>
    <w:rsid w:val="00E443E5"/>
    <w:rsid w:val="00E4487F"/>
    <w:rsid w:val="00E460E0"/>
    <w:rsid w:val="00E46114"/>
    <w:rsid w:val="00E47B7F"/>
    <w:rsid w:val="00E50731"/>
    <w:rsid w:val="00E50E7D"/>
    <w:rsid w:val="00E51639"/>
    <w:rsid w:val="00E51F3D"/>
    <w:rsid w:val="00E524D9"/>
    <w:rsid w:val="00E53167"/>
    <w:rsid w:val="00E53852"/>
    <w:rsid w:val="00E53F20"/>
    <w:rsid w:val="00E55918"/>
    <w:rsid w:val="00E562A6"/>
    <w:rsid w:val="00E57BFB"/>
    <w:rsid w:val="00E67A5E"/>
    <w:rsid w:val="00E701D1"/>
    <w:rsid w:val="00E708C2"/>
    <w:rsid w:val="00E70923"/>
    <w:rsid w:val="00E73140"/>
    <w:rsid w:val="00E80422"/>
    <w:rsid w:val="00E852E9"/>
    <w:rsid w:val="00E8551A"/>
    <w:rsid w:val="00E86013"/>
    <w:rsid w:val="00E86814"/>
    <w:rsid w:val="00E87486"/>
    <w:rsid w:val="00E8750C"/>
    <w:rsid w:val="00E91CBE"/>
    <w:rsid w:val="00E91DBD"/>
    <w:rsid w:val="00E93ABF"/>
    <w:rsid w:val="00E94FC9"/>
    <w:rsid w:val="00E95AFC"/>
    <w:rsid w:val="00EA0980"/>
    <w:rsid w:val="00EA2A33"/>
    <w:rsid w:val="00EA30E6"/>
    <w:rsid w:val="00EA39D2"/>
    <w:rsid w:val="00EA758A"/>
    <w:rsid w:val="00EB1472"/>
    <w:rsid w:val="00EB3451"/>
    <w:rsid w:val="00EB4FF6"/>
    <w:rsid w:val="00EB6CB2"/>
    <w:rsid w:val="00EB765C"/>
    <w:rsid w:val="00EC032C"/>
    <w:rsid w:val="00EC053F"/>
    <w:rsid w:val="00EC1A21"/>
    <w:rsid w:val="00EC2C9C"/>
    <w:rsid w:val="00EC584C"/>
    <w:rsid w:val="00EC6387"/>
    <w:rsid w:val="00EC72BF"/>
    <w:rsid w:val="00EC7F06"/>
    <w:rsid w:val="00ED26B1"/>
    <w:rsid w:val="00ED63E3"/>
    <w:rsid w:val="00ED6F43"/>
    <w:rsid w:val="00EE2DE5"/>
    <w:rsid w:val="00EE31DB"/>
    <w:rsid w:val="00EE77E1"/>
    <w:rsid w:val="00EF3206"/>
    <w:rsid w:val="00EF3405"/>
    <w:rsid w:val="00EF61E7"/>
    <w:rsid w:val="00F01521"/>
    <w:rsid w:val="00F0252B"/>
    <w:rsid w:val="00F02976"/>
    <w:rsid w:val="00F0544B"/>
    <w:rsid w:val="00F11055"/>
    <w:rsid w:val="00F1122D"/>
    <w:rsid w:val="00F12039"/>
    <w:rsid w:val="00F1209B"/>
    <w:rsid w:val="00F12D8E"/>
    <w:rsid w:val="00F14FA0"/>
    <w:rsid w:val="00F16E42"/>
    <w:rsid w:val="00F20F1E"/>
    <w:rsid w:val="00F234C5"/>
    <w:rsid w:val="00F23E39"/>
    <w:rsid w:val="00F26E86"/>
    <w:rsid w:val="00F31283"/>
    <w:rsid w:val="00F31C80"/>
    <w:rsid w:val="00F32C38"/>
    <w:rsid w:val="00F33CF3"/>
    <w:rsid w:val="00F3630F"/>
    <w:rsid w:val="00F373A8"/>
    <w:rsid w:val="00F37C2C"/>
    <w:rsid w:val="00F436DD"/>
    <w:rsid w:val="00F437F4"/>
    <w:rsid w:val="00F4425E"/>
    <w:rsid w:val="00F47903"/>
    <w:rsid w:val="00F524E9"/>
    <w:rsid w:val="00F537E7"/>
    <w:rsid w:val="00F5422E"/>
    <w:rsid w:val="00F568B3"/>
    <w:rsid w:val="00F56DB5"/>
    <w:rsid w:val="00F61AA6"/>
    <w:rsid w:val="00F645E8"/>
    <w:rsid w:val="00F65197"/>
    <w:rsid w:val="00F65439"/>
    <w:rsid w:val="00F65D7A"/>
    <w:rsid w:val="00F65D8C"/>
    <w:rsid w:val="00F66DFC"/>
    <w:rsid w:val="00F6744A"/>
    <w:rsid w:val="00F717CF"/>
    <w:rsid w:val="00F71D11"/>
    <w:rsid w:val="00F72F6D"/>
    <w:rsid w:val="00F736DF"/>
    <w:rsid w:val="00F74141"/>
    <w:rsid w:val="00F74329"/>
    <w:rsid w:val="00F749A2"/>
    <w:rsid w:val="00F749A9"/>
    <w:rsid w:val="00F74AD5"/>
    <w:rsid w:val="00F75DE8"/>
    <w:rsid w:val="00F75E86"/>
    <w:rsid w:val="00F77111"/>
    <w:rsid w:val="00F779AB"/>
    <w:rsid w:val="00F77F37"/>
    <w:rsid w:val="00F80650"/>
    <w:rsid w:val="00F8157A"/>
    <w:rsid w:val="00F83DAB"/>
    <w:rsid w:val="00F8410B"/>
    <w:rsid w:val="00F84164"/>
    <w:rsid w:val="00F84B02"/>
    <w:rsid w:val="00F84CDD"/>
    <w:rsid w:val="00F857EA"/>
    <w:rsid w:val="00F87B6E"/>
    <w:rsid w:val="00F90D5E"/>
    <w:rsid w:val="00F93A32"/>
    <w:rsid w:val="00F93CFB"/>
    <w:rsid w:val="00F9528F"/>
    <w:rsid w:val="00F958E7"/>
    <w:rsid w:val="00F96C81"/>
    <w:rsid w:val="00FA042F"/>
    <w:rsid w:val="00FA2744"/>
    <w:rsid w:val="00FA2D0B"/>
    <w:rsid w:val="00FA7D34"/>
    <w:rsid w:val="00FB6A64"/>
    <w:rsid w:val="00FC0282"/>
    <w:rsid w:val="00FC0DAD"/>
    <w:rsid w:val="00FC1A41"/>
    <w:rsid w:val="00FC233B"/>
    <w:rsid w:val="00FC3D03"/>
    <w:rsid w:val="00FC4DEF"/>
    <w:rsid w:val="00FC5295"/>
    <w:rsid w:val="00FD1A02"/>
    <w:rsid w:val="00FD409C"/>
    <w:rsid w:val="00FD6923"/>
    <w:rsid w:val="00FE0B4F"/>
    <w:rsid w:val="00FE19E4"/>
    <w:rsid w:val="00FE28C6"/>
    <w:rsid w:val="00FE42BC"/>
    <w:rsid w:val="00FE5056"/>
    <w:rsid w:val="00FE5489"/>
    <w:rsid w:val="00FE5B13"/>
    <w:rsid w:val="00FE6D6B"/>
    <w:rsid w:val="00FF0A01"/>
    <w:rsid w:val="00FF19B6"/>
    <w:rsid w:val="00FF34A8"/>
    <w:rsid w:val="00FF505B"/>
    <w:rsid w:val="00FF6016"/>
    <w:rsid w:val="011935F6"/>
    <w:rsid w:val="012AD0EC"/>
    <w:rsid w:val="0135C155"/>
    <w:rsid w:val="014001CD"/>
    <w:rsid w:val="0150555A"/>
    <w:rsid w:val="0160CF39"/>
    <w:rsid w:val="01638AAB"/>
    <w:rsid w:val="01B9A947"/>
    <w:rsid w:val="020C38C9"/>
    <w:rsid w:val="02107366"/>
    <w:rsid w:val="023581DC"/>
    <w:rsid w:val="0237C2CC"/>
    <w:rsid w:val="0239267D"/>
    <w:rsid w:val="02437DA2"/>
    <w:rsid w:val="0244AF85"/>
    <w:rsid w:val="025EEE99"/>
    <w:rsid w:val="02819822"/>
    <w:rsid w:val="0286A3F3"/>
    <w:rsid w:val="028A5797"/>
    <w:rsid w:val="028BC697"/>
    <w:rsid w:val="02959062"/>
    <w:rsid w:val="02BD69D8"/>
    <w:rsid w:val="02C47961"/>
    <w:rsid w:val="02DC54E6"/>
    <w:rsid w:val="02EB51A7"/>
    <w:rsid w:val="02FFF480"/>
    <w:rsid w:val="03076BD1"/>
    <w:rsid w:val="03194ABC"/>
    <w:rsid w:val="03491CEF"/>
    <w:rsid w:val="03492F6C"/>
    <w:rsid w:val="03773862"/>
    <w:rsid w:val="038BF238"/>
    <w:rsid w:val="03A3DF86"/>
    <w:rsid w:val="03D676B7"/>
    <w:rsid w:val="0412E907"/>
    <w:rsid w:val="0434A2A5"/>
    <w:rsid w:val="0444A40E"/>
    <w:rsid w:val="04769EF3"/>
    <w:rsid w:val="0477D01D"/>
    <w:rsid w:val="048C5315"/>
    <w:rsid w:val="04B981A4"/>
    <w:rsid w:val="04CC6546"/>
    <w:rsid w:val="04CF74F7"/>
    <w:rsid w:val="05607571"/>
    <w:rsid w:val="056704E2"/>
    <w:rsid w:val="056EE1C3"/>
    <w:rsid w:val="058D20AA"/>
    <w:rsid w:val="05945B5F"/>
    <w:rsid w:val="05A8BAF1"/>
    <w:rsid w:val="05C17A0F"/>
    <w:rsid w:val="05D35D21"/>
    <w:rsid w:val="05DF4001"/>
    <w:rsid w:val="05E5C0C5"/>
    <w:rsid w:val="0613DA0D"/>
    <w:rsid w:val="0668AA8A"/>
    <w:rsid w:val="06805642"/>
    <w:rsid w:val="0691DFF9"/>
    <w:rsid w:val="0694BD2C"/>
    <w:rsid w:val="0695199D"/>
    <w:rsid w:val="06A88930"/>
    <w:rsid w:val="06BE711E"/>
    <w:rsid w:val="06EA2531"/>
    <w:rsid w:val="06F024EA"/>
    <w:rsid w:val="070FD4C1"/>
    <w:rsid w:val="071A226C"/>
    <w:rsid w:val="07519407"/>
    <w:rsid w:val="076C8C02"/>
    <w:rsid w:val="07742F24"/>
    <w:rsid w:val="07756CB6"/>
    <w:rsid w:val="07A02F9B"/>
    <w:rsid w:val="07A99508"/>
    <w:rsid w:val="07AA5C19"/>
    <w:rsid w:val="07AC2CEB"/>
    <w:rsid w:val="07D103CD"/>
    <w:rsid w:val="07D3814A"/>
    <w:rsid w:val="07D58F15"/>
    <w:rsid w:val="07DDC893"/>
    <w:rsid w:val="07DEE23D"/>
    <w:rsid w:val="07E60DDB"/>
    <w:rsid w:val="07F6D3F8"/>
    <w:rsid w:val="0826B418"/>
    <w:rsid w:val="082F4FF3"/>
    <w:rsid w:val="08435959"/>
    <w:rsid w:val="08478926"/>
    <w:rsid w:val="0878DC67"/>
    <w:rsid w:val="0886A27D"/>
    <w:rsid w:val="08898E44"/>
    <w:rsid w:val="08A296C4"/>
    <w:rsid w:val="08A75A9D"/>
    <w:rsid w:val="092BAC7F"/>
    <w:rsid w:val="0941A01E"/>
    <w:rsid w:val="09421A09"/>
    <w:rsid w:val="09451E34"/>
    <w:rsid w:val="09574B42"/>
    <w:rsid w:val="095C64BD"/>
    <w:rsid w:val="096F8872"/>
    <w:rsid w:val="09AD2317"/>
    <w:rsid w:val="09ADFD87"/>
    <w:rsid w:val="09B08A92"/>
    <w:rsid w:val="09B58B8D"/>
    <w:rsid w:val="09C4346B"/>
    <w:rsid w:val="09DCA777"/>
    <w:rsid w:val="09E3F053"/>
    <w:rsid w:val="09FBA9F7"/>
    <w:rsid w:val="09FC5DE4"/>
    <w:rsid w:val="0A10DBA8"/>
    <w:rsid w:val="0A2D48F7"/>
    <w:rsid w:val="0A3D3298"/>
    <w:rsid w:val="0A494BB1"/>
    <w:rsid w:val="0A83DF8C"/>
    <w:rsid w:val="0A96114D"/>
    <w:rsid w:val="0ABE4ADB"/>
    <w:rsid w:val="0AD1DD7F"/>
    <w:rsid w:val="0AD4AEB6"/>
    <w:rsid w:val="0AD97C11"/>
    <w:rsid w:val="0AEB74FF"/>
    <w:rsid w:val="0AEE132C"/>
    <w:rsid w:val="0AF32AE6"/>
    <w:rsid w:val="0B174412"/>
    <w:rsid w:val="0B33580F"/>
    <w:rsid w:val="0B33B32D"/>
    <w:rsid w:val="0B365D8D"/>
    <w:rsid w:val="0B3D4ED3"/>
    <w:rsid w:val="0B3DBE4A"/>
    <w:rsid w:val="0B507282"/>
    <w:rsid w:val="0B50A28C"/>
    <w:rsid w:val="0B558D79"/>
    <w:rsid w:val="0B60CBEC"/>
    <w:rsid w:val="0B69ACAB"/>
    <w:rsid w:val="0B73A7E1"/>
    <w:rsid w:val="0B9497B4"/>
    <w:rsid w:val="0BB85F55"/>
    <w:rsid w:val="0BE929D4"/>
    <w:rsid w:val="0C109260"/>
    <w:rsid w:val="0C2798DA"/>
    <w:rsid w:val="0C304AE1"/>
    <w:rsid w:val="0C356548"/>
    <w:rsid w:val="0C35DD0D"/>
    <w:rsid w:val="0C45D0CA"/>
    <w:rsid w:val="0C512D75"/>
    <w:rsid w:val="0C535238"/>
    <w:rsid w:val="0C8F978D"/>
    <w:rsid w:val="0CB1D741"/>
    <w:rsid w:val="0CEB2770"/>
    <w:rsid w:val="0CEC6CAC"/>
    <w:rsid w:val="0CF88984"/>
    <w:rsid w:val="0D08AE21"/>
    <w:rsid w:val="0D197E26"/>
    <w:rsid w:val="0D1D5BAD"/>
    <w:rsid w:val="0D56641E"/>
    <w:rsid w:val="0D6FB3F0"/>
    <w:rsid w:val="0D6FC43A"/>
    <w:rsid w:val="0D72D1EE"/>
    <w:rsid w:val="0D7714A4"/>
    <w:rsid w:val="0D7FCD9A"/>
    <w:rsid w:val="0D82AA93"/>
    <w:rsid w:val="0D8CB18F"/>
    <w:rsid w:val="0DA2F8D1"/>
    <w:rsid w:val="0DAA5B7E"/>
    <w:rsid w:val="0DAF8F84"/>
    <w:rsid w:val="0DBC4A11"/>
    <w:rsid w:val="0DC0C170"/>
    <w:rsid w:val="0DC7551A"/>
    <w:rsid w:val="0DD83231"/>
    <w:rsid w:val="0E04233A"/>
    <w:rsid w:val="0E0BB289"/>
    <w:rsid w:val="0E2BB61F"/>
    <w:rsid w:val="0E2C43BA"/>
    <w:rsid w:val="0E423C58"/>
    <w:rsid w:val="0E700C2E"/>
    <w:rsid w:val="0E881918"/>
    <w:rsid w:val="0EA84C61"/>
    <w:rsid w:val="0EACE066"/>
    <w:rsid w:val="0EB8C78F"/>
    <w:rsid w:val="0ED8F140"/>
    <w:rsid w:val="0EE93579"/>
    <w:rsid w:val="0EEBEF40"/>
    <w:rsid w:val="0F085305"/>
    <w:rsid w:val="0F15402C"/>
    <w:rsid w:val="0F2F9783"/>
    <w:rsid w:val="0F3B7EFA"/>
    <w:rsid w:val="0F412AA3"/>
    <w:rsid w:val="0F5740C6"/>
    <w:rsid w:val="0F59E42A"/>
    <w:rsid w:val="0F5AE990"/>
    <w:rsid w:val="0F6CA772"/>
    <w:rsid w:val="0F8F66BC"/>
    <w:rsid w:val="0FAD2946"/>
    <w:rsid w:val="0FB5905D"/>
    <w:rsid w:val="0FB95D38"/>
    <w:rsid w:val="0FCA93A2"/>
    <w:rsid w:val="0FEB05D4"/>
    <w:rsid w:val="1000BBE6"/>
    <w:rsid w:val="100ECBE0"/>
    <w:rsid w:val="1021F2D2"/>
    <w:rsid w:val="102D1370"/>
    <w:rsid w:val="103BCE2E"/>
    <w:rsid w:val="103C5345"/>
    <w:rsid w:val="10599055"/>
    <w:rsid w:val="1061931E"/>
    <w:rsid w:val="10655401"/>
    <w:rsid w:val="106D5579"/>
    <w:rsid w:val="10991BFC"/>
    <w:rsid w:val="109BD3C4"/>
    <w:rsid w:val="10B6B6AE"/>
    <w:rsid w:val="10C463D1"/>
    <w:rsid w:val="10C60332"/>
    <w:rsid w:val="10CF45C0"/>
    <w:rsid w:val="10F584D2"/>
    <w:rsid w:val="11237A91"/>
    <w:rsid w:val="113E3F13"/>
    <w:rsid w:val="11574F1C"/>
    <w:rsid w:val="116E3B0B"/>
    <w:rsid w:val="11717333"/>
    <w:rsid w:val="11AF4B38"/>
    <w:rsid w:val="11C82FEB"/>
    <w:rsid w:val="11CAE293"/>
    <w:rsid w:val="11DC53D6"/>
    <w:rsid w:val="11E24FDD"/>
    <w:rsid w:val="11E782E8"/>
    <w:rsid w:val="11E8F791"/>
    <w:rsid w:val="11F00F1C"/>
    <w:rsid w:val="120DB2A3"/>
    <w:rsid w:val="1234C684"/>
    <w:rsid w:val="12598491"/>
    <w:rsid w:val="127613F6"/>
    <w:rsid w:val="127AB66A"/>
    <w:rsid w:val="127DCF26"/>
    <w:rsid w:val="129A4F3B"/>
    <w:rsid w:val="12B6C31B"/>
    <w:rsid w:val="12DA026E"/>
    <w:rsid w:val="12EACDEB"/>
    <w:rsid w:val="12F91403"/>
    <w:rsid w:val="13151783"/>
    <w:rsid w:val="132FDE00"/>
    <w:rsid w:val="1331505E"/>
    <w:rsid w:val="134FA8FD"/>
    <w:rsid w:val="1357AE5E"/>
    <w:rsid w:val="1362A856"/>
    <w:rsid w:val="136A0E69"/>
    <w:rsid w:val="1384D1AC"/>
    <w:rsid w:val="139BA1E0"/>
    <w:rsid w:val="13BA6BD2"/>
    <w:rsid w:val="13C19732"/>
    <w:rsid w:val="13DBF600"/>
    <w:rsid w:val="13F9910E"/>
    <w:rsid w:val="140717B9"/>
    <w:rsid w:val="14188E33"/>
    <w:rsid w:val="1420E1C9"/>
    <w:rsid w:val="142231C0"/>
    <w:rsid w:val="14227038"/>
    <w:rsid w:val="1444B1CE"/>
    <w:rsid w:val="148366E5"/>
    <w:rsid w:val="148B11C9"/>
    <w:rsid w:val="14AADF02"/>
    <w:rsid w:val="14AC3A31"/>
    <w:rsid w:val="14B6438F"/>
    <w:rsid w:val="14EA2669"/>
    <w:rsid w:val="152CAD12"/>
    <w:rsid w:val="1531071C"/>
    <w:rsid w:val="153E8E4E"/>
    <w:rsid w:val="15799468"/>
    <w:rsid w:val="15938460"/>
    <w:rsid w:val="159D8942"/>
    <w:rsid w:val="15B22CCE"/>
    <w:rsid w:val="15B6C5FF"/>
    <w:rsid w:val="15C17F1F"/>
    <w:rsid w:val="15D1D68C"/>
    <w:rsid w:val="15FD0439"/>
    <w:rsid w:val="16193068"/>
    <w:rsid w:val="16344EB4"/>
    <w:rsid w:val="164A57DA"/>
    <w:rsid w:val="1662FBF4"/>
    <w:rsid w:val="167F164F"/>
    <w:rsid w:val="16867763"/>
    <w:rsid w:val="1697C6F5"/>
    <w:rsid w:val="16A8C180"/>
    <w:rsid w:val="16BE9B75"/>
    <w:rsid w:val="16E1D93E"/>
    <w:rsid w:val="16EDD52D"/>
    <w:rsid w:val="16F3CE06"/>
    <w:rsid w:val="1706B213"/>
    <w:rsid w:val="171ADE6B"/>
    <w:rsid w:val="172735DA"/>
    <w:rsid w:val="1749AB6A"/>
    <w:rsid w:val="174D88D3"/>
    <w:rsid w:val="176C398E"/>
    <w:rsid w:val="17886430"/>
    <w:rsid w:val="178FF4B6"/>
    <w:rsid w:val="17A174B0"/>
    <w:rsid w:val="17C459DE"/>
    <w:rsid w:val="17D90F3C"/>
    <w:rsid w:val="17F5F180"/>
    <w:rsid w:val="181B2A5E"/>
    <w:rsid w:val="182A8504"/>
    <w:rsid w:val="1831FFBA"/>
    <w:rsid w:val="183E5AD8"/>
    <w:rsid w:val="187F553D"/>
    <w:rsid w:val="18851F16"/>
    <w:rsid w:val="1886FB1C"/>
    <w:rsid w:val="18A55802"/>
    <w:rsid w:val="18BCC064"/>
    <w:rsid w:val="18DC0754"/>
    <w:rsid w:val="190DDCD7"/>
    <w:rsid w:val="1914A46D"/>
    <w:rsid w:val="19276306"/>
    <w:rsid w:val="193A88A8"/>
    <w:rsid w:val="193AF82A"/>
    <w:rsid w:val="195605D2"/>
    <w:rsid w:val="1960A0DE"/>
    <w:rsid w:val="19610197"/>
    <w:rsid w:val="196AADD5"/>
    <w:rsid w:val="19A1101F"/>
    <w:rsid w:val="19A27E18"/>
    <w:rsid w:val="19E61266"/>
    <w:rsid w:val="19E9AE60"/>
    <w:rsid w:val="19F1F099"/>
    <w:rsid w:val="19F879A0"/>
    <w:rsid w:val="19FC5AB6"/>
    <w:rsid w:val="1A3CD158"/>
    <w:rsid w:val="1A3E6612"/>
    <w:rsid w:val="1A4A1C3A"/>
    <w:rsid w:val="1A6892A7"/>
    <w:rsid w:val="1A8B57BE"/>
    <w:rsid w:val="1A9229F9"/>
    <w:rsid w:val="1ABC2E02"/>
    <w:rsid w:val="1AC7BD0F"/>
    <w:rsid w:val="1ACDA72A"/>
    <w:rsid w:val="1AD40CA0"/>
    <w:rsid w:val="1ADB23CA"/>
    <w:rsid w:val="1B0C39A2"/>
    <w:rsid w:val="1B4CB040"/>
    <w:rsid w:val="1B4FC5DB"/>
    <w:rsid w:val="1B67F6C9"/>
    <w:rsid w:val="1B84EC1E"/>
    <w:rsid w:val="1B911FEF"/>
    <w:rsid w:val="1BA7EADE"/>
    <w:rsid w:val="1BBCBF21"/>
    <w:rsid w:val="1BC78FF6"/>
    <w:rsid w:val="1BCAF56C"/>
    <w:rsid w:val="1BCCEF27"/>
    <w:rsid w:val="1BCF3D62"/>
    <w:rsid w:val="1BD37F9A"/>
    <w:rsid w:val="1C0DFE17"/>
    <w:rsid w:val="1C4D9802"/>
    <w:rsid w:val="1C52158D"/>
    <w:rsid w:val="1C5227D2"/>
    <w:rsid w:val="1C5DE648"/>
    <w:rsid w:val="1C76E529"/>
    <w:rsid w:val="1CA4E014"/>
    <w:rsid w:val="1CD13543"/>
    <w:rsid w:val="1CE33167"/>
    <w:rsid w:val="1D0FA10C"/>
    <w:rsid w:val="1D16EEC1"/>
    <w:rsid w:val="1D5C5806"/>
    <w:rsid w:val="1D6D8D02"/>
    <w:rsid w:val="1D985F7B"/>
    <w:rsid w:val="1DA70351"/>
    <w:rsid w:val="1DB3C3BC"/>
    <w:rsid w:val="1DD70F59"/>
    <w:rsid w:val="1E5823E2"/>
    <w:rsid w:val="1E5A1D36"/>
    <w:rsid w:val="1E5E9BDE"/>
    <w:rsid w:val="1E819BC6"/>
    <w:rsid w:val="1E9E756E"/>
    <w:rsid w:val="1EA1A4F1"/>
    <w:rsid w:val="1EDA2AE8"/>
    <w:rsid w:val="1EE0AF3E"/>
    <w:rsid w:val="1EE67ECB"/>
    <w:rsid w:val="1EECFC76"/>
    <w:rsid w:val="1F00A719"/>
    <w:rsid w:val="1F08CFF9"/>
    <w:rsid w:val="1F0C240D"/>
    <w:rsid w:val="1F154443"/>
    <w:rsid w:val="1F19E718"/>
    <w:rsid w:val="1F1AD0D8"/>
    <w:rsid w:val="1F245F6C"/>
    <w:rsid w:val="1F290282"/>
    <w:rsid w:val="1F4656EC"/>
    <w:rsid w:val="1F481701"/>
    <w:rsid w:val="1F5C1FF1"/>
    <w:rsid w:val="1F6C0BB0"/>
    <w:rsid w:val="1F76CE4A"/>
    <w:rsid w:val="1F9B2380"/>
    <w:rsid w:val="1FA4B72E"/>
    <w:rsid w:val="1FD3BBC5"/>
    <w:rsid w:val="1FF83073"/>
    <w:rsid w:val="201BB381"/>
    <w:rsid w:val="2022933E"/>
    <w:rsid w:val="20459FF9"/>
    <w:rsid w:val="20514BD9"/>
    <w:rsid w:val="207B7256"/>
    <w:rsid w:val="207C9340"/>
    <w:rsid w:val="208E5DA5"/>
    <w:rsid w:val="209F221C"/>
    <w:rsid w:val="20B049B6"/>
    <w:rsid w:val="21067605"/>
    <w:rsid w:val="2125EA6E"/>
    <w:rsid w:val="214262F1"/>
    <w:rsid w:val="215EC327"/>
    <w:rsid w:val="21768B72"/>
    <w:rsid w:val="217EB795"/>
    <w:rsid w:val="219435F0"/>
    <w:rsid w:val="219CB7F9"/>
    <w:rsid w:val="21E155B4"/>
    <w:rsid w:val="21E5AA37"/>
    <w:rsid w:val="21E5DE61"/>
    <w:rsid w:val="21F24DD8"/>
    <w:rsid w:val="21FAEAC6"/>
    <w:rsid w:val="221B7E65"/>
    <w:rsid w:val="2238BAF1"/>
    <w:rsid w:val="226584A6"/>
    <w:rsid w:val="22A9543E"/>
    <w:rsid w:val="22C1B0F1"/>
    <w:rsid w:val="22D51471"/>
    <w:rsid w:val="22F5A97F"/>
    <w:rsid w:val="22FA03F8"/>
    <w:rsid w:val="2301FA42"/>
    <w:rsid w:val="23294040"/>
    <w:rsid w:val="234C3B72"/>
    <w:rsid w:val="23562968"/>
    <w:rsid w:val="23645A6E"/>
    <w:rsid w:val="23660A9E"/>
    <w:rsid w:val="2369D4BB"/>
    <w:rsid w:val="23792F77"/>
    <w:rsid w:val="2388DECE"/>
    <w:rsid w:val="239A30D6"/>
    <w:rsid w:val="23CD418F"/>
    <w:rsid w:val="23CEBFEC"/>
    <w:rsid w:val="23F153B2"/>
    <w:rsid w:val="24005693"/>
    <w:rsid w:val="240840CF"/>
    <w:rsid w:val="24106E47"/>
    <w:rsid w:val="24241E1C"/>
    <w:rsid w:val="2425BC04"/>
    <w:rsid w:val="243F7287"/>
    <w:rsid w:val="2446F207"/>
    <w:rsid w:val="244E7266"/>
    <w:rsid w:val="246C6456"/>
    <w:rsid w:val="248BB4DB"/>
    <w:rsid w:val="2496FCB2"/>
    <w:rsid w:val="24D97B11"/>
    <w:rsid w:val="24D9F4E2"/>
    <w:rsid w:val="24EEF193"/>
    <w:rsid w:val="24F9CBAC"/>
    <w:rsid w:val="24FD7471"/>
    <w:rsid w:val="2519EE0D"/>
    <w:rsid w:val="2525D7B5"/>
    <w:rsid w:val="2573F912"/>
    <w:rsid w:val="258C5194"/>
    <w:rsid w:val="258C5D79"/>
    <w:rsid w:val="25F7EED9"/>
    <w:rsid w:val="25FDF3A7"/>
    <w:rsid w:val="260F2807"/>
    <w:rsid w:val="2613D8F3"/>
    <w:rsid w:val="262A8239"/>
    <w:rsid w:val="263C1D3D"/>
    <w:rsid w:val="2644C921"/>
    <w:rsid w:val="264A9678"/>
    <w:rsid w:val="264BBD25"/>
    <w:rsid w:val="2671B22D"/>
    <w:rsid w:val="26789006"/>
    <w:rsid w:val="267FA899"/>
    <w:rsid w:val="26C5FB09"/>
    <w:rsid w:val="26CC2270"/>
    <w:rsid w:val="26EBEFAC"/>
    <w:rsid w:val="26F55CBF"/>
    <w:rsid w:val="26F5A4F8"/>
    <w:rsid w:val="270F4AB1"/>
    <w:rsid w:val="271591D1"/>
    <w:rsid w:val="271D3A2F"/>
    <w:rsid w:val="2748EACE"/>
    <w:rsid w:val="2788239B"/>
    <w:rsid w:val="27D0D331"/>
    <w:rsid w:val="27E56E76"/>
    <w:rsid w:val="27F780CF"/>
    <w:rsid w:val="27F9BC7B"/>
    <w:rsid w:val="28222B4C"/>
    <w:rsid w:val="2823DC68"/>
    <w:rsid w:val="2838A65B"/>
    <w:rsid w:val="283AD100"/>
    <w:rsid w:val="2841D8D8"/>
    <w:rsid w:val="286342DC"/>
    <w:rsid w:val="2864AE07"/>
    <w:rsid w:val="2872600A"/>
    <w:rsid w:val="287B6A9D"/>
    <w:rsid w:val="287D21AE"/>
    <w:rsid w:val="288710FD"/>
    <w:rsid w:val="2897CBCD"/>
    <w:rsid w:val="289B71A9"/>
    <w:rsid w:val="28D68142"/>
    <w:rsid w:val="28DEC14F"/>
    <w:rsid w:val="28E1F4BB"/>
    <w:rsid w:val="28EF37AF"/>
    <w:rsid w:val="29036ECB"/>
    <w:rsid w:val="29069954"/>
    <w:rsid w:val="292BD2C8"/>
    <w:rsid w:val="294B4DCE"/>
    <w:rsid w:val="2951105C"/>
    <w:rsid w:val="295670DF"/>
    <w:rsid w:val="295748AC"/>
    <w:rsid w:val="29650D10"/>
    <w:rsid w:val="299BDC23"/>
    <w:rsid w:val="29C4AB9C"/>
    <w:rsid w:val="29D22DD8"/>
    <w:rsid w:val="29DB1885"/>
    <w:rsid w:val="29FC83D6"/>
    <w:rsid w:val="2A0130B1"/>
    <w:rsid w:val="2A0240B5"/>
    <w:rsid w:val="2A1AB66E"/>
    <w:rsid w:val="2A43D30C"/>
    <w:rsid w:val="2A87E640"/>
    <w:rsid w:val="2A8B3E1B"/>
    <w:rsid w:val="2A925EFE"/>
    <w:rsid w:val="2AA5540B"/>
    <w:rsid w:val="2AB59DF8"/>
    <w:rsid w:val="2ABEF5B7"/>
    <w:rsid w:val="2ACA0F57"/>
    <w:rsid w:val="2AF4F9BC"/>
    <w:rsid w:val="2B14F091"/>
    <w:rsid w:val="2B1854CE"/>
    <w:rsid w:val="2B5FC32F"/>
    <w:rsid w:val="2B9381A2"/>
    <w:rsid w:val="2B9588E8"/>
    <w:rsid w:val="2B97824F"/>
    <w:rsid w:val="2B9A115B"/>
    <w:rsid w:val="2B9B52BA"/>
    <w:rsid w:val="2BA33C49"/>
    <w:rsid w:val="2BA451D7"/>
    <w:rsid w:val="2BBCFAD4"/>
    <w:rsid w:val="2BDE88C8"/>
    <w:rsid w:val="2BE942D6"/>
    <w:rsid w:val="2C1AED85"/>
    <w:rsid w:val="2C23B499"/>
    <w:rsid w:val="2C3399B9"/>
    <w:rsid w:val="2C5319D8"/>
    <w:rsid w:val="2C552ECA"/>
    <w:rsid w:val="2C7D9451"/>
    <w:rsid w:val="2C8F82E0"/>
    <w:rsid w:val="2C94D646"/>
    <w:rsid w:val="2C9CD87C"/>
    <w:rsid w:val="2CC33110"/>
    <w:rsid w:val="2CE89A71"/>
    <w:rsid w:val="2CE9DE7D"/>
    <w:rsid w:val="2CF6D28F"/>
    <w:rsid w:val="2D0B2F5A"/>
    <w:rsid w:val="2D15C598"/>
    <w:rsid w:val="2D38500F"/>
    <w:rsid w:val="2D8F22D8"/>
    <w:rsid w:val="2D959C25"/>
    <w:rsid w:val="2D97DBC6"/>
    <w:rsid w:val="2DA44552"/>
    <w:rsid w:val="2DA863E9"/>
    <w:rsid w:val="2DCE85DF"/>
    <w:rsid w:val="2DE1060A"/>
    <w:rsid w:val="2E16013F"/>
    <w:rsid w:val="2E47C310"/>
    <w:rsid w:val="2E47FA9C"/>
    <w:rsid w:val="2E4CBBA6"/>
    <w:rsid w:val="2E4DE867"/>
    <w:rsid w:val="2E656950"/>
    <w:rsid w:val="2E7BEF1D"/>
    <w:rsid w:val="2E9DAA03"/>
    <w:rsid w:val="2EA7C553"/>
    <w:rsid w:val="2EC11567"/>
    <w:rsid w:val="2EED6392"/>
    <w:rsid w:val="2EF2A195"/>
    <w:rsid w:val="2EF4B3AA"/>
    <w:rsid w:val="2EF8AE41"/>
    <w:rsid w:val="2F33AB3F"/>
    <w:rsid w:val="2F34850D"/>
    <w:rsid w:val="2F56BD32"/>
    <w:rsid w:val="2F595130"/>
    <w:rsid w:val="2F7BC4C9"/>
    <w:rsid w:val="2F817586"/>
    <w:rsid w:val="2F91C822"/>
    <w:rsid w:val="2F98B5F6"/>
    <w:rsid w:val="2FA26567"/>
    <w:rsid w:val="2FBA1F23"/>
    <w:rsid w:val="2FC3AC8C"/>
    <w:rsid w:val="2FD6A67A"/>
    <w:rsid w:val="2FD7AE19"/>
    <w:rsid w:val="2FE85CB2"/>
    <w:rsid w:val="2FEA137E"/>
    <w:rsid w:val="3005717C"/>
    <w:rsid w:val="300E19D8"/>
    <w:rsid w:val="30116633"/>
    <w:rsid w:val="3019391E"/>
    <w:rsid w:val="301E2140"/>
    <w:rsid w:val="301FAD99"/>
    <w:rsid w:val="303522B8"/>
    <w:rsid w:val="306251F4"/>
    <w:rsid w:val="3062F0C6"/>
    <w:rsid w:val="306B2ACF"/>
    <w:rsid w:val="30927503"/>
    <w:rsid w:val="309F931B"/>
    <w:rsid w:val="30CBC16D"/>
    <w:rsid w:val="30CBFF37"/>
    <w:rsid w:val="30D40539"/>
    <w:rsid w:val="30D75DD9"/>
    <w:rsid w:val="30E81B05"/>
    <w:rsid w:val="30EEB3E8"/>
    <w:rsid w:val="312474A0"/>
    <w:rsid w:val="315A7C50"/>
    <w:rsid w:val="315BA99F"/>
    <w:rsid w:val="3166D971"/>
    <w:rsid w:val="316A62F0"/>
    <w:rsid w:val="316EF8E8"/>
    <w:rsid w:val="31900C87"/>
    <w:rsid w:val="31B315F1"/>
    <w:rsid w:val="31D96ED2"/>
    <w:rsid w:val="31E8AFB1"/>
    <w:rsid w:val="31F1C839"/>
    <w:rsid w:val="31FECC5F"/>
    <w:rsid w:val="320D9521"/>
    <w:rsid w:val="3215772B"/>
    <w:rsid w:val="3218F6C2"/>
    <w:rsid w:val="322733C7"/>
    <w:rsid w:val="3233D0E7"/>
    <w:rsid w:val="324988DE"/>
    <w:rsid w:val="32B90BBD"/>
    <w:rsid w:val="32BA47B0"/>
    <w:rsid w:val="32C41137"/>
    <w:rsid w:val="32C8732F"/>
    <w:rsid w:val="33040271"/>
    <w:rsid w:val="33102E18"/>
    <w:rsid w:val="333AD482"/>
    <w:rsid w:val="33443A65"/>
    <w:rsid w:val="335A2581"/>
    <w:rsid w:val="336240A6"/>
    <w:rsid w:val="336823D3"/>
    <w:rsid w:val="336D35D3"/>
    <w:rsid w:val="337F61A0"/>
    <w:rsid w:val="338A5B23"/>
    <w:rsid w:val="339D33A0"/>
    <w:rsid w:val="33AB4ADF"/>
    <w:rsid w:val="33CD2CB5"/>
    <w:rsid w:val="34052BA3"/>
    <w:rsid w:val="34445E61"/>
    <w:rsid w:val="34652C2A"/>
    <w:rsid w:val="3467672A"/>
    <w:rsid w:val="3498D011"/>
    <w:rsid w:val="349E7D20"/>
    <w:rsid w:val="34C277E5"/>
    <w:rsid w:val="34CB4729"/>
    <w:rsid w:val="34D42764"/>
    <w:rsid w:val="34E7B66A"/>
    <w:rsid w:val="34F2CC4E"/>
    <w:rsid w:val="34FB2E13"/>
    <w:rsid w:val="350778B6"/>
    <w:rsid w:val="350F0AC7"/>
    <w:rsid w:val="351D3F0E"/>
    <w:rsid w:val="357FF9A9"/>
    <w:rsid w:val="35AC19C2"/>
    <w:rsid w:val="35BBFEC4"/>
    <w:rsid w:val="35CB7F98"/>
    <w:rsid w:val="35DE4B01"/>
    <w:rsid w:val="35F11565"/>
    <w:rsid w:val="35F64B0F"/>
    <w:rsid w:val="360191F9"/>
    <w:rsid w:val="361EF76C"/>
    <w:rsid w:val="36224FC6"/>
    <w:rsid w:val="36293834"/>
    <w:rsid w:val="362AC57A"/>
    <w:rsid w:val="3644532C"/>
    <w:rsid w:val="36449A9A"/>
    <w:rsid w:val="365547F9"/>
    <w:rsid w:val="365F66A5"/>
    <w:rsid w:val="366D40FB"/>
    <w:rsid w:val="3681661C"/>
    <w:rsid w:val="368EB3A2"/>
    <w:rsid w:val="36B2EB1D"/>
    <w:rsid w:val="36C75C88"/>
    <w:rsid w:val="36D0C67E"/>
    <w:rsid w:val="36E694F8"/>
    <w:rsid w:val="371912BE"/>
    <w:rsid w:val="372BE431"/>
    <w:rsid w:val="372C6F9F"/>
    <w:rsid w:val="37716852"/>
    <w:rsid w:val="37955FCC"/>
    <w:rsid w:val="37980616"/>
    <w:rsid w:val="37986670"/>
    <w:rsid w:val="37B31E92"/>
    <w:rsid w:val="37BCC54F"/>
    <w:rsid w:val="37BE5AD9"/>
    <w:rsid w:val="37C0F34A"/>
    <w:rsid w:val="37E6F0BA"/>
    <w:rsid w:val="3811E97F"/>
    <w:rsid w:val="383FDA71"/>
    <w:rsid w:val="38437BCE"/>
    <w:rsid w:val="3843EA5C"/>
    <w:rsid w:val="384798C1"/>
    <w:rsid w:val="3858AF51"/>
    <w:rsid w:val="38633013"/>
    <w:rsid w:val="389FDD59"/>
    <w:rsid w:val="38A7DDFF"/>
    <w:rsid w:val="38C28B8E"/>
    <w:rsid w:val="38ECC858"/>
    <w:rsid w:val="38FE7209"/>
    <w:rsid w:val="39459E43"/>
    <w:rsid w:val="394DBD13"/>
    <w:rsid w:val="3959A905"/>
    <w:rsid w:val="397BCAEF"/>
    <w:rsid w:val="39A28994"/>
    <w:rsid w:val="39AA237F"/>
    <w:rsid w:val="39AD771B"/>
    <w:rsid w:val="39E6E0B8"/>
    <w:rsid w:val="39F9DB84"/>
    <w:rsid w:val="3A05711A"/>
    <w:rsid w:val="3A058795"/>
    <w:rsid w:val="3A083772"/>
    <w:rsid w:val="3A29EE35"/>
    <w:rsid w:val="3A534324"/>
    <w:rsid w:val="3A602118"/>
    <w:rsid w:val="3A64A7EB"/>
    <w:rsid w:val="3A660597"/>
    <w:rsid w:val="3AA4A41C"/>
    <w:rsid w:val="3ABCAC70"/>
    <w:rsid w:val="3ACD2034"/>
    <w:rsid w:val="3AD7CCDF"/>
    <w:rsid w:val="3AF0F14A"/>
    <w:rsid w:val="3B12A725"/>
    <w:rsid w:val="3B189AC5"/>
    <w:rsid w:val="3B2D0B4D"/>
    <w:rsid w:val="3B600C66"/>
    <w:rsid w:val="3B885B9D"/>
    <w:rsid w:val="3B8ECCD9"/>
    <w:rsid w:val="3B8F3EB0"/>
    <w:rsid w:val="3B9A560F"/>
    <w:rsid w:val="3B9B548B"/>
    <w:rsid w:val="3BAA8022"/>
    <w:rsid w:val="3BADD80E"/>
    <w:rsid w:val="3BD0F616"/>
    <w:rsid w:val="3BE14A9F"/>
    <w:rsid w:val="3C043070"/>
    <w:rsid w:val="3C1C9279"/>
    <w:rsid w:val="3C2C1081"/>
    <w:rsid w:val="3C420A5D"/>
    <w:rsid w:val="3C451F8A"/>
    <w:rsid w:val="3C7E24BA"/>
    <w:rsid w:val="3C986F8B"/>
    <w:rsid w:val="3CB82311"/>
    <w:rsid w:val="3CC5B127"/>
    <w:rsid w:val="3CD3AC09"/>
    <w:rsid w:val="3CE130D6"/>
    <w:rsid w:val="3CEC6D7F"/>
    <w:rsid w:val="3D0F0B03"/>
    <w:rsid w:val="3D11C5F1"/>
    <w:rsid w:val="3D254DE3"/>
    <w:rsid w:val="3D26B807"/>
    <w:rsid w:val="3D3051C7"/>
    <w:rsid w:val="3D38A60F"/>
    <w:rsid w:val="3D494D11"/>
    <w:rsid w:val="3D4F9740"/>
    <w:rsid w:val="3D503F59"/>
    <w:rsid w:val="3D5E461F"/>
    <w:rsid w:val="3D5FD448"/>
    <w:rsid w:val="3D70D48A"/>
    <w:rsid w:val="3D798ADD"/>
    <w:rsid w:val="3DC2F19D"/>
    <w:rsid w:val="3DCCF3D8"/>
    <w:rsid w:val="3DF27C43"/>
    <w:rsid w:val="3E1F6F86"/>
    <w:rsid w:val="3E23F4A3"/>
    <w:rsid w:val="3E25CE3C"/>
    <w:rsid w:val="3E499CB1"/>
    <w:rsid w:val="3E4E61E6"/>
    <w:rsid w:val="3E61D738"/>
    <w:rsid w:val="3E6CED40"/>
    <w:rsid w:val="3E81F349"/>
    <w:rsid w:val="3EE0F55D"/>
    <w:rsid w:val="3EE3D407"/>
    <w:rsid w:val="3EE5B680"/>
    <w:rsid w:val="3EF5D532"/>
    <w:rsid w:val="3F03E8F8"/>
    <w:rsid w:val="3F4F66BB"/>
    <w:rsid w:val="3F51E06D"/>
    <w:rsid w:val="3FA3345B"/>
    <w:rsid w:val="3FAFABE9"/>
    <w:rsid w:val="3FB176AF"/>
    <w:rsid w:val="3FC0062C"/>
    <w:rsid w:val="3FD4C728"/>
    <w:rsid w:val="3FE6D1AF"/>
    <w:rsid w:val="400545BD"/>
    <w:rsid w:val="40301C88"/>
    <w:rsid w:val="403DC641"/>
    <w:rsid w:val="40410A65"/>
    <w:rsid w:val="4080C2F1"/>
    <w:rsid w:val="40987823"/>
    <w:rsid w:val="409E232E"/>
    <w:rsid w:val="40A2ECBD"/>
    <w:rsid w:val="40E49DEF"/>
    <w:rsid w:val="40F6C5D7"/>
    <w:rsid w:val="41127F11"/>
    <w:rsid w:val="41148027"/>
    <w:rsid w:val="4123A4A0"/>
    <w:rsid w:val="415037A8"/>
    <w:rsid w:val="41872B37"/>
    <w:rsid w:val="41A61F12"/>
    <w:rsid w:val="41AF11C4"/>
    <w:rsid w:val="41B004B4"/>
    <w:rsid w:val="41B3D35D"/>
    <w:rsid w:val="41D66AA5"/>
    <w:rsid w:val="41F9480C"/>
    <w:rsid w:val="4203E0D8"/>
    <w:rsid w:val="42075613"/>
    <w:rsid w:val="423FBCF2"/>
    <w:rsid w:val="4267C91E"/>
    <w:rsid w:val="426BAB4F"/>
    <w:rsid w:val="428030C2"/>
    <w:rsid w:val="42BE5F17"/>
    <w:rsid w:val="42DF347E"/>
    <w:rsid w:val="42F922EA"/>
    <w:rsid w:val="43070379"/>
    <w:rsid w:val="432593D9"/>
    <w:rsid w:val="4328B445"/>
    <w:rsid w:val="4349B150"/>
    <w:rsid w:val="437DA29A"/>
    <w:rsid w:val="438C685D"/>
    <w:rsid w:val="43906914"/>
    <w:rsid w:val="43A2E972"/>
    <w:rsid w:val="43A8E756"/>
    <w:rsid w:val="43B9BD95"/>
    <w:rsid w:val="43BD1F7A"/>
    <w:rsid w:val="43D3C53F"/>
    <w:rsid w:val="43D8C3B8"/>
    <w:rsid w:val="43DF34FA"/>
    <w:rsid w:val="43F5A2A0"/>
    <w:rsid w:val="44422C75"/>
    <w:rsid w:val="444CCB02"/>
    <w:rsid w:val="445A2AB3"/>
    <w:rsid w:val="446A9ECE"/>
    <w:rsid w:val="4474240B"/>
    <w:rsid w:val="448FA0E0"/>
    <w:rsid w:val="44A5717D"/>
    <w:rsid w:val="450A15B0"/>
    <w:rsid w:val="450C43DE"/>
    <w:rsid w:val="4523EBB1"/>
    <w:rsid w:val="454B706B"/>
    <w:rsid w:val="45555D9C"/>
    <w:rsid w:val="455F134F"/>
    <w:rsid w:val="4598C375"/>
    <w:rsid w:val="459C5D56"/>
    <w:rsid w:val="45A061F2"/>
    <w:rsid w:val="45BC55C5"/>
    <w:rsid w:val="45CA2E8C"/>
    <w:rsid w:val="45E920F0"/>
    <w:rsid w:val="45EE1587"/>
    <w:rsid w:val="45FFACEC"/>
    <w:rsid w:val="4626CA4C"/>
    <w:rsid w:val="4645FAC4"/>
    <w:rsid w:val="464AAB3F"/>
    <w:rsid w:val="464D0C57"/>
    <w:rsid w:val="468EB977"/>
    <w:rsid w:val="46A8E44F"/>
    <w:rsid w:val="46D5C047"/>
    <w:rsid w:val="46E0034C"/>
    <w:rsid w:val="46E0E6E6"/>
    <w:rsid w:val="46F1F70D"/>
    <w:rsid w:val="4702372B"/>
    <w:rsid w:val="475E733D"/>
    <w:rsid w:val="475F8C79"/>
    <w:rsid w:val="4767951D"/>
    <w:rsid w:val="4777089D"/>
    <w:rsid w:val="47943061"/>
    <w:rsid w:val="47A35040"/>
    <w:rsid w:val="47A39228"/>
    <w:rsid w:val="47B8B18C"/>
    <w:rsid w:val="47DFD73A"/>
    <w:rsid w:val="482A539D"/>
    <w:rsid w:val="484D4227"/>
    <w:rsid w:val="4851D4E9"/>
    <w:rsid w:val="48696585"/>
    <w:rsid w:val="4871A2E2"/>
    <w:rsid w:val="4876B93D"/>
    <w:rsid w:val="48AACB6D"/>
    <w:rsid w:val="48EDEB3C"/>
    <w:rsid w:val="4922CB0D"/>
    <w:rsid w:val="4930C15F"/>
    <w:rsid w:val="4940B796"/>
    <w:rsid w:val="49417F31"/>
    <w:rsid w:val="496F255F"/>
    <w:rsid w:val="498A5052"/>
    <w:rsid w:val="499BAD2C"/>
    <w:rsid w:val="49A68C8E"/>
    <w:rsid w:val="49B8BC77"/>
    <w:rsid w:val="49BC9574"/>
    <w:rsid w:val="49BF9CCC"/>
    <w:rsid w:val="49CBB77F"/>
    <w:rsid w:val="49D86D4F"/>
    <w:rsid w:val="49E4B2CF"/>
    <w:rsid w:val="49F421AB"/>
    <w:rsid w:val="4A015667"/>
    <w:rsid w:val="4A157012"/>
    <w:rsid w:val="4A2F285A"/>
    <w:rsid w:val="4A3387D1"/>
    <w:rsid w:val="4A490502"/>
    <w:rsid w:val="4A77DC2C"/>
    <w:rsid w:val="4A7E927C"/>
    <w:rsid w:val="4A9026EA"/>
    <w:rsid w:val="4A98B0FC"/>
    <w:rsid w:val="4AAF28A9"/>
    <w:rsid w:val="4AB6DEBF"/>
    <w:rsid w:val="4AC4EBE9"/>
    <w:rsid w:val="4AD2152D"/>
    <w:rsid w:val="4AD42092"/>
    <w:rsid w:val="4AD5B5B2"/>
    <w:rsid w:val="4AD876E7"/>
    <w:rsid w:val="4AFE4DC6"/>
    <w:rsid w:val="4B0B169A"/>
    <w:rsid w:val="4B0D57DC"/>
    <w:rsid w:val="4B10788D"/>
    <w:rsid w:val="4B11230E"/>
    <w:rsid w:val="4B13CF84"/>
    <w:rsid w:val="4B1C29B0"/>
    <w:rsid w:val="4B6C0453"/>
    <w:rsid w:val="4B7F7EFC"/>
    <w:rsid w:val="4B85AAAF"/>
    <w:rsid w:val="4BA27B7E"/>
    <w:rsid w:val="4BB1385A"/>
    <w:rsid w:val="4BBE1183"/>
    <w:rsid w:val="4BCC72A2"/>
    <w:rsid w:val="4BCDE74A"/>
    <w:rsid w:val="4BD02835"/>
    <w:rsid w:val="4BD5231D"/>
    <w:rsid w:val="4BEBE445"/>
    <w:rsid w:val="4C233684"/>
    <w:rsid w:val="4C528E5D"/>
    <w:rsid w:val="4C81FD4E"/>
    <w:rsid w:val="4C99858F"/>
    <w:rsid w:val="4C9D52F0"/>
    <w:rsid w:val="4CA263AB"/>
    <w:rsid w:val="4CC0EA7C"/>
    <w:rsid w:val="4CF0A9B9"/>
    <w:rsid w:val="4CF58A69"/>
    <w:rsid w:val="4D02C6B5"/>
    <w:rsid w:val="4D373412"/>
    <w:rsid w:val="4D43C01F"/>
    <w:rsid w:val="4D48F5A5"/>
    <w:rsid w:val="4D679651"/>
    <w:rsid w:val="4D911C55"/>
    <w:rsid w:val="4DB70B1A"/>
    <w:rsid w:val="4DC9B218"/>
    <w:rsid w:val="4DCB8150"/>
    <w:rsid w:val="4DED3543"/>
    <w:rsid w:val="4E1AC827"/>
    <w:rsid w:val="4E37EBEE"/>
    <w:rsid w:val="4E3E9E83"/>
    <w:rsid w:val="4E42C619"/>
    <w:rsid w:val="4E6F0B03"/>
    <w:rsid w:val="4EB07FA8"/>
    <w:rsid w:val="4EB65365"/>
    <w:rsid w:val="4ED03EC0"/>
    <w:rsid w:val="4EFBC11B"/>
    <w:rsid w:val="4F0A5C12"/>
    <w:rsid w:val="4F206C40"/>
    <w:rsid w:val="4F217823"/>
    <w:rsid w:val="4F27A62F"/>
    <w:rsid w:val="4F335F02"/>
    <w:rsid w:val="4F4A2CF1"/>
    <w:rsid w:val="4F75E9A7"/>
    <w:rsid w:val="4F85AA1A"/>
    <w:rsid w:val="4F8F4788"/>
    <w:rsid w:val="4FCD0A77"/>
    <w:rsid w:val="4FF2CA00"/>
    <w:rsid w:val="4FFC6E35"/>
    <w:rsid w:val="50043422"/>
    <w:rsid w:val="500C06A6"/>
    <w:rsid w:val="500D2BD6"/>
    <w:rsid w:val="500E09A1"/>
    <w:rsid w:val="50105C4A"/>
    <w:rsid w:val="5011DA0F"/>
    <w:rsid w:val="5016D252"/>
    <w:rsid w:val="502AB1AB"/>
    <w:rsid w:val="505E7136"/>
    <w:rsid w:val="505E71C3"/>
    <w:rsid w:val="507E05BB"/>
    <w:rsid w:val="5081FFBB"/>
    <w:rsid w:val="50886150"/>
    <w:rsid w:val="50A34308"/>
    <w:rsid w:val="50AB9D92"/>
    <w:rsid w:val="50BA01CA"/>
    <w:rsid w:val="50ED0E6E"/>
    <w:rsid w:val="5134D0A5"/>
    <w:rsid w:val="515A6609"/>
    <w:rsid w:val="515E77E8"/>
    <w:rsid w:val="517B2ACD"/>
    <w:rsid w:val="517B876F"/>
    <w:rsid w:val="51835D1F"/>
    <w:rsid w:val="5186707D"/>
    <w:rsid w:val="518DA064"/>
    <w:rsid w:val="519CCDF1"/>
    <w:rsid w:val="51A603A3"/>
    <w:rsid w:val="51AADA6E"/>
    <w:rsid w:val="51AF9D2A"/>
    <w:rsid w:val="51B5AA8F"/>
    <w:rsid w:val="51C5C6CE"/>
    <w:rsid w:val="51CB893B"/>
    <w:rsid w:val="51DC9EDE"/>
    <w:rsid w:val="51E2F6BB"/>
    <w:rsid w:val="520ABB33"/>
    <w:rsid w:val="520D1E60"/>
    <w:rsid w:val="521D48C4"/>
    <w:rsid w:val="5240E471"/>
    <w:rsid w:val="5244C4B0"/>
    <w:rsid w:val="525384DE"/>
    <w:rsid w:val="5267D534"/>
    <w:rsid w:val="526ABED2"/>
    <w:rsid w:val="5283A501"/>
    <w:rsid w:val="52CDBCB6"/>
    <w:rsid w:val="52E9F8F5"/>
    <w:rsid w:val="5322DA8C"/>
    <w:rsid w:val="53414793"/>
    <w:rsid w:val="53523D69"/>
    <w:rsid w:val="5352D37C"/>
    <w:rsid w:val="535C2CA6"/>
    <w:rsid w:val="535EF220"/>
    <w:rsid w:val="53701734"/>
    <w:rsid w:val="53ACFF2D"/>
    <w:rsid w:val="53C5AB88"/>
    <w:rsid w:val="54122B63"/>
    <w:rsid w:val="5457198B"/>
    <w:rsid w:val="5462A91C"/>
    <w:rsid w:val="54671D62"/>
    <w:rsid w:val="549B6FF2"/>
    <w:rsid w:val="54A7FF50"/>
    <w:rsid w:val="54ACA480"/>
    <w:rsid w:val="54C10F11"/>
    <w:rsid w:val="54D9EF4D"/>
    <w:rsid w:val="550B1FA3"/>
    <w:rsid w:val="551F6C2D"/>
    <w:rsid w:val="553840DE"/>
    <w:rsid w:val="553EB6EF"/>
    <w:rsid w:val="55539FAD"/>
    <w:rsid w:val="5566A90E"/>
    <w:rsid w:val="5567FCF7"/>
    <w:rsid w:val="556A4DB6"/>
    <w:rsid w:val="55C68FDF"/>
    <w:rsid w:val="55CF4BD8"/>
    <w:rsid w:val="55FFF9BB"/>
    <w:rsid w:val="56011CA9"/>
    <w:rsid w:val="56242BE0"/>
    <w:rsid w:val="56268F91"/>
    <w:rsid w:val="566E0680"/>
    <w:rsid w:val="56975073"/>
    <w:rsid w:val="56B0BE26"/>
    <w:rsid w:val="5709062E"/>
    <w:rsid w:val="571991B7"/>
    <w:rsid w:val="572314FC"/>
    <w:rsid w:val="57A709DE"/>
    <w:rsid w:val="57B2FEC2"/>
    <w:rsid w:val="57B50B79"/>
    <w:rsid w:val="57C95505"/>
    <w:rsid w:val="57D1ECBC"/>
    <w:rsid w:val="57D407F0"/>
    <w:rsid w:val="5818622F"/>
    <w:rsid w:val="581E53B9"/>
    <w:rsid w:val="582FA1CA"/>
    <w:rsid w:val="584C6DBC"/>
    <w:rsid w:val="586D62FF"/>
    <w:rsid w:val="5874BEDC"/>
    <w:rsid w:val="587711D1"/>
    <w:rsid w:val="588C6526"/>
    <w:rsid w:val="5897B943"/>
    <w:rsid w:val="58B3D01E"/>
    <w:rsid w:val="58B9697E"/>
    <w:rsid w:val="58D2A237"/>
    <w:rsid w:val="58DE35AD"/>
    <w:rsid w:val="58E8F682"/>
    <w:rsid w:val="59029BC5"/>
    <w:rsid w:val="59104D07"/>
    <w:rsid w:val="591CBF16"/>
    <w:rsid w:val="5927D08F"/>
    <w:rsid w:val="592B3B53"/>
    <w:rsid w:val="5945B412"/>
    <w:rsid w:val="5969065E"/>
    <w:rsid w:val="596AA945"/>
    <w:rsid w:val="596D7634"/>
    <w:rsid w:val="596F18B3"/>
    <w:rsid w:val="5988ECF2"/>
    <w:rsid w:val="59926B11"/>
    <w:rsid w:val="599D2116"/>
    <w:rsid w:val="59A88CD7"/>
    <w:rsid w:val="59AAA7CE"/>
    <w:rsid w:val="59B0A278"/>
    <w:rsid w:val="59D7E135"/>
    <w:rsid w:val="59F13D06"/>
    <w:rsid w:val="59FB478C"/>
    <w:rsid w:val="5A1D1065"/>
    <w:rsid w:val="5A27CDDC"/>
    <w:rsid w:val="5A3BB53A"/>
    <w:rsid w:val="5A3EA676"/>
    <w:rsid w:val="5A45C0C5"/>
    <w:rsid w:val="5A54F459"/>
    <w:rsid w:val="5A710AE5"/>
    <w:rsid w:val="5A832652"/>
    <w:rsid w:val="5A9226EE"/>
    <w:rsid w:val="5A92CE07"/>
    <w:rsid w:val="5ACE9A00"/>
    <w:rsid w:val="5ADEB484"/>
    <w:rsid w:val="5AEC6B56"/>
    <w:rsid w:val="5AEEA425"/>
    <w:rsid w:val="5B1B8DA5"/>
    <w:rsid w:val="5B359F20"/>
    <w:rsid w:val="5B3BCC76"/>
    <w:rsid w:val="5B5CA6DF"/>
    <w:rsid w:val="5B60CBD8"/>
    <w:rsid w:val="5B717AF4"/>
    <w:rsid w:val="5B74F192"/>
    <w:rsid w:val="5B76295B"/>
    <w:rsid w:val="5B87ACFD"/>
    <w:rsid w:val="5BA883B1"/>
    <w:rsid w:val="5BAB79C6"/>
    <w:rsid w:val="5BD0A025"/>
    <w:rsid w:val="5BE43AD8"/>
    <w:rsid w:val="5BE91B1A"/>
    <w:rsid w:val="5BED289B"/>
    <w:rsid w:val="5BF51782"/>
    <w:rsid w:val="5BFA5ACF"/>
    <w:rsid w:val="5C1229DB"/>
    <w:rsid w:val="5C14E65A"/>
    <w:rsid w:val="5C327614"/>
    <w:rsid w:val="5C33E115"/>
    <w:rsid w:val="5C344DC4"/>
    <w:rsid w:val="5C401A60"/>
    <w:rsid w:val="5C572179"/>
    <w:rsid w:val="5C68C711"/>
    <w:rsid w:val="5C919D07"/>
    <w:rsid w:val="5C9C932C"/>
    <w:rsid w:val="5CB32495"/>
    <w:rsid w:val="5CB8AB4D"/>
    <w:rsid w:val="5CC0F2F4"/>
    <w:rsid w:val="5CC7895D"/>
    <w:rsid w:val="5CD09A29"/>
    <w:rsid w:val="5CD316F9"/>
    <w:rsid w:val="5CEC9023"/>
    <w:rsid w:val="5D1D9AC1"/>
    <w:rsid w:val="5D4A71D3"/>
    <w:rsid w:val="5D51805B"/>
    <w:rsid w:val="5D60178B"/>
    <w:rsid w:val="5D6D7541"/>
    <w:rsid w:val="5D7969F6"/>
    <w:rsid w:val="5DA2F045"/>
    <w:rsid w:val="5DCE5261"/>
    <w:rsid w:val="5DF2B382"/>
    <w:rsid w:val="5E1A53A3"/>
    <w:rsid w:val="5E1EC9D1"/>
    <w:rsid w:val="5E26FA5F"/>
    <w:rsid w:val="5E440CEA"/>
    <w:rsid w:val="5E55F797"/>
    <w:rsid w:val="5E6E3B77"/>
    <w:rsid w:val="5E721572"/>
    <w:rsid w:val="5E7DD866"/>
    <w:rsid w:val="5EB024A4"/>
    <w:rsid w:val="5EBEB5DC"/>
    <w:rsid w:val="5EC77A8C"/>
    <w:rsid w:val="5EC9C7A5"/>
    <w:rsid w:val="5ED9E03D"/>
    <w:rsid w:val="5EE9C96C"/>
    <w:rsid w:val="5EFD2B04"/>
    <w:rsid w:val="5F045327"/>
    <w:rsid w:val="5F162277"/>
    <w:rsid w:val="5F213F64"/>
    <w:rsid w:val="5F29BD17"/>
    <w:rsid w:val="5F54E2C4"/>
    <w:rsid w:val="5F5E938B"/>
    <w:rsid w:val="5F7AF2D1"/>
    <w:rsid w:val="5F9B11F1"/>
    <w:rsid w:val="5F9CB903"/>
    <w:rsid w:val="5FB45CB7"/>
    <w:rsid w:val="5FC22914"/>
    <w:rsid w:val="5FCC9E0C"/>
    <w:rsid w:val="5FCFA9CC"/>
    <w:rsid w:val="5FDCFE26"/>
    <w:rsid w:val="5FF33589"/>
    <w:rsid w:val="60458904"/>
    <w:rsid w:val="6055C45F"/>
    <w:rsid w:val="606BEF37"/>
    <w:rsid w:val="60726FDE"/>
    <w:rsid w:val="6082F91E"/>
    <w:rsid w:val="608FB890"/>
    <w:rsid w:val="60B77A40"/>
    <w:rsid w:val="60BB9A60"/>
    <w:rsid w:val="60C640B0"/>
    <w:rsid w:val="60C74BA5"/>
    <w:rsid w:val="60F121A3"/>
    <w:rsid w:val="610C9EFD"/>
    <w:rsid w:val="610CDE6B"/>
    <w:rsid w:val="6121A393"/>
    <w:rsid w:val="61475F27"/>
    <w:rsid w:val="61523879"/>
    <w:rsid w:val="6161EDF9"/>
    <w:rsid w:val="61959ACE"/>
    <w:rsid w:val="6198317D"/>
    <w:rsid w:val="61C9EE14"/>
    <w:rsid w:val="61CE5822"/>
    <w:rsid w:val="61D723F1"/>
    <w:rsid w:val="61D7828D"/>
    <w:rsid w:val="61FBD2EE"/>
    <w:rsid w:val="61FC8E86"/>
    <w:rsid w:val="62232AF1"/>
    <w:rsid w:val="6228FBBF"/>
    <w:rsid w:val="622FC781"/>
    <w:rsid w:val="62305B8A"/>
    <w:rsid w:val="623E05B7"/>
    <w:rsid w:val="6245C4C9"/>
    <w:rsid w:val="626E1483"/>
    <w:rsid w:val="62AB830A"/>
    <w:rsid w:val="62B3226E"/>
    <w:rsid w:val="62C44F4B"/>
    <w:rsid w:val="62C477E2"/>
    <w:rsid w:val="62E27BC5"/>
    <w:rsid w:val="62E4AFC8"/>
    <w:rsid w:val="62E4B24D"/>
    <w:rsid w:val="630C754D"/>
    <w:rsid w:val="6310BB34"/>
    <w:rsid w:val="63198A0C"/>
    <w:rsid w:val="63304456"/>
    <w:rsid w:val="6344FDD8"/>
    <w:rsid w:val="6363013F"/>
    <w:rsid w:val="638DB217"/>
    <w:rsid w:val="6396E8B4"/>
    <w:rsid w:val="63972B33"/>
    <w:rsid w:val="63BFD65B"/>
    <w:rsid w:val="63D2F963"/>
    <w:rsid w:val="63D42B74"/>
    <w:rsid w:val="63E8E42A"/>
    <w:rsid w:val="64014D31"/>
    <w:rsid w:val="64043383"/>
    <w:rsid w:val="6411F928"/>
    <w:rsid w:val="641A6261"/>
    <w:rsid w:val="6426CAA8"/>
    <w:rsid w:val="6440A1FC"/>
    <w:rsid w:val="6441E8AE"/>
    <w:rsid w:val="6454CADD"/>
    <w:rsid w:val="64728642"/>
    <w:rsid w:val="647CBCE7"/>
    <w:rsid w:val="648437A0"/>
    <w:rsid w:val="64BD4ACD"/>
    <w:rsid w:val="64C0918E"/>
    <w:rsid w:val="64C90C01"/>
    <w:rsid w:val="64EB1EDC"/>
    <w:rsid w:val="64FD2DE1"/>
    <w:rsid w:val="6511BC4E"/>
    <w:rsid w:val="652E1D83"/>
    <w:rsid w:val="652F026B"/>
    <w:rsid w:val="6549FA48"/>
    <w:rsid w:val="6553B88D"/>
    <w:rsid w:val="65942921"/>
    <w:rsid w:val="65ADF985"/>
    <w:rsid w:val="65BE2186"/>
    <w:rsid w:val="65C99A5D"/>
    <w:rsid w:val="65F6D6B5"/>
    <w:rsid w:val="662DCA87"/>
    <w:rsid w:val="66314ABE"/>
    <w:rsid w:val="6655D16F"/>
    <w:rsid w:val="667C04A7"/>
    <w:rsid w:val="66931834"/>
    <w:rsid w:val="669F3862"/>
    <w:rsid w:val="66B85EA7"/>
    <w:rsid w:val="66BFCF89"/>
    <w:rsid w:val="66F0497F"/>
    <w:rsid w:val="66F4510B"/>
    <w:rsid w:val="671A445F"/>
    <w:rsid w:val="673C9FFF"/>
    <w:rsid w:val="6754AE01"/>
    <w:rsid w:val="676AFAE9"/>
    <w:rsid w:val="678BDFA5"/>
    <w:rsid w:val="67A8C0C7"/>
    <w:rsid w:val="67BABF14"/>
    <w:rsid w:val="67D54482"/>
    <w:rsid w:val="67DC9120"/>
    <w:rsid w:val="6800F702"/>
    <w:rsid w:val="6808E7FA"/>
    <w:rsid w:val="682D06A3"/>
    <w:rsid w:val="68452903"/>
    <w:rsid w:val="685D1514"/>
    <w:rsid w:val="685F99D2"/>
    <w:rsid w:val="68A08768"/>
    <w:rsid w:val="68AB55DB"/>
    <w:rsid w:val="68D1751A"/>
    <w:rsid w:val="68DA27A2"/>
    <w:rsid w:val="68DEF0C8"/>
    <w:rsid w:val="68EE5558"/>
    <w:rsid w:val="68F36DC1"/>
    <w:rsid w:val="6905ABE1"/>
    <w:rsid w:val="6907DE6D"/>
    <w:rsid w:val="6909C1FB"/>
    <w:rsid w:val="6929DC0B"/>
    <w:rsid w:val="6938610A"/>
    <w:rsid w:val="6949164E"/>
    <w:rsid w:val="696493BC"/>
    <w:rsid w:val="6965198E"/>
    <w:rsid w:val="69803662"/>
    <w:rsid w:val="6980B055"/>
    <w:rsid w:val="69821808"/>
    <w:rsid w:val="698E7260"/>
    <w:rsid w:val="69AF2371"/>
    <w:rsid w:val="69B46D03"/>
    <w:rsid w:val="69D2CD90"/>
    <w:rsid w:val="69D42163"/>
    <w:rsid w:val="69D58924"/>
    <w:rsid w:val="69D705AC"/>
    <w:rsid w:val="69DBEDCD"/>
    <w:rsid w:val="69E18291"/>
    <w:rsid w:val="69E668C0"/>
    <w:rsid w:val="6A0AEB21"/>
    <w:rsid w:val="6A3FF906"/>
    <w:rsid w:val="6A403E39"/>
    <w:rsid w:val="6A5497F4"/>
    <w:rsid w:val="6A6392F9"/>
    <w:rsid w:val="6A7F1FA3"/>
    <w:rsid w:val="6A7FA374"/>
    <w:rsid w:val="6A9948C7"/>
    <w:rsid w:val="6AA2EFF7"/>
    <w:rsid w:val="6AACB6CE"/>
    <w:rsid w:val="6AD7E65F"/>
    <w:rsid w:val="6ADA5E7A"/>
    <w:rsid w:val="6B159134"/>
    <w:rsid w:val="6B17BAA7"/>
    <w:rsid w:val="6B2830D6"/>
    <w:rsid w:val="6B4955E5"/>
    <w:rsid w:val="6B6EDF84"/>
    <w:rsid w:val="6BA0A643"/>
    <w:rsid w:val="6BBB180C"/>
    <w:rsid w:val="6BCDAC26"/>
    <w:rsid w:val="6C07A89E"/>
    <w:rsid w:val="6C19F702"/>
    <w:rsid w:val="6C1A4605"/>
    <w:rsid w:val="6C223E6C"/>
    <w:rsid w:val="6C2BDD23"/>
    <w:rsid w:val="6C318D26"/>
    <w:rsid w:val="6C3626BD"/>
    <w:rsid w:val="6C4A1659"/>
    <w:rsid w:val="6C543CF9"/>
    <w:rsid w:val="6C555B16"/>
    <w:rsid w:val="6C6A2DC2"/>
    <w:rsid w:val="6CA0FB37"/>
    <w:rsid w:val="6CC9D21F"/>
    <w:rsid w:val="6CCAA8EE"/>
    <w:rsid w:val="6CE74757"/>
    <w:rsid w:val="6CE878F9"/>
    <w:rsid w:val="6CEFC65A"/>
    <w:rsid w:val="6CF4A88A"/>
    <w:rsid w:val="6CF72477"/>
    <w:rsid w:val="6D010D98"/>
    <w:rsid w:val="6D1AFC34"/>
    <w:rsid w:val="6D2CF414"/>
    <w:rsid w:val="6D443F25"/>
    <w:rsid w:val="6D59096E"/>
    <w:rsid w:val="6D626154"/>
    <w:rsid w:val="6D6558DC"/>
    <w:rsid w:val="6D68BF67"/>
    <w:rsid w:val="6D93BF40"/>
    <w:rsid w:val="6DA39BE5"/>
    <w:rsid w:val="6DC4F451"/>
    <w:rsid w:val="6DC95BB9"/>
    <w:rsid w:val="6DF0EFF6"/>
    <w:rsid w:val="6E1B09D4"/>
    <w:rsid w:val="6E40BFDC"/>
    <w:rsid w:val="6E66020C"/>
    <w:rsid w:val="6E701E72"/>
    <w:rsid w:val="6E740408"/>
    <w:rsid w:val="6EA86C70"/>
    <w:rsid w:val="6EAB5DA7"/>
    <w:rsid w:val="6EC402CB"/>
    <w:rsid w:val="6EDBC256"/>
    <w:rsid w:val="6EFAF5C1"/>
    <w:rsid w:val="6F007E2A"/>
    <w:rsid w:val="6F042A1E"/>
    <w:rsid w:val="6F1505C5"/>
    <w:rsid w:val="6F29503E"/>
    <w:rsid w:val="6F418249"/>
    <w:rsid w:val="6F5948EF"/>
    <w:rsid w:val="6F600776"/>
    <w:rsid w:val="6F7323FF"/>
    <w:rsid w:val="6F936A27"/>
    <w:rsid w:val="6F9B66AF"/>
    <w:rsid w:val="6FB1ED02"/>
    <w:rsid w:val="6FCCB349"/>
    <w:rsid w:val="6FDE3EEA"/>
    <w:rsid w:val="6FE1CB82"/>
    <w:rsid w:val="6FFDCCE1"/>
    <w:rsid w:val="701EA82D"/>
    <w:rsid w:val="70216066"/>
    <w:rsid w:val="703538DD"/>
    <w:rsid w:val="7036E9C2"/>
    <w:rsid w:val="703CCD30"/>
    <w:rsid w:val="70644F8C"/>
    <w:rsid w:val="70664E60"/>
    <w:rsid w:val="706C3797"/>
    <w:rsid w:val="706DCC2E"/>
    <w:rsid w:val="707A7BC0"/>
    <w:rsid w:val="707C2163"/>
    <w:rsid w:val="708236C6"/>
    <w:rsid w:val="709B9FA6"/>
    <w:rsid w:val="70A53B77"/>
    <w:rsid w:val="70CE3393"/>
    <w:rsid w:val="70DC6163"/>
    <w:rsid w:val="71048F2F"/>
    <w:rsid w:val="711FDC6E"/>
    <w:rsid w:val="714117BA"/>
    <w:rsid w:val="71626545"/>
    <w:rsid w:val="716B2C41"/>
    <w:rsid w:val="71ACF367"/>
    <w:rsid w:val="71C000AF"/>
    <w:rsid w:val="71C5B76E"/>
    <w:rsid w:val="71CEEF16"/>
    <w:rsid w:val="71E360D6"/>
    <w:rsid w:val="71E4EBA3"/>
    <w:rsid w:val="71E53A78"/>
    <w:rsid w:val="71F12482"/>
    <w:rsid w:val="721BADF3"/>
    <w:rsid w:val="721D2734"/>
    <w:rsid w:val="72372661"/>
    <w:rsid w:val="72414D61"/>
    <w:rsid w:val="72619606"/>
    <w:rsid w:val="7268D567"/>
    <w:rsid w:val="72934CC0"/>
    <w:rsid w:val="72AA50F8"/>
    <w:rsid w:val="72AF2F1E"/>
    <w:rsid w:val="72E23DE2"/>
    <w:rsid w:val="730A148D"/>
    <w:rsid w:val="73157260"/>
    <w:rsid w:val="731C4E7C"/>
    <w:rsid w:val="7337CAE1"/>
    <w:rsid w:val="733C7862"/>
    <w:rsid w:val="739559CF"/>
    <w:rsid w:val="73BB9CBA"/>
    <w:rsid w:val="73D7A904"/>
    <w:rsid w:val="74306574"/>
    <w:rsid w:val="744DCB3A"/>
    <w:rsid w:val="745B27D9"/>
    <w:rsid w:val="74727721"/>
    <w:rsid w:val="747C2850"/>
    <w:rsid w:val="74D476F0"/>
    <w:rsid w:val="74EB179D"/>
    <w:rsid w:val="7508B54F"/>
    <w:rsid w:val="75199301"/>
    <w:rsid w:val="751F410F"/>
    <w:rsid w:val="752E1CC1"/>
    <w:rsid w:val="753E07EA"/>
    <w:rsid w:val="757A0ACB"/>
    <w:rsid w:val="75B5187E"/>
    <w:rsid w:val="75C13FBB"/>
    <w:rsid w:val="75F9E7CF"/>
    <w:rsid w:val="760C8A92"/>
    <w:rsid w:val="763A0FB6"/>
    <w:rsid w:val="7674FDAF"/>
    <w:rsid w:val="7675DC5C"/>
    <w:rsid w:val="76867090"/>
    <w:rsid w:val="768741EC"/>
    <w:rsid w:val="769DED90"/>
    <w:rsid w:val="76BADA5E"/>
    <w:rsid w:val="770F8A53"/>
    <w:rsid w:val="772E0B1D"/>
    <w:rsid w:val="77909605"/>
    <w:rsid w:val="77AA252C"/>
    <w:rsid w:val="77C2BD67"/>
    <w:rsid w:val="77C9D92A"/>
    <w:rsid w:val="77CDF5E8"/>
    <w:rsid w:val="77FAC8A3"/>
    <w:rsid w:val="77FC7EC2"/>
    <w:rsid w:val="7855810A"/>
    <w:rsid w:val="7874CDC6"/>
    <w:rsid w:val="7889FF1E"/>
    <w:rsid w:val="78A37C35"/>
    <w:rsid w:val="78CF33F1"/>
    <w:rsid w:val="7911C8E3"/>
    <w:rsid w:val="791AD700"/>
    <w:rsid w:val="7931D209"/>
    <w:rsid w:val="793D85F6"/>
    <w:rsid w:val="796EBB9D"/>
    <w:rsid w:val="79734023"/>
    <w:rsid w:val="7985FDB1"/>
    <w:rsid w:val="79A5C93C"/>
    <w:rsid w:val="79AFC94A"/>
    <w:rsid w:val="79B12DE8"/>
    <w:rsid w:val="79B190F1"/>
    <w:rsid w:val="79BC23D7"/>
    <w:rsid w:val="79C0B2E0"/>
    <w:rsid w:val="79D28962"/>
    <w:rsid w:val="79E0633E"/>
    <w:rsid w:val="79E1E600"/>
    <w:rsid w:val="79E7EF10"/>
    <w:rsid w:val="7A0A8B93"/>
    <w:rsid w:val="7A1EB031"/>
    <w:rsid w:val="7A56E1DF"/>
    <w:rsid w:val="7A793CF0"/>
    <w:rsid w:val="7AB847E9"/>
    <w:rsid w:val="7AB9EFE8"/>
    <w:rsid w:val="7ABFFEB2"/>
    <w:rsid w:val="7AC843EE"/>
    <w:rsid w:val="7AE75759"/>
    <w:rsid w:val="7AECBF1C"/>
    <w:rsid w:val="7B14A62F"/>
    <w:rsid w:val="7B5344EC"/>
    <w:rsid w:val="7B5D0263"/>
    <w:rsid w:val="7B6FB311"/>
    <w:rsid w:val="7BA79128"/>
    <w:rsid w:val="7BC59EAD"/>
    <w:rsid w:val="7BD74D53"/>
    <w:rsid w:val="7C1F234E"/>
    <w:rsid w:val="7C50708E"/>
    <w:rsid w:val="7C5D44F6"/>
    <w:rsid w:val="7C60558D"/>
    <w:rsid w:val="7C6A6CB1"/>
    <w:rsid w:val="7C788732"/>
    <w:rsid w:val="7C83C374"/>
    <w:rsid w:val="7C96E62C"/>
    <w:rsid w:val="7CB9E591"/>
    <w:rsid w:val="7CC75011"/>
    <w:rsid w:val="7CDAC7D9"/>
    <w:rsid w:val="7CE66C60"/>
    <w:rsid w:val="7CE80369"/>
    <w:rsid w:val="7CF29416"/>
    <w:rsid w:val="7CFD21ED"/>
    <w:rsid w:val="7D04F373"/>
    <w:rsid w:val="7D0D4FEC"/>
    <w:rsid w:val="7D3A240E"/>
    <w:rsid w:val="7D3D2776"/>
    <w:rsid w:val="7D65B465"/>
    <w:rsid w:val="7D74A39B"/>
    <w:rsid w:val="7D8C1D94"/>
    <w:rsid w:val="7DA35E00"/>
    <w:rsid w:val="7DCB08F0"/>
    <w:rsid w:val="7DD35720"/>
    <w:rsid w:val="7DDABA97"/>
    <w:rsid w:val="7DE3359C"/>
    <w:rsid w:val="7DE5A99E"/>
    <w:rsid w:val="7DFD983C"/>
    <w:rsid w:val="7E0C14F5"/>
    <w:rsid w:val="7E10238E"/>
    <w:rsid w:val="7E56EFD8"/>
    <w:rsid w:val="7E5FE7F7"/>
    <w:rsid w:val="7E7B7832"/>
    <w:rsid w:val="7E876E87"/>
    <w:rsid w:val="7E94A018"/>
    <w:rsid w:val="7E95A90B"/>
    <w:rsid w:val="7EA3A45E"/>
    <w:rsid w:val="7EA59BD4"/>
    <w:rsid w:val="7EC2C945"/>
    <w:rsid w:val="7EC6F9E5"/>
    <w:rsid w:val="7ECADAD2"/>
    <w:rsid w:val="7EE520EE"/>
    <w:rsid w:val="7F07AC18"/>
    <w:rsid w:val="7F14338E"/>
    <w:rsid w:val="7F27CE15"/>
    <w:rsid w:val="7F54E322"/>
    <w:rsid w:val="7F601A42"/>
    <w:rsid w:val="7F661BD6"/>
    <w:rsid w:val="7F68FB51"/>
    <w:rsid w:val="7F72401D"/>
    <w:rsid w:val="7F7BFC85"/>
    <w:rsid w:val="7F88B610"/>
    <w:rsid w:val="7FC506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2E9E"/>
  <w15:chartTrackingRefBased/>
  <w15:docId w15:val="{8EEB3A5D-7E0D-46A3-A7EA-EC67D7C1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3075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075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07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307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7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7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7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7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75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3075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B3075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B3075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B3075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3075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3075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3075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3075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3075E"/>
    <w:rPr>
      <w:rFonts w:eastAsiaTheme="majorEastAsia" w:cstheme="majorBidi"/>
      <w:color w:val="272727" w:themeColor="text1" w:themeTint="D8"/>
    </w:rPr>
  </w:style>
  <w:style w:type="paragraph" w:styleId="Title">
    <w:name w:val="Title"/>
    <w:basedOn w:val="Normal"/>
    <w:next w:val="Normal"/>
    <w:link w:val="TitleChar"/>
    <w:uiPriority w:val="10"/>
    <w:qFormat/>
    <w:rsid w:val="00B3075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3075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3075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30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75E"/>
    <w:pPr>
      <w:spacing w:before="160"/>
      <w:jc w:val="center"/>
    </w:pPr>
    <w:rPr>
      <w:i/>
      <w:iCs/>
      <w:color w:val="404040" w:themeColor="text1" w:themeTint="BF"/>
    </w:rPr>
  </w:style>
  <w:style w:type="character" w:styleId="QuoteChar" w:customStyle="1">
    <w:name w:val="Quote Char"/>
    <w:basedOn w:val="DefaultParagraphFont"/>
    <w:link w:val="Quote"/>
    <w:uiPriority w:val="29"/>
    <w:rsid w:val="00B3075E"/>
    <w:rPr>
      <w:i/>
      <w:iCs/>
      <w:color w:val="404040" w:themeColor="text1" w:themeTint="BF"/>
    </w:rPr>
  </w:style>
  <w:style w:type="paragraph" w:styleId="ListParagraph">
    <w:name w:val="List Paragraph"/>
    <w:basedOn w:val="Normal"/>
    <w:uiPriority w:val="34"/>
    <w:qFormat/>
    <w:rsid w:val="00B3075E"/>
    <w:pPr>
      <w:ind w:left="720"/>
      <w:contextualSpacing/>
    </w:pPr>
  </w:style>
  <w:style w:type="character" w:styleId="IntenseEmphasis">
    <w:name w:val="Intense Emphasis"/>
    <w:basedOn w:val="DefaultParagraphFont"/>
    <w:uiPriority w:val="21"/>
    <w:qFormat/>
    <w:rsid w:val="00B3075E"/>
    <w:rPr>
      <w:i/>
      <w:iCs/>
      <w:color w:val="0F4761" w:themeColor="accent1" w:themeShade="BF"/>
    </w:rPr>
  </w:style>
  <w:style w:type="paragraph" w:styleId="IntenseQuote">
    <w:name w:val="Intense Quote"/>
    <w:basedOn w:val="Normal"/>
    <w:next w:val="Normal"/>
    <w:link w:val="IntenseQuoteChar"/>
    <w:uiPriority w:val="30"/>
    <w:qFormat/>
    <w:rsid w:val="00B3075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3075E"/>
    <w:rPr>
      <w:i/>
      <w:iCs/>
      <w:color w:val="0F4761" w:themeColor="accent1" w:themeShade="BF"/>
    </w:rPr>
  </w:style>
  <w:style w:type="character" w:styleId="IntenseReference">
    <w:name w:val="Intense Reference"/>
    <w:basedOn w:val="DefaultParagraphFont"/>
    <w:uiPriority w:val="32"/>
    <w:qFormat/>
    <w:rsid w:val="00B3075E"/>
    <w:rPr>
      <w:b/>
      <w:bCs/>
      <w:smallCaps/>
      <w:color w:val="0F4761" w:themeColor="accent1" w:themeShade="BF"/>
      <w:spacing w:val="5"/>
    </w:rPr>
  </w:style>
  <w:style w:type="character" w:styleId="Hyperlink">
    <w:name w:val="Hyperlink"/>
    <w:basedOn w:val="DefaultParagraphFont"/>
    <w:uiPriority w:val="99"/>
    <w:unhideWhenUsed/>
    <w:rsid w:val="00B3075E"/>
    <w:rPr>
      <w:color w:val="467886" w:themeColor="hyperlink"/>
      <w:u w:val="single"/>
    </w:rPr>
  </w:style>
  <w:style w:type="character" w:styleId="UnresolvedMention">
    <w:name w:val="Unresolved Mention"/>
    <w:basedOn w:val="DefaultParagraphFont"/>
    <w:uiPriority w:val="99"/>
    <w:semiHidden/>
    <w:unhideWhenUsed/>
    <w:rsid w:val="00B3075E"/>
    <w:rPr>
      <w:color w:val="605E5C"/>
      <w:shd w:val="clear" w:color="auto" w:fill="E1DFDD"/>
    </w:rPr>
  </w:style>
  <w:style w:type="character" w:styleId="FollowedHyperlink">
    <w:name w:val="FollowedHyperlink"/>
    <w:basedOn w:val="DefaultParagraphFont"/>
    <w:uiPriority w:val="99"/>
    <w:semiHidden/>
    <w:unhideWhenUsed/>
    <w:rsid w:val="00A46978"/>
    <w:rPr>
      <w:color w:val="96607D" w:themeColor="followedHyperlink"/>
      <w:u w:val="single"/>
    </w:rPr>
  </w:style>
  <w:style w:type="character" w:styleId="normaltextrun" w:customStyle="1">
    <w:name w:val="normaltextrun"/>
    <w:basedOn w:val="DefaultParagraphFont"/>
    <w:rsid w:val="002C4F52"/>
  </w:style>
  <w:style w:type="paragraph" w:styleId="StyleTextunderNumberedItalic1" w:customStyle="1">
    <w:name w:val="Style Text under Numbered + Italic1"/>
    <w:basedOn w:val="Normal"/>
    <w:rsid w:val="00EA758A"/>
    <w:pPr>
      <w:spacing w:after="240" w:line="276" w:lineRule="auto"/>
    </w:pPr>
    <w:rPr>
      <w:rFonts w:ascii="Arial" w:hAnsi="Arial" w:eastAsia="Times New Roman" w:cs="Times New Roman"/>
      <w:i/>
      <w:iCs/>
      <w:kern w:val="0"/>
      <w:lang w:eastAsia="en-GB"/>
      <w14:ligatures w14:val="none"/>
    </w:rPr>
  </w:style>
  <w:style w:type="paragraph" w:styleId="TOCHeading">
    <w:name w:val="TOC Heading"/>
    <w:basedOn w:val="Heading1"/>
    <w:next w:val="Normal"/>
    <w:uiPriority w:val="39"/>
    <w:unhideWhenUsed/>
    <w:qFormat/>
    <w:rsid w:val="002F366A"/>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2F366A"/>
    <w:pPr>
      <w:spacing w:after="100" w:line="259" w:lineRule="auto"/>
      <w:ind w:left="220"/>
    </w:pPr>
    <w:rPr>
      <w:rFonts w:cs="Times New Roman" w:eastAsiaTheme="minorEastAsia"/>
      <w:kern w:val="0"/>
      <w:sz w:val="22"/>
      <w:szCs w:val="22"/>
      <w:lang w:eastAsia="en-GB"/>
      <w14:ligatures w14:val="none"/>
    </w:rPr>
  </w:style>
  <w:style w:type="paragraph" w:styleId="TOC1">
    <w:name w:val="toc 1"/>
    <w:basedOn w:val="Normal"/>
    <w:next w:val="Normal"/>
    <w:autoRedefine/>
    <w:uiPriority w:val="39"/>
    <w:unhideWhenUsed/>
    <w:rsid w:val="002655A3"/>
    <w:pPr>
      <w:tabs>
        <w:tab w:val="left" w:pos="440"/>
        <w:tab w:val="right" w:leader="dot" w:pos="9016"/>
      </w:tabs>
      <w:spacing w:after="100" w:line="259" w:lineRule="auto"/>
    </w:pPr>
    <w:rPr>
      <w:rFonts w:cs="Times New Roman" w:eastAsiaTheme="minorEastAsia"/>
      <w:kern w:val="0"/>
      <w:sz w:val="22"/>
      <w:szCs w:val="22"/>
      <w:lang w:eastAsia="en-GB"/>
      <w14:ligatures w14:val="none"/>
    </w:rPr>
  </w:style>
  <w:style w:type="paragraph" w:styleId="TOC3">
    <w:name w:val="toc 3"/>
    <w:basedOn w:val="Normal"/>
    <w:next w:val="Normal"/>
    <w:autoRedefine/>
    <w:uiPriority w:val="39"/>
    <w:unhideWhenUsed/>
    <w:rsid w:val="002F366A"/>
    <w:pPr>
      <w:spacing w:after="100" w:line="259" w:lineRule="auto"/>
      <w:ind w:left="440"/>
    </w:pPr>
    <w:rPr>
      <w:rFonts w:cs="Times New Roman" w:eastAsiaTheme="minorEastAsia"/>
      <w:kern w:val="0"/>
      <w:sz w:val="22"/>
      <w:szCs w:val="22"/>
      <w:lang w:eastAsia="en-GB"/>
      <w14:ligatures w14:val="none"/>
    </w:rPr>
  </w:style>
  <w:style w:type="paragraph" w:styleId="Caption">
    <w:name w:val="caption"/>
    <w:basedOn w:val="Normal"/>
    <w:next w:val="Normal"/>
    <w:uiPriority w:val="35"/>
    <w:unhideWhenUsed/>
    <w:qFormat/>
    <w:rsid w:val="0044244F"/>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sid w:val="009563E5"/>
    <w:rPr>
      <w:sz w:val="16"/>
      <w:szCs w:val="16"/>
    </w:rPr>
  </w:style>
  <w:style w:type="paragraph" w:styleId="CommentText">
    <w:name w:val="annotation text"/>
    <w:basedOn w:val="Normal"/>
    <w:link w:val="CommentTextChar"/>
    <w:uiPriority w:val="99"/>
    <w:unhideWhenUsed/>
    <w:rsid w:val="009563E5"/>
    <w:pPr>
      <w:spacing w:line="240" w:lineRule="auto"/>
    </w:pPr>
    <w:rPr>
      <w:sz w:val="20"/>
      <w:szCs w:val="20"/>
    </w:rPr>
  </w:style>
  <w:style w:type="character" w:styleId="CommentTextChar" w:customStyle="1">
    <w:name w:val="Comment Text Char"/>
    <w:basedOn w:val="DefaultParagraphFont"/>
    <w:link w:val="CommentText"/>
    <w:uiPriority w:val="99"/>
    <w:rsid w:val="009563E5"/>
    <w:rPr>
      <w:sz w:val="20"/>
      <w:szCs w:val="20"/>
    </w:rPr>
  </w:style>
  <w:style w:type="paragraph" w:styleId="CommentSubject">
    <w:name w:val="annotation subject"/>
    <w:basedOn w:val="CommentText"/>
    <w:next w:val="CommentText"/>
    <w:link w:val="CommentSubjectChar"/>
    <w:uiPriority w:val="99"/>
    <w:semiHidden/>
    <w:unhideWhenUsed/>
    <w:rsid w:val="009563E5"/>
    <w:rPr>
      <w:b/>
      <w:bCs/>
    </w:rPr>
  </w:style>
  <w:style w:type="character" w:styleId="CommentSubjectChar" w:customStyle="1">
    <w:name w:val="Comment Subject Char"/>
    <w:basedOn w:val="CommentTextChar"/>
    <w:link w:val="CommentSubject"/>
    <w:uiPriority w:val="99"/>
    <w:semiHidden/>
    <w:rsid w:val="009563E5"/>
    <w:rPr>
      <w:b/>
      <w:bCs/>
      <w:sz w:val="20"/>
      <w:szCs w:val="20"/>
    </w:rPr>
  </w:style>
  <w:style w:type="character" w:styleId="Mention">
    <w:name w:val="Mention"/>
    <w:basedOn w:val="DefaultParagraphFont"/>
    <w:uiPriority w:val="99"/>
    <w:unhideWhenUsed/>
    <w:rsid w:val="003B3A85"/>
    <w:rPr>
      <w:color w:val="2B579A"/>
      <w:shd w:val="clear" w:color="auto" w:fill="E1DFDD"/>
    </w:rPr>
  </w:style>
  <w:style w:type="paragraph" w:styleId="Revision">
    <w:name w:val="Revision"/>
    <w:hidden/>
    <w:uiPriority w:val="99"/>
    <w:semiHidden/>
    <w:rsid w:val="00987A2D"/>
    <w:pPr>
      <w:spacing w:after="0" w:line="240" w:lineRule="auto"/>
    </w:pPr>
  </w:style>
  <w:style w:type="table" w:styleId="TableGrid">
    <w:name w:val="Table Grid"/>
    <w:basedOn w:val="TableNormal"/>
    <w:uiPriority w:val="59"/>
    <w:rsid w:val="00987A2D"/>
    <w:pPr>
      <w:spacing w:after="0" w:line="240" w:lineRule="auto"/>
    </w:pPr>
    <w:tblPr/>
  </w:style>
  <w:style w:type="character" w:styleId="Strong">
    <w:name w:val="Strong"/>
    <w:basedOn w:val="DefaultParagraphFont"/>
    <w:uiPriority w:val="22"/>
    <w:qFormat/>
    <w:rsid w:val="00987A2D"/>
    <w:rPr>
      <w:b/>
      <w:bCs/>
    </w:rPr>
  </w:style>
  <w:style w:type="paragraph" w:styleId="TOC4">
    <w:name w:val="toc 4"/>
    <w:basedOn w:val="Normal"/>
    <w:next w:val="Normal"/>
    <w:uiPriority w:val="39"/>
    <w:unhideWhenUsed/>
    <w:rsid w:val="009E412F"/>
    <w:pPr>
      <w:spacing w:after="100"/>
      <w:ind w:left="660"/>
    </w:pPr>
  </w:style>
  <w:style w:type="paragraph" w:styleId="FootnoteText">
    <w:name w:val="footnote text"/>
    <w:basedOn w:val="Normal"/>
    <w:link w:val="FootnoteTextChar"/>
    <w:uiPriority w:val="99"/>
    <w:semiHidden/>
    <w:unhideWhenUsed/>
    <w:rsid w:val="00F857E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857EA"/>
    <w:rPr>
      <w:sz w:val="20"/>
      <w:szCs w:val="20"/>
    </w:rPr>
  </w:style>
  <w:style w:type="character" w:styleId="FootnoteReference">
    <w:name w:val="footnote reference"/>
    <w:basedOn w:val="DefaultParagraphFont"/>
    <w:uiPriority w:val="99"/>
    <w:semiHidden/>
    <w:unhideWhenUsed/>
    <w:rsid w:val="00F857EA"/>
    <w:rPr>
      <w:vertAlign w:val="superscript"/>
    </w:rPr>
  </w:style>
  <w:style w:type="paragraph" w:styleId="Header">
    <w:name w:val="header"/>
    <w:basedOn w:val="Normal"/>
    <w:link w:val="HeaderChar"/>
    <w:uiPriority w:val="99"/>
    <w:unhideWhenUsed/>
    <w:rsid w:val="005E062F"/>
    <w:pPr>
      <w:tabs>
        <w:tab w:val="center" w:pos="4680"/>
        <w:tab w:val="right" w:pos="9360"/>
      </w:tabs>
      <w:spacing w:after="0" w:line="240" w:lineRule="auto"/>
    </w:pPr>
  </w:style>
  <w:style w:type="character" w:styleId="HeaderChar" w:customStyle="1">
    <w:name w:val="Header Char"/>
    <w:basedOn w:val="DefaultParagraphFont"/>
    <w:link w:val="Header"/>
    <w:uiPriority w:val="99"/>
    <w:rsid w:val="003F3C68"/>
  </w:style>
  <w:style w:type="paragraph" w:styleId="Footer">
    <w:name w:val="footer"/>
    <w:basedOn w:val="Normal"/>
    <w:link w:val="FooterChar"/>
    <w:uiPriority w:val="99"/>
    <w:unhideWhenUsed/>
    <w:rsid w:val="005E062F"/>
    <w:pPr>
      <w:tabs>
        <w:tab w:val="center" w:pos="4680"/>
        <w:tab w:val="right" w:pos="9360"/>
      </w:tabs>
      <w:spacing w:after="0" w:line="240" w:lineRule="auto"/>
    </w:pPr>
  </w:style>
  <w:style w:type="character" w:styleId="FooterChar" w:customStyle="1">
    <w:name w:val="Footer Char"/>
    <w:basedOn w:val="DefaultParagraphFont"/>
    <w:link w:val="Footer"/>
    <w:uiPriority w:val="99"/>
    <w:rsid w:val="003F3C68"/>
  </w:style>
  <w:style w:type="table" w:styleId="ListTable3-Accent1">
    <w:name w:val="List Table 3 Accent 1"/>
    <w:basedOn w:val="TableNormal"/>
    <w:uiPriority w:val="48"/>
    <w:rsid w:val="0018322A"/>
    <w:pPr>
      <w:spacing w:after="0" w:line="240" w:lineRule="auto"/>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b/>
        <w:bCs/>
        <w:color w:val="FFFFFF" w:themeColor="background1"/>
      </w:rPr>
      <w:tblPr/>
      <w:tcPr>
        <w:shd w:val="clear" w:color="auto" w:fill="156082" w:themeFill="accent1"/>
      </w:tcPr>
    </w:tblStylePr>
    <w:tblStylePr w:type="lastRow">
      <w:rPr>
        <w:b/>
        <w:bCs/>
      </w:rPr>
      <w:tblPr/>
      <w:tcPr>
        <w:tcBorders>
          <w:top w:val="double" w:color="15608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56082" w:themeColor="accent1" w:sz="4" w:space="0"/>
          <w:right w:val="single" w:color="156082" w:themeColor="accent1" w:sz="4" w:space="0"/>
        </w:tcBorders>
      </w:tcPr>
    </w:tblStylePr>
    <w:tblStylePr w:type="band1Horz">
      <w:tblPr/>
      <w:tcPr>
        <w:tcBorders>
          <w:top w:val="single" w:color="156082" w:themeColor="accent1" w:sz="4" w:space="0"/>
          <w:bottom w:val="single" w:color="15608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56082" w:themeColor="accent1" w:sz="4" w:space="0"/>
          <w:left w:val="nil"/>
        </w:tcBorders>
      </w:tcPr>
    </w:tblStylePr>
    <w:tblStylePr w:type="swCell">
      <w:tblPr/>
      <w:tcPr>
        <w:tcBorders>
          <w:top w:val="double" w:color="156082" w:themeColor="accent1" w:sz="4" w:space="0"/>
          <w:right w:val="nil"/>
        </w:tcBorders>
      </w:tcPr>
    </w:tblStylePr>
  </w:style>
  <w:style w:type="paragraph" w:styleId="NormalWeb">
    <w:name w:val="Normal (Web)"/>
    <w:basedOn w:val="Normal"/>
    <w:uiPriority w:val="99"/>
    <w:semiHidden/>
    <w:unhideWhenUsed/>
    <w:rsid w:val="00FE19E4"/>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paragraph" w:styleId="Context" w:customStyle="1">
    <w:name w:val="Context"/>
    <w:basedOn w:val="Normal"/>
    <w:link w:val="ContextChar"/>
    <w:autoRedefine/>
    <w:qFormat/>
    <w:rsid w:val="005755B2"/>
    <w:pPr>
      <w:numPr>
        <w:numId w:val="25"/>
      </w:numPr>
      <w:pBdr>
        <w:top w:val="single" w:color="auto" w:sz="4" w:space="1"/>
        <w:left w:val="single" w:color="auto" w:sz="4" w:space="4"/>
        <w:bottom w:val="single" w:color="auto" w:sz="4" w:space="1"/>
        <w:right w:val="single" w:color="auto" w:sz="4" w:space="4"/>
      </w:pBdr>
      <w:shd w:val="solid" w:color="0E2841" w:themeColor="text2" w:fill="0E2841" w:themeFill="text2"/>
    </w:pPr>
    <w:rPr>
      <w:sz w:val="22"/>
      <w:szCs w:val="22"/>
    </w:rPr>
  </w:style>
  <w:style w:type="character" w:styleId="ContextChar" w:customStyle="1">
    <w:name w:val="Context Char"/>
    <w:basedOn w:val="DefaultParagraphFont"/>
    <w:link w:val="Context"/>
    <w:rsid w:val="005755B2"/>
    <w:rPr>
      <w:sz w:val="22"/>
      <w:szCs w:val="22"/>
      <w:shd w:val="solid" w:color="0E2841" w:themeColor="text2" w:fill="0E2841" w:themeFill="text2"/>
    </w:rPr>
  </w:style>
  <w:style w:type="paragraph" w:styleId="Action" w:customStyle="1">
    <w:name w:val="Action"/>
    <w:basedOn w:val="Context"/>
    <w:link w:val="ActionChar"/>
    <w:qFormat/>
    <w:rsid w:val="005755B2"/>
    <w:pPr>
      <w:pBdr>
        <w:top w:val="single" w:color="FF33CC" w:sz="4" w:space="1"/>
        <w:left w:val="single" w:color="FF33CC" w:sz="4" w:space="4"/>
        <w:bottom w:val="single" w:color="FF33CC" w:sz="4" w:space="1"/>
        <w:right w:val="single" w:color="FF33CC" w:sz="4" w:space="4"/>
      </w:pBdr>
      <w:shd w:val="solid" w:color="FF33CC" w:fill="FF33CC"/>
    </w:pPr>
    <w:rPr>
      <w:color w:val="FFFFFF" w:themeColor="background1"/>
    </w:rPr>
  </w:style>
  <w:style w:type="character" w:styleId="ActionChar" w:customStyle="1">
    <w:name w:val="Action Char"/>
    <w:basedOn w:val="DefaultParagraphFont"/>
    <w:link w:val="Action"/>
    <w:rsid w:val="005755B2"/>
    <w:rPr>
      <w:color w:val="FFFFFF" w:themeColor="background1"/>
      <w:sz w:val="22"/>
      <w:szCs w:val="22"/>
      <w:shd w:val="solid" w:color="FF33CC" w:fill="FF33CC"/>
    </w:rPr>
  </w:style>
  <w:style w:type="paragraph" w:styleId="Result" w:customStyle="1">
    <w:name w:val="Result"/>
    <w:basedOn w:val="Context"/>
    <w:link w:val="ResultChar"/>
    <w:qFormat/>
    <w:rsid w:val="005755B2"/>
    <w:pPr>
      <w:pBdr>
        <w:top w:val="single" w:color="4EA72E" w:themeColor="accent6" w:sz="4" w:space="1"/>
        <w:left w:val="single" w:color="4EA72E" w:themeColor="accent6" w:sz="4" w:space="4"/>
        <w:bottom w:val="single" w:color="4EA72E" w:themeColor="accent6" w:sz="4" w:space="1"/>
        <w:right w:val="single" w:color="4EA72E" w:themeColor="accent6" w:sz="4" w:space="4"/>
      </w:pBdr>
      <w:shd w:val="solid" w:color="4EA72E" w:themeColor="accent6" w:fill="4EA72E" w:themeFill="accent6"/>
    </w:pPr>
    <w:rPr>
      <w:color w:val="FFFFFF" w:themeColor="background1"/>
    </w:rPr>
  </w:style>
  <w:style w:type="character" w:styleId="ResultChar" w:customStyle="1">
    <w:name w:val="Result Char"/>
    <w:basedOn w:val="DefaultParagraphFont"/>
    <w:link w:val="Result"/>
    <w:rsid w:val="005755B2"/>
    <w:rPr>
      <w:color w:val="FFFFFF" w:themeColor="background1"/>
      <w:sz w:val="22"/>
      <w:szCs w:val="22"/>
      <w:shd w:val="solid" w:color="4EA72E" w:themeColor="accent6" w:fill="4EA72E" w:themeFill="accent6"/>
    </w:rPr>
  </w:style>
  <w:style w:type="paragraph" w:styleId="Evidence" w:customStyle="1">
    <w:name w:val="Evidence"/>
    <w:basedOn w:val="Context"/>
    <w:link w:val="EvidenceChar"/>
    <w:qFormat/>
    <w:rsid w:val="001549BD"/>
    <w:pPr>
      <w:pBdr>
        <w:top w:val="single" w:color="E97132" w:themeColor="accent2" w:sz="4" w:space="1"/>
        <w:left w:val="single" w:color="E97132" w:themeColor="accent2" w:sz="4" w:space="4"/>
        <w:bottom w:val="single" w:color="E97132" w:themeColor="accent2" w:sz="4" w:space="1"/>
        <w:right w:val="single" w:color="E97132" w:themeColor="accent2" w:sz="4" w:space="4"/>
      </w:pBdr>
      <w:shd w:val="solid" w:color="E97132" w:themeColor="accent2" w:fill="E97132" w:themeFill="accent2"/>
    </w:pPr>
    <w:rPr>
      <w:color w:val="FFFFFF" w:themeColor="background1"/>
    </w:rPr>
  </w:style>
  <w:style w:type="character" w:styleId="EvidenceChar" w:customStyle="1">
    <w:name w:val="Evidence Char"/>
    <w:basedOn w:val="DefaultParagraphFont"/>
    <w:link w:val="Evidence"/>
    <w:rsid w:val="001549BD"/>
    <w:rPr>
      <w:color w:val="FFFFFF" w:themeColor="background1"/>
      <w:sz w:val="22"/>
      <w:szCs w:val="22"/>
      <w:shd w:val="solid" w:color="E97132" w:themeColor="accent2" w:fill="E97132" w:themeFill="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775">
      <w:bodyDiv w:val="1"/>
      <w:marLeft w:val="0"/>
      <w:marRight w:val="0"/>
      <w:marTop w:val="0"/>
      <w:marBottom w:val="0"/>
      <w:divBdr>
        <w:top w:val="none" w:sz="0" w:space="0" w:color="auto"/>
        <w:left w:val="none" w:sz="0" w:space="0" w:color="auto"/>
        <w:bottom w:val="none" w:sz="0" w:space="0" w:color="auto"/>
        <w:right w:val="none" w:sz="0" w:space="0" w:color="auto"/>
      </w:divBdr>
    </w:div>
    <w:div w:id="124665322">
      <w:bodyDiv w:val="1"/>
      <w:marLeft w:val="0"/>
      <w:marRight w:val="0"/>
      <w:marTop w:val="0"/>
      <w:marBottom w:val="0"/>
      <w:divBdr>
        <w:top w:val="none" w:sz="0" w:space="0" w:color="auto"/>
        <w:left w:val="none" w:sz="0" w:space="0" w:color="auto"/>
        <w:bottom w:val="none" w:sz="0" w:space="0" w:color="auto"/>
        <w:right w:val="none" w:sz="0" w:space="0" w:color="auto"/>
      </w:divBdr>
      <w:divsChild>
        <w:div w:id="1231231474">
          <w:marLeft w:val="0"/>
          <w:marRight w:val="0"/>
          <w:marTop w:val="0"/>
          <w:marBottom w:val="0"/>
          <w:divBdr>
            <w:top w:val="none" w:sz="0" w:space="0" w:color="auto"/>
            <w:left w:val="none" w:sz="0" w:space="0" w:color="auto"/>
            <w:bottom w:val="none" w:sz="0" w:space="0" w:color="auto"/>
            <w:right w:val="none" w:sz="0" w:space="0" w:color="auto"/>
          </w:divBdr>
        </w:div>
        <w:div w:id="1524592184">
          <w:marLeft w:val="0"/>
          <w:marRight w:val="0"/>
          <w:marTop w:val="0"/>
          <w:marBottom w:val="0"/>
          <w:divBdr>
            <w:top w:val="none" w:sz="0" w:space="0" w:color="auto"/>
            <w:left w:val="none" w:sz="0" w:space="0" w:color="auto"/>
            <w:bottom w:val="none" w:sz="0" w:space="0" w:color="auto"/>
            <w:right w:val="none" w:sz="0" w:space="0" w:color="auto"/>
          </w:divBdr>
        </w:div>
      </w:divsChild>
    </w:div>
    <w:div w:id="186648455">
      <w:bodyDiv w:val="1"/>
      <w:marLeft w:val="0"/>
      <w:marRight w:val="0"/>
      <w:marTop w:val="0"/>
      <w:marBottom w:val="0"/>
      <w:divBdr>
        <w:top w:val="none" w:sz="0" w:space="0" w:color="auto"/>
        <w:left w:val="none" w:sz="0" w:space="0" w:color="auto"/>
        <w:bottom w:val="none" w:sz="0" w:space="0" w:color="auto"/>
        <w:right w:val="none" w:sz="0" w:space="0" w:color="auto"/>
      </w:divBdr>
      <w:divsChild>
        <w:div w:id="36439857">
          <w:marLeft w:val="0"/>
          <w:marRight w:val="0"/>
          <w:marTop w:val="0"/>
          <w:marBottom w:val="0"/>
          <w:divBdr>
            <w:top w:val="none" w:sz="0" w:space="0" w:color="auto"/>
            <w:left w:val="none" w:sz="0" w:space="0" w:color="auto"/>
            <w:bottom w:val="none" w:sz="0" w:space="0" w:color="auto"/>
            <w:right w:val="none" w:sz="0" w:space="0" w:color="auto"/>
          </w:divBdr>
          <w:divsChild>
            <w:div w:id="389882919">
              <w:marLeft w:val="-75"/>
              <w:marRight w:val="0"/>
              <w:marTop w:val="30"/>
              <w:marBottom w:val="30"/>
              <w:divBdr>
                <w:top w:val="none" w:sz="0" w:space="0" w:color="auto"/>
                <w:left w:val="none" w:sz="0" w:space="0" w:color="auto"/>
                <w:bottom w:val="none" w:sz="0" w:space="0" w:color="auto"/>
                <w:right w:val="none" w:sz="0" w:space="0" w:color="auto"/>
              </w:divBdr>
              <w:divsChild>
                <w:div w:id="8795354">
                  <w:marLeft w:val="0"/>
                  <w:marRight w:val="0"/>
                  <w:marTop w:val="0"/>
                  <w:marBottom w:val="0"/>
                  <w:divBdr>
                    <w:top w:val="none" w:sz="0" w:space="0" w:color="auto"/>
                    <w:left w:val="none" w:sz="0" w:space="0" w:color="auto"/>
                    <w:bottom w:val="none" w:sz="0" w:space="0" w:color="auto"/>
                    <w:right w:val="none" w:sz="0" w:space="0" w:color="auto"/>
                  </w:divBdr>
                  <w:divsChild>
                    <w:div w:id="664550764">
                      <w:marLeft w:val="0"/>
                      <w:marRight w:val="0"/>
                      <w:marTop w:val="0"/>
                      <w:marBottom w:val="0"/>
                      <w:divBdr>
                        <w:top w:val="none" w:sz="0" w:space="0" w:color="auto"/>
                        <w:left w:val="none" w:sz="0" w:space="0" w:color="auto"/>
                        <w:bottom w:val="none" w:sz="0" w:space="0" w:color="auto"/>
                        <w:right w:val="none" w:sz="0" w:space="0" w:color="auto"/>
                      </w:divBdr>
                    </w:div>
                  </w:divsChild>
                </w:div>
                <w:div w:id="13004094">
                  <w:marLeft w:val="0"/>
                  <w:marRight w:val="0"/>
                  <w:marTop w:val="0"/>
                  <w:marBottom w:val="0"/>
                  <w:divBdr>
                    <w:top w:val="none" w:sz="0" w:space="0" w:color="auto"/>
                    <w:left w:val="none" w:sz="0" w:space="0" w:color="auto"/>
                    <w:bottom w:val="none" w:sz="0" w:space="0" w:color="auto"/>
                    <w:right w:val="none" w:sz="0" w:space="0" w:color="auto"/>
                  </w:divBdr>
                  <w:divsChild>
                    <w:div w:id="136803403">
                      <w:marLeft w:val="0"/>
                      <w:marRight w:val="0"/>
                      <w:marTop w:val="0"/>
                      <w:marBottom w:val="0"/>
                      <w:divBdr>
                        <w:top w:val="none" w:sz="0" w:space="0" w:color="auto"/>
                        <w:left w:val="none" w:sz="0" w:space="0" w:color="auto"/>
                        <w:bottom w:val="none" w:sz="0" w:space="0" w:color="auto"/>
                        <w:right w:val="none" w:sz="0" w:space="0" w:color="auto"/>
                      </w:divBdr>
                    </w:div>
                  </w:divsChild>
                </w:div>
                <w:div w:id="16542454">
                  <w:marLeft w:val="0"/>
                  <w:marRight w:val="0"/>
                  <w:marTop w:val="0"/>
                  <w:marBottom w:val="0"/>
                  <w:divBdr>
                    <w:top w:val="none" w:sz="0" w:space="0" w:color="auto"/>
                    <w:left w:val="none" w:sz="0" w:space="0" w:color="auto"/>
                    <w:bottom w:val="none" w:sz="0" w:space="0" w:color="auto"/>
                    <w:right w:val="none" w:sz="0" w:space="0" w:color="auto"/>
                  </w:divBdr>
                  <w:divsChild>
                    <w:div w:id="217863591">
                      <w:marLeft w:val="0"/>
                      <w:marRight w:val="0"/>
                      <w:marTop w:val="0"/>
                      <w:marBottom w:val="0"/>
                      <w:divBdr>
                        <w:top w:val="none" w:sz="0" w:space="0" w:color="auto"/>
                        <w:left w:val="none" w:sz="0" w:space="0" w:color="auto"/>
                        <w:bottom w:val="none" w:sz="0" w:space="0" w:color="auto"/>
                        <w:right w:val="none" w:sz="0" w:space="0" w:color="auto"/>
                      </w:divBdr>
                    </w:div>
                  </w:divsChild>
                </w:div>
                <w:div w:id="19166918">
                  <w:marLeft w:val="0"/>
                  <w:marRight w:val="0"/>
                  <w:marTop w:val="0"/>
                  <w:marBottom w:val="0"/>
                  <w:divBdr>
                    <w:top w:val="none" w:sz="0" w:space="0" w:color="auto"/>
                    <w:left w:val="none" w:sz="0" w:space="0" w:color="auto"/>
                    <w:bottom w:val="none" w:sz="0" w:space="0" w:color="auto"/>
                    <w:right w:val="none" w:sz="0" w:space="0" w:color="auto"/>
                  </w:divBdr>
                  <w:divsChild>
                    <w:div w:id="153570276">
                      <w:marLeft w:val="0"/>
                      <w:marRight w:val="0"/>
                      <w:marTop w:val="0"/>
                      <w:marBottom w:val="0"/>
                      <w:divBdr>
                        <w:top w:val="none" w:sz="0" w:space="0" w:color="auto"/>
                        <w:left w:val="none" w:sz="0" w:space="0" w:color="auto"/>
                        <w:bottom w:val="none" w:sz="0" w:space="0" w:color="auto"/>
                        <w:right w:val="none" w:sz="0" w:space="0" w:color="auto"/>
                      </w:divBdr>
                    </w:div>
                  </w:divsChild>
                </w:div>
                <w:div w:id="82531498">
                  <w:marLeft w:val="0"/>
                  <w:marRight w:val="0"/>
                  <w:marTop w:val="0"/>
                  <w:marBottom w:val="0"/>
                  <w:divBdr>
                    <w:top w:val="none" w:sz="0" w:space="0" w:color="auto"/>
                    <w:left w:val="none" w:sz="0" w:space="0" w:color="auto"/>
                    <w:bottom w:val="none" w:sz="0" w:space="0" w:color="auto"/>
                    <w:right w:val="none" w:sz="0" w:space="0" w:color="auto"/>
                  </w:divBdr>
                  <w:divsChild>
                    <w:div w:id="1056124691">
                      <w:marLeft w:val="0"/>
                      <w:marRight w:val="0"/>
                      <w:marTop w:val="0"/>
                      <w:marBottom w:val="0"/>
                      <w:divBdr>
                        <w:top w:val="none" w:sz="0" w:space="0" w:color="auto"/>
                        <w:left w:val="none" w:sz="0" w:space="0" w:color="auto"/>
                        <w:bottom w:val="none" w:sz="0" w:space="0" w:color="auto"/>
                        <w:right w:val="none" w:sz="0" w:space="0" w:color="auto"/>
                      </w:divBdr>
                    </w:div>
                  </w:divsChild>
                </w:div>
                <w:div w:id="130749846">
                  <w:marLeft w:val="0"/>
                  <w:marRight w:val="0"/>
                  <w:marTop w:val="0"/>
                  <w:marBottom w:val="0"/>
                  <w:divBdr>
                    <w:top w:val="none" w:sz="0" w:space="0" w:color="auto"/>
                    <w:left w:val="none" w:sz="0" w:space="0" w:color="auto"/>
                    <w:bottom w:val="none" w:sz="0" w:space="0" w:color="auto"/>
                    <w:right w:val="none" w:sz="0" w:space="0" w:color="auto"/>
                  </w:divBdr>
                  <w:divsChild>
                    <w:div w:id="805582995">
                      <w:marLeft w:val="0"/>
                      <w:marRight w:val="0"/>
                      <w:marTop w:val="0"/>
                      <w:marBottom w:val="0"/>
                      <w:divBdr>
                        <w:top w:val="none" w:sz="0" w:space="0" w:color="auto"/>
                        <w:left w:val="none" w:sz="0" w:space="0" w:color="auto"/>
                        <w:bottom w:val="none" w:sz="0" w:space="0" w:color="auto"/>
                        <w:right w:val="none" w:sz="0" w:space="0" w:color="auto"/>
                      </w:divBdr>
                    </w:div>
                  </w:divsChild>
                </w:div>
                <w:div w:id="168563939">
                  <w:marLeft w:val="0"/>
                  <w:marRight w:val="0"/>
                  <w:marTop w:val="0"/>
                  <w:marBottom w:val="0"/>
                  <w:divBdr>
                    <w:top w:val="none" w:sz="0" w:space="0" w:color="auto"/>
                    <w:left w:val="none" w:sz="0" w:space="0" w:color="auto"/>
                    <w:bottom w:val="none" w:sz="0" w:space="0" w:color="auto"/>
                    <w:right w:val="none" w:sz="0" w:space="0" w:color="auto"/>
                  </w:divBdr>
                  <w:divsChild>
                    <w:div w:id="1839034803">
                      <w:marLeft w:val="0"/>
                      <w:marRight w:val="0"/>
                      <w:marTop w:val="0"/>
                      <w:marBottom w:val="0"/>
                      <w:divBdr>
                        <w:top w:val="none" w:sz="0" w:space="0" w:color="auto"/>
                        <w:left w:val="none" w:sz="0" w:space="0" w:color="auto"/>
                        <w:bottom w:val="none" w:sz="0" w:space="0" w:color="auto"/>
                        <w:right w:val="none" w:sz="0" w:space="0" w:color="auto"/>
                      </w:divBdr>
                    </w:div>
                  </w:divsChild>
                </w:div>
                <w:div w:id="185994135">
                  <w:marLeft w:val="0"/>
                  <w:marRight w:val="0"/>
                  <w:marTop w:val="0"/>
                  <w:marBottom w:val="0"/>
                  <w:divBdr>
                    <w:top w:val="none" w:sz="0" w:space="0" w:color="auto"/>
                    <w:left w:val="none" w:sz="0" w:space="0" w:color="auto"/>
                    <w:bottom w:val="none" w:sz="0" w:space="0" w:color="auto"/>
                    <w:right w:val="none" w:sz="0" w:space="0" w:color="auto"/>
                  </w:divBdr>
                  <w:divsChild>
                    <w:div w:id="530001286">
                      <w:marLeft w:val="0"/>
                      <w:marRight w:val="0"/>
                      <w:marTop w:val="0"/>
                      <w:marBottom w:val="0"/>
                      <w:divBdr>
                        <w:top w:val="none" w:sz="0" w:space="0" w:color="auto"/>
                        <w:left w:val="none" w:sz="0" w:space="0" w:color="auto"/>
                        <w:bottom w:val="none" w:sz="0" w:space="0" w:color="auto"/>
                        <w:right w:val="none" w:sz="0" w:space="0" w:color="auto"/>
                      </w:divBdr>
                    </w:div>
                  </w:divsChild>
                </w:div>
                <w:div w:id="278804980">
                  <w:marLeft w:val="0"/>
                  <w:marRight w:val="0"/>
                  <w:marTop w:val="0"/>
                  <w:marBottom w:val="0"/>
                  <w:divBdr>
                    <w:top w:val="none" w:sz="0" w:space="0" w:color="auto"/>
                    <w:left w:val="none" w:sz="0" w:space="0" w:color="auto"/>
                    <w:bottom w:val="none" w:sz="0" w:space="0" w:color="auto"/>
                    <w:right w:val="none" w:sz="0" w:space="0" w:color="auto"/>
                  </w:divBdr>
                  <w:divsChild>
                    <w:div w:id="1866480975">
                      <w:marLeft w:val="0"/>
                      <w:marRight w:val="0"/>
                      <w:marTop w:val="0"/>
                      <w:marBottom w:val="0"/>
                      <w:divBdr>
                        <w:top w:val="none" w:sz="0" w:space="0" w:color="auto"/>
                        <w:left w:val="none" w:sz="0" w:space="0" w:color="auto"/>
                        <w:bottom w:val="none" w:sz="0" w:space="0" w:color="auto"/>
                        <w:right w:val="none" w:sz="0" w:space="0" w:color="auto"/>
                      </w:divBdr>
                    </w:div>
                  </w:divsChild>
                </w:div>
                <w:div w:id="338964845">
                  <w:marLeft w:val="0"/>
                  <w:marRight w:val="0"/>
                  <w:marTop w:val="0"/>
                  <w:marBottom w:val="0"/>
                  <w:divBdr>
                    <w:top w:val="none" w:sz="0" w:space="0" w:color="auto"/>
                    <w:left w:val="none" w:sz="0" w:space="0" w:color="auto"/>
                    <w:bottom w:val="none" w:sz="0" w:space="0" w:color="auto"/>
                    <w:right w:val="none" w:sz="0" w:space="0" w:color="auto"/>
                  </w:divBdr>
                  <w:divsChild>
                    <w:div w:id="265163734">
                      <w:marLeft w:val="0"/>
                      <w:marRight w:val="0"/>
                      <w:marTop w:val="0"/>
                      <w:marBottom w:val="0"/>
                      <w:divBdr>
                        <w:top w:val="none" w:sz="0" w:space="0" w:color="auto"/>
                        <w:left w:val="none" w:sz="0" w:space="0" w:color="auto"/>
                        <w:bottom w:val="none" w:sz="0" w:space="0" w:color="auto"/>
                        <w:right w:val="none" w:sz="0" w:space="0" w:color="auto"/>
                      </w:divBdr>
                    </w:div>
                  </w:divsChild>
                </w:div>
                <w:div w:id="526254892">
                  <w:marLeft w:val="0"/>
                  <w:marRight w:val="0"/>
                  <w:marTop w:val="0"/>
                  <w:marBottom w:val="0"/>
                  <w:divBdr>
                    <w:top w:val="none" w:sz="0" w:space="0" w:color="auto"/>
                    <w:left w:val="none" w:sz="0" w:space="0" w:color="auto"/>
                    <w:bottom w:val="none" w:sz="0" w:space="0" w:color="auto"/>
                    <w:right w:val="none" w:sz="0" w:space="0" w:color="auto"/>
                  </w:divBdr>
                  <w:divsChild>
                    <w:div w:id="1791588498">
                      <w:marLeft w:val="0"/>
                      <w:marRight w:val="0"/>
                      <w:marTop w:val="0"/>
                      <w:marBottom w:val="0"/>
                      <w:divBdr>
                        <w:top w:val="none" w:sz="0" w:space="0" w:color="auto"/>
                        <w:left w:val="none" w:sz="0" w:space="0" w:color="auto"/>
                        <w:bottom w:val="none" w:sz="0" w:space="0" w:color="auto"/>
                        <w:right w:val="none" w:sz="0" w:space="0" w:color="auto"/>
                      </w:divBdr>
                    </w:div>
                  </w:divsChild>
                </w:div>
                <w:div w:id="549148939">
                  <w:marLeft w:val="0"/>
                  <w:marRight w:val="0"/>
                  <w:marTop w:val="0"/>
                  <w:marBottom w:val="0"/>
                  <w:divBdr>
                    <w:top w:val="none" w:sz="0" w:space="0" w:color="auto"/>
                    <w:left w:val="none" w:sz="0" w:space="0" w:color="auto"/>
                    <w:bottom w:val="none" w:sz="0" w:space="0" w:color="auto"/>
                    <w:right w:val="none" w:sz="0" w:space="0" w:color="auto"/>
                  </w:divBdr>
                  <w:divsChild>
                    <w:div w:id="1711145798">
                      <w:marLeft w:val="0"/>
                      <w:marRight w:val="0"/>
                      <w:marTop w:val="0"/>
                      <w:marBottom w:val="0"/>
                      <w:divBdr>
                        <w:top w:val="none" w:sz="0" w:space="0" w:color="auto"/>
                        <w:left w:val="none" w:sz="0" w:space="0" w:color="auto"/>
                        <w:bottom w:val="none" w:sz="0" w:space="0" w:color="auto"/>
                        <w:right w:val="none" w:sz="0" w:space="0" w:color="auto"/>
                      </w:divBdr>
                    </w:div>
                  </w:divsChild>
                </w:div>
                <w:div w:id="561258017">
                  <w:marLeft w:val="0"/>
                  <w:marRight w:val="0"/>
                  <w:marTop w:val="0"/>
                  <w:marBottom w:val="0"/>
                  <w:divBdr>
                    <w:top w:val="none" w:sz="0" w:space="0" w:color="auto"/>
                    <w:left w:val="none" w:sz="0" w:space="0" w:color="auto"/>
                    <w:bottom w:val="none" w:sz="0" w:space="0" w:color="auto"/>
                    <w:right w:val="none" w:sz="0" w:space="0" w:color="auto"/>
                  </w:divBdr>
                  <w:divsChild>
                    <w:div w:id="1519269002">
                      <w:marLeft w:val="0"/>
                      <w:marRight w:val="0"/>
                      <w:marTop w:val="0"/>
                      <w:marBottom w:val="0"/>
                      <w:divBdr>
                        <w:top w:val="none" w:sz="0" w:space="0" w:color="auto"/>
                        <w:left w:val="none" w:sz="0" w:space="0" w:color="auto"/>
                        <w:bottom w:val="none" w:sz="0" w:space="0" w:color="auto"/>
                        <w:right w:val="none" w:sz="0" w:space="0" w:color="auto"/>
                      </w:divBdr>
                    </w:div>
                  </w:divsChild>
                </w:div>
                <w:div w:id="575364647">
                  <w:marLeft w:val="0"/>
                  <w:marRight w:val="0"/>
                  <w:marTop w:val="0"/>
                  <w:marBottom w:val="0"/>
                  <w:divBdr>
                    <w:top w:val="none" w:sz="0" w:space="0" w:color="auto"/>
                    <w:left w:val="none" w:sz="0" w:space="0" w:color="auto"/>
                    <w:bottom w:val="none" w:sz="0" w:space="0" w:color="auto"/>
                    <w:right w:val="none" w:sz="0" w:space="0" w:color="auto"/>
                  </w:divBdr>
                  <w:divsChild>
                    <w:div w:id="1980450478">
                      <w:marLeft w:val="0"/>
                      <w:marRight w:val="0"/>
                      <w:marTop w:val="0"/>
                      <w:marBottom w:val="0"/>
                      <w:divBdr>
                        <w:top w:val="none" w:sz="0" w:space="0" w:color="auto"/>
                        <w:left w:val="none" w:sz="0" w:space="0" w:color="auto"/>
                        <w:bottom w:val="none" w:sz="0" w:space="0" w:color="auto"/>
                        <w:right w:val="none" w:sz="0" w:space="0" w:color="auto"/>
                      </w:divBdr>
                    </w:div>
                  </w:divsChild>
                </w:div>
                <w:div w:id="604339548">
                  <w:marLeft w:val="0"/>
                  <w:marRight w:val="0"/>
                  <w:marTop w:val="0"/>
                  <w:marBottom w:val="0"/>
                  <w:divBdr>
                    <w:top w:val="none" w:sz="0" w:space="0" w:color="auto"/>
                    <w:left w:val="none" w:sz="0" w:space="0" w:color="auto"/>
                    <w:bottom w:val="none" w:sz="0" w:space="0" w:color="auto"/>
                    <w:right w:val="none" w:sz="0" w:space="0" w:color="auto"/>
                  </w:divBdr>
                  <w:divsChild>
                    <w:div w:id="392853503">
                      <w:marLeft w:val="0"/>
                      <w:marRight w:val="0"/>
                      <w:marTop w:val="0"/>
                      <w:marBottom w:val="0"/>
                      <w:divBdr>
                        <w:top w:val="none" w:sz="0" w:space="0" w:color="auto"/>
                        <w:left w:val="none" w:sz="0" w:space="0" w:color="auto"/>
                        <w:bottom w:val="none" w:sz="0" w:space="0" w:color="auto"/>
                        <w:right w:val="none" w:sz="0" w:space="0" w:color="auto"/>
                      </w:divBdr>
                    </w:div>
                  </w:divsChild>
                </w:div>
                <w:div w:id="618145861">
                  <w:marLeft w:val="0"/>
                  <w:marRight w:val="0"/>
                  <w:marTop w:val="0"/>
                  <w:marBottom w:val="0"/>
                  <w:divBdr>
                    <w:top w:val="none" w:sz="0" w:space="0" w:color="auto"/>
                    <w:left w:val="none" w:sz="0" w:space="0" w:color="auto"/>
                    <w:bottom w:val="none" w:sz="0" w:space="0" w:color="auto"/>
                    <w:right w:val="none" w:sz="0" w:space="0" w:color="auto"/>
                  </w:divBdr>
                  <w:divsChild>
                    <w:div w:id="1332952473">
                      <w:marLeft w:val="0"/>
                      <w:marRight w:val="0"/>
                      <w:marTop w:val="0"/>
                      <w:marBottom w:val="0"/>
                      <w:divBdr>
                        <w:top w:val="none" w:sz="0" w:space="0" w:color="auto"/>
                        <w:left w:val="none" w:sz="0" w:space="0" w:color="auto"/>
                        <w:bottom w:val="none" w:sz="0" w:space="0" w:color="auto"/>
                        <w:right w:val="none" w:sz="0" w:space="0" w:color="auto"/>
                      </w:divBdr>
                    </w:div>
                  </w:divsChild>
                </w:div>
                <w:div w:id="677082855">
                  <w:marLeft w:val="0"/>
                  <w:marRight w:val="0"/>
                  <w:marTop w:val="0"/>
                  <w:marBottom w:val="0"/>
                  <w:divBdr>
                    <w:top w:val="none" w:sz="0" w:space="0" w:color="auto"/>
                    <w:left w:val="none" w:sz="0" w:space="0" w:color="auto"/>
                    <w:bottom w:val="none" w:sz="0" w:space="0" w:color="auto"/>
                    <w:right w:val="none" w:sz="0" w:space="0" w:color="auto"/>
                  </w:divBdr>
                  <w:divsChild>
                    <w:div w:id="1839231742">
                      <w:marLeft w:val="0"/>
                      <w:marRight w:val="0"/>
                      <w:marTop w:val="0"/>
                      <w:marBottom w:val="0"/>
                      <w:divBdr>
                        <w:top w:val="none" w:sz="0" w:space="0" w:color="auto"/>
                        <w:left w:val="none" w:sz="0" w:space="0" w:color="auto"/>
                        <w:bottom w:val="none" w:sz="0" w:space="0" w:color="auto"/>
                        <w:right w:val="none" w:sz="0" w:space="0" w:color="auto"/>
                      </w:divBdr>
                    </w:div>
                  </w:divsChild>
                </w:div>
                <w:div w:id="791480042">
                  <w:marLeft w:val="0"/>
                  <w:marRight w:val="0"/>
                  <w:marTop w:val="0"/>
                  <w:marBottom w:val="0"/>
                  <w:divBdr>
                    <w:top w:val="none" w:sz="0" w:space="0" w:color="auto"/>
                    <w:left w:val="none" w:sz="0" w:space="0" w:color="auto"/>
                    <w:bottom w:val="none" w:sz="0" w:space="0" w:color="auto"/>
                    <w:right w:val="none" w:sz="0" w:space="0" w:color="auto"/>
                  </w:divBdr>
                  <w:divsChild>
                    <w:div w:id="474565091">
                      <w:marLeft w:val="0"/>
                      <w:marRight w:val="0"/>
                      <w:marTop w:val="0"/>
                      <w:marBottom w:val="0"/>
                      <w:divBdr>
                        <w:top w:val="none" w:sz="0" w:space="0" w:color="auto"/>
                        <w:left w:val="none" w:sz="0" w:space="0" w:color="auto"/>
                        <w:bottom w:val="none" w:sz="0" w:space="0" w:color="auto"/>
                        <w:right w:val="none" w:sz="0" w:space="0" w:color="auto"/>
                      </w:divBdr>
                    </w:div>
                  </w:divsChild>
                </w:div>
                <w:div w:id="855267387">
                  <w:marLeft w:val="0"/>
                  <w:marRight w:val="0"/>
                  <w:marTop w:val="0"/>
                  <w:marBottom w:val="0"/>
                  <w:divBdr>
                    <w:top w:val="none" w:sz="0" w:space="0" w:color="auto"/>
                    <w:left w:val="none" w:sz="0" w:space="0" w:color="auto"/>
                    <w:bottom w:val="none" w:sz="0" w:space="0" w:color="auto"/>
                    <w:right w:val="none" w:sz="0" w:space="0" w:color="auto"/>
                  </w:divBdr>
                  <w:divsChild>
                    <w:div w:id="698698905">
                      <w:marLeft w:val="0"/>
                      <w:marRight w:val="0"/>
                      <w:marTop w:val="0"/>
                      <w:marBottom w:val="0"/>
                      <w:divBdr>
                        <w:top w:val="none" w:sz="0" w:space="0" w:color="auto"/>
                        <w:left w:val="none" w:sz="0" w:space="0" w:color="auto"/>
                        <w:bottom w:val="none" w:sz="0" w:space="0" w:color="auto"/>
                        <w:right w:val="none" w:sz="0" w:space="0" w:color="auto"/>
                      </w:divBdr>
                    </w:div>
                  </w:divsChild>
                </w:div>
                <w:div w:id="879323253">
                  <w:marLeft w:val="0"/>
                  <w:marRight w:val="0"/>
                  <w:marTop w:val="0"/>
                  <w:marBottom w:val="0"/>
                  <w:divBdr>
                    <w:top w:val="none" w:sz="0" w:space="0" w:color="auto"/>
                    <w:left w:val="none" w:sz="0" w:space="0" w:color="auto"/>
                    <w:bottom w:val="none" w:sz="0" w:space="0" w:color="auto"/>
                    <w:right w:val="none" w:sz="0" w:space="0" w:color="auto"/>
                  </w:divBdr>
                  <w:divsChild>
                    <w:div w:id="1223711221">
                      <w:marLeft w:val="0"/>
                      <w:marRight w:val="0"/>
                      <w:marTop w:val="0"/>
                      <w:marBottom w:val="0"/>
                      <w:divBdr>
                        <w:top w:val="none" w:sz="0" w:space="0" w:color="auto"/>
                        <w:left w:val="none" w:sz="0" w:space="0" w:color="auto"/>
                        <w:bottom w:val="none" w:sz="0" w:space="0" w:color="auto"/>
                        <w:right w:val="none" w:sz="0" w:space="0" w:color="auto"/>
                      </w:divBdr>
                    </w:div>
                  </w:divsChild>
                </w:div>
                <w:div w:id="883909817">
                  <w:marLeft w:val="0"/>
                  <w:marRight w:val="0"/>
                  <w:marTop w:val="0"/>
                  <w:marBottom w:val="0"/>
                  <w:divBdr>
                    <w:top w:val="none" w:sz="0" w:space="0" w:color="auto"/>
                    <w:left w:val="none" w:sz="0" w:space="0" w:color="auto"/>
                    <w:bottom w:val="none" w:sz="0" w:space="0" w:color="auto"/>
                    <w:right w:val="none" w:sz="0" w:space="0" w:color="auto"/>
                  </w:divBdr>
                  <w:divsChild>
                    <w:div w:id="1770738328">
                      <w:marLeft w:val="0"/>
                      <w:marRight w:val="0"/>
                      <w:marTop w:val="0"/>
                      <w:marBottom w:val="0"/>
                      <w:divBdr>
                        <w:top w:val="none" w:sz="0" w:space="0" w:color="auto"/>
                        <w:left w:val="none" w:sz="0" w:space="0" w:color="auto"/>
                        <w:bottom w:val="none" w:sz="0" w:space="0" w:color="auto"/>
                        <w:right w:val="none" w:sz="0" w:space="0" w:color="auto"/>
                      </w:divBdr>
                    </w:div>
                  </w:divsChild>
                </w:div>
                <w:div w:id="1027176873">
                  <w:marLeft w:val="0"/>
                  <w:marRight w:val="0"/>
                  <w:marTop w:val="0"/>
                  <w:marBottom w:val="0"/>
                  <w:divBdr>
                    <w:top w:val="none" w:sz="0" w:space="0" w:color="auto"/>
                    <w:left w:val="none" w:sz="0" w:space="0" w:color="auto"/>
                    <w:bottom w:val="none" w:sz="0" w:space="0" w:color="auto"/>
                    <w:right w:val="none" w:sz="0" w:space="0" w:color="auto"/>
                  </w:divBdr>
                  <w:divsChild>
                    <w:div w:id="1051809292">
                      <w:marLeft w:val="0"/>
                      <w:marRight w:val="0"/>
                      <w:marTop w:val="0"/>
                      <w:marBottom w:val="0"/>
                      <w:divBdr>
                        <w:top w:val="none" w:sz="0" w:space="0" w:color="auto"/>
                        <w:left w:val="none" w:sz="0" w:space="0" w:color="auto"/>
                        <w:bottom w:val="none" w:sz="0" w:space="0" w:color="auto"/>
                        <w:right w:val="none" w:sz="0" w:space="0" w:color="auto"/>
                      </w:divBdr>
                    </w:div>
                  </w:divsChild>
                </w:div>
                <w:div w:id="1123112022">
                  <w:marLeft w:val="0"/>
                  <w:marRight w:val="0"/>
                  <w:marTop w:val="0"/>
                  <w:marBottom w:val="0"/>
                  <w:divBdr>
                    <w:top w:val="none" w:sz="0" w:space="0" w:color="auto"/>
                    <w:left w:val="none" w:sz="0" w:space="0" w:color="auto"/>
                    <w:bottom w:val="none" w:sz="0" w:space="0" w:color="auto"/>
                    <w:right w:val="none" w:sz="0" w:space="0" w:color="auto"/>
                  </w:divBdr>
                  <w:divsChild>
                    <w:div w:id="995108541">
                      <w:marLeft w:val="0"/>
                      <w:marRight w:val="0"/>
                      <w:marTop w:val="0"/>
                      <w:marBottom w:val="0"/>
                      <w:divBdr>
                        <w:top w:val="none" w:sz="0" w:space="0" w:color="auto"/>
                        <w:left w:val="none" w:sz="0" w:space="0" w:color="auto"/>
                        <w:bottom w:val="none" w:sz="0" w:space="0" w:color="auto"/>
                        <w:right w:val="none" w:sz="0" w:space="0" w:color="auto"/>
                      </w:divBdr>
                    </w:div>
                  </w:divsChild>
                </w:div>
                <w:div w:id="1199858937">
                  <w:marLeft w:val="0"/>
                  <w:marRight w:val="0"/>
                  <w:marTop w:val="0"/>
                  <w:marBottom w:val="0"/>
                  <w:divBdr>
                    <w:top w:val="none" w:sz="0" w:space="0" w:color="auto"/>
                    <w:left w:val="none" w:sz="0" w:space="0" w:color="auto"/>
                    <w:bottom w:val="none" w:sz="0" w:space="0" w:color="auto"/>
                    <w:right w:val="none" w:sz="0" w:space="0" w:color="auto"/>
                  </w:divBdr>
                  <w:divsChild>
                    <w:div w:id="942960813">
                      <w:marLeft w:val="0"/>
                      <w:marRight w:val="0"/>
                      <w:marTop w:val="0"/>
                      <w:marBottom w:val="0"/>
                      <w:divBdr>
                        <w:top w:val="none" w:sz="0" w:space="0" w:color="auto"/>
                        <w:left w:val="none" w:sz="0" w:space="0" w:color="auto"/>
                        <w:bottom w:val="none" w:sz="0" w:space="0" w:color="auto"/>
                        <w:right w:val="none" w:sz="0" w:space="0" w:color="auto"/>
                      </w:divBdr>
                    </w:div>
                  </w:divsChild>
                </w:div>
                <w:div w:id="1262027730">
                  <w:marLeft w:val="0"/>
                  <w:marRight w:val="0"/>
                  <w:marTop w:val="0"/>
                  <w:marBottom w:val="0"/>
                  <w:divBdr>
                    <w:top w:val="none" w:sz="0" w:space="0" w:color="auto"/>
                    <w:left w:val="none" w:sz="0" w:space="0" w:color="auto"/>
                    <w:bottom w:val="none" w:sz="0" w:space="0" w:color="auto"/>
                    <w:right w:val="none" w:sz="0" w:space="0" w:color="auto"/>
                  </w:divBdr>
                  <w:divsChild>
                    <w:div w:id="1236284735">
                      <w:marLeft w:val="0"/>
                      <w:marRight w:val="0"/>
                      <w:marTop w:val="0"/>
                      <w:marBottom w:val="0"/>
                      <w:divBdr>
                        <w:top w:val="none" w:sz="0" w:space="0" w:color="auto"/>
                        <w:left w:val="none" w:sz="0" w:space="0" w:color="auto"/>
                        <w:bottom w:val="none" w:sz="0" w:space="0" w:color="auto"/>
                        <w:right w:val="none" w:sz="0" w:space="0" w:color="auto"/>
                      </w:divBdr>
                    </w:div>
                  </w:divsChild>
                </w:div>
                <w:div w:id="1300912629">
                  <w:marLeft w:val="0"/>
                  <w:marRight w:val="0"/>
                  <w:marTop w:val="0"/>
                  <w:marBottom w:val="0"/>
                  <w:divBdr>
                    <w:top w:val="none" w:sz="0" w:space="0" w:color="auto"/>
                    <w:left w:val="none" w:sz="0" w:space="0" w:color="auto"/>
                    <w:bottom w:val="none" w:sz="0" w:space="0" w:color="auto"/>
                    <w:right w:val="none" w:sz="0" w:space="0" w:color="auto"/>
                  </w:divBdr>
                  <w:divsChild>
                    <w:div w:id="1815292166">
                      <w:marLeft w:val="0"/>
                      <w:marRight w:val="0"/>
                      <w:marTop w:val="0"/>
                      <w:marBottom w:val="0"/>
                      <w:divBdr>
                        <w:top w:val="none" w:sz="0" w:space="0" w:color="auto"/>
                        <w:left w:val="none" w:sz="0" w:space="0" w:color="auto"/>
                        <w:bottom w:val="none" w:sz="0" w:space="0" w:color="auto"/>
                        <w:right w:val="none" w:sz="0" w:space="0" w:color="auto"/>
                      </w:divBdr>
                    </w:div>
                  </w:divsChild>
                </w:div>
                <w:div w:id="1364018690">
                  <w:marLeft w:val="0"/>
                  <w:marRight w:val="0"/>
                  <w:marTop w:val="0"/>
                  <w:marBottom w:val="0"/>
                  <w:divBdr>
                    <w:top w:val="none" w:sz="0" w:space="0" w:color="auto"/>
                    <w:left w:val="none" w:sz="0" w:space="0" w:color="auto"/>
                    <w:bottom w:val="none" w:sz="0" w:space="0" w:color="auto"/>
                    <w:right w:val="none" w:sz="0" w:space="0" w:color="auto"/>
                  </w:divBdr>
                  <w:divsChild>
                    <w:div w:id="162821931">
                      <w:marLeft w:val="0"/>
                      <w:marRight w:val="0"/>
                      <w:marTop w:val="0"/>
                      <w:marBottom w:val="0"/>
                      <w:divBdr>
                        <w:top w:val="none" w:sz="0" w:space="0" w:color="auto"/>
                        <w:left w:val="none" w:sz="0" w:space="0" w:color="auto"/>
                        <w:bottom w:val="none" w:sz="0" w:space="0" w:color="auto"/>
                        <w:right w:val="none" w:sz="0" w:space="0" w:color="auto"/>
                      </w:divBdr>
                    </w:div>
                  </w:divsChild>
                </w:div>
                <w:div w:id="1436629786">
                  <w:marLeft w:val="0"/>
                  <w:marRight w:val="0"/>
                  <w:marTop w:val="0"/>
                  <w:marBottom w:val="0"/>
                  <w:divBdr>
                    <w:top w:val="none" w:sz="0" w:space="0" w:color="auto"/>
                    <w:left w:val="none" w:sz="0" w:space="0" w:color="auto"/>
                    <w:bottom w:val="none" w:sz="0" w:space="0" w:color="auto"/>
                    <w:right w:val="none" w:sz="0" w:space="0" w:color="auto"/>
                  </w:divBdr>
                  <w:divsChild>
                    <w:div w:id="1174876439">
                      <w:marLeft w:val="0"/>
                      <w:marRight w:val="0"/>
                      <w:marTop w:val="0"/>
                      <w:marBottom w:val="0"/>
                      <w:divBdr>
                        <w:top w:val="none" w:sz="0" w:space="0" w:color="auto"/>
                        <w:left w:val="none" w:sz="0" w:space="0" w:color="auto"/>
                        <w:bottom w:val="none" w:sz="0" w:space="0" w:color="auto"/>
                        <w:right w:val="none" w:sz="0" w:space="0" w:color="auto"/>
                      </w:divBdr>
                    </w:div>
                  </w:divsChild>
                </w:div>
                <w:div w:id="1516533828">
                  <w:marLeft w:val="0"/>
                  <w:marRight w:val="0"/>
                  <w:marTop w:val="0"/>
                  <w:marBottom w:val="0"/>
                  <w:divBdr>
                    <w:top w:val="none" w:sz="0" w:space="0" w:color="auto"/>
                    <w:left w:val="none" w:sz="0" w:space="0" w:color="auto"/>
                    <w:bottom w:val="none" w:sz="0" w:space="0" w:color="auto"/>
                    <w:right w:val="none" w:sz="0" w:space="0" w:color="auto"/>
                  </w:divBdr>
                  <w:divsChild>
                    <w:div w:id="341783301">
                      <w:marLeft w:val="0"/>
                      <w:marRight w:val="0"/>
                      <w:marTop w:val="0"/>
                      <w:marBottom w:val="0"/>
                      <w:divBdr>
                        <w:top w:val="none" w:sz="0" w:space="0" w:color="auto"/>
                        <w:left w:val="none" w:sz="0" w:space="0" w:color="auto"/>
                        <w:bottom w:val="none" w:sz="0" w:space="0" w:color="auto"/>
                        <w:right w:val="none" w:sz="0" w:space="0" w:color="auto"/>
                      </w:divBdr>
                    </w:div>
                  </w:divsChild>
                </w:div>
                <w:div w:id="1527789924">
                  <w:marLeft w:val="0"/>
                  <w:marRight w:val="0"/>
                  <w:marTop w:val="0"/>
                  <w:marBottom w:val="0"/>
                  <w:divBdr>
                    <w:top w:val="none" w:sz="0" w:space="0" w:color="auto"/>
                    <w:left w:val="none" w:sz="0" w:space="0" w:color="auto"/>
                    <w:bottom w:val="none" w:sz="0" w:space="0" w:color="auto"/>
                    <w:right w:val="none" w:sz="0" w:space="0" w:color="auto"/>
                  </w:divBdr>
                  <w:divsChild>
                    <w:div w:id="1163543352">
                      <w:marLeft w:val="0"/>
                      <w:marRight w:val="0"/>
                      <w:marTop w:val="0"/>
                      <w:marBottom w:val="0"/>
                      <w:divBdr>
                        <w:top w:val="none" w:sz="0" w:space="0" w:color="auto"/>
                        <w:left w:val="none" w:sz="0" w:space="0" w:color="auto"/>
                        <w:bottom w:val="none" w:sz="0" w:space="0" w:color="auto"/>
                        <w:right w:val="none" w:sz="0" w:space="0" w:color="auto"/>
                      </w:divBdr>
                    </w:div>
                  </w:divsChild>
                </w:div>
                <w:div w:id="1555458923">
                  <w:marLeft w:val="0"/>
                  <w:marRight w:val="0"/>
                  <w:marTop w:val="0"/>
                  <w:marBottom w:val="0"/>
                  <w:divBdr>
                    <w:top w:val="none" w:sz="0" w:space="0" w:color="auto"/>
                    <w:left w:val="none" w:sz="0" w:space="0" w:color="auto"/>
                    <w:bottom w:val="none" w:sz="0" w:space="0" w:color="auto"/>
                    <w:right w:val="none" w:sz="0" w:space="0" w:color="auto"/>
                  </w:divBdr>
                  <w:divsChild>
                    <w:div w:id="1645769889">
                      <w:marLeft w:val="0"/>
                      <w:marRight w:val="0"/>
                      <w:marTop w:val="0"/>
                      <w:marBottom w:val="0"/>
                      <w:divBdr>
                        <w:top w:val="none" w:sz="0" w:space="0" w:color="auto"/>
                        <w:left w:val="none" w:sz="0" w:space="0" w:color="auto"/>
                        <w:bottom w:val="none" w:sz="0" w:space="0" w:color="auto"/>
                        <w:right w:val="none" w:sz="0" w:space="0" w:color="auto"/>
                      </w:divBdr>
                    </w:div>
                  </w:divsChild>
                </w:div>
                <w:div w:id="1724676984">
                  <w:marLeft w:val="0"/>
                  <w:marRight w:val="0"/>
                  <w:marTop w:val="0"/>
                  <w:marBottom w:val="0"/>
                  <w:divBdr>
                    <w:top w:val="none" w:sz="0" w:space="0" w:color="auto"/>
                    <w:left w:val="none" w:sz="0" w:space="0" w:color="auto"/>
                    <w:bottom w:val="none" w:sz="0" w:space="0" w:color="auto"/>
                    <w:right w:val="none" w:sz="0" w:space="0" w:color="auto"/>
                  </w:divBdr>
                  <w:divsChild>
                    <w:div w:id="948123895">
                      <w:marLeft w:val="0"/>
                      <w:marRight w:val="0"/>
                      <w:marTop w:val="0"/>
                      <w:marBottom w:val="0"/>
                      <w:divBdr>
                        <w:top w:val="none" w:sz="0" w:space="0" w:color="auto"/>
                        <w:left w:val="none" w:sz="0" w:space="0" w:color="auto"/>
                        <w:bottom w:val="none" w:sz="0" w:space="0" w:color="auto"/>
                        <w:right w:val="none" w:sz="0" w:space="0" w:color="auto"/>
                      </w:divBdr>
                    </w:div>
                  </w:divsChild>
                </w:div>
                <w:div w:id="1834370247">
                  <w:marLeft w:val="0"/>
                  <w:marRight w:val="0"/>
                  <w:marTop w:val="0"/>
                  <w:marBottom w:val="0"/>
                  <w:divBdr>
                    <w:top w:val="none" w:sz="0" w:space="0" w:color="auto"/>
                    <w:left w:val="none" w:sz="0" w:space="0" w:color="auto"/>
                    <w:bottom w:val="none" w:sz="0" w:space="0" w:color="auto"/>
                    <w:right w:val="none" w:sz="0" w:space="0" w:color="auto"/>
                  </w:divBdr>
                  <w:divsChild>
                    <w:div w:id="520706027">
                      <w:marLeft w:val="0"/>
                      <w:marRight w:val="0"/>
                      <w:marTop w:val="0"/>
                      <w:marBottom w:val="0"/>
                      <w:divBdr>
                        <w:top w:val="none" w:sz="0" w:space="0" w:color="auto"/>
                        <w:left w:val="none" w:sz="0" w:space="0" w:color="auto"/>
                        <w:bottom w:val="none" w:sz="0" w:space="0" w:color="auto"/>
                        <w:right w:val="none" w:sz="0" w:space="0" w:color="auto"/>
                      </w:divBdr>
                    </w:div>
                  </w:divsChild>
                </w:div>
                <w:div w:id="1856382530">
                  <w:marLeft w:val="0"/>
                  <w:marRight w:val="0"/>
                  <w:marTop w:val="0"/>
                  <w:marBottom w:val="0"/>
                  <w:divBdr>
                    <w:top w:val="none" w:sz="0" w:space="0" w:color="auto"/>
                    <w:left w:val="none" w:sz="0" w:space="0" w:color="auto"/>
                    <w:bottom w:val="none" w:sz="0" w:space="0" w:color="auto"/>
                    <w:right w:val="none" w:sz="0" w:space="0" w:color="auto"/>
                  </w:divBdr>
                  <w:divsChild>
                    <w:div w:id="1015379592">
                      <w:marLeft w:val="0"/>
                      <w:marRight w:val="0"/>
                      <w:marTop w:val="0"/>
                      <w:marBottom w:val="0"/>
                      <w:divBdr>
                        <w:top w:val="none" w:sz="0" w:space="0" w:color="auto"/>
                        <w:left w:val="none" w:sz="0" w:space="0" w:color="auto"/>
                        <w:bottom w:val="none" w:sz="0" w:space="0" w:color="auto"/>
                        <w:right w:val="none" w:sz="0" w:space="0" w:color="auto"/>
                      </w:divBdr>
                    </w:div>
                  </w:divsChild>
                </w:div>
                <w:div w:id="1930847882">
                  <w:marLeft w:val="0"/>
                  <w:marRight w:val="0"/>
                  <w:marTop w:val="0"/>
                  <w:marBottom w:val="0"/>
                  <w:divBdr>
                    <w:top w:val="none" w:sz="0" w:space="0" w:color="auto"/>
                    <w:left w:val="none" w:sz="0" w:space="0" w:color="auto"/>
                    <w:bottom w:val="none" w:sz="0" w:space="0" w:color="auto"/>
                    <w:right w:val="none" w:sz="0" w:space="0" w:color="auto"/>
                  </w:divBdr>
                  <w:divsChild>
                    <w:div w:id="1722822449">
                      <w:marLeft w:val="0"/>
                      <w:marRight w:val="0"/>
                      <w:marTop w:val="0"/>
                      <w:marBottom w:val="0"/>
                      <w:divBdr>
                        <w:top w:val="none" w:sz="0" w:space="0" w:color="auto"/>
                        <w:left w:val="none" w:sz="0" w:space="0" w:color="auto"/>
                        <w:bottom w:val="none" w:sz="0" w:space="0" w:color="auto"/>
                        <w:right w:val="none" w:sz="0" w:space="0" w:color="auto"/>
                      </w:divBdr>
                    </w:div>
                  </w:divsChild>
                </w:div>
                <w:div w:id="2058386304">
                  <w:marLeft w:val="0"/>
                  <w:marRight w:val="0"/>
                  <w:marTop w:val="0"/>
                  <w:marBottom w:val="0"/>
                  <w:divBdr>
                    <w:top w:val="none" w:sz="0" w:space="0" w:color="auto"/>
                    <w:left w:val="none" w:sz="0" w:space="0" w:color="auto"/>
                    <w:bottom w:val="none" w:sz="0" w:space="0" w:color="auto"/>
                    <w:right w:val="none" w:sz="0" w:space="0" w:color="auto"/>
                  </w:divBdr>
                  <w:divsChild>
                    <w:div w:id="1873806423">
                      <w:marLeft w:val="0"/>
                      <w:marRight w:val="0"/>
                      <w:marTop w:val="0"/>
                      <w:marBottom w:val="0"/>
                      <w:divBdr>
                        <w:top w:val="none" w:sz="0" w:space="0" w:color="auto"/>
                        <w:left w:val="none" w:sz="0" w:space="0" w:color="auto"/>
                        <w:bottom w:val="none" w:sz="0" w:space="0" w:color="auto"/>
                        <w:right w:val="none" w:sz="0" w:space="0" w:color="auto"/>
                      </w:divBdr>
                    </w:div>
                  </w:divsChild>
                </w:div>
                <w:div w:id="2096322664">
                  <w:marLeft w:val="0"/>
                  <w:marRight w:val="0"/>
                  <w:marTop w:val="0"/>
                  <w:marBottom w:val="0"/>
                  <w:divBdr>
                    <w:top w:val="none" w:sz="0" w:space="0" w:color="auto"/>
                    <w:left w:val="none" w:sz="0" w:space="0" w:color="auto"/>
                    <w:bottom w:val="none" w:sz="0" w:space="0" w:color="auto"/>
                    <w:right w:val="none" w:sz="0" w:space="0" w:color="auto"/>
                  </w:divBdr>
                  <w:divsChild>
                    <w:div w:id="9443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09920">
          <w:marLeft w:val="0"/>
          <w:marRight w:val="0"/>
          <w:marTop w:val="0"/>
          <w:marBottom w:val="0"/>
          <w:divBdr>
            <w:top w:val="none" w:sz="0" w:space="0" w:color="auto"/>
            <w:left w:val="none" w:sz="0" w:space="0" w:color="auto"/>
            <w:bottom w:val="none" w:sz="0" w:space="0" w:color="auto"/>
            <w:right w:val="none" w:sz="0" w:space="0" w:color="auto"/>
          </w:divBdr>
          <w:divsChild>
            <w:div w:id="39937287">
              <w:marLeft w:val="0"/>
              <w:marRight w:val="0"/>
              <w:marTop w:val="0"/>
              <w:marBottom w:val="0"/>
              <w:divBdr>
                <w:top w:val="none" w:sz="0" w:space="0" w:color="auto"/>
                <w:left w:val="none" w:sz="0" w:space="0" w:color="auto"/>
                <w:bottom w:val="none" w:sz="0" w:space="0" w:color="auto"/>
                <w:right w:val="none" w:sz="0" w:space="0" w:color="auto"/>
              </w:divBdr>
            </w:div>
            <w:div w:id="87504556">
              <w:marLeft w:val="0"/>
              <w:marRight w:val="0"/>
              <w:marTop w:val="0"/>
              <w:marBottom w:val="0"/>
              <w:divBdr>
                <w:top w:val="none" w:sz="0" w:space="0" w:color="auto"/>
                <w:left w:val="none" w:sz="0" w:space="0" w:color="auto"/>
                <w:bottom w:val="none" w:sz="0" w:space="0" w:color="auto"/>
                <w:right w:val="none" w:sz="0" w:space="0" w:color="auto"/>
              </w:divBdr>
            </w:div>
            <w:div w:id="559632605">
              <w:marLeft w:val="0"/>
              <w:marRight w:val="0"/>
              <w:marTop w:val="0"/>
              <w:marBottom w:val="0"/>
              <w:divBdr>
                <w:top w:val="none" w:sz="0" w:space="0" w:color="auto"/>
                <w:left w:val="none" w:sz="0" w:space="0" w:color="auto"/>
                <w:bottom w:val="none" w:sz="0" w:space="0" w:color="auto"/>
                <w:right w:val="none" w:sz="0" w:space="0" w:color="auto"/>
              </w:divBdr>
            </w:div>
            <w:div w:id="606545809">
              <w:marLeft w:val="0"/>
              <w:marRight w:val="0"/>
              <w:marTop w:val="0"/>
              <w:marBottom w:val="0"/>
              <w:divBdr>
                <w:top w:val="none" w:sz="0" w:space="0" w:color="auto"/>
                <w:left w:val="none" w:sz="0" w:space="0" w:color="auto"/>
                <w:bottom w:val="none" w:sz="0" w:space="0" w:color="auto"/>
                <w:right w:val="none" w:sz="0" w:space="0" w:color="auto"/>
              </w:divBdr>
            </w:div>
            <w:div w:id="627128726">
              <w:marLeft w:val="0"/>
              <w:marRight w:val="0"/>
              <w:marTop w:val="0"/>
              <w:marBottom w:val="0"/>
              <w:divBdr>
                <w:top w:val="none" w:sz="0" w:space="0" w:color="auto"/>
                <w:left w:val="none" w:sz="0" w:space="0" w:color="auto"/>
                <w:bottom w:val="none" w:sz="0" w:space="0" w:color="auto"/>
                <w:right w:val="none" w:sz="0" w:space="0" w:color="auto"/>
              </w:divBdr>
            </w:div>
            <w:div w:id="1034887531">
              <w:marLeft w:val="0"/>
              <w:marRight w:val="0"/>
              <w:marTop w:val="0"/>
              <w:marBottom w:val="0"/>
              <w:divBdr>
                <w:top w:val="none" w:sz="0" w:space="0" w:color="auto"/>
                <w:left w:val="none" w:sz="0" w:space="0" w:color="auto"/>
                <w:bottom w:val="none" w:sz="0" w:space="0" w:color="auto"/>
                <w:right w:val="none" w:sz="0" w:space="0" w:color="auto"/>
              </w:divBdr>
            </w:div>
            <w:div w:id="1211382170">
              <w:marLeft w:val="0"/>
              <w:marRight w:val="0"/>
              <w:marTop w:val="0"/>
              <w:marBottom w:val="0"/>
              <w:divBdr>
                <w:top w:val="none" w:sz="0" w:space="0" w:color="auto"/>
                <w:left w:val="none" w:sz="0" w:space="0" w:color="auto"/>
                <w:bottom w:val="none" w:sz="0" w:space="0" w:color="auto"/>
                <w:right w:val="none" w:sz="0" w:space="0" w:color="auto"/>
              </w:divBdr>
            </w:div>
            <w:div w:id="1443644913">
              <w:marLeft w:val="0"/>
              <w:marRight w:val="0"/>
              <w:marTop w:val="0"/>
              <w:marBottom w:val="0"/>
              <w:divBdr>
                <w:top w:val="none" w:sz="0" w:space="0" w:color="auto"/>
                <w:left w:val="none" w:sz="0" w:space="0" w:color="auto"/>
                <w:bottom w:val="none" w:sz="0" w:space="0" w:color="auto"/>
                <w:right w:val="none" w:sz="0" w:space="0" w:color="auto"/>
              </w:divBdr>
            </w:div>
            <w:div w:id="1447887136">
              <w:marLeft w:val="0"/>
              <w:marRight w:val="0"/>
              <w:marTop w:val="0"/>
              <w:marBottom w:val="0"/>
              <w:divBdr>
                <w:top w:val="none" w:sz="0" w:space="0" w:color="auto"/>
                <w:left w:val="none" w:sz="0" w:space="0" w:color="auto"/>
                <w:bottom w:val="none" w:sz="0" w:space="0" w:color="auto"/>
                <w:right w:val="none" w:sz="0" w:space="0" w:color="auto"/>
              </w:divBdr>
            </w:div>
            <w:div w:id="1819880946">
              <w:marLeft w:val="0"/>
              <w:marRight w:val="0"/>
              <w:marTop w:val="0"/>
              <w:marBottom w:val="0"/>
              <w:divBdr>
                <w:top w:val="none" w:sz="0" w:space="0" w:color="auto"/>
                <w:left w:val="none" w:sz="0" w:space="0" w:color="auto"/>
                <w:bottom w:val="none" w:sz="0" w:space="0" w:color="auto"/>
                <w:right w:val="none" w:sz="0" w:space="0" w:color="auto"/>
              </w:divBdr>
            </w:div>
            <w:div w:id="1911377938">
              <w:marLeft w:val="0"/>
              <w:marRight w:val="0"/>
              <w:marTop w:val="0"/>
              <w:marBottom w:val="0"/>
              <w:divBdr>
                <w:top w:val="none" w:sz="0" w:space="0" w:color="auto"/>
                <w:left w:val="none" w:sz="0" w:space="0" w:color="auto"/>
                <w:bottom w:val="none" w:sz="0" w:space="0" w:color="auto"/>
                <w:right w:val="none" w:sz="0" w:space="0" w:color="auto"/>
              </w:divBdr>
            </w:div>
            <w:div w:id="1984037406">
              <w:marLeft w:val="0"/>
              <w:marRight w:val="0"/>
              <w:marTop w:val="0"/>
              <w:marBottom w:val="0"/>
              <w:divBdr>
                <w:top w:val="none" w:sz="0" w:space="0" w:color="auto"/>
                <w:left w:val="none" w:sz="0" w:space="0" w:color="auto"/>
                <w:bottom w:val="none" w:sz="0" w:space="0" w:color="auto"/>
                <w:right w:val="none" w:sz="0" w:space="0" w:color="auto"/>
              </w:divBdr>
            </w:div>
          </w:divsChild>
        </w:div>
        <w:div w:id="1201473711">
          <w:marLeft w:val="0"/>
          <w:marRight w:val="0"/>
          <w:marTop w:val="0"/>
          <w:marBottom w:val="0"/>
          <w:divBdr>
            <w:top w:val="none" w:sz="0" w:space="0" w:color="auto"/>
            <w:left w:val="none" w:sz="0" w:space="0" w:color="auto"/>
            <w:bottom w:val="none" w:sz="0" w:space="0" w:color="auto"/>
            <w:right w:val="none" w:sz="0" w:space="0" w:color="auto"/>
          </w:divBdr>
          <w:divsChild>
            <w:div w:id="641538505">
              <w:marLeft w:val="0"/>
              <w:marRight w:val="0"/>
              <w:marTop w:val="0"/>
              <w:marBottom w:val="0"/>
              <w:divBdr>
                <w:top w:val="none" w:sz="0" w:space="0" w:color="auto"/>
                <w:left w:val="none" w:sz="0" w:space="0" w:color="auto"/>
                <w:bottom w:val="none" w:sz="0" w:space="0" w:color="auto"/>
                <w:right w:val="none" w:sz="0" w:space="0" w:color="auto"/>
              </w:divBdr>
            </w:div>
            <w:div w:id="834607258">
              <w:marLeft w:val="0"/>
              <w:marRight w:val="0"/>
              <w:marTop w:val="0"/>
              <w:marBottom w:val="0"/>
              <w:divBdr>
                <w:top w:val="none" w:sz="0" w:space="0" w:color="auto"/>
                <w:left w:val="none" w:sz="0" w:space="0" w:color="auto"/>
                <w:bottom w:val="none" w:sz="0" w:space="0" w:color="auto"/>
                <w:right w:val="none" w:sz="0" w:space="0" w:color="auto"/>
              </w:divBdr>
            </w:div>
            <w:div w:id="1027173558">
              <w:marLeft w:val="0"/>
              <w:marRight w:val="0"/>
              <w:marTop w:val="0"/>
              <w:marBottom w:val="0"/>
              <w:divBdr>
                <w:top w:val="none" w:sz="0" w:space="0" w:color="auto"/>
                <w:left w:val="none" w:sz="0" w:space="0" w:color="auto"/>
                <w:bottom w:val="none" w:sz="0" w:space="0" w:color="auto"/>
                <w:right w:val="none" w:sz="0" w:space="0" w:color="auto"/>
              </w:divBdr>
            </w:div>
            <w:div w:id="1386685371">
              <w:marLeft w:val="0"/>
              <w:marRight w:val="0"/>
              <w:marTop w:val="0"/>
              <w:marBottom w:val="0"/>
              <w:divBdr>
                <w:top w:val="none" w:sz="0" w:space="0" w:color="auto"/>
                <w:left w:val="none" w:sz="0" w:space="0" w:color="auto"/>
                <w:bottom w:val="none" w:sz="0" w:space="0" w:color="auto"/>
                <w:right w:val="none" w:sz="0" w:space="0" w:color="auto"/>
              </w:divBdr>
            </w:div>
            <w:div w:id="13949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2875">
      <w:bodyDiv w:val="1"/>
      <w:marLeft w:val="0"/>
      <w:marRight w:val="0"/>
      <w:marTop w:val="0"/>
      <w:marBottom w:val="0"/>
      <w:divBdr>
        <w:top w:val="none" w:sz="0" w:space="0" w:color="auto"/>
        <w:left w:val="none" w:sz="0" w:space="0" w:color="auto"/>
        <w:bottom w:val="none" w:sz="0" w:space="0" w:color="auto"/>
        <w:right w:val="none" w:sz="0" w:space="0" w:color="auto"/>
      </w:divBdr>
    </w:div>
    <w:div w:id="230504286">
      <w:bodyDiv w:val="1"/>
      <w:marLeft w:val="0"/>
      <w:marRight w:val="0"/>
      <w:marTop w:val="0"/>
      <w:marBottom w:val="0"/>
      <w:divBdr>
        <w:top w:val="none" w:sz="0" w:space="0" w:color="auto"/>
        <w:left w:val="none" w:sz="0" w:space="0" w:color="auto"/>
        <w:bottom w:val="none" w:sz="0" w:space="0" w:color="auto"/>
        <w:right w:val="none" w:sz="0" w:space="0" w:color="auto"/>
      </w:divBdr>
    </w:div>
    <w:div w:id="270825332">
      <w:bodyDiv w:val="1"/>
      <w:marLeft w:val="0"/>
      <w:marRight w:val="0"/>
      <w:marTop w:val="0"/>
      <w:marBottom w:val="0"/>
      <w:divBdr>
        <w:top w:val="none" w:sz="0" w:space="0" w:color="auto"/>
        <w:left w:val="none" w:sz="0" w:space="0" w:color="auto"/>
        <w:bottom w:val="none" w:sz="0" w:space="0" w:color="auto"/>
        <w:right w:val="none" w:sz="0" w:space="0" w:color="auto"/>
      </w:divBdr>
      <w:divsChild>
        <w:div w:id="340619729">
          <w:marLeft w:val="0"/>
          <w:marRight w:val="0"/>
          <w:marTop w:val="0"/>
          <w:marBottom w:val="0"/>
          <w:divBdr>
            <w:top w:val="none" w:sz="0" w:space="0" w:color="auto"/>
            <w:left w:val="none" w:sz="0" w:space="0" w:color="auto"/>
            <w:bottom w:val="none" w:sz="0" w:space="0" w:color="auto"/>
            <w:right w:val="none" w:sz="0" w:space="0" w:color="auto"/>
          </w:divBdr>
        </w:div>
        <w:div w:id="1450277977">
          <w:marLeft w:val="0"/>
          <w:marRight w:val="0"/>
          <w:marTop w:val="0"/>
          <w:marBottom w:val="0"/>
          <w:divBdr>
            <w:top w:val="none" w:sz="0" w:space="0" w:color="auto"/>
            <w:left w:val="none" w:sz="0" w:space="0" w:color="auto"/>
            <w:bottom w:val="none" w:sz="0" w:space="0" w:color="auto"/>
            <w:right w:val="none" w:sz="0" w:space="0" w:color="auto"/>
          </w:divBdr>
        </w:div>
      </w:divsChild>
    </w:div>
    <w:div w:id="356154509">
      <w:bodyDiv w:val="1"/>
      <w:marLeft w:val="0"/>
      <w:marRight w:val="0"/>
      <w:marTop w:val="0"/>
      <w:marBottom w:val="0"/>
      <w:divBdr>
        <w:top w:val="none" w:sz="0" w:space="0" w:color="auto"/>
        <w:left w:val="none" w:sz="0" w:space="0" w:color="auto"/>
        <w:bottom w:val="none" w:sz="0" w:space="0" w:color="auto"/>
        <w:right w:val="none" w:sz="0" w:space="0" w:color="auto"/>
      </w:divBdr>
    </w:div>
    <w:div w:id="717977173">
      <w:bodyDiv w:val="1"/>
      <w:marLeft w:val="0"/>
      <w:marRight w:val="0"/>
      <w:marTop w:val="0"/>
      <w:marBottom w:val="0"/>
      <w:divBdr>
        <w:top w:val="none" w:sz="0" w:space="0" w:color="auto"/>
        <w:left w:val="none" w:sz="0" w:space="0" w:color="auto"/>
        <w:bottom w:val="none" w:sz="0" w:space="0" w:color="auto"/>
        <w:right w:val="none" w:sz="0" w:space="0" w:color="auto"/>
      </w:divBdr>
    </w:div>
    <w:div w:id="761492458">
      <w:bodyDiv w:val="1"/>
      <w:marLeft w:val="0"/>
      <w:marRight w:val="0"/>
      <w:marTop w:val="0"/>
      <w:marBottom w:val="0"/>
      <w:divBdr>
        <w:top w:val="none" w:sz="0" w:space="0" w:color="auto"/>
        <w:left w:val="none" w:sz="0" w:space="0" w:color="auto"/>
        <w:bottom w:val="none" w:sz="0" w:space="0" w:color="auto"/>
        <w:right w:val="none" w:sz="0" w:space="0" w:color="auto"/>
      </w:divBdr>
    </w:div>
    <w:div w:id="764227911">
      <w:bodyDiv w:val="1"/>
      <w:marLeft w:val="0"/>
      <w:marRight w:val="0"/>
      <w:marTop w:val="0"/>
      <w:marBottom w:val="0"/>
      <w:divBdr>
        <w:top w:val="none" w:sz="0" w:space="0" w:color="auto"/>
        <w:left w:val="none" w:sz="0" w:space="0" w:color="auto"/>
        <w:bottom w:val="none" w:sz="0" w:space="0" w:color="auto"/>
        <w:right w:val="none" w:sz="0" w:space="0" w:color="auto"/>
      </w:divBdr>
      <w:divsChild>
        <w:div w:id="46690850">
          <w:marLeft w:val="0"/>
          <w:marRight w:val="0"/>
          <w:marTop w:val="0"/>
          <w:marBottom w:val="0"/>
          <w:divBdr>
            <w:top w:val="none" w:sz="0" w:space="0" w:color="auto"/>
            <w:left w:val="none" w:sz="0" w:space="0" w:color="auto"/>
            <w:bottom w:val="none" w:sz="0" w:space="0" w:color="auto"/>
            <w:right w:val="none" w:sz="0" w:space="0" w:color="auto"/>
          </w:divBdr>
        </w:div>
        <w:div w:id="1477333695">
          <w:marLeft w:val="0"/>
          <w:marRight w:val="0"/>
          <w:marTop w:val="0"/>
          <w:marBottom w:val="0"/>
          <w:divBdr>
            <w:top w:val="none" w:sz="0" w:space="0" w:color="auto"/>
            <w:left w:val="none" w:sz="0" w:space="0" w:color="auto"/>
            <w:bottom w:val="none" w:sz="0" w:space="0" w:color="auto"/>
            <w:right w:val="none" w:sz="0" w:space="0" w:color="auto"/>
          </w:divBdr>
        </w:div>
      </w:divsChild>
    </w:div>
    <w:div w:id="876158042">
      <w:bodyDiv w:val="1"/>
      <w:marLeft w:val="0"/>
      <w:marRight w:val="0"/>
      <w:marTop w:val="0"/>
      <w:marBottom w:val="0"/>
      <w:divBdr>
        <w:top w:val="none" w:sz="0" w:space="0" w:color="auto"/>
        <w:left w:val="none" w:sz="0" w:space="0" w:color="auto"/>
        <w:bottom w:val="none" w:sz="0" w:space="0" w:color="auto"/>
        <w:right w:val="none" w:sz="0" w:space="0" w:color="auto"/>
      </w:divBdr>
      <w:divsChild>
        <w:div w:id="446390045">
          <w:marLeft w:val="0"/>
          <w:marRight w:val="0"/>
          <w:marTop w:val="0"/>
          <w:marBottom w:val="0"/>
          <w:divBdr>
            <w:top w:val="none" w:sz="0" w:space="0" w:color="auto"/>
            <w:left w:val="none" w:sz="0" w:space="0" w:color="auto"/>
            <w:bottom w:val="none" w:sz="0" w:space="0" w:color="auto"/>
            <w:right w:val="none" w:sz="0" w:space="0" w:color="auto"/>
          </w:divBdr>
        </w:div>
        <w:div w:id="1028406377">
          <w:marLeft w:val="0"/>
          <w:marRight w:val="0"/>
          <w:marTop w:val="0"/>
          <w:marBottom w:val="0"/>
          <w:divBdr>
            <w:top w:val="none" w:sz="0" w:space="0" w:color="auto"/>
            <w:left w:val="none" w:sz="0" w:space="0" w:color="auto"/>
            <w:bottom w:val="none" w:sz="0" w:space="0" w:color="auto"/>
            <w:right w:val="none" w:sz="0" w:space="0" w:color="auto"/>
          </w:divBdr>
        </w:div>
      </w:divsChild>
    </w:div>
    <w:div w:id="916668276">
      <w:bodyDiv w:val="1"/>
      <w:marLeft w:val="0"/>
      <w:marRight w:val="0"/>
      <w:marTop w:val="0"/>
      <w:marBottom w:val="0"/>
      <w:divBdr>
        <w:top w:val="none" w:sz="0" w:space="0" w:color="auto"/>
        <w:left w:val="none" w:sz="0" w:space="0" w:color="auto"/>
        <w:bottom w:val="none" w:sz="0" w:space="0" w:color="auto"/>
        <w:right w:val="none" w:sz="0" w:space="0" w:color="auto"/>
      </w:divBdr>
      <w:divsChild>
        <w:div w:id="163325933">
          <w:marLeft w:val="0"/>
          <w:marRight w:val="0"/>
          <w:marTop w:val="0"/>
          <w:marBottom w:val="0"/>
          <w:divBdr>
            <w:top w:val="none" w:sz="0" w:space="0" w:color="auto"/>
            <w:left w:val="none" w:sz="0" w:space="0" w:color="auto"/>
            <w:bottom w:val="none" w:sz="0" w:space="0" w:color="auto"/>
            <w:right w:val="none" w:sz="0" w:space="0" w:color="auto"/>
          </w:divBdr>
        </w:div>
        <w:div w:id="840630898">
          <w:marLeft w:val="0"/>
          <w:marRight w:val="0"/>
          <w:marTop w:val="0"/>
          <w:marBottom w:val="0"/>
          <w:divBdr>
            <w:top w:val="none" w:sz="0" w:space="0" w:color="auto"/>
            <w:left w:val="none" w:sz="0" w:space="0" w:color="auto"/>
            <w:bottom w:val="none" w:sz="0" w:space="0" w:color="auto"/>
            <w:right w:val="none" w:sz="0" w:space="0" w:color="auto"/>
          </w:divBdr>
        </w:div>
        <w:div w:id="1228301741">
          <w:marLeft w:val="0"/>
          <w:marRight w:val="0"/>
          <w:marTop w:val="0"/>
          <w:marBottom w:val="0"/>
          <w:divBdr>
            <w:top w:val="none" w:sz="0" w:space="0" w:color="auto"/>
            <w:left w:val="none" w:sz="0" w:space="0" w:color="auto"/>
            <w:bottom w:val="none" w:sz="0" w:space="0" w:color="auto"/>
            <w:right w:val="none" w:sz="0" w:space="0" w:color="auto"/>
          </w:divBdr>
        </w:div>
      </w:divsChild>
    </w:div>
    <w:div w:id="931013484">
      <w:bodyDiv w:val="1"/>
      <w:marLeft w:val="0"/>
      <w:marRight w:val="0"/>
      <w:marTop w:val="0"/>
      <w:marBottom w:val="0"/>
      <w:divBdr>
        <w:top w:val="none" w:sz="0" w:space="0" w:color="auto"/>
        <w:left w:val="none" w:sz="0" w:space="0" w:color="auto"/>
        <w:bottom w:val="none" w:sz="0" w:space="0" w:color="auto"/>
        <w:right w:val="none" w:sz="0" w:space="0" w:color="auto"/>
      </w:divBdr>
    </w:div>
    <w:div w:id="1100486625">
      <w:bodyDiv w:val="1"/>
      <w:marLeft w:val="0"/>
      <w:marRight w:val="0"/>
      <w:marTop w:val="0"/>
      <w:marBottom w:val="0"/>
      <w:divBdr>
        <w:top w:val="none" w:sz="0" w:space="0" w:color="auto"/>
        <w:left w:val="none" w:sz="0" w:space="0" w:color="auto"/>
        <w:bottom w:val="none" w:sz="0" w:space="0" w:color="auto"/>
        <w:right w:val="none" w:sz="0" w:space="0" w:color="auto"/>
      </w:divBdr>
      <w:divsChild>
        <w:div w:id="193660427">
          <w:marLeft w:val="0"/>
          <w:marRight w:val="0"/>
          <w:marTop w:val="0"/>
          <w:marBottom w:val="0"/>
          <w:divBdr>
            <w:top w:val="none" w:sz="0" w:space="0" w:color="auto"/>
            <w:left w:val="none" w:sz="0" w:space="0" w:color="auto"/>
            <w:bottom w:val="none" w:sz="0" w:space="0" w:color="auto"/>
            <w:right w:val="none" w:sz="0" w:space="0" w:color="auto"/>
          </w:divBdr>
          <w:divsChild>
            <w:div w:id="1897011849">
              <w:marLeft w:val="0"/>
              <w:marRight w:val="0"/>
              <w:marTop w:val="0"/>
              <w:marBottom w:val="0"/>
              <w:divBdr>
                <w:top w:val="none" w:sz="0" w:space="0" w:color="auto"/>
                <w:left w:val="none" w:sz="0" w:space="0" w:color="auto"/>
                <w:bottom w:val="none" w:sz="0" w:space="0" w:color="auto"/>
                <w:right w:val="none" w:sz="0" w:space="0" w:color="auto"/>
              </w:divBdr>
            </w:div>
          </w:divsChild>
        </w:div>
        <w:div w:id="419911275">
          <w:marLeft w:val="0"/>
          <w:marRight w:val="0"/>
          <w:marTop w:val="0"/>
          <w:marBottom w:val="0"/>
          <w:divBdr>
            <w:top w:val="none" w:sz="0" w:space="0" w:color="auto"/>
            <w:left w:val="none" w:sz="0" w:space="0" w:color="auto"/>
            <w:bottom w:val="none" w:sz="0" w:space="0" w:color="auto"/>
            <w:right w:val="none" w:sz="0" w:space="0" w:color="auto"/>
          </w:divBdr>
          <w:divsChild>
            <w:div w:id="1730810802">
              <w:marLeft w:val="0"/>
              <w:marRight w:val="0"/>
              <w:marTop w:val="0"/>
              <w:marBottom w:val="0"/>
              <w:divBdr>
                <w:top w:val="none" w:sz="0" w:space="0" w:color="auto"/>
                <w:left w:val="none" w:sz="0" w:space="0" w:color="auto"/>
                <w:bottom w:val="none" w:sz="0" w:space="0" w:color="auto"/>
                <w:right w:val="none" w:sz="0" w:space="0" w:color="auto"/>
              </w:divBdr>
            </w:div>
          </w:divsChild>
        </w:div>
        <w:div w:id="510026049">
          <w:marLeft w:val="0"/>
          <w:marRight w:val="0"/>
          <w:marTop w:val="0"/>
          <w:marBottom w:val="0"/>
          <w:divBdr>
            <w:top w:val="none" w:sz="0" w:space="0" w:color="auto"/>
            <w:left w:val="none" w:sz="0" w:space="0" w:color="auto"/>
            <w:bottom w:val="none" w:sz="0" w:space="0" w:color="auto"/>
            <w:right w:val="none" w:sz="0" w:space="0" w:color="auto"/>
          </w:divBdr>
          <w:divsChild>
            <w:div w:id="873617658">
              <w:marLeft w:val="0"/>
              <w:marRight w:val="0"/>
              <w:marTop w:val="0"/>
              <w:marBottom w:val="0"/>
              <w:divBdr>
                <w:top w:val="none" w:sz="0" w:space="0" w:color="auto"/>
                <w:left w:val="none" w:sz="0" w:space="0" w:color="auto"/>
                <w:bottom w:val="none" w:sz="0" w:space="0" w:color="auto"/>
                <w:right w:val="none" w:sz="0" w:space="0" w:color="auto"/>
              </w:divBdr>
            </w:div>
          </w:divsChild>
        </w:div>
        <w:div w:id="516191701">
          <w:marLeft w:val="0"/>
          <w:marRight w:val="0"/>
          <w:marTop w:val="0"/>
          <w:marBottom w:val="0"/>
          <w:divBdr>
            <w:top w:val="none" w:sz="0" w:space="0" w:color="auto"/>
            <w:left w:val="none" w:sz="0" w:space="0" w:color="auto"/>
            <w:bottom w:val="none" w:sz="0" w:space="0" w:color="auto"/>
            <w:right w:val="none" w:sz="0" w:space="0" w:color="auto"/>
          </w:divBdr>
          <w:divsChild>
            <w:div w:id="119956294">
              <w:marLeft w:val="0"/>
              <w:marRight w:val="0"/>
              <w:marTop w:val="0"/>
              <w:marBottom w:val="0"/>
              <w:divBdr>
                <w:top w:val="none" w:sz="0" w:space="0" w:color="auto"/>
                <w:left w:val="none" w:sz="0" w:space="0" w:color="auto"/>
                <w:bottom w:val="none" w:sz="0" w:space="0" w:color="auto"/>
                <w:right w:val="none" w:sz="0" w:space="0" w:color="auto"/>
              </w:divBdr>
            </w:div>
            <w:div w:id="237442611">
              <w:marLeft w:val="0"/>
              <w:marRight w:val="0"/>
              <w:marTop w:val="0"/>
              <w:marBottom w:val="0"/>
              <w:divBdr>
                <w:top w:val="none" w:sz="0" w:space="0" w:color="auto"/>
                <w:left w:val="none" w:sz="0" w:space="0" w:color="auto"/>
                <w:bottom w:val="none" w:sz="0" w:space="0" w:color="auto"/>
                <w:right w:val="none" w:sz="0" w:space="0" w:color="auto"/>
              </w:divBdr>
            </w:div>
            <w:div w:id="485633227">
              <w:marLeft w:val="0"/>
              <w:marRight w:val="0"/>
              <w:marTop w:val="0"/>
              <w:marBottom w:val="0"/>
              <w:divBdr>
                <w:top w:val="none" w:sz="0" w:space="0" w:color="auto"/>
                <w:left w:val="none" w:sz="0" w:space="0" w:color="auto"/>
                <w:bottom w:val="none" w:sz="0" w:space="0" w:color="auto"/>
                <w:right w:val="none" w:sz="0" w:space="0" w:color="auto"/>
              </w:divBdr>
            </w:div>
            <w:div w:id="545456289">
              <w:marLeft w:val="0"/>
              <w:marRight w:val="0"/>
              <w:marTop w:val="0"/>
              <w:marBottom w:val="0"/>
              <w:divBdr>
                <w:top w:val="none" w:sz="0" w:space="0" w:color="auto"/>
                <w:left w:val="none" w:sz="0" w:space="0" w:color="auto"/>
                <w:bottom w:val="none" w:sz="0" w:space="0" w:color="auto"/>
                <w:right w:val="none" w:sz="0" w:space="0" w:color="auto"/>
              </w:divBdr>
            </w:div>
            <w:div w:id="1289118384">
              <w:marLeft w:val="0"/>
              <w:marRight w:val="0"/>
              <w:marTop w:val="0"/>
              <w:marBottom w:val="0"/>
              <w:divBdr>
                <w:top w:val="none" w:sz="0" w:space="0" w:color="auto"/>
                <w:left w:val="none" w:sz="0" w:space="0" w:color="auto"/>
                <w:bottom w:val="none" w:sz="0" w:space="0" w:color="auto"/>
                <w:right w:val="none" w:sz="0" w:space="0" w:color="auto"/>
              </w:divBdr>
            </w:div>
          </w:divsChild>
        </w:div>
        <w:div w:id="703792378">
          <w:marLeft w:val="0"/>
          <w:marRight w:val="0"/>
          <w:marTop w:val="0"/>
          <w:marBottom w:val="0"/>
          <w:divBdr>
            <w:top w:val="none" w:sz="0" w:space="0" w:color="auto"/>
            <w:left w:val="none" w:sz="0" w:space="0" w:color="auto"/>
            <w:bottom w:val="none" w:sz="0" w:space="0" w:color="auto"/>
            <w:right w:val="none" w:sz="0" w:space="0" w:color="auto"/>
          </w:divBdr>
          <w:divsChild>
            <w:div w:id="824203825">
              <w:marLeft w:val="0"/>
              <w:marRight w:val="0"/>
              <w:marTop w:val="0"/>
              <w:marBottom w:val="0"/>
              <w:divBdr>
                <w:top w:val="none" w:sz="0" w:space="0" w:color="auto"/>
                <w:left w:val="none" w:sz="0" w:space="0" w:color="auto"/>
                <w:bottom w:val="none" w:sz="0" w:space="0" w:color="auto"/>
                <w:right w:val="none" w:sz="0" w:space="0" w:color="auto"/>
              </w:divBdr>
            </w:div>
          </w:divsChild>
        </w:div>
        <w:div w:id="715861452">
          <w:marLeft w:val="0"/>
          <w:marRight w:val="0"/>
          <w:marTop w:val="0"/>
          <w:marBottom w:val="0"/>
          <w:divBdr>
            <w:top w:val="none" w:sz="0" w:space="0" w:color="auto"/>
            <w:left w:val="none" w:sz="0" w:space="0" w:color="auto"/>
            <w:bottom w:val="none" w:sz="0" w:space="0" w:color="auto"/>
            <w:right w:val="none" w:sz="0" w:space="0" w:color="auto"/>
          </w:divBdr>
          <w:divsChild>
            <w:div w:id="699550589">
              <w:marLeft w:val="0"/>
              <w:marRight w:val="0"/>
              <w:marTop w:val="0"/>
              <w:marBottom w:val="0"/>
              <w:divBdr>
                <w:top w:val="none" w:sz="0" w:space="0" w:color="auto"/>
                <w:left w:val="none" w:sz="0" w:space="0" w:color="auto"/>
                <w:bottom w:val="none" w:sz="0" w:space="0" w:color="auto"/>
                <w:right w:val="none" w:sz="0" w:space="0" w:color="auto"/>
              </w:divBdr>
            </w:div>
          </w:divsChild>
        </w:div>
        <w:div w:id="796605018">
          <w:marLeft w:val="0"/>
          <w:marRight w:val="0"/>
          <w:marTop w:val="0"/>
          <w:marBottom w:val="0"/>
          <w:divBdr>
            <w:top w:val="none" w:sz="0" w:space="0" w:color="auto"/>
            <w:left w:val="none" w:sz="0" w:space="0" w:color="auto"/>
            <w:bottom w:val="none" w:sz="0" w:space="0" w:color="auto"/>
            <w:right w:val="none" w:sz="0" w:space="0" w:color="auto"/>
          </w:divBdr>
          <w:divsChild>
            <w:div w:id="1867595755">
              <w:marLeft w:val="0"/>
              <w:marRight w:val="0"/>
              <w:marTop w:val="0"/>
              <w:marBottom w:val="0"/>
              <w:divBdr>
                <w:top w:val="none" w:sz="0" w:space="0" w:color="auto"/>
                <w:left w:val="none" w:sz="0" w:space="0" w:color="auto"/>
                <w:bottom w:val="none" w:sz="0" w:space="0" w:color="auto"/>
                <w:right w:val="none" w:sz="0" w:space="0" w:color="auto"/>
              </w:divBdr>
            </w:div>
          </w:divsChild>
        </w:div>
        <w:div w:id="815074994">
          <w:marLeft w:val="0"/>
          <w:marRight w:val="0"/>
          <w:marTop w:val="0"/>
          <w:marBottom w:val="0"/>
          <w:divBdr>
            <w:top w:val="none" w:sz="0" w:space="0" w:color="auto"/>
            <w:left w:val="none" w:sz="0" w:space="0" w:color="auto"/>
            <w:bottom w:val="none" w:sz="0" w:space="0" w:color="auto"/>
            <w:right w:val="none" w:sz="0" w:space="0" w:color="auto"/>
          </w:divBdr>
          <w:divsChild>
            <w:div w:id="252401466">
              <w:marLeft w:val="0"/>
              <w:marRight w:val="0"/>
              <w:marTop w:val="0"/>
              <w:marBottom w:val="0"/>
              <w:divBdr>
                <w:top w:val="none" w:sz="0" w:space="0" w:color="auto"/>
                <w:left w:val="none" w:sz="0" w:space="0" w:color="auto"/>
                <w:bottom w:val="none" w:sz="0" w:space="0" w:color="auto"/>
                <w:right w:val="none" w:sz="0" w:space="0" w:color="auto"/>
              </w:divBdr>
            </w:div>
            <w:div w:id="1731883611">
              <w:marLeft w:val="0"/>
              <w:marRight w:val="0"/>
              <w:marTop w:val="0"/>
              <w:marBottom w:val="0"/>
              <w:divBdr>
                <w:top w:val="none" w:sz="0" w:space="0" w:color="auto"/>
                <w:left w:val="none" w:sz="0" w:space="0" w:color="auto"/>
                <w:bottom w:val="none" w:sz="0" w:space="0" w:color="auto"/>
                <w:right w:val="none" w:sz="0" w:space="0" w:color="auto"/>
              </w:divBdr>
            </w:div>
          </w:divsChild>
        </w:div>
        <w:div w:id="874850614">
          <w:marLeft w:val="0"/>
          <w:marRight w:val="0"/>
          <w:marTop w:val="0"/>
          <w:marBottom w:val="0"/>
          <w:divBdr>
            <w:top w:val="none" w:sz="0" w:space="0" w:color="auto"/>
            <w:left w:val="none" w:sz="0" w:space="0" w:color="auto"/>
            <w:bottom w:val="none" w:sz="0" w:space="0" w:color="auto"/>
            <w:right w:val="none" w:sz="0" w:space="0" w:color="auto"/>
          </w:divBdr>
          <w:divsChild>
            <w:div w:id="727992893">
              <w:marLeft w:val="0"/>
              <w:marRight w:val="0"/>
              <w:marTop w:val="0"/>
              <w:marBottom w:val="0"/>
              <w:divBdr>
                <w:top w:val="none" w:sz="0" w:space="0" w:color="auto"/>
                <w:left w:val="none" w:sz="0" w:space="0" w:color="auto"/>
                <w:bottom w:val="none" w:sz="0" w:space="0" w:color="auto"/>
                <w:right w:val="none" w:sz="0" w:space="0" w:color="auto"/>
              </w:divBdr>
            </w:div>
            <w:div w:id="1196966064">
              <w:marLeft w:val="0"/>
              <w:marRight w:val="0"/>
              <w:marTop w:val="0"/>
              <w:marBottom w:val="0"/>
              <w:divBdr>
                <w:top w:val="none" w:sz="0" w:space="0" w:color="auto"/>
                <w:left w:val="none" w:sz="0" w:space="0" w:color="auto"/>
                <w:bottom w:val="none" w:sz="0" w:space="0" w:color="auto"/>
                <w:right w:val="none" w:sz="0" w:space="0" w:color="auto"/>
              </w:divBdr>
            </w:div>
          </w:divsChild>
        </w:div>
        <w:div w:id="957493264">
          <w:marLeft w:val="0"/>
          <w:marRight w:val="0"/>
          <w:marTop w:val="0"/>
          <w:marBottom w:val="0"/>
          <w:divBdr>
            <w:top w:val="none" w:sz="0" w:space="0" w:color="auto"/>
            <w:left w:val="none" w:sz="0" w:space="0" w:color="auto"/>
            <w:bottom w:val="none" w:sz="0" w:space="0" w:color="auto"/>
            <w:right w:val="none" w:sz="0" w:space="0" w:color="auto"/>
          </w:divBdr>
          <w:divsChild>
            <w:div w:id="1598826560">
              <w:marLeft w:val="0"/>
              <w:marRight w:val="0"/>
              <w:marTop w:val="0"/>
              <w:marBottom w:val="0"/>
              <w:divBdr>
                <w:top w:val="none" w:sz="0" w:space="0" w:color="auto"/>
                <w:left w:val="none" w:sz="0" w:space="0" w:color="auto"/>
                <w:bottom w:val="none" w:sz="0" w:space="0" w:color="auto"/>
                <w:right w:val="none" w:sz="0" w:space="0" w:color="auto"/>
              </w:divBdr>
            </w:div>
            <w:div w:id="2078628946">
              <w:marLeft w:val="0"/>
              <w:marRight w:val="0"/>
              <w:marTop w:val="0"/>
              <w:marBottom w:val="0"/>
              <w:divBdr>
                <w:top w:val="none" w:sz="0" w:space="0" w:color="auto"/>
                <w:left w:val="none" w:sz="0" w:space="0" w:color="auto"/>
                <w:bottom w:val="none" w:sz="0" w:space="0" w:color="auto"/>
                <w:right w:val="none" w:sz="0" w:space="0" w:color="auto"/>
              </w:divBdr>
            </w:div>
          </w:divsChild>
        </w:div>
        <w:div w:id="1030885250">
          <w:marLeft w:val="0"/>
          <w:marRight w:val="0"/>
          <w:marTop w:val="0"/>
          <w:marBottom w:val="0"/>
          <w:divBdr>
            <w:top w:val="none" w:sz="0" w:space="0" w:color="auto"/>
            <w:left w:val="none" w:sz="0" w:space="0" w:color="auto"/>
            <w:bottom w:val="none" w:sz="0" w:space="0" w:color="auto"/>
            <w:right w:val="none" w:sz="0" w:space="0" w:color="auto"/>
          </w:divBdr>
          <w:divsChild>
            <w:div w:id="1417287636">
              <w:marLeft w:val="0"/>
              <w:marRight w:val="0"/>
              <w:marTop w:val="0"/>
              <w:marBottom w:val="0"/>
              <w:divBdr>
                <w:top w:val="none" w:sz="0" w:space="0" w:color="auto"/>
                <w:left w:val="none" w:sz="0" w:space="0" w:color="auto"/>
                <w:bottom w:val="none" w:sz="0" w:space="0" w:color="auto"/>
                <w:right w:val="none" w:sz="0" w:space="0" w:color="auto"/>
              </w:divBdr>
            </w:div>
          </w:divsChild>
        </w:div>
        <w:div w:id="1179078620">
          <w:marLeft w:val="0"/>
          <w:marRight w:val="0"/>
          <w:marTop w:val="0"/>
          <w:marBottom w:val="0"/>
          <w:divBdr>
            <w:top w:val="none" w:sz="0" w:space="0" w:color="auto"/>
            <w:left w:val="none" w:sz="0" w:space="0" w:color="auto"/>
            <w:bottom w:val="none" w:sz="0" w:space="0" w:color="auto"/>
            <w:right w:val="none" w:sz="0" w:space="0" w:color="auto"/>
          </w:divBdr>
          <w:divsChild>
            <w:div w:id="1970550626">
              <w:marLeft w:val="0"/>
              <w:marRight w:val="0"/>
              <w:marTop w:val="0"/>
              <w:marBottom w:val="0"/>
              <w:divBdr>
                <w:top w:val="none" w:sz="0" w:space="0" w:color="auto"/>
                <w:left w:val="none" w:sz="0" w:space="0" w:color="auto"/>
                <w:bottom w:val="none" w:sz="0" w:space="0" w:color="auto"/>
                <w:right w:val="none" w:sz="0" w:space="0" w:color="auto"/>
              </w:divBdr>
            </w:div>
            <w:div w:id="2007248815">
              <w:marLeft w:val="0"/>
              <w:marRight w:val="0"/>
              <w:marTop w:val="0"/>
              <w:marBottom w:val="0"/>
              <w:divBdr>
                <w:top w:val="none" w:sz="0" w:space="0" w:color="auto"/>
                <w:left w:val="none" w:sz="0" w:space="0" w:color="auto"/>
                <w:bottom w:val="none" w:sz="0" w:space="0" w:color="auto"/>
                <w:right w:val="none" w:sz="0" w:space="0" w:color="auto"/>
              </w:divBdr>
            </w:div>
          </w:divsChild>
        </w:div>
        <w:div w:id="1213732740">
          <w:marLeft w:val="0"/>
          <w:marRight w:val="0"/>
          <w:marTop w:val="0"/>
          <w:marBottom w:val="0"/>
          <w:divBdr>
            <w:top w:val="none" w:sz="0" w:space="0" w:color="auto"/>
            <w:left w:val="none" w:sz="0" w:space="0" w:color="auto"/>
            <w:bottom w:val="none" w:sz="0" w:space="0" w:color="auto"/>
            <w:right w:val="none" w:sz="0" w:space="0" w:color="auto"/>
          </w:divBdr>
          <w:divsChild>
            <w:div w:id="369107235">
              <w:marLeft w:val="0"/>
              <w:marRight w:val="0"/>
              <w:marTop w:val="0"/>
              <w:marBottom w:val="0"/>
              <w:divBdr>
                <w:top w:val="none" w:sz="0" w:space="0" w:color="auto"/>
                <w:left w:val="none" w:sz="0" w:space="0" w:color="auto"/>
                <w:bottom w:val="none" w:sz="0" w:space="0" w:color="auto"/>
                <w:right w:val="none" w:sz="0" w:space="0" w:color="auto"/>
              </w:divBdr>
            </w:div>
          </w:divsChild>
        </w:div>
        <w:div w:id="1278684469">
          <w:marLeft w:val="0"/>
          <w:marRight w:val="0"/>
          <w:marTop w:val="0"/>
          <w:marBottom w:val="0"/>
          <w:divBdr>
            <w:top w:val="none" w:sz="0" w:space="0" w:color="auto"/>
            <w:left w:val="none" w:sz="0" w:space="0" w:color="auto"/>
            <w:bottom w:val="none" w:sz="0" w:space="0" w:color="auto"/>
            <w:right w:val="none" w:sz="0" w:space="0" w:color="auto"/>
          </w:divBdr>
          <w:divsChild>
            <w:div w:id="1435007450">
              <w:marLeft w:val="0"/>
              <w:marRight w:val="0"/>
              <w:marTop w:val="0"/>
              <w:marBottom w:val="0"/>
              <w:divBdr>
                <w:top w:val="none" w:sz="0" w:space="0" w:color="auto"/>
                <w:left w:val="none" w:sz="0" w:space="0" w:color="auto"/>
                <w:bottom w:val="none" w:sz="0" w:space="0" w:color="auto"/>
                <w:right w:val="none" w:sz="0" w:space="0" w:color="auto"/>
              </w:divBdr>
            </w:div>
          </w:divsChild>
        </w:div>
        <w:div w:id="1885214233">
          <w:marLeft w:val="0"/>
          <w:marRight w:val="0"/>
          <w:marTop w:val="0"/>
          <w:marBottom w:val="0"/>
          <w:divBdr>
            <w:top w:val="none" w:sz="0" w:space="0" w:color="auto"/>
            <w:left w:val="none" w:sz="0" w:space="0" w:color="auto"/>
            <w:bottom w:val="none" w:sz="0" w:space="0" w:color="auto"/>
            <w:right w:val="none" w:sz="0" w:space="0" w:color="auto"/>
          </w:divBdr>
          <w:divsChild>
            <w:div w:id="18796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48920">
      <w:bodyDiv w:val="1"/>
      <w:marLeft w:val="0"/>
      <w:marRight w:val="0"/>
      <w:marTop w:val="0"/>
      <w:marBottom w:val="0"/>
      <w:divBdr>
        <w:top w:val="none" w:sz="0" w:space="0" w:color="auto"/>
        <w:left w:val="none" w:sz="0" w:space="0" w:color="auto"/>
        <w:bottom w:val="none" w:sz="0" w:space="0" w:color="auto"/>
        <w:right w:val="none" w:sz="0" w:space="0" w:color="auto"/>
      </w:divBdr>
      <w:divsChild>
        <w:div w:id="201327455">
          <w:marLeft w:val="0"/>
          <w:marRight w:val="0"/>
          <w:marTop w:val="0"/>
          <w:marBottom w:val="0"/>
          <w:divBdr>
            <w:top w:val="none" w:sz="0" w:space="0" w:color="auto"/>
            <w:left w:val="none" w:sz="0" w:space="0" w:color="auto"/>
            <w:bottom w:val="none" w:sz="0" w:space="0" w:color="auto"/>
            <w:right w:val="none" w:sz="0" w:space="0" w:color="auto"/>
          </w:divBdr>
          <w:divsChild>
            <w:div w:id="204414906">
              <w:marLeft w:val="0"/>
              <w:marRight w:val="0"/>
              <w:marTop w:val="0"/>
              <w:marBottom w:val="0"/>
              <w:divBdr>
                <w:top w:val="none" w:sz="0" w:space="0" w:color="auto"/>
                <w:left w:val="none" w:sz="0" w:space="0" w:color="auto"/>
                <w:bottom w:val="none" w:sz="0" w:space="0" w:color="auto"/>
                <w:right w:val="none" w:sz="0" w:space="0" w:color="auto"/>
              </w:divBdr>
            </w:div>
            <w:div w:id="530606023">
              <w:marLeft w:val="0"/>
              <w:marRight w:val="0"/>
              <w:marTop w:val="0"/>
              <w:marBottom w:val="0"/>
              <w:divBdr>
                <w:top w:val="none" w:sz="0" w:space="0" w:color="auto"/>
                <w:left w:val="none" w:sz="0" w:space="0" w:color="auto"/>
                <w:bottom w:val="none" w:sz="0" w:space="0" w:color="auto"/>
                <w:right w:val="none" w:sz="0" w:space="0" w:color="auto"/>
              </w:divBdr>
            </w:div>
            <w:div w:id="588778969">
              <w:marLeft w:val="0"/>
              <w:marRight w:val="0"/>
              <w:marTop w:val="0"/>
              <w:marBottom w:val="0"/>
              <w:divBdr>
                <w:top w:val="none" w:sz="0" w:space="0" w:color="auto"/>
                <w:left w:val="none" w:sz="0" w:space="0" w:color="auto"/>
                <w:bottom w:val="none" w:sz="0" w:space="0" w:color="auto"/>
                <w:right w:val="none" w:sz="0" w:space="0" w:color="auto"/>
              </w:divBdr>
            </w:div>
            <w:div w:id="1109163670">
              <w:marLeft w:val="0"/>
              <w:marRight w:val="0"/>
              <w:marTop w:val="0"/>
              <w:marBottom w:val="0"/>
              <w:divBdr>
                <w:top w:val="none" w:sz="0" w:space="0" w:color="auto"/>
                <w:left w:val="none" w:sz="0" w:space="0" w:color="auto"/>
                <w:bottom w:val="none" w:sz="0" w:space="0" w:color="auto"/>
                <w:right w:val="none" w:sz="0" w:space="0" w:color="auto"/>
              </w:divBdr>
            </w:div>
            <w:div w:id="1458719246">
              <w:marLeft w:val="0"/>
              <w:marRight w:val="0"/>
              <w:marTop w:val="0"/>
              <w:marBottom w:val="0"/>
              <w:divBdr>
                <w:top w:val="none" w:sz="0" w:space="0" w:color="auto"/>
                <w:left w:val="none" w:sz="0" w:space="0" w:color="auto"/>
                <w:bottom w:val="none" w:sz="0" w:space="0" w:color="auto"/>
                <w:right w:val="none" w:sz="0" w:space="0" w:color="auto"/>
              </w:divBdr>
            </w:div>
            <w:div w:id="1988433672">
              <w:marLeft w:val="0"/>
              <w:marRight w:val="0"/>
              <w:marTop w:val="0"/>
              <w:marBottom w:val="0"/>
              <w:divBdr>
                <w:top w:val="none" w:sz="0" w:space="0" w:color="auto"/>
                <w:left w:val="none" w:sz="0" w:space="0" w:color="auto"/>
                <w:bottom w:val="none" w:sz="0" w:space="0" w:color="auto"/>
                <w:right w:val="none" w:sz="0" w:space="0" w:color="auto"/>
              </w:divBdr>
            </w:div>
          </w:divsChild>
        </w:div>
        <w:div w:id="295575626">
          <w:marLeft w:val="0"/>
          <w:marRight w:val="0"/>
          <w:marTop w:val="0"/>
          <w:marBottom w:val="0"/>
          <w:divBdr>
            <w:top w:val="none" w:sz="0" w:space="0" w:color="auto"/>
            <w:left w:val="none" w:sz="0" w:space="0" w:color="auto"/>
            <w:bottom w:val="none" w:sz="0" w:space="0" w:color="auto"/>
            <w:right w:val="none" w:sz="0" w:space="0" w:color="auto"/>
          </w:divBdr>
        </w:div>
        <w:div w:id="339435851">
          <w:marLeft w:val="0"/>
          <w:marRight w:val="0"/>
          <w:marTop w:val="0"/>
          <w:marBottom w:val="0"/>
          <w:divBdr>
            <w:top w:val="none" w:sz="0" w:space="0" w:color="auto"/>
            <w:left w:val="none" w:sz="0" w:space="0" w:color="auto"/>
            <w:bottom w:val="none" w:sz="0" w:space="0" w:color="auto"/>
            <w:right w:val="none" w:sz="0" w:space="0" w:color="auto"/>
          </w:divBdr>
          <w:divsChild>
            <w:div w:id="1553081434">
              <w:marLeft w:val="-75"/>
              <w:marRight w:val="0"/>
              <w:marTop w:val="30"/>
              <w:marBottom w:val="30"/>
              <w:divBdr>
                <w:top w:val="none" w:sz="0" w:space="0" w:color="auto"/>
                <w:left w:val="none" w:sz="0" w:space="0" w:color="auto"/>
                <w:bottom w:val="none" w:sz="0" w:space="0" w:color="auto"/>
                <w:right w:val="none" w:sz="0" w:space="0" w:color="auto"/>
              </w:divBdr>
              <w:divsChild>
                <w:div w:id="449863279">
                  <w:marLeft w:val="0"/>
                  <w:marRight w:val="0"/>
                  <w:marTop w:val="0"/>
                  <w:marBottom w:val="0"/>
                  <w:divBdr>
                    <w:top w:val="none" w:sz="0" w:space="0" w:color="auto"/>
                    <w:left w:val="none" w:sz="0" w:space="0" w:color="auto"/>
                    <w:bottom w:val="none" w:sz="0" w:space="0" w:color="auto"/>
                    <w:right w:val="none" w:sz="0" w:space="0" w:color="auto"/>
                  </w:divBdr>
                  <w:divsChild>
                    <w:div w:id="1444226805">
                      <w:marLeft w:val="0"/>
                      <w:marRight w:val="0"/>
                      <w:marTop w:val="0"/>
                      <w:marBottom w:val="0"/>
                      <w:divBdr>
                        <w:top w:val="none" w:sz="0" w:space="0" w:color="auto"/>
                        <w:left w:val="none" w:sz="0" w:space="0" w:color="auto"/>
                        <w:bottom w:val="none" w:sz="0" w:space="0" w:color="auto"/>
                        <w:right w:val="none" w:sz="0" w:space="0" w:color="auto"/>
                      </w:divBdr>
                    </w:div>
                  </w:divsChild>
                </w:div>
                <w:div w:id="1225871931">
                  <w:marLeft w:val="0"/>
                  <w:marRight w:val="0"/>
                  <w:marTop w:val="0"/>
                  <w:marBottom w:val="0"/>
                  <w:divBdr>
                    <w:top w:val="none" w:sz="0" w:space="0" w:color="auto"/>
                    <w:left w:val="none" w:sz="0" w:space="0" w:color="auto"/>
                    <w:bottom w:val="none" w:sz="0" w:space="0" w:color="auto"/>
                    <w:right w:val="none" w:sz="0" w:space="0" w:color="auto"/>
                  </w:divBdr>
                  <w:divsChild>
                    <w:div w:id="159396696">
                      <w:marLeft w:val="0"/>
                      <w:marRight w:val="0"/>
                      <w:marTop w:val="0"/>
                      <w:marBottom w:val="0"/>
                      <w:divBdr>
                        <w:top w:val="none" w:sz="0" w:space="0" w:color="auto"/>
                        <w:left w:val="none" w:sz="0" w:space="0" w:color="auto"/>
                        <w:bottom w:val="none" w:sz="0" w:space="0" w:color="auto"/>
                        <w:right w:val="none" w:sz="0" w:space="0" w:color="auto"/>
                      </w:divBdr>
                    </w:div>
                  </w:divsChild>
                </w:div>
                <w:div w:id="1805151850">
                  <w:marLeft w:val="0"/>
                  <w:marRight w:val="0"/>
                  <w:marTop w:val="0"/>
                  <w:marBottom w:val="0"/>
                  <w:divBdr>
                    <w:top w:val="none" w:sz="0" w:space="0" w:color="auto"/>
                    <w:left w:val="none" w:sz="0" w:space="0" w:color="auto"/>
                    <w:bottom w:val="none" w:sz="0" w:space="0" w:color="auto"/>
                    <w:right w:val="none" w:sz="0" w:space="0" w:color="auto"/>
                  </w:divBdr>
                  <w:divsChild>
                    <w:div w:id="1793943202">
                      <w:marLeft w:val="0"/>
                      <w:marRight w:val="0"/>
                      <w:marTop w:val="0"/>
                      <w:marBottom w:val="0"/>
                      <w:divBdr>
                        <w:top w:val="none" w:sz="0" w:space="0" w:color="auto"/>
                        <w:left w:val="none" w:sz="0" w:space="0" w:color="auto"/>
                        <w:bottom w:val="none" w:sz="0" w:space="0" w:color="auto"/>
                        <w:right w:val="none" w:sz="0" w:space="0" w:color="auto"/>
                      </w:divBdr>
                    </w:div>
                  </w:divsChild>
                </w:div>
                <w:div w:id="2076774259">
                  <w:marLeft w:val="0"/>
                  <w:marRight w:val="0"/>
                  <w:marTop w:val="0"/>
                  <w:marBottom w:val="0"/>
                  <w:divBdr>
                    <w:top w:val="none" w:sz="0" w:space="0" w:color="auto"/>
                    <w:left w:val="none" w:sz="0" w:space="0" w:color="auto"/>
                    <w:bottom w:val="none" w:sz="0" w:space="0" w:color="auto"/>
                    <w:right w:val="none" w:sz="0" w:space="0" w:color="auto"/>
                  </w:divBdr>
                  <w:divsChild>
                    <w:div w:id="48041424">
                      <w:marLeft w:val="0"/>
                      <w:marRight w:val="0"/>
                      <w:marTop w:val="0"/>
                      <w:marBottom w:val="0"/>
                      <w:divBdr>
                        <w:top w:val="none" w:sz="0" w:space="0" w:color="auto"/>
                        <w:left w:val="none" w:sz="0" w:space="0" w:color="auto"/>
                        <w:bottom w:val="none" w:sz="0" w:space="0" w:color="auto"/>
                        <w:right w:val="none" w:sz="0" w:space="0" w:color="auto"/>
                      </w:divBdr>
                    </w:div>
                    <w:div w:id="54621525">
                      <w:marLeft w:val="0"/>
                      <w:marRight w:val="0"/>
                      <w:marTop w:val="0"/>
                      <w:marBottom w:val="0"/>
                      <w:divBdr>
                        <w:top w:val="none" w:sz="0" w:space="0" w:color="auto"/>
                        <w:left w:val="none" w:sz="0" w:space="0" w:color="auto"/>
                        <w:bottom w:val="none" w:sz="0" w:space="0" w:color="auto"/>
                        <w:right w:val="none" w:sz="0" w:space="0" w:color="auto"/>
                      </w:divBdr>
                    </w:div>
                    <w:div w:id="478347846">
                      <w:marLeft w:val="0"/>
                      <w:marRight w:val="0"/>
                      <w:marTop w:val="0"/>
                      <w:marBottom w:val="0"/>
                      <w:divBdr>
                        <w:top w:val="none" w:sz="0" w:space="0" w:color="auto"/>
                        <w:left w:val="none" w:sz="0" w:space="0" w:color="auto"/>
                        <w:bottom w:val="none" w:sz="0" w:space="0" w:color="auto"/>
                        <w:right w:val="none" w:sz="0" w:space="0" w:color="auto"/>
                      </w:divBdr>
                    </w:div>
                    <w:div w:id="11350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95348">
          <w:marLeft w:val="0"/>
          <w:marRight w:val="0"/>
          <w:marTop w:val="0"/>
          <w:marBottom w:val="0"/>
          <w:divBdr>
            <w:top w:val="none" w:sz="0" w:space="0" w:color="auto"/>
            <w:left w:val="none" w:sz="0" w:space="0" w:color="auto"/>
            <w:bottom w:val="none" w:sz="0" w:space="0" w:color="auto"/>
            <w:right w:val="none" w:sz="0" w:space="0" w:color="auto"/>
          </w:divBdr>
          <w:divsChild>
            <w:div w:id="94598875">
              <w:marLeft w:val="0"/>
              <w:marRight w:val="0"/>
              <w:marTop w:val="0"/>
              <w:marBottom w:val="0"/>
              <w:divBdr>
                <w:top w:val="none" w:sz="0" w:space="0" w:color="auto"/>
                <w:left w:val="none" w:sz="0" w:space="0" w:color="auto"/>
                <w:bottom w:val="none" w:sz="0" w:space="0" w:color="auto"/>
                <w:right w:val="none" w:sz="0" w:space="0" w:color="auto"/>
              </w:divBdr>
            </w:div>
            <w:div w:id="928273764">
              <w:marLeft w:val="0"/>
              <w:marRight w:val="0"/>
              <w:marTop w:val="0"/>
              <w:marBottom w:val="0"/>
              <w:divBdr>
                <w:top w:val="none" w:sz="0" w:space="0" w:color="auto"/>
                <w:left w:val="none" w:sz="0" w:space="0" w:color="auto"/>
                <w:bottom w:val="none" w:sz="0" w:space="0" w:color="auto"/>
                <w:right w:val="none" w:sz="0" w:space="0" w:color="auto"/>
              </w:divBdr>
            </w:div>
            <w:div w:id="1082949375">
              <w:marLeft w:val="0"/>
              <w:marRight w:val="0"/>
              <w:marTop w:val="0"/>
              <w:marBottom w:val="0"/>
              <w:divBdr>
                <w:top w:val="none" w:sz="0" w:space="0" w:color="auto"/>
                <w:left w:val="none" w:sz="0" w:space="0" w:color="auto"/>
                <w:bottom w:val="none" w:sz="0" w:space="0" w:color="auto"/>
                <w:right w:val="none" w:sz="0" w:space="0" w:color="auto"/>
              </w:divBdr>
            </w:div>
            <w:div w:id="1422143472">
              <w:marLeft w:val="0"/>
              <w:marRight w:val="0"/>
              <w:marTop w:val="0"/>
              <w:marBottom w:val="0"/>
              <w:divBdr>
                <w:top w:val="none" w:sz="0" w:space="0" w:color="auto"/>
                <w:left w:val="none" w:sz="0" w:space="0" w:color="auto"/>
                <w:bottom w:val="none" w:sz="0" w:space="0" w:color="auto"/>
                <w:right w:val="none" w:sz="0" w:space="0" w:color="auto"/>
              </w:divBdr>
            </w:div>
            <w:div w:id="1641614822">
              <w:marLeft w:val="0"/>
              <w:marRight w:val="0"/>
              <w:marTop w:val="0"/>
              <w:marBottom w:val="0"/>
              <w:divBdr>
                <w:top w:val="none" w:sz="0" w:space="0" w:color="auto"/>
                <w:left w:val="none" w:sz="0" w:space="0" w:color="auto"/>
                <w:bottom w:val="none" w:sz="0" w:space="0" w:color="auto"/>
                <w:right w:val="none" w:sz="0" w:space="0" w:color="auto"/>
              </w:divBdr>
            </w:div>
            <w:div w:id="1806388309">
              <w:marLeft w:val="0"/>
              <w:marRight w:val="0"/>
              <w:marTop w:val="0"/>
              <w:marBottom w:val="0"/>
              <w:divBdr>
                <w:top w:val="none" w:sz="0" w:space="0" w:color="auto"/>
                <w:left w:val="none" w:sz="0" w:space="0" w:color="auto"/>
                <w:bottom w:val="none" w:sz="0" w:space="0" w:color="auto"/>
                <w:right w:val="none" w:sz="0" w:space="0" w:color="auto"/>
              </w:divBdr>
            </w:div>
            <w:div w:id="1861164687">
              <w:marLeft w:val="0"/>
              <w:marRight w:val="0"/>
              <w:marTop w:val="0"/>
              <w:marBottom w:val="0"/>
              <w:divBdr>
                <w:top w:val="none" w:sz="0" w:space="0" w:color="auto"/>
                <w:left w:val="none" w:sz="0" w:space="0" w:color="auto"/>
                <w:bottom w:val="none" w:sz="0" w:space="0" w:color="auto"/>
                <w:right w:val="none" w:sz="0" w:space="0" w:color="auto"/>
              </w:divBdr>
            </w:div>
            <w:div w:id="1978487682">
              <w:marLeft w:val="0"/>
              <w:marRight w:val="0"/>
              <w:marTop w:val="0"/>
              <w:marBottom w:val="0"/>
              <w:divBdr>
                <w:top w:val="none" w:sz="0" w:space="0" w:color="auto"/>
                <w:left w:val="none" w:sz="0" w:space="0" w:color="auto"/>
                <w:bottom w:val="none" w:sz="0" w:space="0" w:color="auto"/>
                <w:right w:val="none" w:sz="0" w:space="0" w:color="auto"/>
              </w:divBdr>
            </w:div>
          </w:divsChild>
        </w:div>
        <w:div w:id="846016242">
          <w:marLeft w:val="0"/>
          <w:marRight w:val="0"/>
          <w:marTop w:val="0"/>
          <w:marBottom w:val="0"/>
          <w:divBdr>
            <w:top w:val="none" w:sz="0" w:space="0" w:color="auto"/>
            <w:left w:val="none" w:sz="0" w:space="0" w:color="auto"/>
            <w:bottom w:val="none" w:sz="0" w:space="0" w:color="auto"/>
            <w:right w:val="none" w:sz="0" w:space="0" w:color="auto"/>
          </w:divBdr>
          <w:divsChild>
            <w:div w:id="1920289094">
              <w:marLeft w:val="-75"/>
              <w:marRight w:val="0"/>
              <w:marTop w:val="30"/>
              <w:marBottom w:val="30"/>
              <w:divBdr>
                <w:top w:val="none" w:sz="0" w:space="0" w:color="auto"/>
                <w:left w:val="none" w:sz="0" w:space="0" w:color="auto"/>
                <w:bottom w:val="none" w:sz="0" w:space="0" w:color="auto"/>
                <w:right w:val="none" w:sz="0" w:space="0" w:color="auto"/>
              </w:divBdr>
              <w:divsChild>
                <w:div w:id="21128803">
                  <w:marLeft w:val="0"/>
                  <w:marRight w:val="0"/>
                  <w:marTop w:val="0"/>
                  <w:marBottom w:val="0"/>
                  <w:divBdr>
                    <w:top w:val="none" w:sz="0" w:space="0" w:color="auto"/>
                    <w:left w:val="none" w:sz="0" w:space="0" w:color="auto"/>
                    <w:bottom w:val="none" w:sz="0" w:space="0" w:color="auto"/>
                    <w:right w:val="none" w:sz="0" w:space="0" w:color="auto"/>
                  </w:divBdr>
                  <w:divsChild>
                    <w:div w:id="1275285456">
                      <w:marLeft w:val="0"/>
                      <w:marRight w:val="0"/>
                      <w:marTop w:val="0"/>
                      <w:marBottom w:val="0"/>
                      <w:divBdr>
                        <w:top w:val="none" w:sz="0" w:space="0" w:color="auto"/>
                        <w:left w:val="none" w:sz="0" w:space="0" w:color="auto"/>
                        <w:bottom w:val="none" w:sz="0" w:space="0" w:color="auto"/>
                        <w:right w:val="none" w:sz="0" w:space="0" w:color="auto"/>
                      </w:divBdr>
                    </w:div>
                  </w:divsChild>
                </w:div>
                <w:div w:id="153424990">
                  <w:marLeft w:val="0"/>
                  <w:marRight w:val="0"/>
                  <w:marTop w:val="0"/>
                  <w:marBottom w:val="0"/>
                  <w:divBdr>
                    <w:top w:val="none" w:sz="0" w:space="0" w:color="auto"/>
                    <w:left w:val="none" w:sz="0" w:space="0" w:color="auto"/>
                    <w:bottom w:val="none" w:sz="0" w:space="0" w:color="auto"/>
                    <w:right w:val="none" w:sz="0" w:space="0" w:color="auto"/>
                  </w:divBdr>
                  <w:divsChild>
                    <w:div w:id="304551584">
                      <w:marLeft w:val="0"/>
                      <w:marRight w:val="0"/>
                      <w:marTop w:val="0"/>
                      <w:marBottom w:val="0"/>
                      <w:divBdr>
                        <w:top w:val="none" w:sz="0" w:space="0" w:color="auto"/>
                        <w:left w:val="none" w:sz="0" w:space="0" w:color="auto"/>
                        <w:bottom w:val="none" w:sz="0" w:space="0" w:color="auto"/>
                        <w:right w:val="none" w:sz="0" w:space="0" w:color="auto"/>
                      </w:divBdr>
                    </w:div>
                  </w:divsChild>
                </w:div>
                <w:div w:id="685326807">
                  <w:marLeft w:val="0"/>
                  <w:marRight w:val="0"/>
                  <w:marTop w:val="0"/>
                  <w:marBottom w:val="0"/>
                  <w:divBdr>
                    <w:top w:val="none" w:sz="0" w:space="0" w:color="auto"/>
                    <w:left w:val="none" w:sz="0" w:space="0" w:color="auto"/>
                    <w:bottom w:val="none" w:sz="0" w:space="0" w:color="auto"/>
                    <w:right w:val="none" w:sz="0" w:space="0" w:color="auto"/>
                  </w:divBdr>
                  <w:divsChild>
                    <w:div w:id="515536872">
                      <w:marLeft w:val="0"/>
                      <w:marRight w:val="0"/>
                      <w:marTop w:val="0"/>
                      <w:marBottom w:val="0"/>
                      <w:divBdr>
                        <w:top w:val="none" w:sz="0" w:space="0" w:color="auto"/>
                        <w:left w:val="none" w:sz="0" w:space="0" w:color="auto"/>
                        <w:bottom w:val="none" w:sz="0" w:space="0" w:color="auto"/>
                        <w:right w:val="none" w:sz="0" w:space="0" w:color="auto"/>
                      </w:divBdr>
                    </w:div>
                  </w:divsChild>
                </w:div>
                <w:div w:id="1070033464">
                  <w:marLeft w:val="0"/>
                  <w:marRight w:val="0"/>
                  <w:marTop w:val="0"/>
                  <w:marBottom w:val="0"/>
                  <w:divBdr>
                    <w:top w:val="none" w:sz="0" w:space="0" w:color="auto"/>
                    <w:left w:val="none" w:sz="0" w:space="0" w:color="auto"/>
                    <w:bottom w:val="none" w:sz="0" w:space="0" w:color="auto"/>
                    <w:right w:val="none" w:sz="0" w:space="0" w:color="auto"/>
                  </w:divBdr>
                  <w:divsChild>
                    <w:div w:id="129518553">
                      <w:marLeft w:val="0"/>
                      <w:marRight w:val="0"/>
                      <w:marTop w:val="0"/>
                      <w:marBottom w:val="0"/>
                      <w:divBdr>
                        <w:top w:val="none" w:sz="0" w:space="0" w:color="auto"/>
                        <w:left w:val="none" w:sz="0" w:space="0" w:color="auto"/>
                        <w:bottom w:val="none" w:sz="0" w:space="0" w:color="auto"/>
                        <w:right w:val="none" w:sz="0" w:space="0" w:color="auto"/>
                      </w:divBdr>
                    </w:div>
                    <w:div w:id="276714442">
                      <w:marLeft w:val="0"/>
                      <w:marRight w:val="0"/>
                      <w:marTop w:val="0"/>
                      <w:marBottom w:val="0"/>
                      <w:divBdr>
                        <w:top w:val="none" w:sz="0" w:space="0" w:color="auto"/>
                        <w:left w:val="none" w:sz="0" w:space="0" w:color="auto"/>
                        <w:bottom w:val="none" w:sz="0" w:space="0" w:color="auto"/>
                        <w:right w:val="none" w:sz="0" w:space="0" w:color="auto"/>
                      </w:divBdr>
                    </w:div>
                    <w:div w:id="1351564360">
                      <w:marLeft w:val="0"/>
                      <w:marRight w:val="0"/>
                      <w:marTop w:val="0"/>
                      <w:marBottom w:val="0"/>
                      <w:divBdr>
                        <w:top w:val="none" w:sz="0" w:space="0" w:color="auto"/>
                        <w:left w:val="none" w:sz="0" w:space="0" w:color="auto"/>
                        <w:bottom w:val="none" w:sz="0" w:space="0" w:color="auto"/>
                        <w:right w:val="none" w:sz="0" w:space="0" w:color="auto"/>
                      </w:divBdr>
                    </w:div>
                    <w:div w:id="16616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131623">
          <w:marLeft w:val="0"/>
          <w:marRight w:val="0"/>
          <w:marTop w:val="0"/>
          <w:marBottom w:val="0"/>
          <w:divBdr>
            <w:top w:val="none" w:sz="0" w:space="0" w:color="auto"/>
            <w:left w:val="none" w:sz="0" w:space="0" w:color="auto"/>
            <w:bottom w:val="none" w:sz="0" w:space="0" w:color="auto"/>
            <w:right w:val="none" w:sz="0" w:space="0" w:color="auto"/>
          </w:divBdr>
          <w:divsChild>
            <w:div w:id="328795553">
              <w:marLeft w:val="0"/>
              <w:marRight w:val="0"/>
              <w:marTop w:val="0"/>
              <w:marBottom w:val="0"/>
              <w:divBdr>
                <w:top w:val="none" w:sz="0" w:space="0" w:color="auto"/>
                <w:left w:val="none" w:sz="0" w:space="0" w:color="auto"/>
                <w:bottom w:val="none" w:sz="0" w:space="0" w:color="auto"/>
                <w:right w:val="none" w:sz="0" w:space="0" w:color="auto"/>
              </w:divBdr>
            </w:div>
            <w:div w:id="722676667">
              <w:marLeft w:val="0"/>
              <w:marRight w:val="0"/>
              <w:marTop w:val="0"/>
              <w:marBottom w:val="0"/>
              <w:divBdr>
                <w:top w:val="none" w:sz="0" w:space="0" w:color="auto"/>
                <w:left w:val="none" w:sz="0" w:space="0" w:color="auto"/>
                <w:bottom w:val="none" w:sz="0" w:space="0" w:color="auto"/>
                <w:right w:val="none" w:sz="0" w:space="0" w:color="auto"/>
              </w:divBdr>
            </w:div>
            <w:div w:id="859970089">
              <w:marLeft w:val="0"/>
              <w:marRight w:val="0"/>
              <w:marTop w:val="0"/>
              <w:marBottom w:val="0"/>
              <w:divBdr>
                <w:top w:val="none" w:sz="0" w:space="0" w:color="auto"/>
                <w:left w:val="none" w:sz="0" w:space="0" w:color="auto"/>
                <w:bottom w:val="none" w:sz="0" w:space="0" w:color="auto"/>
                <w:right w:val="none" w:sz="0" w:space="0" w:color="auto"/>
              </w:divBdr>
            </w:div>
            <w:div w:id="1093209247">
              <w:marLeft w:val="0"/>
              <w:marRight w:val="0"/>
              <w:marTop w:val="0"/>
              <w:marBottom w:val="0"/>
              <w:divBdr>
                <w:top w:val="none" w:sz="0" w:space="0" w:color="auto"/>
                <w:left w:val="none" w:sz="0" w:space="0" w:color="auto"/>
                <w:bottom w:val="none" w:sz="0" w:space="0" w:color="auto"/>
                <w:right w:val="none" w:sz="0" w:space="0" w:color="auto"/>
              </w:divBdr>
            </w:div>
            <w:div w:id="1959338064">
              <w:marLeft w:val="0"/>
              <w:marRight w:val="0"/>
              <w:marTop w:val="0"/>
              <w:marBottom w:val="0"/>
              <w:divBdr>
                <w:top w:val="none" w:sz="0" w:space="0" w:color="auto"/>
                <w:left w:val="none" w:sz="0" w:space="0" w:color="auto"/>
                <w:bottom w:val="none" w:sz="0" w:space="0" w:color="auto"/>
                <w:right w:val="none" w:sz="0" w:space="0" w:color="auto"/>
              </w:divBdr>
            </w:div>
          </w:divsChild>
        </w:div>
        <w:div w:id="1486975366">
          <w:marLeft w:val="0"/>
          <w:marRight w:val="0"/>
          <w:marTop w:val="0"/>
          <w:marBottom w:val="0"/>
          <w:divBdr>
            <w:top w:val="none" w:sz="0" w:space="0" w:color="auto"/>
            <w:left w:val="none" w:sz="0" w:space="0" w:color="auto"/>
            <w:bottom w:val="none" w:sz="0" w:space="0" w:color="auto"/>
            <w:right w:val="none" w:sz="0" w:space="0" w:color="auto"/>
          </w:divBdr>
          <w:divsChild>
            <w:div w:id="41681208">
              <w:marLeft w:val="0"/>
              <w:marRight w:val="0"/>
              <w:marTop w:val="0"/>
              <w:marBottom w:val="0"/>
              <w:divBdr>
                <w:top w:val="none" w:sz="0" w:space="0" w:color="auto"/>
                <w:left w:val="none" w:sz="0" w:space="0" w:color="auto"/>
                <w:bottom w:val="none" w:sz="0" w:space="0" w:color="auto"/>
                <w:right w:val="none" w:sz="0" w:space="0" w:color="auto"/>
              </w:divBdr>
            </w:div>
            <w:div w:id="306974309">
              <w:marLeft w:val="0"/>
              <w:marRight w:val="0"/>
              <w:marTop w:val="0"/>
              <w:marBottom w:val="0"/>
              <w:divBdr>
                <w:top w:val="none" w:sz="0" w:space="0" w:color="auto"/>
                <w:left w:val="none" w:sz="0" w:space="0" w:color="auto"/>
                <w:bottom w:val="none" w:sz="0" w:space="0" w:color="auto"/>
                <w:right w:val="none" w:sz="0" w:space="0" w:color="auto"/>
              </w:divBdr>
            </w:div>
            <w:div w:id="344792383">
              <w:marLeft w:val="0"/>
              <w:marRight w:val="0"/>
              <w:marTop w:val="0"/>
              <w:marBottom w:val="0"/>
              <w:divBdr>
                <w:top w:val="none" w:sz="0" w:space="0" w:color="auto"/>
                <w:left w:val="none" w:sz="0" w:space="0" w:color="auto"/>
                <w:bottom w:val="none" w:sz="0" w:space="0" w:color="auto"/>
                <w:right w:val="none" w:sz="0" w:space="0" w:color="auto"/>
              </w:divBdr>
            </w:div>
            <w:div w:id="794055500">
              <w:marLeft w:val="0"/>
              <w:marRight w:val="0"/>
              <w:marTop w:val="0"/>
              <w:marBottom w:val="0"/>
              <w:divBdr>
                <w:top w:val="none" w:sz="0" w:space="0" w:color="auto"/>
                <w:left w:val="none" w:sz="0" w:space="0" w:color="auto"/>
                <w:bottom w:val="none" w:sz="0" w:space="0" w:color="auto"/>
                <w:right w:val="none" w:sz="0" w:space="0" w:color="auto"/>
              </w:divBdr>
            </w:div>
            <w:div w:id="1004475335">
              <w:marLeft w:val="0"/>
              <w:marRight w:val="0"/>
              <w:marTop w:val="0"/>
              <w:marBottom w:val="0"/>
              <w:divBdr>
                <w:top w:val="none" w:sz="0" w:space="0" w:color="auto"/>
                <w:left w:val="none" w:sz="0" w:space="0" w:color="auto"/>
                <w:bottom w:val="none" w:sz="0" w:space="0" w:color="auto"/>
                <w:right w:val="none" w:sz="0" w:space="0" w:color="auto"/>
              </w:divBdr>
            </w:div>
            <w:div w:id="1278831623">
              <w:marLeft w:val="0"/>
              <w:marRight w:val="0"/>
              <w:marTop w:val="0"/>
              <w:marBottom w:val="0"/>
              <w:divBdr>
                <w:top w:val="none" w:sz="0" w:space="0" w:color="auto"/>
                <w:left w:val="none" w:sz="0" w:space="0" w:color="auto"/>
                <w:bottom w:val="none" w:sz="0" w:space="0" w:color="auto"/>
                <w:right w:val="none" w:sz="0" w:space="0" w:color="auto"/>
              </w:divBdr>
            </w:div>
          </w:divsChild>
        </w:div>
        <w:div w:id="1609003947">
          <w:marLeft w:val="0"/>
          <w:marRight w:val="0"/>
          <w:marTop w:val="0"/>
          <w:marBottom w:val="0"/>
          <w:divBdr>
            <w:top w:val="none" w:sz="0" w:space="0" w:color="auto"/>
            <w:left w:val="none" w:sz="0" w:space="0" w:color="auto"/>
            <w:bottom w:val="none" w:sz="0" w:space="0" w:color="auto"/>
            <w:right w:val="none" w:sz="0" w:space="0" w:color="auto"/>
          </w:divBdr>
          <w:divsChild>
            <w:div w:id="1642226247">
              <w:marLeft w:val="-75"/>
              <w:marRight w:val="0"/>
              <w:marTop w:val="30"/>
              <w:marBottom w:val="30"/>
              <w:divBdr>
                <w:top w:val="none" w:sz="0" w:space="0" w:color="auto"/>
                <w:left w:val="none" w:sz="0" w:space="0" w:color="auto"/>
                <w:bottom w:val="none" w:sz="0" w:space="0" w:color="auto"/>
                <w:right w:val="none" w:sz="0" w:space="0" w:color="auto"/>
              </w:divBdr>
              <w:divsChild>
                <w:div w:id="573206144">
                  <w:marLeft w:val="0"/>
                  <w:marRight w:val="0"/>
                  <w:marTop w:val="0"/>
                  <w:marBottom w:val="0"/>
                  <w:divBdr>
                    <w:top w:val="none" w:sz="0" w:space="0" w:color="auto"/>
                    <w:left w:val="none" w:sz="0" w:space="0" w:color="auto"/>
                    <w:bottom w:val="none" w:sz="0" w:space="0" w:color="auto"/>
                    <w:right w:val="none" w:sz="0" w:space="0" w:color="auto"/>
                  </w:divBdr>
                  <w:divsChild>
                    <w:div w:id="1034187548">
                      <w:marLeft w:val="0"/>
                      <w:marRight w:val="0"/>
                      <w:marTop w:val="0"/>
                      <w:marBottom w:val="0"/>
                      <w:divBdr>
                        <w:top w:val="none" w:sz="0" w:space="0" w:color="auto"/>
                        <w:left w:val="none" w:sz="0" w:space="0" w:color="auto"/>
                        <w:bottom w:val="none" w:sz="0" w:space="0" w:color="auto"/>
                        <w:right w:val="none" w:sz="0" w:space="0" w:color="auto"/>
                      </w:divBdr>
                    </w:div>
                    <w:div w:id="1342587768">
                      <w:marLeft w:val="0"/>
                      <w:marRight w:val="0"/>
                      <w:marTop w:val="0"/>
                      <w:marBottom w:val="0"/>
                      <w:divBdr>
                        <w:top w:val="none" w:sz="0" w:space="0" w:color="auto"/>
                        <w:left w:val="none" w:sz="0" w:space="0" w:color="auto"/>
                        <w:bottom w:val="none" w:sz="0" w:space="0" w:color="auto"/>
                        <w:right w:val="none" w:sz="0" w:space="0" w:color="auto"/>
                      </w:divBdr>
                    </w:div>
                    <w:div w:id="1579941902">
                      <w:marLeft w:val="0"/>
                      <w:marRight w:val="0"/>
                      <w:marTop w:val="0"/>
                      <w:marBottom w:val="0"/>
                      <w:divBdr>
                        <w:top w:val="none" w:sz="0" w:space="0" w:color="auto"/>
                        <w:left w:val="none" w:sz="0" w:space="0" w:color="auto"/>
                        <w:bottom w:val="none" w:sz="0" w:space="0" w:color="auto"/>
                        <w:right w:val="none" w:sz="0" w:space="0" w:color="auto"/>
                      </w:divBdr>
                    </w:div>
                  </w:divsChild>
                </w:div>
                <w:div w:id="683022870">
                  <w:marLeft w:val="0"/>
                  <w:marRight w:val="0"/>
                  <w:marTop w:val="0"/>
                  <w:marBottom w:val="0"/>
                  <w:divBdr>
                    <w:top w:val="none" w:sz="0" w:space="0" w:color="auto"/>
                    <w:left w:val="none" w:sz="0" w:space="0" w:color="auto"/>
                    <w:bottom w:val="none" w:sz="0" w:space="0" w:color="auto"/>
                    <w:right w:val="none" w:sz="0" w:space="0" w:color="auto"/>
                  </w:divBdr>
                  <w:divsChild>
                    <w:div w:id="1262255380">
                      <w:marLeft w:val="0"/>
                      <w:marRight w:val="0"/>
                      <w:marTop w:val="0"/>
                      <w:marBottom w:val="0"/>
                      <w:divBdr>
                        <w:top w:val="none" w:sz="0" w:space="0" w:color="auto"/>
                        <w:left w:val="none" w:sz="0" w:space="0" w:color="auto"/>
                        <w:bottom w:val="none" w:sz="0" w:space="0" w:color="auto"/>
                        <w:right w:val="none" w:sz="0" w:space="0" w:color="auto"/>
                      </w:divBdr>
                    </w:div>
                  </w:divsChild>
                </w:div>
                <w:div w:id="1555849356">
                  <w:marLeft w:val="0"/>
                  <w:marRight w:val="0"/>
                  <w:marTop w:val="0"/>
                  <w:marBottom w:val="0"/>
                  <w:divBdr>
                    <w:top w:val="none" w:sz="0" w:space="0" w:color="auto"/>
                    <w:left w:val="none" w:sz="0" w:space="0" w:color="auto"/>
                    <w:bottom w:val="none" w:sz="0" w:space="0" w:color="auto"/>
                    <w:right w:val="none" w:sz="0" w:space="0" w:color="auto"/>
                  </w:divBdr>
                  <w:divsChild>
                    <w:div w:id="90123143">
                      <w:marLeft w:val="0"/>
                      <w:marRight w:val="0"/>
                      <w:marTop w:val="0"/>
                      <w:marBottom w:val="0"/>
                      <w:divBdr>
                        <w:top w:val="none" w:sz="0" w:space="0" w:color="auto"/>
                        <w:left w:val="none" w:sz="0" w:space="0" w:color="auto"/>
                        <w:bottom w:val="none" w:sz="0" w:space="0" w:color="auto"/>
                        <w:right w:val="none" w:sz="0" w:space="0" w:color="auto"/>
                      </w:divBdr>
                    </w:div>
                  </w:divsChild>
                </w:div>
                <w:div w:id="1723823369">
                  <w:marLeft w:val="0"/>
                  <w:marRight w:val="0"/>
                  <w:marTop w:val="0"/>
                  <w:marBottom w:val="0"/>
                  <w:divBdr>
                    <w:top w:val="none" w:sz="0" w:space="0" w:color="auto"/>
                    <w:left w:val="none" w:sz="0" w:space="0" w:color="auto"/>
                    <w:bottom w:val="none" w:sz="0" w:space="0" w:color="auto"/>
                    <w:right w:val="none" w:sz="0" w:space="0" w:color="auto"/>
                  </w:divBdr>
                  <w:divsChild>
                    <w:div w:id="66435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0323">
          <w:marLeft w:val="0"/>
          <w:marRight w:val="0"/>
          <w:marTop w:val="0"/>
          <w:marBottom w:val="0"/>
          <w:divBdr>
            <w:top w:val="none" w:sz="0" w:space="0" w:color="auto"/>
            <w:left w:val="none" w:sz="0" w:space="0" w:color="auto"/>
            <w:bottom w:val="none" w:sz="0" w:space="0" w:color="auto"/>
            <w:right w:val="none" w:sz="0" w:space="0" w:color="auto"/>
          </w:divBdr>
          <w:divsChild>
            <w:div w:id="1892886494">
              <w:marLeft w:val="-75"/>
              <w:marRight w:val="0"/>
              <w:marTop w:val="30"/>
              <w:marBottom w:val="30"/>
              <w:divBdr>
                <w:top w:val="none" w:sz="0" w:space="0" w:color="auto"/>
                <w:left w:val="none" w:sz="0" w:space="0" w:color="auto"/>
                <w:bottom w:val="none" w:sz="0" w:space="0" w:color="auto"/>
                <w:right w:val="none" w:sz="0" w:space="0" w:color="auto"/>
              </w:divBdr>
              <w:divsChild>
                <w:div w:id="66003100">
                  <w:marLeft w:val="0"/>
                  <w:marRight w:val="0"/>
                  <w:marTop w:val="0"/>
                  <w:marBottom w:val="0"/>
                  <w:divBdr>
                    <w:top w:val="none" w:sz="0" w:space="0" w:color="auto"/>
                    <w:left w:val="none" w:sz="0" w:space="0" w:color="auto"/>
                    <w:bottom w:val="none" w:sz="0" w:space="0" w:color="auto"/>
                    <w:right w:val="none" w:sz="0" w:space="0" w:color="auto"/>
                  </w:divBdr>
                  <w:divsChild>
                    <w:div w:id="244804007">
                      <w:marLeft w:val="0"/>
                      <w:marRight w:val="0"/>
                      <w:marTop w:val="0"/>
                      <w:marBottom w:val="0"/>
                      <w:divBdr>
                        <w:top w:val="none" w:sz="0" w:space="0" w:color="auto"/>
                        <w:left w:val="none" w:sz="0" w:space="0" w:color="auto"/>
                        <w:bottom w:val="none" w:sz="0" w:space="0" w:color="auto"/>
                        <w:right w:val="none" w:sz="0" w:space="0" w:color="auto"/>
                      </w:divBdr>
                    </w:div>
                    <w:div w:id="1391689039">
                      <w:marLeft w:val="0"/>
                      <w:marRight w:val="0"/>
                      <w:marTop w:val="0"/>
                      <w:marBottom w:val="0"/>
                      <w:divBdr>
                        <w:top w:val="none" w:sz="0" w:space="0" w:color="auto"/>
                        <w:left w:val="none" w:sz="0" w:space="0" w:color="auto"/>
                        <w:bottom w:val="none" w:sz="0" w:space="0" w:color="auto"/>
                        <w:right w:val="none" w:sz="0" w:space="0" w:color="auto"/>
                      </w:divBdr>
                    </w:div>
                    <w:div w:id="1791246928">
                      <w:marLeft w:val="0"/>
                      <w:marRight w:val="0"/>
                      <w:marTop w:val="0"/>
                      <w:marBottom w:val="0"/>
                      <w:divBdr>
                        <w:top w:val="none" w:sz="0" w:space="0" w:color="auto"/>
                        <w:left w:val="none" w:sz="0" w:space="0" w:color="auto"/>
                        <w:bottom w:val="none" w:sz="0" w:space="0" w:color="auto"/>
                        <w:right w:val="none" w:sz="0" w:space="0" w:color="auto"/>
                      </w:divBdr>
                    </w:div>
                    <w:div w:id="2127919950">
                      <w:marLeft w:val="0"/>
                      <w:marRight w:val="0"/>
                      <w:marTop w:val="0"/>
                      <w:marBottom w:val="0"/>
                      <w:divBdr>
                        <w:top w:val="none" w:sz="0" w:space="0" w:color="auto"/>
                        <w:left w:val="none" w:sz="0" w:space="0" w:color="auto"/>
                        <w:bottom w:val="none" w:sz="0" w:space="0" w:color="auto"/>
                        <w:right w:val="none" w:sz="0" w:space="0" w:color="auto"/>
                      </w:divBdr>
                    </w:div>
                  </w:divsChild>
                </w:div>
                <w:div w:id="878201133">
                  <w:marLeft w:val="0"/>
                  <w:marRight w:val="0"/>
                  <w:marTop w:val="0"/>
                  <w:marBottom w:val="0"/>
                  <w:divBdr>
                    <w:top w:val="none" w:sz="0" w:space="0" w:color="auto"/>
                    <w:left w:val="none" w:sz="0" w:space="0" w:color="auto"/>
                    <w:bottom w:val="none" w:sz="0" w:space="0" w:color="auto"/>
                    <w:right w:val="none" w:sz="0" w:space="0" w:color="auto"/>
                  </w:divBdr>
                  <w:divsChild>
                    <w:div w:id="1664159723">
                      <w:marLeft w:val="0"/>
                      <w:marRight w:val="0"/>
                      <w:marTop w:val="0"/>
                      <w:marBottom w:val="0"/>
                      <w:divBdr>
                        <w:top w:val="none" w:sz="0" w:space="0" w:color="auto"/>
                        <w:left w:val="none" w:sz="0" w:space="0" w:color="auto"/>
                        <w:bottom w:val="none" w:sz="0" w:space="0" w:color="auto"/>
                        <w:right w:val="none" w:sz="0" w:space="0" w:color="auto"/>
                      </w:divBdr>
                    </w:div>
                  </w:divsChild>
                </w:div>
                <w:div w:id="1194921598">
                  <w:marLeft w:val="0"/>
                  <w:marRight w:val="0"/>
                  <w:marTop w:val="0"/>
                  <w:marBottom w:val="0"/>
                  <w:divBdr>
                    <w:top w:val="none" w:sz="0" w:space="0" w:color="auto"/>
                    <w:left w:val="none" w:sz="0" w:space="0" w:color="auto"/>
                    <w:bottom w:val="none" w:sz="0" w:space="0" w:color="auto"/>
                    <w:right w:val="none" w:sz="0" w:space="0" w:color="auto"/>
                  </w:divBdr>
                  <w:divsChild>
                    <w:div w:id="1414886877">
                      <w:marLeft w:val="0"/>
                      <w:marRight w:val="0"/>
                      <w:marTop w:val="0"/>
                      <w:marBottom w:val="0"/>
                      <w:divBdr>
                        <w:top w:val="none" w:sz="0" w:space="0" w:color="auto"/>
                        <w:left w:val="none" w:sz="0" w:space="0" w:color="auto"/>
                        <w:bottom w:val="none" w:sz="0" w:space="0" w:color="auto"/>
                        <w:right w:val="none" w:sz="0" w:space="0" w:color="auto"/>
                      </w:divBdr>
                    </w:div>
                  </w:divsChild>
                </w:div>
                <w:div w:id="1210143841">
                  <w:marLeft w:val="0"/>
                  <w:marRight w:val="0"/>
                  <w:marTop w:val="0"/>
                  <w:marBottom w:val="0"/>
                  <w:divBdr>
                    <w:top w:val="none" w:sz="0" w:space="0" w:color="auto"/>
                    <w:left w:val="none" w:sz="0" w:space="0" w:color="auto"/>
                    <w:bottom w:val="none" w:sz="0" w:space="0" w:color="auto"/>
                    <w:right w:val="none" w:sz="0" w:space="0" w:color="auto"/>
                  </w:divBdr>
                  <w:divsChild>
                    <w:div w:id="711612451">
                      <w:marLeft w:val="0"/>
                      <w:marRight w:val="0"/>
                      <w:marTop w:val="0"/>
                      <w:marBottom w:val="0"/>
                      <w:divBdr>
                        <w:top w:val="none" w:sz="0" w:space="0" w:color="auto"/>
                        <w:left w:val="none" w:sz="0" w:space="0" w:color="auto"/>
                        <w:bottom w:val="none" w:sz="0" w:space="0" w:color="auto"/>
                        <w:right w:val="none" w:sz="0" w:space="0" w:color="auto"/>
                      </w:divBdr>
                    </w:div>
                    <w:div w:id="1257862684">
                      <w:marLeft w:val="0"/>
                      <w:marRight w:val="0"/>
                      <w:marTop w:val="0"/>
                      <w:marBottom w:val="0"/>
                      <w:divBdr>
                        <w:top w:val="none" w:sz="0" w:space="0" w:color="auto"/>
                        <w:left w:val="none" w:sz="0" w:space="0" w:color="auto"/>
                        <w:bottom w:val="none" w:sz="0" w:space="0" w:color="auto"/>
                        <w:right w:val="none" w:sz="0" w:space="0" w:color="auto"/>
                      </w:divBdr>
                    </w:div>
                    <w:div w:id="1364406220">
                      <w:marLeft w:val="0"/>
                      <w:marRight w:val="0"/>
                      <w:marTop w:val="0"/>
                      <w:marBottom w:val="0"/>
                      <w:divBdr>
                        <w:top w:val="none" w:sz="0" w:space="0" w:color="auto"/>
                        <w:left w:val="none" w:sz="0" w:space="0" w:color="auto"/>
                        <w:bottom w:val="none" w:sz="0" w:space="0" w:color="auto"/>
                        <w:right w:val="none" w:sz="0" w:space="0" w:color="auto"/>
                      </w:divBdr>
                    </w:div>
                    <w:div w:id="1388914685">
                      <w:marLeft w:val="0"/>
                      <w:marRight w:val="0"/>
                      <w:marTop w:val="0"/>
                      <w:marBottom w:val="0"/>
                      <w:divBdr>
                        <w:top w:val="none" w:sz="0" w:space="0" w:color="auto"/>
                        <w:left w:val="none" w:sz="0" w:space="0" w:color="auto"/>
                        <w:bottom w:val="none" w:sz="0" w:space="0" w:color="auto"/>
                        <w:right w:val="none" w:sz="0" w:space="0" w:color="auto"/>
                      </w:divBdr>
                    </w:div>
                    <w:div w:id="17792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148337">
      <w:bodyDiv w:val="1"/>
      <w:marLeft w:val="0"/>
      <w:marRight w:val="0"/>
      <w:marTop w:val="0"/>
      <w:marBottom w:val="0"/>
      <w:divBdr>
        <w:top w:val="none" w:sz="0" w:space="0" w:color="auto"/>
        <w:left w:val="none" w:sz="0" w:space="0" w:color="auto"/>
        <w:bottom w:val="none" w:sz="0" w:space="0" w:color="auto"/>
        <w:right w:val="none" w:sz="0" w:space="0" w:color="auto"/>
      </w:divBdr>
      <w:divsChild>
        <w:div w:id="166291641">
          <w:marLeft w:val="0"/>
          <w:marRight w:val="0"/>
          <w:marTop w:val="0"/>
          <w:marBottom w:val="0"/>
          <w:divBdr>
            <w:top w:val="none" w:sz="0" w:space="0" w:color="auto"/>
            <w:left w:val="none" w:sz="0" w:space="0" w:color="auto"/>
            <w:bottom w:val="none" w:sz="0" w:space="0" w:color="auto"/>
            <w:right w:val="none" w:sz="0" w:space="0" w:color="auto"/>
          </w:divBdr>
        </w:div>
        <w:div w:id="702678381">
          <w:marLeft w:val="0"/>
          <w:marRight w:val="0"/>
          <w:marTop w:val="0"/>
          <w:marBottom w:val="0"/>
          <w:divBdr>
            <w:top w:val="none" w:sz="0" w:space="0" w:color="auto"/>
            <w:left w:val="none" w:sz="0" w:space="0" w:color="auto"/>
            <w:bottom w:val="none" w:sz="0" w:space="0" w:color="auto"/>
            <w:right w:val="none" w:sz="0" w:space="0" w:color="auto"/>
          </w:divBdr>
        </w:div>
        <w:div w:id="1068726556">
          <w:marLeft w:val="0"/>
          <w:marRight w:val="0"/>
          <w:marTop w:val="0"/>
          <w:marBottom w:val="0"/>
          <w:divBdr>
            <w:top w:val="none" w:sz="0" w:space="0" w:color="auto"/>
            <w:left w:val="none" w:sz="0" w:space="0" w:color="auto"/>
            <w:bottom w:val="none" w:sz="0" w:space="0" w:color="auto"/>
            <w:right w:val="none" w:sz="0" w:space="0" w:color="auto"/>
          </w:divBdr>
        </w:div>
        <w:div w:id="1439637033">
          <w:marLeft w:val="0"/>
          <w:marRight w:val="0"/>
          <w:marTop w:val="0"/>
          <w:marBottom w:val="0"/>
          <w:divBdr>
            <w:top w:val="none" w:sz="0" w:space="0" w:color="auto"/>
            <w:left w:val="none" w:sz="0" w:space="0" w:color="auto"/>
            <w:bottom w:val="none" w:sz="0" w:space="0" w:color="auto"/>
            <w:right w:val="none" w:sz="0" w:space="0" w:color="auto"/>
          </w:divBdr>
        </w:div>
      </w:divsChild>
    </w:div>
    <w:div w:id="1358116065">
      <w:bodyDiv w:val="1"/>
      <w:marLeft w:val="0"/>
      <w:marRight w:val="0"/>
      <w:marTop w:val="0"/>
      <w:marBottom w:val="0"/>
      <w:divBdr>
        <w:top w:val="none" w:sz="0" w:space="0" w:color="auto"/>
        <w:left w:val="none" w:sz="0" w:space="0" w:color="auto"/>
        <w:bottom w:val="none" w:sz="0" w:space="0" w:color="auto"/>
        <w:right w:val="none" w:sz="0" w:space="0" w:color="auto"/>
      </w:divBdr>
      <w:divsChild>
        <w:div w:id="133716230">
          <w:marLeft w:val="0"/>
          <w:marRight w:val="0"/>
          <w:marTop w:val="0"/>
          <w:marBottom w:val="0"/>
          <w:divBdr>
            <w:top w:val="none" w:sz="0" w:space="0" w:color="auto"/>
            <w:left w:val="none" w:sz="0" w:space="0" w:color="auto"/>
            <w:bottom w:val="none" w:sz="0" w:space="0" w:color="auto"/>
            <w:right w:val="none" w:sz="0" w:space="0" w:color="auto"/>
          </w:divBdr>
          <w:divsChild>
            <w:div w:id="21789228">
              <w:marLeft w:val="-75"/>
              <w:marRight w:val="0"/>
              <w:marTop w:val="30"/>
              <w:marBottom w:val="30"/>
              <w:divBdr>
                <w:top w:val="none" w:sz="0" w:space="0" w:color="auto"/>
                <w:left w:val="none" w:sz="0" w:space="0" w:color="auto"/>
                <w:bottom w:val="none" w:sz="0" w:space="0" w:color="auto"/>
                <w:right w:val="none" w:sz="0" w:space="0" w:color="auto"/>
              </w:divBdr>
              <w:divsChild>
                <w:div w:id="265961414">
                  <w:marLeft w:val="0"/>
                  <w:marRight w:val="0"/>
                  <w:marTop w:val="0"/>
                  <w:marBottom w:val="0"/>
                  <w:divBdr>
                    <w:top w:val="none" w:sz="0" w:space="0" w:color="auto"/>
                    <w:left w:val="none" w:sz="0" w:space="0" w:color="auto"/>
                    <w:bottom w:val="none" w:sz="0" w:space="0" w:color="auto"/>
                    <w:right w:val="none" w:sz="0" w:space="0" w:color="auto"/>
                  </w:divBdr>
                  <w:divsChild>
                    <w:div w:id="1739942583">
                      <w:marLeft w:val="0"/>
                      <w:marRight w:val="0"/>
                      <w:marTop w:val="0"/>
                      <w:marBottom w:val="0"/>
                      <w:divBdr>
                        <w:top w:val="none" w:sz="0" w:space="0" w:color="auto"/>
                        <w:left w:val="none" w:sz="0" w:space="0" w:color="auto"/>
                        <w:bottom w:val="none" w:sz="0" w:space="0" w:color="auto"/>
                        <w:right w:val="none" w:sz="0" w:space="0" w:color="auto"/>
                      </w:divBdr>
                    </w:div>
                  </w:divsChild>
                </w:div>
                <w:div w:id="492644803">
                  <w:marLeft w:val="0"/>
                  <w:marRight w:val="0"/>
                  <w:marTop w:val="0"/>
                  <w:marBottom w:val="0"/>
                  <w:divBdr>
                    <w:top w:val="none" w:sz="0" w:space="0" w:color="auto"/>
                    <w:left w:val="none" w:sz="0" w:space="0" w:color="auto"/>
                    <w:bottom w:val="none" w:sz="0" w:space="0" w:color="auto"/>
                    <w:right w:val="none" w:sz="0" w:space="0" w:color="auto"/>
                  </w:divBdr>
                  <w:divsChild>
                    <w:div w:id="277375156">
                      <w:marLeft w:val="0"/>
                      <w:marRight w:val="0"/>
                      <w:marTop w:val="0"/>
                      <w:marBottom w:val="0"/>
                      <w:divBdr>
                        <w:top w:val="none" w:sz="0" w:space="0" w:color="auto"/>
                        <w:left w:val="none" w:sz="0" w:space="0" w:color="auto"/>
                        <w:bottom w:val="none" w:sz="0" w:space="0" w:color="auto"/>
                        <w:right w:val="none" w:sz="0" w:space="0" w:color="auto"/>
                      </w:divBdr>
                    </w:div>
                    <w:div w:id="482743826">
                      <w:marLeft w:val="0"/>
                      <w:marRight w:val="0"/>
                      <w:marTop w:val="0"/>
                      <w:marBottom w:val="0"/>
                      <w:divBdr>
                        <w:top w:val="none" w:sz="0" w:space="0" w:color="auto"/>
                        <w:left w:val="none" w:sz="0" w:space="0" w:color="auto"/>
                        <w:bottom w:val="none" w:sz="0" w:space="0" w:color="auto"/>
                        <w:right w:val="none" w:sz="0" w:space="0" w:color="auto"/>
                      </w:divBdr>
                    </w:div>
                    <w:div w:id="822698854">
                      <w:marLeft w:val="0"/>
                      <w:marRight w:val="0"/>
                      <w:marTop w:val="0"/>
                      <w:marBottom w:val="0"/>
                      <w:divBdr>
                        <w:top w:val="none" w:sz="0" w:space="0" w:color="auto"/>
                        <w:left w:val="none" w:sz="0" w:space="0" w:color="auto"/>
                        <w:bottom w:val="none" w:sz="0" w:space="0" w:color="auto"/>
                        <w:right w:val="none" w:sz="0" w:space="0" w:color="auto"/>
                      </w:divBdr>
                    </w:div>
                    <w:div w:id="1377512425">
                      <w:marLeft w:val="0"/>
                      <w:marRight w:val="0"/>
                      <w:marTop w:val="0"/>
                      <w:marBottom w:val="0"/>
                      <w:divBdr>
                        <w:top w:val="none" w:sz="0" w:space="0" w:color="auto"/>
                        <w:left w:val="none" w:sz="0" w:space="0" w:color="auto"/>
                        <w:bottom w:val="none" w:sz="0" w:space="0" w:color="auto"/>
                        <w:right w:val="none" w:sz="0" w:space="0" w:color="auto"/>
                      </w:divBdr>
                    </w:div>
                    <w:div w:id="1697344277">
                      <w:marLeft w:val="0"/>
                      <w:marRight w:val="0"/>
                      <w:marTop w:val="0"/>
                      <w:marBottom w:val="0"/>
                      <w:divBdr>
                        <w:top w:val="none" w:sz="0" w:space="0" w:color="auto"/>
                        <w:left w:val="none" w:sz="0" w:space="0" w:color="auto"/>
                        <w:bottom w:val="none" w:sz="0" w:space="0" w:color="auto"/>
                        <w:right w:val="none" w:sz="0" w:space="0" w:color="auto"/>
                      </w:divBdr>
                    </w:div>
                  </w:divsChild>
                </w:div>
                <w:div w:id="662591370">
                  <w:marLeft w:val="0"/>
                  <w:marRight w:val="0"/>
                  <w:marTop w:val="0"/>
                  <w:marBottom w:val="0"/>
                  <w:divBdr>
                    <w:top w:val="none" w:sz="0" w:space="0" w:color="auto"/>
                    <w:left w:val="none" w:sz="0" w:space="0" w:color="auto"/>
                    <w:bottom w:val="none" w:sz="0" w:space="0" w:color="auto"/>
                    <w:right w:val="none" w:sz="0" w:space="0" w:color="auto"/>
                  </w:divBdr>
                  <w:divsChild>
                    <w:div w:id="2121024207">
                      <w:marLeft w:val="0"/>
                      <w:marRight w:val="0"/>
                      <w:marTop w:val="0"/>
                      <w:marBottom w:val="0"/>
                      <w:divBdr>
                        <w:top w:val="none" w:sz="0" w:space="0" w:color="auto"/>
                        <w:left w:val="none" w:sz="0" w:space="0" w:color="auto"/>
                        <w:bottom w:val="none" w:sz="0" w:space="0" w:color="auto"/>
                        <w:right w:val="none" w:sz="0" w:space="0" w:color="auto"/>
                      </w:divBdr>
                    </w:div>
                  </w:divsChild>
                </w:div>
                <w:div w:id="819616577">
                  <w:marLeft w:val="0"/>
                  <w:marRight w:val="0"/>
                  <w:marTop w:val="0"/>
                  <w:marBottom w:val="0"/>
                  <w:divBdr>
                    <w:top w:val="none" w:sz="0" w:space="0" w:color="auto"/>
                    <w:left w:val="none" w:sz="0" w:space="0" w:color="auto"/>
                    <w:bottom w:val="none" w:sz="0" w:space="0" w:color="auto"/>
                    <w:right w:val="none" w:sz="0" w:space="0" w:color="auto"/>
                  </w:divBdr>
                  <w:divsChild>
                    <w:div w:id="181360420">
                      <w:marLeft w:val="0"/>
                      <w:marRight w:val="0"/>
                      <w:marTop w:val="0"/>
                      <w:marBottom w:val="0"/>
                      <w:divBdr>
                        <w:top w:val="none" w:sz="0" w:space="0" w:color="auto"/>
                        <w:left w:val="none" w:sz="0" w:space="0" w:color="auto"/>
                        <w:bottom w:val="none" w:sz="0" w:space="0" w:color="auto"/>
                        <w:right w:val="none" w:sz="0" w:space="0" w:color="auto"/>
                      </w:divBdr>
                    </w:div>
                    <w:div w:id="688525938">
                      <w:marLeft w:val="0"/>
                      <w:marRight w:val="0"/>
                      <w:marTop w:val="0"/>
                      <w:marBottom w:val="0"/>
                      <w:divBdr>
                        <w:top w:val="none" w:sz="0" w:space="0" w:color="auto"/>
                        <w:left w:val="none" w:sz="0" w:space="0" w:color="auto"/>
                        <w:bottom w:val="none" w:sz="0" w:space="0" w:color="auto"/>
                        <w:right w:val="none" w:sz="0" w:space="0" w:color="auto"/>
                      </w:divBdr>
                    </w:div>
                    <w:div w:id="1043865132">
                      <w:marLeft w:val="0"/>
                      <w:marRight w:val="0"/>
                      <w:marTop w:val="0"/>
                      <w:marBottom w:val="0"/>
                      <w:divBdr>
                        <w:top w:val="none" w:sz="0" w:space="0" w:color="auto"/>
                        <w:left w:val="none" w:sz="0" w:space="0" w:color="auto"/>
                        <w:bottom w:val="none" w:sz="0" w:space="0" w:color="auto"/>
                        <w:right w:val="none" w:sz="0" w:space="0" w:color="auto"/>
                      </w:divBdr>
                    </w:div>
                    <w:div w:id="145000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77682">
          <w:marLeft w:val="0"/>
          <w:marRight w:val="0"/>
          <w:marTop w:val="0"/>
          <w:marBottom w:val="0"/>
          <w:divBdr>
            <w:top w:val="none" w:sz="0" w:space="0" w:color="auto"/>
            <w:left w:val="none" w:sz="0" w:space="0" w:color="auto"/>
            <w:bottom w:val="none" w:sz="0" w:space="0" w:color="auto"/>
            <w:right w:val="none" w:sz="0" w:space="0" w:color="auto"/>
          </w:divBdr>
        </w:div>
        <w:div w:id="783615209">
          <w:marLeft w:val="0"/>
          <w:marRight w:val="0"/>
          <w:marTop w:val="0"/>
          <w:marBottom w:val="0"/>
          <w:divBdr>
            <w:top w:val="none" w:sz="0" w:space="0" w:color="auto"/>
            <w:left w:val="none" w:sz="0" w:space="0" w:color="auto"/>
            <w:bottom w:val="none" w:sz="0" w:space="0" w:color="auto"/>
            <w:right w:val="none" w:sz="0" w:space="0" w:color="auto"/>
          </w:divBdr>
          <w:divsChild>
            <w:div w:id="71509727">
              <w:marLeft w:val="0"/>
              <w:marRight w:val="0"/>
              <w:marTop w:val="0"/>
              <w:marBottom w:val="0"/>
              <w:divBdr>
                <w:top w:val="none" w:sz="0" w:space="0" w:color="auto"/>
                <w:left w:val="none" w:sz="0" w:space="0" w:color="auto"/>
                <w:bottom w:val="none" w:sz="0" w:space="0" w:color="auto"/>
                <w:right w:val="none" w:sz="0" w:space="0" w:color="auto"/>
              </w:divBdr>
            </w:div>
            <w:div w:id="1078399583">
              <w:marLeft w:val="0"/>
              <w:marRight w:val="0"/>
              <w:marTop w:val="0"/>
              <w:marBottom w:val="0"/>
              <w:divBdr>
                <w:top w:val="none" w:sz="0" w:space="0" w:color="auto"/>
                <w:left w:val="none" w:sz="0" w:space="0" w:color="auto"/>
                <w:bottom w:val="none" w:sz="0" w:space="0" w:color="auto"/>
                <w:right w:val="none" w:sz="0" w:space="0" w:color="auto"/>
              </w:divBdr>
            </w:div>
            <w:div w:id="1155342984">
              <w:marLeft w:val="0"/>
              <w:marRight w:val="0"/>
              <w:marTop w:val="0"/>
              <w:marBottom w:val="0"/>
              <w:divBdr>
                <w:top w:val="none" w:sz="0" w:space="0" w:color="auto"/>
                <w:left w:val="none" w:sz="0" w:space="0" w:color="auto"/>
                <w:bottom w:val="none" w:sz="0" w:space="0" w:color="auto"/>
                <w:right w:val="none" w:sz="0" w:space="0" w:color="auto"/>
              </w:divBdr>
            </w:div>
            <w:div w:id="1358236711">
              <w:marLeft w:val="0"/>
              <w:marRight w:val="0"/>
              <w:marTop w:val="0"/>
              <w:marBottom w:val="0"/>
              <w:divBdr>
                <w:top w:val="none" w:sz="0" w:space="0" w:color="auto"/>
                <w:left w:val="none" w:sz="0" w:space="0" w:color="auto"/>
                <w:bottom w:val="none" w:sz="0" w:space="0" w:color="auto"/>
                <w:right w:val="none" w:sz="0" w:space="0" w:color="auto"/>
              </w:divBdr>
            </w:div>
            <w:div w:id="1550262911">
              <w:marLeft w:val="0"/>
              <w:marRight w:val="0"/>
              <w:marTop w:val="0"/>
              <w:marBottom w:val="0"/>
              <w:divBdr>
                <w:top w:val="none" w:sz="0" w:space="0" w:color="auto"/>
                <w:left w:val="none" w:sz="0" w:space="0" w:color="auto"/>
                <w:bottom w:val="none" w:sz="0" w:space="0" w:color="auto"/>
                <w:right w:val="none" w:sz="0" w:space="0" w:color="auto"/>
              </w:divBdr>
            </w:div>
            <w:div w:id="1689216480">
              <w:marLeft w:val="0"/>
              <w:marRight w:val="0"/>
              <w:marTop w:val="0"/>
              <w:marBottom w:val="0"/>
              <w:divBdr>
                <w:top w:val="none" w:sz="0" w:space="0" w:color="auto"/>
                <w:left w:val="none" w:sz="0" w:space="0" w:color="auto"/>
                <w:bottom w:val="none" w:sz="0" w:space="0" w:color="auto"/>
                <w:right w:val="none" w:sz="0" w:space="0" w:color="auto"/>
              </w:divBdr>
            </w:div>
            <w:div w:id="1752004458">
              <w:marLeft w:val="0"/>
              <w:marRight w:val="0"/>
              <w:marTop w:val="0"/>
              <w:marBottom w:val="0"/>
              <w:divBdr>
                <w:top w:val="none" w:sz="0" w:space="0" w:color="auto"/>
                <w:left w:val="none" w:sz="0" w:space="0" w:color="auto"/>
                <w:bottom w:val="none" w:sz="0" w:space="0" w:color="auto"/>
                <w:right w:val="none" w:sz="0" w:space="0" w:color="auto"/>
              </w:divBdr>
            </w:div>
            <w:div w:id="1974555255">
              <w:marLeft w:val="0"/>
              <w:marRight w:val="0"/>
              <w:marTop w:val="0"/>
              <w:marBottom w:val="0"/>
              <w:divBdr>
                <w:top w:val="none" w:sz="0" w:space="0" w:color="auto"/>
                <w:left w:val="none" w:sz="0" w:space="0" w:color="auto"/>
                <w:bottom w:val="none" w:sz="0" w:space="0" w:color="auto"/>
                <w:right w:val="none" w:sz="0" w:space="0" w:color="auto"/>
              </w:divBdr>
            </w:div>
          </w:divsChild>
        </w:div>
        <w:div w:id="804738533">
          <w:marLeft w:val="0"/>
          <w:marRight w:val="0"/>
          <w:marTop w:val="0"/>
          <w:marBottom w:val="0"/>
          <w:divBdr>
            <w:top w:val="none" w:sz="0" w:space="0" w:color="auto"/>
            <w:left w:val="none" w:sz="0" w:space="0" w:color="auto"/>
            <w:bottom w:val="none" w:sz="0" w:space="0" w:color="auto"/>
            <w:right w:val="none" w:sz="0" w:space="0" w:color="auto"/>
          </w:divBdr>
          <w:divsChild>
            <w:div w:id="741953770">
              <w:marLeft w:val="-75"/>
              <w:marRight w:val="0"/>
              <w:marTop w:val="30"/>
              <w:marBottom w:val="30"/>
              <w:divBdr>
                <w:top w:val="none" w:sz="0" w:space="0" w:color="auto"/>
                <w:left w:val="none" w:sz="0" w:space="0" w:color="auto"/>
                <w:bottom w:val="none" w:sz="0" w:space="0" w:color="auto"/>
                <w:right w:val="none" w:sz="0" w:space="0" w:color="auto"/>
              </w:divBdr>
              <w:divsChild>
                <w:div w:id="212155460">
                  <w:marLeft w:val="0"/>
                  <w:marRight w:val="0"/>
                  <w:marTop w:val="0"/>
                  <w:marBottom w:val="0"/>
                  <w:divBdr>
                    <w:top w:val="none" w:sz="0" w:space="0" w:color="auto"/>
                    <w:left w:val="none" w:sz="0" w:space="0" w:color="auto"/>
                    <w:bottom w:val="none" w:sz="0" w:space="0" w:color="auto"/>
                    <w:right w:val="none" w:sz="0" w:space="0" w:color="auto"/>
                  </w:divBdr>
                  <w:divsChild>
                    <w:div w:id="524944815">
                      <w:marLeft w:val="0"/>
                      <w:marRight w:val="0"/>
                      <w:marTop w:val="0"/>
                      <w:marBottom w:val="0"/>
                      <w:divBdr>
                        <w:top w:val="none" w:sz="0" w:space="0" w:color="auto"/>
                        <w:left w:val="none" w:sz="0" w:space="0" w:color="auto"/>
                        <w:bottom w:val="none" w:sz="0" w:space="0" w:color="auto"/>
                        <w:right w:val="none" w:sz="0" w:space="0" w:color="auto"/>
                      </w:divBdr>
                    </w:div>
                  </w:divsChild>
                </w:div>
                <w:div w:id="895312354">
                  <w:marLeft w:val="0"/>
                  <w:marRight w:val="0"/>
                  <w:marTop w:val="0"/>
                  <w:marBottom w:val="0"/>
                  <w:divBdr>
                    <w:top w:val="none" w:sz="0" w:space="0" w:color="auto"/>
                    <w:left w:val="none" w:sz="0" w:space="0" w:color="auto"/>
                    <w:bottom w:val="none" w:sz="0" w:space="0" w:color="auto"/>
                    <w:right w:val="none" w:sz="0" w:space="0" w:color="auto"/>
                  </w:divBdr>
                  <w:divsChild>
                    <w:div w:id="934945419">
                      <w:marLeft w:val="0"/>
                      <w:marRight w:val="0"/>
                      <w:marTop w:val="0"/>
                      <w:marBottom w:val="0"/>
                      <w:divBdr>
                        <w:top w:val="none" w:sz="0" w:space="0" w:color="auto"/>
                        <w:left w:val="none" w:sz="0" w:space="0" w:color="auto"/>
                        <w:bottom w:val="none" w:sz="0" w:space="0" w:color="auto"/>
                        <w:right w:val="none" w:sz="0" w:space="0" w:color="auto"/>
                      </w:divBdr>
                    </w:div>
                    <w:div w:id="965358000">
                      <w:marLeft w:val="0"/>
                      <w:marRight w:val="0"/>
                      <w:marTop w:val="0"/>
                      <w:marBottom w:val="0"/>
                      <w:divBdr>
                        <w:top w:val="none" w:sz="0" w:space="0" w:color="auto"/>
                        <w:left w:val="none" w:sz="0" w:space="0" w:color="auto"/>
                        <w:bottom w:val="none" w:sz="0" w:space="0" w:color="auto"/>
                        <w:right w:val="none" w:sz="0" w:space="0" w:color="auto"/>
                      </w:divBdr>
                    </w:div>
                    <w:div w:id="1039740377">
                      <w:marLeft w:val="0"/>
                      <w:marRight w:val="0"/>
                      <w:marTop w:val="0"/>
                      <w:marBottom w:val="0"/>
                      <w:divBdr>
                        <w:top w:val="none" w:sz="0" w:space="0" w:color="auto"/>
                        <w:left w:val="none" w:sz="0" w:space="0" w:color="auto"/>
                        <w:bottom w:val="none" w:sz="0" w:space="0" w:color="auto"/>
                        <w:right w:val="none" w:sz="0" w:space="0" w:color="auto"/>
                      </w:divBdr>
                    </w:div>
                    <w:div w:id="1971745981">
                      <w:marLeft w:val="0"/>
                      <w:marRight w:val="0"/>
                      <w:marTop w:val="0"/>
                      <w:marBottom w:val="0"/>
                      <w:divBdr>
                        <w:top w:val="none" w:sz="0" w:space="0" w:color="auto"/>
                        <w:left w:val="none" w:sz="0" w:space="0" w:color="auto"/>
                        <w:bottom w:val="none" w:sz="0" w:space="0" w:color="auto"/>
                        <w:right w:val="none" w:sz="0" w:space="0" w:color="auto"/>
                      </w:divBdr>
                    </w:div>
                  </w:divsChild>
                </w:div>
                <w:div w:id="945775855">
                  <w:marLeft w:val="0"/>
                  <w:marRight w:val="0"/>
                  <w:marTop w:val="0"/>
                  <w:marBottom w:val="0"/>
                  <w:divBdr>
                    <w:top w:val="none" w:sz="0" w:space="0" w:color="auto"/>
                    <w:left w:val="none" w:sz="0" w:space="0" w:color="auto"/>
                    <w:bottom w:val="none" w:sz="0" w:space="0" w:color="auto"/>
                    <w:right w:val="none" w:sz="0" w:space="0" w:color="auto"/>
                  </w:divBdr>
                  <w:divsChild>
                    <w:div w:id="552430581">
                      <w:marLeft w:val="0"/>
                      <w:marRight w:val="0"/>
                      <w:marTop w:val="0"/>
                      <w:marBottom w:val="0"/>
                      <w:divBdr>
                        <w:top w:val="none" w:sz="0" w:space="0" w:color="auto"/>
                        <w:left w:val="none" w:sz="0" w:space="0" w:color="auto"/>
                        <w:bottom w:val="none" w:sz="0" w:space="0" w:color="auto"/>
                        <w:right w:val="none" w:sz="0" w:space="0" w:color="auto"/>
                      </w:divBdr>
                    </w:div>
                  </w:divsChild>
                </w:div>
                <w:div w:id="1389761407">
                  <w:marLeft w:val="0"/>
                  <w:marRight w:val="0"/>
                  <w:marTop w:val="0"/>
                  <w:marBottom w:val="0"/>
                  <w:divBdr>
                    <w:top w:val="none" w:sz="0" w:space="0" w:color="auto"/>
                    <w:left w:val="none" w:sz="0" w:space="0" w:color="auto"/>
                    <w:bottom w:val="none" w:sz="0" w:space="0" w:color="auto"/>
                    <w:right w:val="none" w:sz="0" w:space="0" w:color="auto"/>
                  </w:divBdr>
                  <w:divsChild>
                    <w:div w:id="1383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802405">
          <w:marLeft w:val="0"/>
          <w:marRight w:val="0"/>
          <w:marTop w:val="0"/>
          <w:marBottom w:val="0"/>
          <w:divBdr>
            <w:top w:val="none" w:sz="0" w:space="0" w:color="auto"/>
            <w:left w:val="none" w:sz="0" w:space="0" w:color="auto"/>
            <w:bottom w:val="none" w:sz="0" w:space="0" w:color="auto"/>
            <w:right w:val="none" w:sz="0" w:space="0" w:color="auto"/>
          </w:divBdr>
          <w:divsChild>
            <w:div w:id="982808764">
              <w:marLeft w:val="0"/>
              <w:marRight w:val="0"/>
              <w:marTop w:val="0"/>
              <w:marBottom w:val="0"/>
              <w:divBdr>
                <w:top w:val="none" w:sz="0" w:space="0" w:color="auto"/>
                <w:left w:val="none" w:sz="0" w:space="0" w:color="auto"/>
                <w:bottom w:val="none" w:sz="0" w:space="0" w:color="auto"/>
                <w:right w:val="none" w:sz="0" w:space="0" w:color="auto"/>
              </w:divBdr>
            </w:div>
            <w:div w:id="1336809162">
              <w:marLeft w:val="0"/>
              <w:marRight w:val="0"/>
              <w:marTop w:val="0"/>
              <w:marBottom w:val="0"/>
              <w:divBdr>
                <w:top w:val="none" w:sz="0" w:space="0" w:color="auto"/>
                <w:left w:val="none" w:sz="0" w:space="0" w:color="auto"/>
                <w:bottom w:val="none" w:sz="0" w:space="0" w:color="auto"/>
                <w:right w:val="none" w:sz="0" w:space="0" w:color="auto"/>
              </w:divBdr>
            </w:div>
            <w:div w:id="1420564948">
              <w:marLeft w:val="0"/>
              <w:marRight w:val="0"/>
              <w:marTop w:val="0"/>
              <w:marBottom w:val="0"/>
              <w:divBdr>
                <w:top w:val="none" w:sz="0" w:space="0" w:color="auto"/>
                <w:left w:val="none" w:sz="0" w:space="0" w:color="auto"/>
                <w:bottom w:val="none" w:sz="0" w:space="0" w:color="auto"/>
                <w:right w:val="none" w:sz="0" w:space="0" w:color="auto"/>
              </w:divBdr>
            </w:div>
            <w:div w:id="1485465756">
              <w:marLeft w:val="0"/>
              <w:marRight w:val="0"/>
              <w:marTop w:val="0"/>
              <w:marBottom w:val="0"/>
              <w:divBdr>
                <w:top w:val="none" w:sz="0" w:space="0" w:color="auto"/>
                <w:left w:val="none" w:sz="0" w:space="0" w:color="auto"/>
                <w:bottom w:val="none" w:sz="0" w:space="0" w:color="auto"/>
                <w:right w:val="none" w:sz="0" w:space="0" w:color="auto"/>
              </w:divBdr>
            </w:div>
            <w:div w:id="1669596724">
              <w:marLeft w:val="0"/>
              <w:marRight w:val="0"/>
              <w:marTop w:val="0"/>
              <w:marBottom w:val="0"/>
              <w:divBdr>
                <w:top w:val="none" w:sz="0" w:space="0" w:color="auto"/>
                <w:left w:val="none" w:sz="0" w:space="0" w:color="auto"/>
                <w:bottom w:val="none" w:sz="0" w:space="0" w:color="auto"/>
                <w:right w:val="none" w:sz="0" w:space="0" w:color="auto"/>
              </w:divBdr>
            </w:div>
            <w:div w:id="1991396780">
              <w:marLeft w:val="0"/>
              <w:marRight w:val="0"/>
              <w:marTop w:val="0"/>
              <w:marBottom w:val="0"/>
              <w:divBdr>
                <w:top w:val="none" w:sz="0" w:space="0" w:color="auto"/>
                <w:left w:val="none" w:sz="0" w:space="0" w:color="auto"/>
                <w:bottom w:val="none" w:sz="0" w:space="0" w:color="auto"/>
                <w:right w:val="none" w:sz="0" w:space="0" w:color="auto"/>
              </w:divBdr>
            </w:div>
          </w:divsChild>
        </w:div>
        <w:div w:id="1669554173">
          <w:marLeft w:val="0"/>
          <w:marRight w:val="0"/>
          <w:marTop w:val="0"/>
          <w:marBottom w:val="0"/>
          <w:divBdr>
            <w:top w:val="none" w:sz="0" w:space="0" w:color="auto"/>
            <w:left w:val="none" w:sz="0" w:space="0" w:color="auto"/>
            <w:bottom w:val="none" w:sz="0" w:space="0" w:color="auto"/>
            <w:right w:val="none" w:sz="0" w:space="0" w:color="auto"/>
          </w:divBdr>
          <w:divsChild>
            <w:div w:id="368535095">
              <w:marLeft w:val="0"/>
              <w:marRight w:val="0"/>
              <w:marTop w:val="0"/>
              <w:marBottom w:val="0"/>
              <w:divBdr>
                <w:top w:val="none" w:sz="0" w:space="0" w:color="auto"/>
                <w:left w:val="none" w:sz="0" w:space="0" w:color="auto"/>
                <w:bottom w:val="none" w:sz="0" w:space="0" w:color="auto"/>
                <w:right w:val="none" w:sz="0" w:space="0" w:color="auto"/>
              </w:divBdr>
            </w:div>
            <w:div w:id="1119030352">
              <w:marLeft w:val="0"/>
              <w:marRight w:val="0"/>
              <w:marTop w:val="0"/>
              <w:marBottom w:val="0"/>
              <w:divBdr>
                <w:top w:val="none" w:sz="0" w:space="0" w:color="auto"/>
                <w:left w:val="none" w:sz="0" w:space="0" w:color="auto"/>
                <w:bottom w:val="none" w:sz="0" w:space="0" w:color="auto"/>
                <w:right w:val="none" w:sz="0" w:space="0" w:color="auto"/>
              </w:divBdr>
            </w:div>
            <w:div w:id="1148548016">
              <w:marLeft w:val="0"/>
              <w:marRight w:val="0"/>
              <w:marTop w:val="0"/>
              <w:marBottom w:val="0"/>
              <w:divBdr>
                <w:top w:val="none" w:sz="0" w:space="0" w:color="auto"/>
                <w:left w:val="none" w:sz="0" w:space="0" w:color="auto"/>
                <w:bottom w:val="none" w:sz="0" w:space="0" w:color="auto"/>
                <w:right w:val="none" w:sz="0" w:space="0" w:color="auto"/>
              </w:divBdr>
            </w:div>
            <w:div w:id="1866399866">
              <w:marLeft w:val="0"/>
              <w:marRight w:val="0"/>
              <w:marTop w:val="0"/>
              <w:marBottom w:val="0"/>
              <w:divBdr>
                <w:top w:val="none" w:sz="0" w:space="0" w:color="auto"/>
                <w:left w:val="none" w:sz="0" w:space="0" w:color="auto"/>
                <w:bottom w:val="none" w:sz="0" w:space="0" w:color="auto"/>
                <w:right w:val="none" w:sz="0" w:space="0" w:color="auto"/>
              </w:divBdr>
            </w:div>
            <w:div w:id="1876891711">
              <w:marLeft w:val="0"/>
              <w:marRight w:val="0"/>
              <w:marTop w:val="0"/>
              <w:marBottom w:val="0"/>
              <w:divBdr>
                <w:top w:val="none" w:sz="0" w:space="0" w:color="auto"/>
                <w:left w:val="none" w:sz="0" w:space="0" w:color="auto"/>
                <w:bottom w:val="none" w:sz="0" w:space="0" w:color="auto"/>
                <w:right w:val="none" w:sz="0" w:space="0" w:color="auto"/>
              </w:divBdr>
            </w:div>
          </w:divsChild>
        </w:div>
        <w:div w:id="1913344156">
          <w:marLeft w:val="0"/>
          <w:marRight w:val="0"/>
          <w:marTop w:val="0"/>
          <w:marBottom w:val="0"/>
          <w:divBdr>
            <w:top w:val="none" w:sz="0" w:space="0" w:color="auto"/>
            <w:left w:val="none" w:sz="0" w:space="0" w:color="auto"/>
            <w:bottom w:val="none" w:sz="0" w:space="0" w:color="auto"/>
            <w:right w:val="none" w:sz="0" w:space="0" w:color="auto"/>
          </w:divBdr>
          <w:divsChild>
            <w:div w:id="304700672">
              <w:marLeft w:val="0"/>
              <w:marRight w:val="0"/>
              <w:marTop w:val="0"/>
              <w:marBottom w:val="0"/>
              <w:divBdr>
                <w:top w:val="none" w:sz="0" w:space="0" w:color="auto"/>
                <w:left w:val="none" w:sz="0" w:space="0" w:color="auto"/>
                <w:bottom w:val="none" w:sz="0" w:space="0" w:color="auto"/>
                <w:right w:val="none" w:sz="0" w:space="0" w:color="auto"/>
              </w:divBdr>
            </w:div>
            <w:div w:id="349264760">
              <w:marLeft w:val="0"/>
              <w:marRight w:val="0"/>
              <w:marTop w:val="0"/>
              <w:marBottom w:val="0"/>
              <w:divBdr>
                <w:top w:val="none" w:sz="0" w:space="0" w:color="auto"/>
                <w:left w:val="none" w:sz="0" w:space="0" w:color="auto"/>
                <w:bottom w:val="none" w:sz="0" w:space="0" w:color="auto"/>
                <w:right w:val="none" w:sz="0" w:space="0" w:color="auto"/>
              </w:divBdr>
            </w:div>
            <w:div w:id="413287356">
              <w:marLeft w:val="0"/>
              <w:marRight w:val="0"/>
              <w:marTop w:val="0"/>
              <w:marBottom w:val="0"/>
              <w:divBdr>
                <w:top w:val="none" w:sz="0" w:space="0" w:color="auto"/>
                <w:left w:val="none" w:sz="0" w:space="0" w:color="auto"/>
                <w:bottom w:val="none" w:sz="0" w:space="0" w:color="auto"/>
                <w:right w:val="none" w:sz="0" w:space="0" w:color="auto"/>
              </w:divBdr>
            </w:div>
            <w:div w:id="449590048">
              <w:marLeft w:val="0"/>
              <w:marRight w:val="0"/>
              <w:marTop w:val="0"/>
              <w:marBottom w:val="0"/>
              <w:divBdr>
                <w:top w:val="none" w:sz="0" w:space="0" w:color="auto"/>
                <w:left w:val="none" w:sz="0" w:space="0" w:color="auto"/>
                <w:bottom w:val="none" w:sz="0" w:space="0" w:color="auto"/>
                <w:right w:val="none" w:sz="0" w:space="0" w:color="auto"/>
              </w:divBdr>
            </w:div>
            <w:div w:id="956330299">
              <w:marLeft w:val="0"/>
              <w:marRight w:val="0"/>
              <w:marTop w:val="0"/>
              <w:marBottom w:val="0"/>
              <w:divBdr>
                <w:top w:val="none" w:sz="0" w:space="0" w:color="auto"/>
                <w:left w:val="none" w:sz="0" w:space="0" w:color="auto"/>
                <w:bottom w:val="none" w:sz="0" w:space="0" w:color="auto"/>
                <w:right w:val="none" w:sz="0" w:space="0" w:color="auto"/>
              </w:divBdr>
            </w:div>
            <w:div w:id="2099056885">
              <w:marLeft w:val="0"/>
              <w:marRight w:val="0"/>
              <w:marTop w:val="0"/>
              <w:marBottom w:val="0"/>
              <w:divBdr>
                <w:top w:val="none" w:sz="0" w:space="0" w:color="auto"/>
                <w:left w:val="none" w:sz="0" w:space="0" w:color="auto"/>
                <w:bottom w:val="none" w:sz="0" w:space="0" w:color="auto"/>
                <w:right w:val="none" w:sz="0" w:space="0" w:color="auto"/>
              </w:divBdr>
            </w:div>
          </w:divsChild>
        </w:div>
        <w:div w:id="1963414518">
          <w:marLeft w:val="0"/>
          <w:marRight w:val="0"/>
          <w:marTop w:val="0"/>
          <w:marBottom w:val="0"/>
          <w:divBdr>
            <w:top w:val="none" w:sz="0" w:space="0" w:color="auto"/>
            <w:left w:val="none" w:sz="0" w:space="0" w:color="auto"/>
            <w:bottom w:val="none" w:sz="0" w:space="0" w:color="auto"/>
            <w:right w:val="none" w:sz="0" w:space="0" w:color="auto"/>
          </w:divBdr>
          <w:divsChild>
            <w:div w:id="2126267156">
              <w:marLeft w:val="-75"/>
              <w:marRight w:val="0"/>
              <w:marTop w:val="30"/>
              <w:marBottom w:val="30"/>
              <w:divBdr>
                <w:top w:val="none" w:sz="0" w:space="0" w:color="auto"/>
                <w:left w:val="none" w:sz="0" w:space="0" w:color="auto"/>
                <w:bottom w:val="none" w:sz="0" w:space="0" w:color="auto"/>
                <w:right w:val="none" w:sz="0" w:space="0" w:color="auto"/>
              </w:divBdr>
              <w:divsChild>
                <w:div w:id="278877855">
                  <w:marLeft w:val="0"/>
                  <w:marRight w:val="0"/>
                  <w:marTop w:val="0"/>
                  <w:marBottom w:val="0"/>
                  <w:divBdr>
                    <w:top w:val="none" w:sz="0" w:space="0" w:color="auto"/>
                    <w:left w:val="none" w:sz="0" w:space="0" w:color="auto"/>
                    <w:bottom w:val="none" w:sz="0" w:space="0" w:color="auto"/>
                    <w:right w:val="none" w:sz="0" w:space="0" w:color="auto"/>
                  </w:divBdr>
                  <w:divsChild>
                    <w:div w:id="444348797">
                      <w:marLeft w:val="0"/>
                      <w:marRight w:val="0"/>
                      <w:marTop w:val="0"/>
                      <w:marBottom w:val="0"/>
                      <w:divBdr>
                        <w:top w:val="none" w:sz="0" w:space="0" w:color="auto"/>
                        <w:left w:val="none" w:sz="0" w:space="0" w:color="auto"/>
                        <w:bottom w:val="none" w:sz="0" w:space="0" w:color="auto"/>
                        <w:right w:val="none" w:sz="0" w:space="0" w:color="auto"/>
                      </w:divBdr>
                    </w:div>
                  </w:divsChild>
                </w:div>
                <w:div w:id="1060789288">
                  <w:marLeft w:val="0"/>
                  <w:marRight w:val="0"/>
                  <w:marTop w:val="0"/>
                  <w:marBottom w:val="0"/>
                  <w:divBdr>
                    <w:top w:val="none" w:sz="0" w:space="0" w:color="auto"/>
                    <w:left w:val="none" w:sz="0" w:space="0" w:color="auto"/>
                    <w:bottom w:val="none" w:sz="0" w:space="0" w:color="auto"/>
                    <w:right w:val="none" w:sz="0" w:space="0" w:color="auto"/>
                  </w:divBdr>
                  <w:divsChild>
                    <w:div w:id="27264826">
                      <w:marLeft w:val="0"/>
                      <w:marRight w:val="0"/>
                      <w:marTop w:val="0"/>
                      <w:marBottom w:val="0"/>
                      <w:divBdr>
                        <w:top w:val="none" w:sz="0" w:space="0" w:color="auto"/>
                        <w:left w:val="none" w:sz="0" w:space="0" w:color="auto"/>
                        <w:bottom w:val="none" w:sz="0" w:space="0" w:color="auto"/>
                        <w:right w:val="none" w:sz="0" w:space="0" w:color="auto"/>
                      </w:divBdr>
                    </w:div>
                  </w:divsChild>
                </w:div>
                <w:div w:id="1118453199">
                  <w:marLeft w:val="0"/>
                  <w:marRight w:val="0"/>
                  <w:marTop w:val="0"/>
                  <w:marBottom w:val="0"/>
                  <w:divBdr>
                    <w:top w:val="none" w:sz="0" w:space="0" w:color="auto"/>
                    <w:left w:val="none" w:sz="0" w:space="0" w:color="auto"/>
                    <w:bottom w:val="none" w:sz="0" w:space="0" w:color="auto"/>
                    <w:right w:val="none" w:sz="0" w:space="0" w:color="auto"/>
                  </w:divBdr>
                  <w:divsChild>
                    <w:div w:id="563838226">
                      <w:marLeft w:val="0"/>
                      <w:marRight w:val="0"/>
                      <w:marTop w:val="0"/>
                      <w:marBottom w:val="0"/>
                      <w:divBdr>
                        <w:top w:val="none" w:sz="0" w:space="0" w:color="auto"/>
                        <w:left w:val="none" w:sz="0" w:space="0" w:color="auto"/>
                        <w:bottom w:val="none" w:sz="0" w:space="0" w:color="auto"/>
                        <w:right w:val="none" w:sz="0" w:space="0" w:color="auto"/>
                      </w:divBdr>
                    </w:div>
                    <w:div w:id="648821646">
                      <w:marLeft w:val="0"/>
                      <w:marRight w:val="0"/>
                      <w:marTop w:val="0"/>
                      <w:marBottom w:val="0"/>
                      <w:divBdr>
                        <w:top w:val="none" w:sz="0" w:space="0" w:color="auto"/>
                        <w:left w:val="none" w:sz="0" w:space="0" w:color="auto"/>
                        <w:bottom w:val="none" w:sz="0" w:space="0" w:color="auto"/>
                        <w:right w:val="none" w:sz="0" w:space="0" w:color="auto"/>
                      </w:divBdr>
                    </w:div>
                    <w:div w:id="670573052">
                      <w:marLeft w:val="0"/>
                      <w:marRight w:val="0"/>
                      <w:marTop w:val="0"/>
                      <w:marBottom w:val="0"/>
                      <w:divBdr>
                        <w:top w:val="none" w:sz="0" w:space="0" w:color="auto"/>
                        <w:left w:val="none" w:sz="0" w:space="0" w:color="auto"/>
                        <w:bottom w:val="none" w:sz="0" w:space="0" w:color="auto"/>
                        <w:right w:val="none" w:sz="0" w:space="0" w:color="auto"/>
                      </w:divBdr>
                    </w:div>
                    <w:div w:id="1701054797">
                      <w:marLeft w:val="0"/>
                      <w:marRight w:val="0"/>
                      <w:marTop w:val="0"/>
                      <w:marBottom w:val="0"/>
                      <w:divBdr>
                        <w:top w:val="none" w:sz="0" w:space="0" w:color="auto"/>
                        <w:left w:val="none" w:sz="0" w:space="0" w:color="auto"/>
                        <w:bottom w:val="none" w:sz="0" w:space="0" w:color="auto"/>
                        <w:right w:val="none" w:sz="0" w:space="0" w:color="auto"/>
                      </w:divBdr>
                    </w:div>
                  </w:divsChild>
                </w:div>
                <w:div w:id="1585340478">
                  <w:marLeft w:val="0"/>
                  <w:marRight w:val="0"/>
                  <w:marTop w:val="0"/>
                  <w:marBottom w:val="0"/>
                  <w:divBdr>
                    <w:top w:val="none" w:sz="0" w:space="0" w:color="auto"/>
                    <w:left w:val="none" w:sz="0" w:space="0" w:color="auto"/>
                    <w:bottom w:val="none" w:sz="0" w:space="0" w:color="auto"/>
                    <w:right w:val="none" w:sz="0" w:space="0" w:color="auto"/>
                  </w:divBdr>
                  <w:divsChild>
                    <w:div w:id="13973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69997">
          <w:marLeft w:val="0"/>
          <w:marRight w:val="0"/>
          <w:marTop w:val="0"/>
          <w:marBottom w:val="0"/>
          <w:divBdr>
            <w:top w:val="none" w:sz="0" w:space="0" w:color="auto"/>
            <w:left w:val="none" w:sz="0" w:space="0" w:color="auto"/>
            <w:bottom w:val="none" w:sz="0" w:space="0" w:color="auto"/>
            <w:right w:val="none" w:sz="0" w:space="0" w:color="auto"/>
          </w:divBdr>
          <w:divsChild>
            <w:div w:id="1074813648">
              <w:marLeft w:val="-75"/>
              <w:marRight w:val="0"/>
              <w:marTop w:val="30"/>
              <w:marBottom w:val="30"/>
              <w:divBdr>
                <w:top w:val="none" w:sz="0" w:space="0" w:color="auto"/>
                <w:left w:val="none" w:sz="0" w:space="0" w:color="auto"/>
                <w:bottom w:val="none" w:sz="0" w:space="0" w:color="auto"/>
                <w:right w:val="none" w:sz="0" w:space="0" w:color="auto"/>
              </w:divBdr>
              <w:divsChild>
                <w:div w:id="290325695">
                  <w:marLeft w:val="0"/>
                  <w:marRight w:val="0"/>
                  <w:marTop w:val="0"/>
                  <w:marBottom w:val="0"/>
                  <w:divBdr>
                    <w:top w:val="none" w:sz="0" w:space="0" w:color="auto"/>
                    <w:left w:val="none" w:sz="0" w:space="0" w:color="auto"/>
                    <w:bottom w:val="none" w:sz="0" w:space="0" w:color="auto"/>
                    <w:right w:val="none" w:sz="0" w:space="0" w:color="auto"/>
                  </w:divBdr>
                  <w:divsChild>
                    <w:div w:id="1586262294">
                      <w:marLeft w:val="0"/>
                      <w:marRight w:val="0"/>
                      <w:marTop w:val="0"/>
                      <w:marBottom w:val="0"/>
                      <w:divBdr>
                        <w:top w:val="none" w:sz="0" w:space="0" w:color="auto"/>
                        <w:left w:val="none" w:sz="0" w:space="0" w:color="auto"/>
                        <w:bottom w:val="none" w:sz="0" w:space="0" w:color="auto"/>
                        <w:right w:val="none" w:sz="0" w:space="0" w:color="auto"/>
                      </w:divBdr>
                    </w:div>
                  </w:divsChild>
                </w:div>
                <w:div w:id="552889039">
                  <w:marLeft w:val="0"/>
                  <w:marRight w:val="0"/>
                  <w:marTop w:val="0"/>
                  <w:marBottom w:val="0"/>
                  <w:divBdr>
                    <w:top w:val="none" w:sz="0" w:space="0" w:color="auto"/>
                    <w:left w:val="none" w:sz="0" w:space="0" w:color="auto"/>
                    <w:bottom w:val="none" w:sz="0" w:space="0" w:color="auto"/>
                    <w:right w:val="none" w:sz="0" w:space="0" w:color="auto"/>
                  </w:divBdr>
                  <w:divsChild>
                    <w:div w:id="297416001">
                      <w:marLeft w:val="0"/>
                      <w:marRight w:val="0"/>
                      <w:marTop w:val="0"/>
                      <w:marBottom w:val="0"/>
                      <w:divBdr>
                        <w:top w:val="none" w:sz="0" w:space="0" w:color="auto"/>
                        <w:left w:val="none" w:sz="0" w:space="0" w:color="auto"/>
                        <w:bottom w:val="none" w:sz="0" w:space="0" w:color="auto"/>
                        <w:right w:val="none" w:sz="0" w:space="0" w:color="auto"/>
                      </w:divBdr>
                    </w:div>
                  </w:divsChild>
                </w:div>
                <w:div w:id="1229539816">
                  <w:marLeft w:val="0"/>
                  <w:marRight w:val="0"/>
                  <w:marTop w:val="0"/>
                  <w:marBottom w:val="0"/>
                  <w:divBdr>
                    <w:top w:val="none" w:sz="0" w:space="0" w:color="auto"/>
                    <w:left w:val="none" w:sz="0" w:space="0" w:color="auto"/>
                    <w:bottom w:val="none" w:sz="0" w:space="0" w:color="auto"/>
                    <w:right w:val="none" w:sz="0" w:space="0" w:color="auto"/>
                  </w:divBdr>
                  <w:divsChild>
                    <w:div w:id="241530003">
                      <w:marLeft w:val="0"/>
                      <w:marRight w:val="0"/>
                      <w:marTop w:val="0"/>
                      <w:marBottom w:val="0"/>
                      <w:divBdr>
                        <w:top w:val="none" w:sz="0" w:space="0" w:color="auto"/>
                        <w:left w:val="none" w:sz="0" w:space="0" w:color="auto"/>
                        <w:bottom w:val="none" w:sz="0" w:space="0" w:color="auto"/>
                        <w:right w:val="none" w:sz="0" w:space="0" w:color="auto"/>
                      </w:divBdr>
                    </w:div>
                  </w:divsChild>
                </w:div>
                <w:div w:id="1577284536">
                  <w:marLeft w:val="0"/>
                  <w:marRight w:val="0"/>
                  <w:marTop w:val="0"/>
                  <w:marBottom w:val="0"/>
                  <w:divBdr>
                    <w:top w:val="none" w:sz="0" w:space="0" w:color="auto"/>
                    <w:left w:val="none" w:sz="0" w:space="0" w:color="auto"/>
                    <w:bottom w:val="none" w:sz="0" w:space="0" w:color="auto"/>
                    <w:right w:val="none" w:sz="0" w:space="0" w:color="auto"/>
                  </w:divBdr>
                  <w:divsChild>
                    <w:div w:id="392972413">
                      <w:marLeft w:val="0"/>
                      <w:marRight w:val="0"/>
                      <w:marTop w:val="0"/>
                      <w:marBottom w:val="0"/>
                      <w:divBdr>
                        <w:top w:val="none" w:sz="0" w:space="0" w:color="auto"/>
                        <w:left w:val="none" w:sz="0" w:space="0" w:color="auto"/>
                        <w:bottom w:val="none" w:sz="0" w:space="0" w:color="auto"/>
                        <w:right w:val="none" w:sz="0" w:space="0" w:color="auto"/>
                      </w:divBdr>
                    </w:div>
                    <w:div w:id="1554807653">
                      <w:marLeft w:val="0"/>
                      <w:marRight w:val="0"/>
                      <w:marTop w:val="0"/>
                      <w:marBottom w:val="0"/>
                      <w:divBdr>
                        <w:top w:val="none" w:sz="0" w:space="0" w:color="auto"/>
                        <w:left w:val="none" w:sz="0" w:space="0" w:color="auto"/>
                        <w:bottom w:val="none" w:sz="0" w:space="0" w:color="auto"/>
                        <w:right w:val="none" w:sz="0" w:space="0" w:color="auto"/>
                      </w:divBdr>
                    </w:div>
                    <w:div w:id="15784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21030">
      <w:bodyDiv w:val="1"/>
      <w:marLeft w:val="0"/>
      <w:marRight w:val="0"/>
      <w:marTop w:val="0"/>
      <w:marBottom w:val="0"/>
      <w:divBdr>
        <w:top w:val="none" w:sz="0" w:space="0" w:color="auto"/>
        <w:left w:val="none" w:sz="0" w:space="0" w:color="auto"/>
        <w:bottom w:val="none" w:sz="0" w:space="0" w:color="auto"/>
        <w:right w:val="none" w:sz="0" w:space="0" w:color="auto"/>
      </w:divBdr>
      <w:divsChild>
        <w:div w:id="997421177">
          <w:marLeft w:val="0"/>
          <w:marRight w:val="0"/>
          <w:marTop w:val="0"/>
          <w:marBottom w:val="0"/>
          <w:divBdr>
            <w:top w:val="none" w:sz="0" w:space="0" w:color="auto"/>
            <w:left w:val="none" w:sz="0" w:space="0" w:color="auto"/>
            <w:bottom w:val="none" w:sz="0" w:space="0" w:color="auto"/>
            <w:right w:val="none" w:sz="0" w:space="0" w:color="auto"/>
          </w:divBdr>
          <w:divsChild>
            <w:div w:id="2067296959">
              <w:marLeft w:val="-75"/>
              <w:marRight w:val="0"/>
              <w:marTop w:val="30"/>
              <w:marBottom w:val="30"/>
              <w:divBdr>
                <w:top w:val="none" w:sz="0" w:space="0" w:color="auto"/>
                <w:left w:val="none" w:sz="0" w:space="0" w:color="auto"/>
                <w:bottom w:val="none" w:sz="0" w:space="0" w:color="auto"/>
                <w:right w:val="none" w:sz="0" w:space="0" w:color="auto"/>
              </w:divBdr>
              <w:divsChild>
                <w:div w:id="35087757">
                  <w:marLeft w:val="0"/>
                  <w:marRight w:val="0"/>
                  <w:marTop w:val="0"/>
                  <w:marBottom w:val="0"/>
                  <w:divBdr>
                    <w:top w:val="none" w:sz="0" w:space="0" w:color="auto"/>
                    <w:left w:val="none" w:sz="0" w:space="0" w:color="auto"/>
                    <w:bottom w:val="none" w:sz="0" w:space="0" w:color="auto"/>
                    <w:right w:val="none" w:sz="0" w:space="0" w:color="auto"/>
                  </w:divBdr>
                  <w:divsChild>
                    <w:div w:id="2029599798">
                      <w:marLeft w:val="0"/>
                      <w:marRight w:val="0"/>
                      <w:marTop w:val="0"/>
                      <w:marBottom w:val="0"/>
                      <w:divBdr>
                        <w:top w:val="none" w:sz="0" w:space="0" w:color="auto"/>
                        <w:left w:val="none" w:sz="0" w:space="0" w:color="auto"/>
                        <w:bottom w:val="none" w:sz="0" w:space="0" w:color="auto"/>
                        <w:right w:val="none" w:sz="0" w:space="0" w:color="auto"/>
                      </w:divBdr>
                    </w:div>
                  </w:divsChild>
                </w:div>
                <w:div w:id="136579181">
                  <w:marLeft w:val="0"/>
                  <w:marRight w:val="0"/>
                  <w:marTop w:val="0"/>
                  <w:marBottom w:val="0"/>
                  <w:divBdr>
                    <w:top w:val="none" w:sz="0" w:space="0" w:color="auto"/>
                    <w:left w:val="none" w:sz="0" w:space="0" w:color="auto"/>
                    <w:bottom w:val="none" w:sz="0" w:space="0" w:color="auto"/>
                    <w:right w:val="none" w:sz="0" w:space="0" w:color="auto"/>
                  </w:divBdr>
                  <w:divsChild>
                    <w:div w:id="547840621">
                      <w:marLeft w:val="0"/>
                      <w:marRight w:val="0"/>
                      <w:marTop w:val="0"/>
                      <w:marBottom w:val="0"/>
                      <w:divBdr>
                        <w:top w:val="none" w:sz="0" w:space="0" w:color="auto"/>
                        <w:left w:val="none" w:sz="0" w:space="0" w:color="auto"/>
                        <w:bottom w:val="none" w:sz="0" w:space="0" w:color="auto"/>
                        <w:right w:val="none" w:sz="0" w:space="0" w:color="auto"/>
                      </w:divBdr>
                    </w:div>
                  </w:divsChild>
                </w:div>
                <w:div w:id="152991340">
                  <w:marLeft w:val="0"/>
                  <w:marRight w:val="0"/>
                  <w:marTop w:val="0"/>
                  <w:marBottom w:val="0"/>
                  <w:divBdr>
                    <w:top w:val="none" w:sz="0" w:space="0" w:color="auto"/>
                    <w:left w:val="none" w:sz="0" w:space="0" w:color="auto"/>
                    <w:bottom w:val="none" w:sz="0" w:space="0" w:color="auto"/>
                    <w:right w:val="none" w:sz="0" w:space="0" w:color="auto"/>
                  </w:divBdr>
                  <w:divsChild>
                    <w:div w:id="174879255">
                      <w:marLeft w:val="0"/>
                      <w:marRight w:val="0"/>
                      <w:marTop w:val="0"/>
                      <w:marBottom w:val="0"/>
                      <w:divBdr>
                        <w:top w:val="none" w:sz="0" w:space="0" w:color="auto"/>
                        <w:left w:val="none" w:sz="0" w:space="0" w:color="auto"/>
                        <w:bottom w:val="none" w:sz="0" w:space="0" w:color="auto"/>
                        <w:right w:val="none" w:sz="0" w:space="0" w:color="auto"/>
                      </w:divBdr>
                    </w:div>
                  </w:divsChild>
                </w:div>
                <w:div w:id="226845309">
                  <w:marLeft w:val="0"/>
                  <w:marRight w:val="0"/>
                  <w:marTop w:val="0"/>
                  <w:marBottom w:val="0"/>
                  <w:divBdr>
                    <w:top w:val="none" w:sz="0" w:space="0" w:color="auto"/>
                    <w:left w:val="none" w:sz="0" w:space="0" w:color="auto"/>
                    <w:bottom w:val="none" w:sz="0" w:space="0" w:color="auto"/>
                    <w:right w:val="none" w:sz="0" w:space="0" w:color="auto"/>
                  </w:divBdr>
                  <w:divsChild>
                    <w:div w:id="23751211">
                      <w:marLeft w:val="0"/>
                      <w:marRight w:val="0"/>
                      <w:marTop w:val="0"/>
                      <w:marBottom w:val="0"/>
                      <w:divBdr>
                        <w:top w:val="none" w:sz="0" w:space="0" w:color="auto"/>
                        <w:left w:val="none" w:sz="0" w:space="0" w:color="auto"/>
                        <w:bottom w:val="none" w:sz="0" w:space="0" w:color="auto"/>
                        <w:right w:val="none" w:sz="0" w:space="0" w:color="auto"/>
                      </w:divBdr>
                    </w:div>
                  </w:divsChild>
                </w:div>
                <w:div w:id="241528205">
                  <w:marLeft w:val="0"/>
                  <w:marRight w:val="0"/>
                  <w:marTop w:val="0"/>
                  <w:marBottom w:val="0"/>
                  <w:divBdr>
                    <w:top w:val="none" w:sz="0" w:space="0" w:color="auto"/>
                    <w:left w:val="none" w:sz="0" w:space="0" w:color="auto"/>
                    <w:bottom w:val="none" w:sz="0" w:space="0" w:color="auto"/>
                    <w:right w:val="none" w:sz="0" w:space="0" w:color="auto"/>
                  </w:divBdr>
                  <w:divsChild>
                    <w:div w:id="1090470260">
                      <w:marLeft w:val="0"/>
                      <w:marRight w:val="0"/>
                      <w:marTop w:val="0"/>
                      <w:marBottom w:val="0"/>
                      <w:divBdr>
                        <w:top w:val="none" w:sz="0" w:space="0" w:color="auto"/>
                        <w:left w:val="none" w:sz="0" w:space="0" w:color="auto"/>
                        <w:bottom w:val="none" w:sz="0" w:space="0" w:color="auto"/>
                        <w:right w:val="none" w:sz="0" w:space="0" w:color="auto"/>
                      </w:divBdr>
                    </w:div>
                  </w:divsChild>
                </w:div>
                <w:div w:id="274295746">
                  <w:marLeft w:val="0"/>
                  <w:marRight w:val="0"/>
                  <w:marTop w:val="0"/>
                  <w:marBottom w:val="0"/>
                  <w:divBdr>
                    <w:top w:val="none" w:sz="0" w:space="0" w:color="auto"/>
                    <w:left w:val="none" w:sz="0" w:space="0" w:color="auto"/>
                    <w:bottom w:val="none" w:sz="0" w:space="0" w:color="auto"/>
                    <w:right w:val="none" w:sz="0" w:space="0" w:color="auto"/>
                  </w:divBdr>
                  <w:divsChild>
                    <w:div w:id="2016228593">
                      <w:marLeft w:val="0"/>
                      <w:marRight w:val="0"/>
                      <w:marTop w:val="0"/>
                      <w:marBottom w:val="0"/>
                      <w:divBdr>
                        <w:top w:val="none" w:sz="0" w:space="0" w:color="auto"/>
                        <w:left w:val="none" w:sz="0" w:space="0" w:color="auto"/>
                        <w:bottom w:val="none" w:sz="0" w:space="0" w:color="auto"/>
                        <w:right w:val="none" w:sz="0" w:space="0" w:color="auto"/>
                      </w:divBdr>
                    </w:div>
                  </w:divsChild>
                </w:div>
                <w:div w:id="297539829">
                  <w:marLeft w:val="0"/>
                  <w:marRight w:val="0"/>
                  <w:marTop w:val="0"/>
                  <w:marBottom w:val="0"/>
                  <w:divBdr>
                    <w:top w:val="none" w:sz="0" w:space="0" w:color="auto"/>
                    <w:left w:val="none" w:sz="0" w:space="0" w:color="auto"/>
                    <w:bottom w:val="none" w:sz="0" w:space="0" w:color="auto"/>
                    <w:right w:val="none" w:sz="0" w:space="0" w:color="auto"/>
                  </w:divBdr>
                  <w:divsChild>
                    <w:div w:id="2051564728">
                      <w:marLeft w:val="0"/>
                      <w:marRight w:val="0"/>
                      <w:marTop w:val="0"/>
                      <w:marBottom w:val="0"/>
                      <w:divBdr>
                        <w:top w:val="none" w:sz="0" w:space="0" w:color="auto"/>
                        <w:left w:val="none" w:sz="0" w:space="0" w:color="auto"/>
                        <w:bottom w:val="none" w:sz="0" w:space="0" w:color="auto"/>
                        <w:right w:val="none" w:sz="0" w:space="0" w:color="auto"/>
                      </w:divBdr>
                    </w:div>
                  </w:divsChild>
                </w:div>
                <w:div w:id="311759188">
                  <w:marLeft w:val="0"/>
                  <w:marRight w:val="0"/>
                  <w:marTop w:val="0"/>
                  <w:marBottom w:val="0"/>
                  <w:divBdr>
                    <w:top w:val="none" w:sz="0" w:space="0" w:color="auto"/>
                    <w:left w:val="none" w:sz="0" w:space="0" w:color="auto"/>
                    <w:bottom w:val="none" w:sz="0" w:space="0" w:color="auto"/>
                    <w:right w:val="none" w:sz="0" w:space="0" w:color="auto"/>
                  </w:divBdr>
                  <w:divsChild>
                    <w:div w:id="1003822076">
                      <w:marLeft w:val="0"/>
                      <w:marRight w:val="0"/>
                      <w:marTop w:val="0"/>
                      <w:marBottom w:val="0"/>
                      <w:divBdr>
                        <w:top w:val="none" w:sz="0" w:space="0" w:color="auto"/>
                        <w:left w:val="none" w:sz="0" w:space="0" w:color="auto"/>
                        <w:bottom w:val="none" w:sz="0" w:space="0" w:color="auto"/>
                        <w:right w:val="none" w:sz="0" w:space="0" w:color="auto"/>
                      </w:divBdr>
                    </w:div>
                  </w:divsChild>
                </w:div>
                <w:div w:id="459033276">
                  <w:marLeft w:val="0"/>
                  <w:marRight w:val="0"/>
                  <w:marTop w:val="0"/>
                  <w:marBottom w:val="0"/>
                  <w:divBdr>
                    <w:top w:val="none" w:sz="0" w:space="0" w:color="auto"/>
                    <w:left w:val="none" w:sz="0" w:space="0" w:color="auto"/>
                    <w:bottom w:val="none" w:sz="0" w:space="0" w:color="auto"/>
                    <w:right w:val="none" w:sz="0" w:space="0" w:color="auto"/>
                  </w:divBdr>
                  <w:divsChild>
                    <w:div w:id="606961400">
                      <w:marLeft w:val="0"/>
                      <w:marRight w:val="0"/>
                      <w:marTop w:val="0"/>
                      <w:marBottom w:val="0"/>
                      <w:divBdr>
                        <w:top w:val="none" w:sz="0" w:space="0" w:color="auto"/>
                        <w:left w:val="none" w:sz="0" w:space="0" w:color="auto"/>
                        <w:bottom w:val="none" w:sz="0" w:space="0" w:color="auto"/>
                        <w:right w:val="none" w:sz="0" w:space="0" w:color="auto"/>
                      </w:divBdr>
                    </w:div>
                  </w:divsChild>
                </w:div>
                <w:div w:id="473257660">
                  <w:marLeft w:val="0"/>
                  <w:marRight w:val="0"/>
                  <w:marTop w:val="0"/>
                  <w:marBottom w:val="0"/>
                  <w:divBdr>
                    <w:top w:val="none" w:sz="0" w:space="0" w:color="auto"/>
                    <w:left w:val="none" w:sz="0" w:space="0" w:color="auto"/>
                    <w:bottom w:val="none" w:sz="0" w:space="0" w:color="auto"/>
                    <w:right w:val="none" w:sz="0" w:space="0" w:color="auto"/>
                  </w:divBdr>
                  <w:divsChild>
                    <w:div w:id="309093040">
                      <w:marLeft w:val="0"/>
                      <w:marRight w:val="0"/>
                      <w:marTop w:val="0"/>
                      <w:marBottom w:val="0"/>
                      <w:divBdr>
                        <w:top w:val="none" w:sz="0" w:space="0" w:color="auto"/>
                        <w:left w:val="none" w:sz="0" w:space="0" w:color="auto"/>
                        <w:bottom w:val="none" w:sz="0" w:space="0" w:color="auto"/>
                        <w:right w:val="none" w:sz="0" w:space="0" w:color="auto"/>
                      </w:divBdr>
                    </w:div>
                  </w:divsChild>
                </w:div>
                <w:div w:id="604771342">
                  <w:marLeft w:val="0"/>
                  <w:marRight w:val="0"/>
                  <w:marTop w:val="0"/>
                  <w:marBottom w:val="0"/>
                  <w:divBdr>
                    <w:top w:val="none" w:sz="0" w:space="0" w:color="auto"/>
                    <w:left w:val="none" w:sz="0" w:space="0" w:color="auto"/>
                    <w:bottom w:val="none" w:sz="0" w:space="0" w:color="auto"/>
                    <w:right w:val="none" w:sz="0" w:space="0" w:color="auto"/>
                  </w:divBdr>
                  <w:divsChild>
                    <w:div w:id="192040760">
                      <w:marLeft w:val="0"/>
                      <w:marRight w:val="0"/>
                      <w:marTop w:val="0"/>
                      <w:marBottom w:val="0"/>
                      <w:divBdr>
                        <w:top w:val="none" w:sz="0" w:space="0" w:color="auto"/>
                        <w:left w:val="none" w:sz="0" w:space="0" w:color="auto"/>
                        <w:bottom w:val="none" w:sz="0" w:space="0" w:color="auto"/>
                        <w:right w:val="none" w:sz="0" w:space="0" w:color="auto"/>
                      </w:divBdr>
                    </w:div>
                  </w:divsChild>
                </w:div>
                <w:div w:id="611015589">
                  <w:marLeft w:val="0"/>
                  <w:marRight w:val="0"/>
                  <w:marTop w:val="0"/>
                  <w:marBottom w:val="0"/>
                  <w:divBdr>
                    <w:top w:val="none" w:sz="0" w:space="0" w:color="auto"/>
                    <w:left w:val="none" w:sz="0" w:space="0" w:color="auto"/>
                    <w:bottom w:val="none" w:sz="0" w:space="0" w:color="auto"/>
                    <w:right w:val="none" w:sz="0" w:space="0" w:color="auto"/>
                  </w:divBdr>
                  <w:divsChild>
                    <w:div w:id="1592935173">
                      <w:marLeft w:val="0"/>
                      <w:marRight w:val="0"/>
                      <w:marTop w:val="0"/>
                      <w:marBottom w:val="0"/>
                      <w:divBdr>
                        <w:top w:val="none" w:sz="0" w:space="0" w:color="auto"/>
                        <w:left w:val="none" w:sz="0" w:space="0" w:color="auto"/>
                        <w:bottom w:val="none" w:sz="0" w:space="0" w:color="auto"/>
                        <w:right w:val="none" w:sz="0" w:space="0" w:color="auto"/>
                      </w:divBdr>
                    </w:div>
                  </w:divsChild>
                </w:div>
                <w:div w:id="631597413">
                  <w:marLeft w:val="0"/>
                  <w:marRight w:val="0"/>
                  <w:marTop w:val="0"/>
                  <w:marBottom w:val="0"/>
                  <w:divBdr>
                    <w:top w:val="none" w:sz="0" w:space="0" w:color="auto"/>
                    <w:left w:val="none" w:sz="0" w:space="0" w:color="auto"/>
                    <w:bottom w:val="none" w:sz="0" w:space="0" w:color="auto"/>
                    <w:right w:val="none" w:sz="0" w:space="0" w:color="auto"/>
                  </w:divBdr>
                  <w:divsChild>
                    <w:div w:id="1696805642">
                      <w:marLeft w:val="0"/>
                      <w:marRight w:val="0"/>
                      <w:marTop w:val="0"/>
                      <w:marBottom w:val="0"/>
                      <w:divBdr>
                        <w:top w:val="none" w:sz="0" w:space="0" w:color="auto"/>
                        <w:left w:val="none" w:sz="0" w:space="0" w:color="auto"/>
                        <w:bottom w:val="none" w:sz="0" w:space="0" w:color="auto"/>
                        <w:right w:val="none" w:sz="0" w:space="0" w:color="auto"/>
                      </w:divBdr>
                    </w:div>
                  </w:divsChild>
                </w:div>
                <w:div w:id="661590134">
                  <w:marLeft w:val="0"/>
                  <w:marRight w:val="0"/>
                  <w:marTop w:val="0"/>
                  <w:marBottom w:val="0"/>
                  <w:divBdr>
                    <w:top w:val="none" w:sz="0" w:space="0" w:color="auto"/>
                    <w:left w:val="none" w:sz="0" w:space="0" w:color="auto"/>
                    <w:bottom w:val="none" w:sz="0" w:space="0" w:color="auto"/>
                    <w:right w:val="none" w:sz="0" w:space="0" w:color="auto"/>
                  </w:divBdr>
                  <w:divsChild>
                    <w:div w:id="552346701">
                      <w:marLeft w:val="0"/>
                      <w:marRight w:val="0"/>
                      <w:marTop w:val="0"/>
                      <w:marBottom w:val="0"/>
                      <w:divBdr>
                        <w:top w:val="none" w:sz="0" w:space="0" w:color="auto"/>
                        <w:left w:val="none" w:sz="0" w:space="0" w:color="auto"/>
                        <w:bottom w:val="none" w:sz="0" w:space="0" w:color="auto"/>
                        <w:right w:val="none" w:sz="0" w:space="0" w:color="auto"/>
                      </w:divBdr>
                    </w:div>
                  </w:divsChild>
                </w:div>
                <w:div w:id="666061131">
                  <w:marLeft w:val="0"/>
                  <w:marRight w:val="0"/>
                  <w:marTop w:val="0"/>
                  <w:marBottom w:val="0"/>
                  <w:divBdr>
                    <w:top w:val="none" w:sz="0" w:space="0" w:color="auto"/>
                    <w:left w:val="none" w:sz="0" w:space="0" w:color="auto"/>
                    <w:bottom w:val="none" w:sz="0" w:space="0" w:color="auto"/>
                    <w:right w:val="none" w:sz="0" w:space="0" w:color="auto"/>
                  </w:divBdr>
                  <w:divsChild>
                    <w:div w:id="901405833">
                      <w:marLeft w:val="0"/>
                      <w:marRight w:val="0"/>
                      <w:marTop w:val="0"/>
                      <w:marBottom w:val="0"/>
                      <w:divBdr>
                        <w:top w:val="none" w:sz="0" w:space="0" w:color="auto"/>
                        <w:left w:val="none" w:sz="0" w:space="0" w:color="auto"/>
                        <w:bottom w:val="none" w:sz="0" w:space="0" w:color="auto"/>
                        <w:right w:val="none" w:sz="0" w:space="0" w:color="auto"/>
                      </w:divBdr>
                    </w:div>
                  </w:divsChild>
                </w:div>
                <w:div w:id="704403640">
                  <w:marLeft w:val="0"/>
                  <w:marRight w:val="0"/>
                  <w:marTop w:val="0"/>
                  <w:marBottom w:val="0"/>
                  <w:divBdr>
                    <w:top w:val="none" w:sz="0" w:space="0" w:color="auto"/>
                    <w:left w:val="none" w:sz="0" w:space="0" w:color="auto"/>
                    <w:bottom w:val="none" w:sz="0" w:space="0" w:color="auto"/>
                    <w:right w:val="none" w:sz="0" w:space="0" w:color="auto"/>
                  </w:divBdr>
                  <w:divsChild>
                    <w:div w:id="1775125096">
                      <w:marLeft w:val="0"/>
                      <w:marRight w:val="0"/>
                      <w:marTop w:val="0"/>
                      <w:marBottom w:val="0"/>
                      <w:divBdr>
                        <w:top w:val="none" w:sz="0" w:space="0" w:color="auto"/>
                        <w:left w:val="none" w:sz="0" w:space="0" w:color="auto"/>
                        <w:bottom w:val="none" w:sz="0" w:space="0" w:color="auto"/>
                        <w:right w:val="none" w:sz="0" w:space="0" w:color="auto"/>
                      </w:divBdr>
                    </w:div>
                  </w:divsChild>
                </w:div>
                <w:div w:id="846791494">
                  <w:marLeft w:val="0"/>
                  <w:marRight w:val="0"/>
                  <w:marTop w:val="0"/>
                  <w:marBottom w:val="0"/>
                  <w:divBdr>
                    <w:top w:val="none" w:sz="0" w:space="0" w:color="auto"/>
                    <w:left w:val="none" w:sz="0" w:space="0" w:color="auto"/>
                    <w:bottom w:val="none" w:sz="0" w:space="0" w:color="auto"/>
                    <w:right w:val="none" w:sz="0" w:space="0" w:color="auto"/>
                  </w:divBdr>
                  <w:divsChild>
                    <w:div w:id="1828787770">
                      <w:marLeft w:val="0"/>
                      <w:marRight w:val="0"/>
                      <w:marTop w:val="0"/>
                      <w:marBottom w:val="0"/>
                      <w:divBdr>
                        <w:top w:val="none" w:sz="0" w:space="0" w:color="auto"/>
                        <w:left w:val="none" w:sz="0" w:space="0" w:color="auto"/>
                        <w:bottom w:val="none" w:sz="0" w:space="0" w:color="auto"/>
                        <w:right w:val="none" w:sz="0" w:space="0" w:color="auto"/>
                      </w:divBdr>
                    </w:div>
                  </w:divsChild>
                </w:div>
                <w:div w:id="873005608">
                  <w:marLeft w:val="0"/>
                  <w:marRight w:val="0"/>
                  <w:marTop w:val="0"/>
                  <w:marBottom w:val="0"/>
                  <w:divBdr>
                    <w:top w:val="none" w:sz="0" w:space="0" w:color="auto"/>
                    <w:left w:val="none" w:sz="0" w:space="0" w:color="auto"/>
                    <w:bottom w:val="none" w:sz="0" w:space="0" w:color="auto"/>
                    <w:right w:val="none" w:sz="0" w:space="0" w:color="auto"/>
                  </w:divBdr>
                  <w:divsChild>
                    <w:div w:id="2068458550">
                      <w:marLeft w:val="0"/>
                      <w:marRight w:val="0"/>
                      <w:marTop w:val="0"/>
                      <w:marBottom w:val="0"/>
                      <w:divBdr>
                        <w:top w:val="none" w:sz="0" w:space="0" w:color="auto"/>
                        <w:left w:val="none" w:sz="0" w:space="0" w:color="auto"/>
                        <w:bottom w:val="none" w:sz="0" w:space="0" w:color="auto"/>
                        <w:right w:val="none" w:sz="0" w:space="0" w:color="auto"/>
                      </w:divBdr>
                    </w:div>
                  </w:divsChild>
                </w:div>
                <w:div w:id="958995551">
                  <w:marLeft w:val="0"/>
                  <w:marRight w:val="0"/>
                  <w:marTop w:val="0"/>
                  <w:marBottom w:val="0"/>
                  <w:divBdr>
                    <w:top w:val="none" w:sz="0" w:space="0" w:color="auto"/>
                    <w:left w:val="none" w:sz="0" w:space="0" w:color="auto"/>
                    <w:bottom w:val="none" w:sz="0" w:space="0" w:color="auto"/>
                    <w:right w:val="none" w:sz="0" w:space="0" w:color="auto"/>
                  </w:divBdr>
                  <w:divsChild>
                    <w:div w:id="1805468301">
                      <w:marLeft w:val="0"/>
                      <w:marRight w:val="0"/>
                      <w:marTop w:val="0"/>
                      <w:marBottom w:val="0"/>
                      <w:divBdr>
                        <w:top w:val="none" w:sz="0" w:space="0" w:color="auto"/>
                        <w:left w:val="none" w:sz="0" w:space="0" w:color="auto"/>
                        <w:bottom w:val="none" w:sz="0" w:space="0" w:color="auto"/>
                        <w:right w:val="none" w:sz="0" w:space="0" w:color="auto"/>
                      </w:divBdr>
                    </w:div>
                  </w:divsChild>
                </w:div>
                <w:div w:id="984043209">
                  <w:marLeft w:val="0"/>
                  <w:marRight w:val="0"/>
                  <w:marTop w:val="0"/>
                  <w:marBottom w:val="0"/>
                  <w:divBdr>
                    <w:top w:val="none" w:sz="0" w:space="0" w:color="auto"/>
                    <w:left w:val="none" w:sz="0" w:space="0" w:color="auto"/>
                    <w:bottom w:val="none" w:sz="0" w:space="0" w:color="auto"/>
                    <w:right w:val="none" w:sz="0" w:space="0" w:color="auto"/>
                  </w:divBdr>
                  <w:divsChild>
                    <w:div w:id="1614676073">
                      <w:marLeft w:val="0"/>
                      <w:marRight w:val="0"/>
                      <w:marTop w:val="0"/>
                      <w:marBottom w:val="0"/>
                      <w:divBdr>
                        <w:top w:val="none" w:sz="0" w:space="0" w:color="auto"/>
                        <w:left w:val="none" w:sz="0" w:space="0" w:color="auto"/>
                        <w:bottom w:val="none" w:sz="0" w:space="0" w:color="auto"/>
                        <w:right w:val="none" w:sz="0" w:space="0" w:color="auto"/>
                      </w:divBdr>
                    </w:div>
                  </w:divsChild>
                </w:div>
                <w:div w:id="990328566">
                  <w:marLeft w:val="0"/>
                  <w:marRight w:val="0"/>
                  <w:marTop w:val="0"/>
                  <w:marBottom w:val="0"/>
                  <w:divBdr>
                    <w:top w:val="none" w:sz="0" w:space="0" w:color="auto"/>
                    <w:left w:val="none" w:sz="0" w:space="0" w:color="auto"/>
                    <w:bottom w:val="none" w:sz="0" w:space="0" w:color="auto"/>
                    <w:right w:val="none" w:sz="0" w:space="0" w:color="auto"/>
                  </w:divBdr>
                  <w:divsChild>
                    <w:div w:id="445005860">
                      <w:marLeft w:val="0"/>
                      <w:marRight w:val="0"/>
                      <w:marTop w:val="0"/>
                      <w:marBottom w:val="0"/>
                      <w:divBdr>
                        <w:top w:val="none" w:sz="0" w:space="0" w:color="auto"/>
                        <w:left w:val="none" w:sz="0" w:space="0" w:color="auto"/>
                        <w:bottom w:val="none" w:sz="0" w:space="0" w:color="auto"/>
                        <w:right w:val="none" w:sz="0" w:space="0" w:color="auto"/>
                      </w:divBdr>
                    </w:div>
                  </w:divsChild>
                </w:div>
                <w:div w:id="1080903729">
                  <w:marLeft w:val="0"/>
                  <w:marRight w:val="0"/>
                  <w:marTop w:val="0"/>
                  <w:marBottom w:val="0"/>
                  <w:divBdr>
                    <w:top w:val="none" w:sz="0" w:space="0" w:color="auto"/>
                    <w:left w:val="none" w:sz="0" w:space="0" w:color="auto"/>
                    <w:bottom w:val="none" w:sz="0" w:space="0" w:color="auto"/>
                    <w:right w:val="none" w:sz="0" w:space="0" w:color="auto"/>
                  </w:divBdr>
                  <w:divsChild>
                    <w:div w:id="413094462">
                      <w:marLeft w:val="0"/>
                      <w:marRight w:val="0"/>
                      <w:marTop w:val="0"/>
                      <w:marBottom w:val="0"/>
                      <w:divBdr>
                        <w:top w:val="none" w:sz="0" w:space="0" w:color="auto"/>
                        <w:left w:val="none" w:sz="0" w:space="0" w:color="auto"/>
                        <w:bottom w:val="none" w:sz="0" w:space="0" w:color="auto"/>
                        <w:right w:val="none" w:sz="0" w:space="0" w:color="auto"/>
                      </w:divBdr>
                    </w:div>
                  </w:divsChild>
                </w:div>
                <w:div w:id="1103189738">
                  <w:marLeft w:val="0"/>
                  <w:marRight w:val="0"/>
                  <w:marTop w:val="0"/>
                  <w:marBottom w:val="0"/>
                  <w:divBdr>
                    <w:top w:val="none" w:sz="0" w:space="0" w:color="auto"/>
                    <w:left w:val="none" w:sz="0" w:space="0" w:color="auto"/>
                    <w:bottom w:val="none" w:sz="0" w:space="0" w:color="auto"/>
                    <w:right w:val="none" w:sz="0" w:space="0" w:color="auto"/>
                  </w:divBdr>
                  <w:divsChild>
                    <w:div w:id="778454049">
                      <w:marLeft w:val="0"/>
                      <w:marRight w:val="0"/>
                      <w:marTop w:val="0"/>
                      <w:marBottom w:val="0"/>
                      <w:divBdr>
                        <w:top w:val="none" w:sz="0" w:space="0" w:color="auto"/>
                        <w:left w:val="none" w:sz="0" w:space="0" w:color="auto"/>
                        <w:bottom w:val="none" w:sz="0" w:space="0" w:color="auto"/>
                        <w:right w:val="none" w:sz="0" w:space="0" w:color="auto"/>
                      </w:divBdr>
                    </w:div>
                  </w:divsChild>
                </w:div>
                <w:div w:id="1120105511">
                  <w:marLeft w:val="0"/>
                  <w:marRight w:val="0"/>
                  <w:marTop w:val="0"/>
                  <w:marBottom w:val="0"/>
                  <w:divBdr>
                    <w:top w:val="none" w:sz="0" w:space="0" w:color="auto"/>
                    <w:left w:val="none" w:sz="0" w:space="0" w:color="auto"/>
                    <w:bottom w:val="none" w:sz="0" w:space="0" w:color="auto"/>
                    <w:right w:val="none" w:sz="0" w:space="0" w:color="auto"/>
                  </w:divBdr>
                  <w:divsChild>
                    <w:div w:id="657921267">
                      <w:marLeft w:val="0"/>
                      <w:marRight w:val="0"/>
                      <w:marTop w:val="0"/>
                      <w:marBottom w:val="0"/>
                      <w:divBdr>
                        <w:top w:val="none" w:sz="0" w:space="0" w:color="auto"/>
                        <w:left w:val="none" w:sz="0" w:space="0" w:color="auto"/>
                        <w:bottom w:val="none" w:sz="0" w:space="0" w:color="auto"/>
                        <w:right w:val="none" w:sz="0" w:space="0" w:color="auto"/>
                      </w:divBdr>
                    </w:div>
                  </w:divsChild>
                </w:div>
                <w:div w:id="1145665973">
                  <w:marLeft w:val="0"/>
                  <w:marRight w:val="0"/>
                  <w:marTop w:val="0"/>
                  <w:marBottom w:val="0"/>
                  <w:divBdr>
                    <w:top w:val="none" w:sz="0" w:space="0" w:color="auto"/>
                    <w:left w:val="none" w:sz="0" w:space="0" w:color="auto"/>
                    <w:bottom w:val="none" w:sz="0" w:space="0" w:color="auto"/>
                    <w:right w:val="none" w:sz="0" w:space="0" w:color="auto"/>
                  </w:divBdr>
                  <w:divsChild>
                    <w:div w:id="1130585713">
                      <w:marLeft w:val="0"/>
                      <w:marRight w:val="0"/>
                      <w:marTop w:val="0"/>
                      <w:marBottom w:val="0"/>
                      <w:divBdr>
                        <w:top w:val="none" w:sz="0" w:space="0" w:color="auto"/>
                        <w:left w:val="none" w:sz="0" w:space="0" w:color="auto"/>
                        <w:bottom w:val="none" w:sz="0" w:space="0" w:color="auto"/>
                        <w:right w:val="none" w:sz="0" w:space="0" w:color="auto"/>
                      </w:divBdr>
                    </w:div>
                  </w:divsChild>
                </w:div>
                <w:div w:id="1176724111">
                  <w:marLeft w:val="0"/>
                  <w:marRight w:val="0"/>
                  <w:marTop w:val="0"/>
                  <w:marBottom w:val="0"/>
                  <w:divBdr>
                    <w:top w:val="none" w:sz="0" w:space="0" w:color="auto"/>
                    <w:left w:val="none" w:sz="0" w:space="0" w:color="auto"/>
                    <w:bottom w:val="none" w:sz="0" w:space="0" w:color="auto"/>
                    <w:right w:val="none" w:sz="0" w:space="0" w:color="auto"/>
                  </w:divBdr>
                  <w:divsChild>
                    <w:div w:id="897596045">
                      <w:marLeft w:val="0"/>
                      <w:marRight w:val="0"/>
                      <w:marTop w:val="0"/>
                      <w:marBottom w:val="0"/>
                      <w:divBdr>
                        <w:top w:val="none" w:sz="0" w:space="0" w:color="auto"/>
                        <w:left w:val="none" w:sz="0" w:space="0" w:color="auto"/>
                        <w:bottom w:val="none" w:sz="0" w:space="0" w:color="auto"/>
                        <w:right w:val="none" w:sz="0" w:space="0" w:color="auto"/>
                      </w:divBdr>
                    </w:div>
                  </w:divsChild>
                </w:div>
                <w:div w:id="1180118891">
                  <w:marLeft w:val="0"/>
                  <w:marRight w:val="0"/>
                  <w:marTop w:val="0"/>
                  <w:marBottom w:val="0"/>
                  <w:divBdr>
                    <w:top w:val="none" w:sz="0" w:space="0" w:color="auto"/>
                    <w:left w:val="none" w:sz="0" w:space="0" w:color="auto"/>
                    <w:bottom w:val="none" w:sz="0" w:space="0" w:color="auto"/>
                    <w:right w:val="none" w:sz="0" w:space="0" w:color="auto"/>
                  </w:divBdr>
                  <w:divsChild>
                    <w:div w:id="521169215">
                      <w:marLeft w:val="0"/>
                      <w:marRight w:val="0"/>
                      <w:marTop w:val="0"/>
                      <w:marBottom w:val="0"/>
                      <w:divBdr>
                        <w:top w:val="none" w:sz="0" w:space="0" w:color="auto"/>
                        <w:left w:val="none" w:sz="0" w:space="0" w:color="auto"/>
                        <w:bottom w:val="none" w:sz="0" w:space="0" w:color="auto"/>
                        <w:right w:val="none" w:sz="0" w:space="0" w:color="auto"/>
                      </w:divBdr>
                    </w:div>
                  </w:divsChild>
                </w:div>
                <w:div w:id="1214537425">
                  <w:marLeft w:val="0"/>
                  <w:marRight w:val="0"/>
                  <w:marTop w:val="0"/>
                  <w:marBottom w:val="0"/>
                  <w:divBdr>
                    <w:top w:val="none" w:sz="0" w:space="0" w:color="auto"/>
                    <w:left w:val="none" w:sz="0" w:space="0" w:color="auto"/>
                    <w:bottom w:val="none" w:sz="0" w:space="0" w:color="auto"/>
                    <w:right w:val="none" w:sz="0" w:space="0" w:color="auto"/>
                  </w:divBdr>
                  <w:divsChild>
                    <w:div w:id="2016492146">
                      <w:marLeft w:val="0"/>
                      <w:marRight w:val="0"/>
                      <w:marTop w:val="0"/>
                      <w:marBottom w:val="0"/>
                      <w:divBdr>
                        <w:top w:val="none" w:sz="0" w:space="0" w:color="auto"/>
                        <w:left w:val="none" w:sz="0" w:space="0" w:color="auto"/>
                        <w:bottom w:val="none" w:sz="0" w:space="0" w:color="auto"/>
                        <w:right w:val="none" w:sz="0" w:space="0" w:color="auto"/>
                      </w:divBdr>
                    </w:div>
                  </w:divsChild>
                </w:div>
                <w:div w:id="1287077493">
                  <w:marLeft w:val="0"/>
                  <w:marRight w:val="0"/>
                  <w:marTop w:val="0"/>
                  <w:marBottom w:val="0"/>
                  <w:divBdr>
                    <w:top w:val="none" w:sz="0" w:space="0" w:color="auto"/>
                    <w:left w:val="none" w:sz="0" w:space="0" w:color="auto"/>
                    <w:bottom w:val="none" w:sz="0" w:space="0" w:color="auto"/>
                    <w:right w:val="none" w:sz="0" w:space="0" w:color="auto"/>
                  </w:divBdr>
                  <w:divsChild>
                    <w:div w:id="573323183">
                      <w:marLeft w:val="0"/>
                      <w:marRight w:val="0"/>
                      <w:marTop w:val="0"/>
                      <w:marBottom w:val="0"/>
                      <w:divBdr>
                        <w:top w:val="none" w:sz="0" w:space="0" w:color="auto"/>
                        <w:left w:val="none" w:sz="0" w:space="0" w:color="auto"/>
                        <w:bottom w:val="none" w:sz="0" w:space="0" w:color="auto"/>
                        <w:right w:val="none" w:sz="0" w:space="0" w:color="auto"/>
                      </w:divBdr>
                    </w:div>
                  </w:divsChild>
                </w:div>
                <w:div w:id="1302926013">
                  <w:marLeft w:val="0"/>
                  <w:marRight w:val="0"/>
                  <w:marTop w:val="0"/>
                  <w:marBottom w:val="0"/>
                  <w:divBdr>
                    <w:top w:val="none" w:sz="0" w:space="0" w:color="auto"/>
                    <w:left w:val="none" w:sz="0" w:space="0" w:color="auto"/>
                    <w:bottom w:val="none" w:sz="0" w:space="0" w:color="auto"/>
                    <w:right w:val="none" w:sz="0" w:space="0" w:color="auto"/>
                  </w:divBdr>
                  <w:divsChild>
                    <w:div w:id="1883901628">
                      <w:marLeft w:val="0"/>
                      <w:marRight w:val="0"/>
                      <w:marTop w:val="0"/>
                      <w:marBottom w:val="0"/>
                      <w:divBdr>
                        <w:top w:val="none" w:sz="0" w:space="0" w:color="auto"/>
                        <w:left w:val="none" w:sz="0" w:space="0" w:color="auto"/>
                        <w:bottom w:val="none" w:sz="0" w:space="0" w:color="auto"/>
                        <w:right w:val="none" w:sz="0" w:space="0" w:color="auto"/>
                      </w:divBdr>
                    </w:div>
                  </w:divsChild>
                </w:div>
                <w:div w:id="1318150927">
                  <w:marLeft w:val="0"/>
                  <w:marRight w:val="0"/>
                  <w:marTop w:val="0"/>
                  <w:marBottom w:val="0"/>
                  <w:divBdr>
                    <w:top w:val="none" w:sz="0" w:space="0" w:color="auto"/>
                    <w:left w:val="none" w:sz="0" w:space="0" w:color="auto"/>
                    <w:bottom w:val="none" w:sz="0" w:space="0" w:color="auto"/>
                    <w:right w:val="none" w:sz="0" w:space="0" w:color="auto"/>
                  </w:divBdr>
                  <w:divsChild>
                    <w:div w:id="1647468783">
                      <w:marLeft w:val="0"/>
                      <w:marRight w:val="0"/>
                      <w:marTop w:val="0"/>
                      <w:marBottom w:val="0"/>
                      <w:divBdr>
                        <w:top w:val="none" w:sz="0" w:space="0" w:color="auto"/>
                        <w:left w:val="none" w:sz="0" w:space="0" w:color="auto"/>
                        <w:bottom w:val="none" w:sz="0" w:space="0" w:color="auto"/>
                        <w:right w:val="none" w:sz="0" w:space="0" w:color="auto"/>
                      </w:divBdr>
                    </w:div>
                  </w:divsChild>
                </w:div>
                <w:div w:id="1509057104">
                  <w:marLeft w:val="0"/>
                  <w:marRight w:val="0"/>
                  <w:marTop w:val="0"/>
                  <w:marBottom w:val="0"/>
                  <w:divBdr>
                    <w:top w:val="none" w:sz="0" w:space="0" w:color="auto"/>
                    <w:left w:val="none" w:sz="0" w:space="0" w:color="auto"/>
                    <w:bottom w:val="none" w:sz="0" w:space="0" w:color="auto"/>
                    <w:right w:val="none" w:sz="0" w:space="0" w:color="auto"/>
                  </w:divBdr>
                  <w:divsChild>
                    <w:div w:id="485632125">
                      <w:marLeft w:val="0"/>
                      <w:marRight w:val="0"/>
                      <w:marTop w:val="0"/>
                      <w:marBottom w:val="0"/>
                      <w:divBdr>
                        <w:top w:val="none" w:sz="0" w:space="0" w:color="auto"/>
                        <w:left w:val="none" w:sz="0" w:space="0" w:color="auto"/>
                        <w:bottom w:val="none" w:sz="0" w:space="0" w:color="auto"/>
                        <w:right w:val="none" w:sz="0" w:space="0" w:color="auto"/>
                      </w:divBdr>
                    </w:div>
                  </w:divsChild>
                </w:div>
                <w:div w:id="1532495092">
                  <w:marLeft w:val="0"/>
                  <w:marRight w:val="0"/>
                  <w:marTop w:val="0"/>
                  <w:marBottom w:val="0"/>
                  <w:divBdr>
                    <w:top w:val="none" w:sz="0" w:space="0" w:color="auto"/>
                    <w:left w:val="none" w:sz="0" w:space="0" w:color="auto"/>
                    <w:bottom w:val="none" w:sz="0" w:space="0" w:color="auto"/>
                    <w:right w:val="none" w:sz="0" w:space="0" w:color="auto"/>
                  </w:divBdr>
                  <w:divsChild>
                    <w:div w:id="1217620488">
                      <w:marLeft w:val="0"/>
                      <w:marRight w:val="0"/>
                      <w:marTop w:val="0"/>
                      <w:marBottom w:val="0"/>
                      <w:divBdr>
                        <w:top w:val="none" w:sz="0" w:space="0" w:color="auto"/>
                        <w:left w:val="none" w:sz="0" w:space="0" w:color="auto"/>
                        <w:bottom w:val="none" w:sz="0" w:space="0" w:color="auto"/>
                        <w:right w:val="none" w:sz="0" w:space="0" w:color="auto"/>
                      </w:divBdr>
                    </w:div>
                  </w:divsChild>
                </w:div>
                <w:div w:id="1550798543">
                  <w:marLeft w:val="0"/>
                  <w:marRight w:val="0"/>
                  <w:marTop w:val="0"/>
                  <w:marBottom w:val="0"/>
                  <w:divBdr>
                    <w:top w:val="none" w:sz="0" w:space="0" w:color="auto"/>
                    <w:left w:val="none" w:sz="0" w:space="0" w:color="auto"/>
                    <w:bottom w:val="none" w:sz="0" w:space="0" w:color="auto"/>
                    <w:right w:val="none" w:sz="0" w:space="0" w:color="auto"/>
                  </w:divBdr>
                  <w:divsChild>
                    <w:div w:id="587347364">
                      <w:marLeft w:val="0"/>
                      <w:marRight w:val="0"/>
                      <w:marTop w:val="0"/>
                      <w:marBottom w:val="0"/>
                      <w:divBdr>
                        <w:top w:val="none" w:sz="0" w:space="0" w:color="auto"/>
                        <w:left w:val="none" w:sz="0" w:space="0" w:color="auto"/>
                        <w:bottom w:val="none" w:sz="0" w:space="0" w:color="auto"/>
                        <w:right w:val="none" w:sz="0" w:space="0" w:color="auto"/>
                      </w:divBdr>
                    </w:div>
                  </w:divsChild>
                </w:div>
                <w:div w:id="1557737175">
                  <w:marLeft w:val="0"/>
                  <w:marRight w:val="0"/>
                  <w:marTop w:val="0"/>
                  <w:marBottom w:val="0"/>
                  <w:divBdr>
                    <w:top w:val="none" w:sz="0" w:space="0" w:color="auto"/>
                    <w:left w:val="none" w:sz="0" w:space="0" w:color="auto"/>
                    <w:bottom w:val="none" w:sz="0" w:space="0" w:color="auto"/>
                    <w:right w:val="none" w:sz="0" w:space="0" w:color="auto"/>
                  </w:divBdr>
                  <w:divsChild>
                    <w:div w:id="1713269146">
                      <w:marLeft w:val="0"/>
                      <w:marRight w:val="0"/>
                      <w:marTop w:val="0"/>
                      <w:marBottom w:val="0"/>
                      <w:divBdr>
                        <w:top w:val="none" w:sz="0" w:space="0" w:color="auto"/>
                        <w:left w:val="none" w:sz="0" w:space="0" w:color="auto"/>
                        <w:bottom w:val="none" w:sz="0" w:space="0" w:color="auto"/>
                        <w:right w:val="none" w:sz="0" w:space="0" w:color="auto"/>
                      </w:divBdr>
                    </w:div>
                  </w:divsChild>
                </w:div>
                <w:div w:id="1637494555">
                  <w:marLeft w:val="0"/>
                  <w:marRight w:val="0"/>
                  <w:marTop w:val="0"/>
                  <w:marBottom w:val="0"/>
                  <w:divBdr>
                    <w:top w:val="none" w:sz="0" w:space="0" w:color="auto"/>
                    <w:left w:val="none" w:sz="0" w:space="0" w:color="auto"/>
                    <w:bottom w:val="none" w:sz="0" w:space="0" w:color="auto"/>
                    <w:right w:val="none" w:sz="0" w:space="0" w:color="auto"/>
                  </w:divBdr>
                  <w:divsChild>
                    <w:div w:id="550924081">
                      <w:marLeft w:val="0"/>
                      <w:marRight w:val="0"/>
                      <w:marTop w:val="0"/>
                      <w:marBottom w:val="0"/>
                      <w:divBdr>
                        <w:top w:val="none" w:sz="0" w:space="0" w:color="auto"/>
                        <w:left w:val="none" w:sz="0" w:space="0" w:color="auto"/>
                        <w:bottom w:val="none" w:sz="0" w:space="0" w:color="auto"/>
                        <w:right w:val="none" w:sz="0" w:space="0" w:color="auto"/>
                      </w:divBdr>
                    </w:div>
                  </w:divsChild>
                </w:div>
                <w:div w:id="1947616278">
                  <w:marLeft w:val="0"/>
                  <w:marRight w:val="0"/>
                  <w:marTop w:val="0"/>
                  <w:marBottom w:val="0"/>
                  <w:divBdr>
                    <w:top w:val="none" w:sz="0" w:space="0" w:color="auto"/>
                    <w:left w:val="none" w:sz="0" w:space="0" w:color="auto"/>
                    <w:bottom w:val="none" w:sz="0" w:space="0" w:color="auto"/>
                    <w:right w:val="none" w:sz="0" w:space="0" w:color="auto"/>
                  </w:divBdr>
                  <w:divsChild>
                    <w:div w:id="3982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3330">
          <w:marLeft w:val="0"/>
          <w:marRight w:val="0"/>
          <w:marTop w:val="0"/>
          <w:marBottom w:val="0"/>
          <w:divBdr>
            <w:top w:val="none" w:sz="0" w:space="0" w:color="auto"/>
            <w:left w:val="none" w:sz="0" w:space="0" w:color="auto"/>
            <w:bottom w:val="none" w:sz="0" w:space="0" w:color="auto"/>
            <w:right w:val="none" w:sz="0" w:space="0" w:color="auto"/>
          </w:divBdr>
          <w:divsChild>
            <w:div w:id="97455065">
              <w:marLeft w:val="0"/>
              <w:marRight w:val="0"/>
              <w:marTop w:val="0"/>
              <w:marBottom w:val="0"/>
              <w:divBdr>
                <w:top w:val="none" w:sz="0" w:space="0" w:color="auto"/>
                <w:left w:val="none" w:sz="0" w:space="0" w:color="auto"/>
                <w:bottom w:val="none" w:sz="0" w:space="0" w:color="auto"/>
                <w:right w:val="none" w:sz="0" w:space="0" w:color="auto"/>
              </w:divBdr>
            </w:div>
            <w:div w:id="428278203">
              <w:marLeft w:val="0"/>
              <w:marRight w:val="0"/>
              <w:marTop w:val="0"/>
              <w:marBottom w:val="0"/>
              <w:divBdr>
                <w:top w:val="none" w:sz="0" w:space="0" w:color="auto"/>
                <w:left w:val="none" w:sz="0" w:space="0" w:color="auto"/>
                <w:bottom w:val="none" w:sz="0" w:space="0" w:color="auto"/>
                <w:right w:val="none" w:sz="0" w:space="0" w:color="auto"/>
              </w:divBdr>
            </w:div>
            <w:div w:id="852109036">
              <w:marLeft w:val="0"/>
              <w:marRight w:val="0"/>
              <w:marTop w:val="0"/>
              <w:marBottom w:val="0"/>
              <w:divBdr>
                <w:top w:val="none" w:sz="0" w:space="0" w:color="auto"/>
                <w:left w:val="none" w:sz="0" w:space="0" w:color="auto"/>
                <w:bottom w:val="none" w:sz="0" w:space="0" w:color="auto"/>
                <w:right w:val="none" w:sz="0" w:space="0" w:color="auto"/>
              </w:divBdr>
            </w:div>
            <w:div w:id="929122901">
              <w:marLeft w:val="0"/>
              <w:marRight w:val="0"/>
              <w:marTop w:val="0"/>
              <w:marBottom w:val="0"/>
              <w:divBdr>
                <w:top w:val="none" w:sz="0" w:space="0" w:color="auto"/>
                <w:left w:val="none" w:sz="0" w:space="0" w:color="auto"/>
                <w:bottom w:val="none" w:sz="0" w:space="0" w:color="auto"/>
                <w:right w:val="none" w:sz="0" w:space="0" w:color="auto"/>
              </w:divBdr>
            </w:div>
            <w:div w:id="994063155">
              <w:marLeft w:val="0"/>
              <w:marRight w:val="0"/>
              <w:marTop w:val="0"/>
              <w:marBottom w:val="0"/>
              <w:divBdr>
                <w:top w:val="none" w:sz="0" w:space="0" w:color="auto"/>
                <w:left w:val="none" w:sz="0" w:space="0" w:color="auto"/>
                <w:bottom w:val="none" w:sz="0" w:space="0" w:color="auto"/>
                <w:right w:val="none" w:sz="0" w:space="0" w:color="auto"/>
              </w:divBdr>
            </w:div>
          </w:divsChild>
        </w:div>
        <w:div w:id="1519780479">
          <w:marLeft w:val="0"/>
          <w:marRight w:val="0"/>
          <w:marTop w:val="0"/>
          <w:marBottom w:val="0"/>
          <w:divBdr>
            <w:top w:val="none" w:sz="0" w:space="0" w:color="auto"/>
            <w:left w:val="none" w:sz="0" w:space="0" w:color="auto"/>
            <w:bottom w:val="none" w:sz="0" w:space="0" w:color="auto"/>
            <w:right w:val="none" w:sz="0" w:space="0" w:color="auto"/>
          </w:divBdr>
          <w:divsChild>
            <w:div w:id="19162316">
              <w:marLeft w:val="0"/>
              <w:marRight w:val="0"/>
              <w:marTop w:val="0"/>
              <w:marBottom w:val="0"/>
              <w:divBdr>
                <w:top w:val="none" w:sz="0" w:space="0" w:color="auto"/>
                <w:left w:val="none" w:sz="0" w:space="0" w:color="auto"/>
                <w:bottom w:val="none" w:sz="0" w:space="0" w:color="auto"/>
                <w:right w:val="none" w:sz="0" w:space="0" w:color="auto"/>
              </w:divBdr>
            </w:div>
            <w:div w:id="280386147">
              <w:marLeft w:val="0"/>
              <w:marRight w:val="0"/>
              <w:marTop w:val="0"/>
              <w:marBottom w:val="0"/>
              <w:divBdr>
                <w:top w:val="none" w:sz="0" w:space="0" w:color="auto"/>
                <w:left w:val="none" w:sz="0" w:space="0" w:color="auto"/>
                <w:bottom w:val="none" w:sz="0" w:space="0" w:color="auto"/>
                <w:right w:val="none" w:sz="0" w:space="0" w:color="auto"/>
              </w:divBdr>
            </w:div>
            <w:div w:id="475152152">
              <w:marLeft w:val="0"/>
              <w:marRight w:val="0"/>
              <w:marTop w:val="0"/>
              <w:marBottom w:val="0"/>
              <w:divBdr>
                <w:top w:val="none" w:sz="0" w:space="0" w:color="auto"/>
                <w:left w:val="none" w:sz="0" w:space="0" w:color="auto"/>
                <w:bottom w:val="none" w:sz="0" w:space="0" w:color="auto"/>
                <w:right w:val="none" w:sz="0" w:space="0" w:color="auto"/>
              </w:divBdr>
            </w:div>
            <w:div w:id="499387839">
              <w:marLeft w:val="0"/>
              <w:marRight w:val="0"/>
              <w:marTop w:val="0"/>
              <w:marBottom w:val="0"/>
              <w:divBdr>
                <w:top w:val="none" w:sz="0" w:space="0" w:color="auto"/>
                <w:left w:val="none" w:sz="0" w:space="0" w:color="auto"/>
                <w:bottom w:val="none" w:sz="0" w:space="0" w:color="auto"/>
                <w:right w:val="none" w:sz="0" w:space="0" w:color="auto"/>
              </w:divBdr>
            </w:div>
            <w:div w:id="817654418">
              <w:marLeft w:val="0"/>
              <w:marRight w:val="0"/>
              <w:marTop w:val="0"/>
              <w:marBottom w:val="0"/>
              <w:divBdr>
                <w:top w:val="none" w:sz="0" w:space="0" w:color="auto"/>
                <w:left w:val="none" w:sz="0" w:space="0" w:color="auto"/>
                <w:bottom w:val="none" w:sz="0" w:space="0" w:color="auto"/>
                <w:right w:val="none" w:sz="0" w:space="0" w:color="auto"/>
              </w:divBdr>
            </w:div>
            <w:div w:id="1021469483">
              <w:marLeft w:val="0"/>
              <w:marRight w:val="0"/>
              <w:marTop w:val="0"/>
              <w:marBottom w:val="0"/>
              <w:divBdr>
                <w:top w:val="none" w:sz="0" w:space="0" w:color="auto"/>
                <w:left w:val="none" w:sz="0" w:space="0" w:color="auto"/>
                <w:bottom w:val="none" w:sz="0" w:space="0" w:color="auto"/>
                <w:right w:val="none" w:sz="0" w:space="0" w:color="auto"/>
              </w:divBdr>
            </w:div>
            <w:div w:id="1026174741">
              <w:marLeft w:val="0"/>
              <w:marRight w:val="0"/>
              <w:marTop w:val="0"/>
              <w:marBottom w:val="0"/>
              <w:divBdr>
                <w:top w:val="none" w:sz="0" w:space="0" w:color="auto"/>
                <w:left w:val="none" w:sz="0" w:space="0" w:color="auto"/>
                <w:bottom w:val="none" w:sz="0" w:space="0" w:color="auto"/>
                <w:right w:val="none" w:sz="0" w:space="0" w:color="auto"/>
              </w:divBdr>
            </w:div>
            <w:div w:id="1109007270">
              <w:marLeft w:val="0"/>
              <w:marRight w:val="0"/>
              <w:marTop w:val="0"/>
              <w:marBottom w:val="0"/>
              <w:divBdr>
                <w:top w:val="none" w:sz="0" w:space="0" w:color="auto"/>
                <w:left w:val="none" w:sz="0" w:space="0" w:color="auto"/>
                <w:bottom w:val="none" w:sz="0" w:space="0" w:color="auto"/>
                <w:right w:val="none" w:sz="0" w:space="0" w:color="auto"/>
              </w:divBdr>
            </w:div>
            <w:div w:id="1317030866">
              <w:marLeft w:val="0"/>
              <w:marRight w:val="0"/>
              <w:marTop w:val="0"/>
              <w:marBottom w:val="0"/>
              <w:divBdr>
                <w:top w:val="none" w:sz="0" w:space="0" w:color="auto"/>
                <w:left w:val="none" w:sz="0" w:space="0" w:color="auto"/>
                <w:bottom w:val="none" w:sz="0" w:space="0" w:color="auto"/>
                <w:right w:val="none" w:sz="0" w:space="0" w:color="auto"/>
              </w:divBdr>
            </w:div>
            <w:div w:id="1392969783">
              <w:marLeft w:val="0"/>
              <w:marRight w:val="0"/>
              <w:marTop w:val="0"/>
              <w:marBottom w:val="0"/>
              <w:divBdr>
                <w:top w:val="none" w:sz="0" w:space="0" w:color="auto"/>
                <w:left w:val="none" w:sz="0" w:space="0" w:color="auto"/>
                <w:bottom w:val="none" w:sz="0" w:space="0" w:color="auto"/>
                <w:right w:val="none" w:sz="0" w:space="0" w:color="auto"/>
              </w:divBdr>
            </w:div>
            <w:div w:id="1586958731">
              <w:marLeft w:val="0"/>
              <w:marRight w:val="0"/>
              <w:marTop w:val="0"/>
              <w:marBottom w:val="0"/>
              <w:divBdr>
                <w:top w:val="none" w:sz="0" w:space="0" w:color="auto"/>
                <w:left w:val="none" w:sz="0" w:space="0" w:color="auto"/>
                <w:bottom w:val="none" w:sz="0" w:space="0" w:color="auto"/>
                <w:right w:val="none" w:sz="0" w:space="0" w:color="auto"/>
              </w:divBdr>
            </w:div>
            <w:div w:id="20579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50609">
      <w:bodyDiv w:val="1"/>
      <w:marLeft w:val="0"/>
      <w:marRight w:val="0"/>
      <w:marTop w:val="0"/>
      <w:marBottom w:val="0"/>
      <w:divBdr>
        <w:top w:val="none" w:sz="0" w:space="0" w:color="auto"/>
        <w:left w:val="none" w:sz="0" w:space="0" w:color="auto"/>
        <w:bottom w:val="none" w:sz="0" w:space="0" w:color="auto"/>
        <w:right w:val="none" w:sz="0" w:space="0" w:color="auto"/>
      </w:divBdr>
    </w:div>
    <w:div w:id="1621063438">
      <w:bodyDiv w:val="1"/>
      <w:marLeft w:val="0"/>
      <w:marRight w:val="0"/>
      <w:marTop w:val="0"/>
      <w:marBottom w:val="0"/>
      <w:divBdr>
        <w:top w:val="none" w:sz="0" w:space="0" w:color="auto"/>
        <w:left w:val="none" w:sz="0" w:space="0" w:color="auto"/>
        <w:bottom w:val="none" w:sz="0" w:space="0" w:color="auto"/>
        <w:right w:val="none" w:sz="0" w:space="0" w:color="auto"/>
      </w:divBdr>
    </w:div>
    <w:div w:id="1630018063">
      <w:bodyDiv w:val="1"/>
      <w:marLeft w:val="0"/>
      <w:marRight w:val="0"/>
      <w:marTop w:val="0"/>
      <w:marBottom w:val="0"/>
      <w:divBdr>
        <w:top w:val="none" w:sz="0" w:space="0" w:color="auto"/>
        <w:left w:val="none" w:sz="0" w:space="0" w:color="auto"/>
        <w:bottom w:val="none" w:sz="0" w:space="0" w:color="auto"/>
        <w:right w:val="none" w:sz="0" w:space="0" w:color="auto"/>
      </w:divBdr>
      <w:divsChild>
        <w:div w:id="2052836">
          <w:marLeft w:val="0"/>
          <w:marRight w:val="0"/>
          <w:marTop w:val="0"/>
          <w:marBottom w:val="0"/>
          <w:divBdr>
            <w:top w:val="none" w:sz="0" w:space="0" w:color="auto"/>
            <w:left w:val="none" w:sz="0" w:space="0" w:color="auto"/>
            <w:bottom w:val="none" w:sz="0" w:space="0" w:color="auto"/>
            <w:right w:val="none" w:sz="0" w:space="0" w:color="auto"/>
          </w:divBdr>
          <w:divsChild>
            <w:div w:id="898903550">
              <w:marLeft w:val="0"/>
              <w:marRight w:val="0"/>
              <w:marTop w:val="0"/>
              <w:marBottom w:val="0"/>
              <w:divBdr>
                <w:top w:val="none" w:sz="0" w:space="0" w:color="auto"/>
                <w:left w:val="none" w:sz="0" w:space="0" w:color="auto"/>
                <w:bottom w:val="none" w:sz="0" w:space="0" w:color="auto"/>
                <w:right w:val="none" w:sz="0" w:space="0" w:color="auto"/>
              </w:divBdr>
            </w:div>
          </w:divsChild>
        </w:div>
        <w:div w:id="13697186">
          <w:marLeft w:val="0"/>
          <w:marRight w:val="0"/>
          <w:marTop w:val="0"/>
          <w:marBottom w:val="0"/>
          <w:divBdr>
            <w:top w:val="none" w:sz="0" w:space="0" w:color="auto"/>
            <w:left w:val="none" w:sz="0" w:space="0" w:color="auto"/>
            <w:bottom w:val="none" w:sz="0" w:space="0" w:color="auto"/>
            <w:right w:val="none" w:sz="0" w:space="0" w:color="auto"/>
          </w:divBdr>
          <w:divsChild>
            <w:div w:id="393815039">
              <w:marLeft w:val="0"/>
              <w:marRight w:val="0"/>
              <w:marTop w:val="0"/>
              <w:marBottom w:val="0"/>
              <w:divBdr>
                <w:top w:val="none" w:sz="0" w:space="0" w:color="auto"/>
                <w:left w:val="none" w:sz="0" w:space="0" w:color="auto"/>
                <w:bottom w:val="none" w:sz="0" w:space="0" w:color="auto"/>
                <w:right w:val="none" w:sz="0" w:space="0" w:color="auto"/>
              </w:divBdr>
            </w:div>
          </w:divsChild>
        </w:div>
        <w:div w:id="270358815">
          <w:marLeft w:val="0"/>
          <w:marRight w:val="0"/>
          <w:marTop w:val="0"/>
          <w:marBottom w:val="0"/>
          <w:divBdr>
            <w:top w:val="none" w:sz="0" w:space="0" w:color="auto"/>
            <w:left w:val="none" w:sz="0" w:space="0" w:color="auto"/>
            <w:bottom w:val="none" w:sz="0" w:space="0" w:color="auto"/>
            <w:right w:val="none" w:sz="0" w:space="0" w:color="auto"/>
          </w:divBdr>
          <w:divsChild>
            <w:div w:id="7026879">
              <w:marLeft w:val="0"/>
              <w:marRight w:val="0"/>
              <w:marTop w:val="0"/>
              <w:marBottom w:val="0"/>
              <w:divBdr>
                <w:top w:val="none" w:sz="0" w:space="0" w:color="auto"/>
                <w:left w:val="none" w:sz="0" w:space="0" w:color="auto"/>
                <w:bottom w:val="none" w:sz="0" w:space="0" w:color="auto"/>
                <w:right w:val="none" w:sz="0" w:space="0" w:color="auto"/>
              </w:divBdr>
            </w:div>
          </w:divsChild>
        </w:div>
        <w:div w:id="555044202">
          <w:marLeft w:val="0"/>
          <w:marRight w:val="0"/>
          <w:marTop w:val="0"/>
          <w:marBottom w:val="0"/>
          <w:divBdr>
            <w:top w:val="none" w:sz="0" w:space="0" w:color="auto"/>
            <w:left w:val="none" w:sz="0" w:space="0" w:color="auto"/>
            <w:bottom w:val="none" w:sz="0" w:space="0" w:color="auto"/>
            <w:right w:val="none" w:sz="0" w:space="0" w:color="auto"/>
          </w:divBdr>
          <w:divsChild>
            <w:div w:id="1152871462">
              <w:marLeft w:val="0"/>
              <w:marRight w:val="0"/>
              <w:marTop w:val="0"/>
              <w:marBottom w:val="0"/>
              <w:divBdr>
                <w:top w:val="none" w:sz="0" w:space="0" w:color="auto"/>
                <w:left w:val="none" w:sz="0" w:space="0" w:color="auto"/>
                <w:bottom w:val="none" w:sz="0" w:space="0" w:color="auto"/>
                <w:right w:val="none" w:sz="0" w:space="0" w:color="auto"/>
              </w:divBdr>
            </w:div>
            <w:div w:id="2004313530">
              <w:marLeft w:val="0"/>
              <w:marRight w:val="0"/>
              <w:marTop w:val="0"/>
              <w:marBottom w:val="0"/>
              <w:divBdr>
                <w:top w:val="none" w:sz="0" w:space="0" w:color="auto"/>
                <w:left w:val="none" w:sz="0" w:space="0" w:color="auto"/>
                <w:bottom w:val="none" w:sz="0" w:space="0" w:color="auto"/>
                <w:right w:val="none" w:sz="0" w:space="0" w:color="auto"/>
              </w:divBdr>
            </w:div>
          </w:divsChild>
        </w:div>
        <w:div w:id="691225543">
          <w:marLeft w:val="0"/>
          <w:marRight w:val="0"/>
          <w:marTop w:val="0"/>
          <w:marBottom w:val="0"/>
          <w:divBdr>
            <w:top w:val="none" w:sz="0" w:space="0" w:color="auto"/>
            <w:left w:val="none" w:sz="0" w:space="0" w:color="auto"/>
            <w:bottom w:val="none" w:sz="0" w:space="0" w:color="auto"/>
            <w:right w:val="none" w:sz="0" w:space="0" w:color="auto"/>
          </w:divBdr>
          <w:divsChild>
            <w:div w:id="1400208060">
              <w:marLeft w:val="0"/>
              <w:marRight w:val="0"/>
              <w:marTop w:val="0"/>
              <w:marBottom w:val="0"/>
              <w:divBdr>
                <w:top w:val="none" w:sz="0" w:space="0" w:color="auto"/>
                <w:left w:val="none" w:sz="0" w:space="0" w:color="auto"/>
                <w:bottom w:val="none" w:sz="0" w:space="0" w:color="auto"/>
                <w:right w:val="none" w:sz="0" w:space="0" w:color="auto"/>
              </w:divBdr>
            </w:div>
          </w:divsChild>
        </w:div>
        <w:div w:id="721825274">
          <w:marLeft w:val="0"/>
          <w:marRight w:val="0"/>
          <w:marTop w:val="0"/>
          <w:marBottom w:val="0"/>
          <w:divBdr>
            <w:top w:val="none" w:sz="0" w:space="0" w:color="auto"/>
            <w:left w:val="none" w:sz="0" w:space="0" w:color="auto"/>
            <w:bottom w:val="none" w:sz="0" w:space="0" w:color="auto"/>
            <w:right w:val="none" w:sz="0" w:space="0" w:color="auto"/>
          </w:divBdr>
          <w:divsChild>
            <w:div w:id="669990537">
              <w:marLeft w:val="0"/>
              <w:marRight w:val="0"/>
              <w:marTop w:val="0"/>
              <w:marBottom w:val="0"/>
              <w:divBdr>
                <w:top w:val="none" w:sz="0" w:space="0" w:color="auto"/>
                <w:left w:val="none" w:sz="0" w:space="0" w:color="auto"/>
                <w:bottom w:val="none" w:sz="0" w:space="0" w:color="auto"/>
                <w:right w:val="none" w:sz="0" w:space="0" w:color="auto"/>
              </w:divBdr>
            </w:div>
          </w:divsChild>
        </w:div>
        <w:div w:id="1008337492">
          <w:marLeft w:val="0"/>
          <w:marRight w:val="0"/>
          <w:marTop w:val="0"/>
          <w:marBottom w:val="0"/>
          <w:divBdr>
            <w:top w:val="none" w:sz="0" w:space="0" w:color="auto"/>
            <w:left w:val="none" w:sz="0" w:space="0" w:color="auto"/>
            <w:bottom w:val="none" w:sz="0" w:space="0" w:color="auto"/>
            <w:right w:val="none" w:sz="0" w:space="0" w:color="auto"/>
          </w:divBdr>
          <w:divsChild>
            <w:div w:id="1196772373">
              <w:marLeft w:val="0"/>
              <w:marRight w:val="0"/>
              <w:marTop w:val="0"/>
              <w:marBottom w:val="0"/>
              <w:divBdr>
                <w:top w:val="none" w:sz="0" w:space="0" w:color="auto"/>
                <w:left w:val="none" w:sz="0" w:space="0" w:color="auto"/>
                <w:bottom w:val="none" w:sz="0" w:space="0" w:color="auto"/>
                <w:right w:val="none" w:sz="0" w:space="0" w:color="auto"/>
              </w:divBdr>
            </w:div>
            <w:div w:id="1640377145">
              <w:marLeft w:val="0"/>
              <w:marRight w:val="0"/>
              <w:marTop w:val="0"/>
              <w:marBottom w:val="0"/>
              <w:divBdr>
                <w:top w:val="none" w:sz="0" w:space="0" w:color="auto"/>
                <w:left w:val="none" w:sz="0" w:space="0" w:color="auto"/>
                <w:bottom w:val="none" w:sz="0" w:space="0" w:color="auto"/>
                <w:right w:val="none" w:sz="0" w:space="0" w:color="auto"/>
              </w:divBdr>
            </w:div>
          </w:divsChild>
        </w:div>
        <w:div w:id="1063942968">
          <w:marLeft w:val="0"/>
          <w:marRight w:val="0"/>
          <w:marTop w:val="0"/>
          <w:marBottom w:val="0"/>
          <w:divBdr>
            <w:top w:val="none" w:sz="0" w:space="0" w:color="auto"/>
            <w:left w:val="none" w:sz="0" w:space="0" w:color="auto"/>
            <w:bottom w:val="none" w:sz="0" w:space="0" w:color="auto"/>
            <w:right w:val="none" w:sz="0" w:space="0" w:color="auto"/>
          </w:divBdr>
          <w:divsChild>
            <w:div w:id="1029839288">
              <w:marLeft w:val="0"/>
              <w:marRight w:val="0"/>
              <w:marTop w:val="0"/>
              <w:marBottom w:val="0"/>
              <w:divBdr>
                <w:top w:val="none" w:sz="0" w:space="0" w:color="auto"/>
                <w:left w:val="none" w:sz="0" w:space="0" w:color="auto"/>
                <w:bottom w:val="none" w:sz="0" w:space="0" w:color="auto"/>
                <w:right w:val="none" w:sz="0" w:space="0" w:color="auto"/>
              </w:divBdr>
            </w:div>
          </w:divsChild>
        </w:div>
        <w:div w:id="1076973691">
          <w:marLeft w:val="0"/>
          <w:marRight w:val="0"/>
          <w:marTop w:val="0"/>
          <w:marBottom w:val="0"/>
          <w:divBdr>
            <w:top w:val="none" w:sz="0" w:space="0" w:color="auto"/>
            <w:left w:val="none" w:sz="0" w:space="0" w:color="auto"/>
            <w:bottom w:val="none" w:sz="0" w:space="0" w:color="auto"/>
            <w:right w:val="none" w:sz="0" w:space="0" w:color="auto"/>
          </w:divBdr>
          <w:divsChild>
            <w:div w:id="902371221">
              <w:marLeft w:val="0"/>
              <w:marRight w:val="0"/>
              <w:marTop w:val="0"/>
              <w:marBottom w:val="0"/>
              <w:divBdr>
                <w:top w:val="none" w:sz="0" w:space="0" w:color="auto"/>
                <w:left w:val="none" w:sz="0" w:space="0" w:color="auto"/>
                <w:bottom w:val="none" w:sz="0" w:space="0" w:color="auto"/>
                <w:right w:val="none" w:sz="0" w:space="0" w:color="auto"/>
              </w:divBdr>
            </w:div>
          </w:divsChild>
        </w:div>
        <w:div w:id="1168717572">
          <w:marLeft w:val="0"/>
          <w:marRight w:val="0"/>
          <w:marTop w:val="0"/>
          <w:marBottom w:val="0"/>
          <w:divBdr>
            <w:top w:val="none" w:sz="0" w:space="0" w:color="auto"/>
            <w:left w:val="none" w:sz="0" w:space="0" w:color="auto"/>
            <w:bottom w:val="none" w:sz="0" w:space="0" w:color="auto"/>
            <w:right w:val="none" w:sz="0" w:space="0" w:color="auto"/>
          </w:divBdr>
          <w:divsChild>
            <w:div w:id="1230071154">
              <w:marLeft w:val="0"/>
              <w:marRight w:val="0"/>
              <w:marTop w:val="0"/>
              <w:marBottom w:val="0"/>
              <w:divBdr>
                <w:top w:val="none" w:sz="0" w:space="0" w:color="auto"/>
                <w:left w:val="none" w:sz="0" w:space="0" w:color="auto"/>
                <w:bottom w:val="none" w:sz="0" w:space="0" w:color="auto"/>
                <w:right w:val="none" w:sz="0" w:space="0" w:color="auto"/>
              </w:divBdr>
            </w:div>
            <w:div w:id="1663435358">
              <w:marLeft w:val="0"/>
              <w:marRight w:val="0"/>
              <w:marTop w:val="0"/>
              <w:marBottom w:val="0"/>
              <w:divBdr>
                <w:top w:val="none" w:sz="0" w:space="0" w:color="auto"/>
                <w:left w:val="none" w:sz="0" w:space="0" w:color="auto"/>
                <w:bottom w:val="none" w:sz="0" w:space="0" w:color="auto"/>
                <w:right w:val="none" w:sz="0" w:space="0" w:color="auto"/>
              </w:divBdr>
            </w:div>
          </w:divsChild>
        </w:div>
        <w:div w:id="1729768179">
          <w:marLeft w:val="0"/>
          <w:marRight w:val="0"/>
          <w:marTop w:val="0"/>
          <w:marBottom w:val="0"/>
          <w:divBdr>
            <w:top w:val="none" w:sz="0" w:space="0" w:color="auto"/>
            <w:left w:val="none" w:sz="0" w:space="0" w:color="auto"/>
            <w:bottom w:val="none" w:sz="0" w:space="0" w:color="auto"/>
            <w:right w:val="none" w:sz="0" w:space="0" w:color="auto"/>
          </w:divBdr>
          <w:divsChild>
            <w:div w:id="2009824067">
              <w:marLeft w:val="0"/>
              <w:marRight w:val="0"/>
              <w:marTop w:val="0"/>
              <w:marBottom w:val="0"/>
              <w:divBdr>
                <w:top w:val="none" w:sz="0" w:space="0" w:color="auto"/>
                <w:left w:val="none" w:sz="0" w:space="0" w:color="auto"/>
                <w:bottom w:val="none" w:sz="0" w:space="0" w:color="auto"/>
                <w:right w:val="none" w:sz="0" w:space="0" w:color="auto"/>
              </w:divBdr>
            </w:div>
          </w:divsChild>
        </w:div>
        <w:div w:id="1853765603">
          <w:marLeft w:val="0"/>
          <w:marRight w:val="0"/>
          <w:marTop w:val="0"/>
          <w:marBottom w:val="0"/>
          <w:divBdr>
            <w:top w:val="none" w:sz="0" w:space="0" w:color="auto"/>
            <w:left w:val="none" w:sz="0" w:space="0" w:color="auto"/>
            <w:bottom w:val="none" w:sz="0" w:space="0" w:color="auto"/>
            <w:right w:val="none" w:sz="0" w:space="0" w:color="auto"/>
          </w:divBdr>
          <w:divsChild>
            <w:div w:id="292247504">
              <w:marLeft w:val="0"/>
              <w:marRight w:val="0"/>
              <w:marTop w:val="0"/>
              <w:marBottom w:val="0"/>
              <w:divBdr>
                <w:top w:val="none" w:sz="0" w:space="0" w:color="auto"/>
                <w:left w:val="none" w:sz="0" w:space="0" w:color="auto"/>
                <w:bottom w:val="none" w:sz="0" w:space="0" w:color="auto"/>
                <w:right w:val="none" w:sz="0" w:space="0" w:color="auto"/>
              </w:divBdr>
            </w:div>
            <w:div w:id="297036835">
              <w:marLeft w:val="0"/>
              <w:marRight w:val="0"/>
              <w:marTop w:val="0"/>
              <w:marBottom w:val="0"/>
              <w:divBdr>
                <w:top w:val="none" w:sz="0" w:space="0" w:color="auto"/>
                <w:left w:val="none" w:sz="0" w:space="0" w:color="auto"/>
                <w:bottom w:val="none" w:sz="0" w:space="0" w:color="auto"/>
                <w:right w:val="none" w:sz="0" w:space="0" w:color="auto"/>
              </w:divBdr>
            </w:div>
            <w:div w:id="826827194">
              <w:marLeft w:val="0"/>
              <w:marRight w:val="0"/>
              <w:marTop w:val="0"/>
              <w:marBottom w:val="0"/>
              <w:divBdr>
                <w:top w:val="none" w:sz="0" w:space="0" w:color="auto"/>
                <w:left w:val="none" w:sz="0" w:space="0" w:color="auto"/>
                <w:bottom w:val="none" w:sz="0" w:space="0" w:color="auto"/>
                <w:right w:val="none" w:sz="0" w:space="0" w:color="auto"/>
              </w:divBdr>
            </w:div>
            <w:div w:id="1393582637">
              <w:marLeft w:val="0"/>
              <w:marRight w:val="0"/>
              <w:marTop w:val="0"/>
              <w:marBottom w:val="0"/>
              <w:divBdr>
                <w:top w:val="none" w:sz="0" w:space="0" w:color="auto"/>
                <w:left w:val="none" w:sz="0" w:space="0" w:color="auto"/>
                <w:bottom w:val="none" w:sz="0" w:space="0" w:color="auto"/>
                <w:right w:val="none" w:sz="0" w:space="0" w:color="auto"/>
              </w:divBdr>
            </w:div>
            <w:div w:id="1934432402">
              <w:marLeft w:val="0"/>
              <w:marRight w:val="0"/>
              <w:marTop w:val="0"/>
              <w:marBottom w:val="0"/>
              <w:divBdr>
                <w:top w:val="none" w:sz="0" w:space="0" w:color="auto"/>
                <w:left w:val="none" w:sz="0" w:space="0" w:color="auto"/>
                <w:bottom w:val="none" w:sz="0" w:space="0" w:color="auto"/>
                <w:right w:val="none" w:sz="0" w:space="0" w:color="auto"/>
              </w:divBdr>
            </w:div>
          </w:divsChild>
        </w:div>
        <w:div w:id="2017610884">
          <w:marLeft w:val="0"/>
          <w:marRight w:val="0"/>
          <w:marTop w:val="0"/>
          <w:marBottom w:val="0"/>
          <w:divBdr>
            <w:top w:val="none" w:sz="0" w:space="0" w:color="auto"/>
            <w:left w:val="none" w:sz="0" w:space="0" w:color="auto"/>
            <w:bottom w:val="none" w:sz="0" w:space="0" w:color="auto"/>
            <w:right w:val="none" w:sz="0" w:space="0" w:color="auto"/>
          </w:divBdr>
          <w:divsChild>
            <w:div w:id="510532159">
              <w:marLeft w:val="0"/>
              <w:marRight w:val="0"/>
              <w:marTop w:val="0"/>
              <w:marBottom w:val="0"/>
              <w:divBdr>
                <w:top w:val="none" w:sz="0" w:space="0" w:color="auto"/>
                <w:left w:val="none" w:sz="0" w:space="0" w:color="auto"/>
                <w:bottom w:val="none" w:sz="0" w:space="0" w:color="auto"/>
                <w:right w:val="none" w:sz="0" w:space="0" w:color="auto"/>
              </w:divBdr>
            </w:div>
            <w:div w:id="512888944">
              <w:marLeft w:val="0"/>
              <w:marRight w:val="0"/>
              <w:marTop w:val="0"/>
              <w:marBottom w:val="0"/>
              <w:divBdr>
                <w:top w:val="none" w:sz="0" w:space="0" w:color="auto"/>
                <w:left w:val="none" w:sz="0" w:space="0" w:color="auto"/>
                <w:bottom w:val="none" w:sz="0" w:space="0" w:color="auto"/>
                <w:right w:val="none" w:sz="0" w:space="0" w:color="auto"/>
              </w:divBdr>
            </w:div>
          </w:divsChild>
        </w:div>
        <w:div w:id="2025939452">
          <w:marLeft w:val="0"/>
          <w:marRight w:val="0"/>
          <w:marTop w:val="0"/>
          <w:marBottom w:val="0"/>
          <w:divBdr>
            <w:top w:val="none" w:sz="0" w:space="0" w:color="auto"/>
            <w:left w:val="none" w:sz="0" w:space="0" w:color="auto"/>
            <w:bottom w:val="none" w:sz="0" w:space="0" w:color="auto"/>
            <w:right w:val="none" w:sz="0" w:space="0" w:color="auto"/>
          </w:divBdr>
          <w:divsChild>
            <w:div w:id="1988436580">
              <w:marLeft w:val="0"/>
              <w:marRight w:val="0"/>
              <w:marTop w:val="0"/>
              <w:marBottom w:val="0"/>
              <w:divBdr>
                <w:top w:val="none" w:sz="0" w:space="0" w:color="auto"/>
                <w:left w:val="none" w:sz="0" w:space="0" w:color="auto"/>
                <w:bottom w:val="none" w:sz="0" w:space="0" w:color="auto"/>
                <w:right w:val="none" w:sz="0" w:space="0" w:color="auto"/>
              </w:divBdr>
            </w:div>
          </w:divsChild>
        </w:div>
        <w:div w:id="2111974550">
          <w:marLeft w:val="0"/>
          <w:marRight w:val="0"/>
          <w:marTop w:val="0"/>
          <w:marBottom w:val="0"/>
          <w:divBdr>
            <w:top w:val="none" w:sz="0" w:space="0" w:color="auto"/>
            <w:left w:val="none" w:sz="0" w:space="0" w:color="auto"/>
            <w:bottom w:val="none" w:sz="0" w:space="0" w:color="auto"/>
            <w:right w:val="none" w:sz="0" w:space="0" w:color="auto"/>
          </w:divBdr>
          <w:divsChild>
            <w:div w:id="14924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9032">
      <w:bodyDiv w:val="1"/>
      <w:marLeft w:val="0"/>
      <w:marRight w:val="0"/>
      <w:marTop w:val="0"/>
      <w:marBottom w:val="0"/>
      <w:divBdr>
        <w:top w:val="none" w:sz="0" w:space="0" w:color="auto"/>
        <w:left w:val="none" w:sz="0" w:space="0" w:color="auto"/>
        <w:bottom w:val="none" w:sz="0" w:space="0" w:color="auto"/>
        <w:right w:val="none" w:sz="0" w:space="0" w:color="auto"/>
      </w:divBdr>
    </w:div>
    <w:div w:id="1898324332">
      <w:bodyDiv w:val="1"/>
      <w:marLeft w:val="0"/>
      <w:marRight w:val="0"/>
      <w:marTop w:val="0"/>
      <w:marBottom w:val="0"/>
      <w:divBdr>
        <w:top w:val="none" w:sz="0" w:space="0" w:color="auto"/>
        <w:left w:val="none" w:sz="0" w:space="0" w:color="auto"/>
        <w:bottom w:val="none" w:sz="0" w:space="0" w:color="auto"/>
        <w:right w:val="none" w:sz="0" w:space="0" w:color="auto"/>
      </w:divBdr>
    </w:div>
    <w:div w:id="1910266463">
      <w:bodyDiv w:val="1"/>
      <w:marLeft w:val="0"/>
      <w:marRight w:val="0"/>
      <w:marTop w:val="0"/>
      <w:marBottom w:val="0"/>
      <w:divBdr>
        <w:top w:val="none" w:sz="0" w:space="0" w:color="auto"/>
        <w:left w:val="none" w:sz="0" w:space="0" w:color="auto"/>
        <w:bottom w:val="none" w:sz="0" w:space="0" w:color="auto"/>
        <w:right w:val="none" w:sz="0" w:space="0" w:color="auto"/>
      </w:divBdr>
    </w:div>
    <w:div w:id="1943226001">
      <w:bodyDiv w:val="1"/>
      <w:marLeft w:val="0"/>
      <w:marRight w:val="0"/>
      <w:marTop w:val="0"/>
      <w:marBottom w:val="0"/>
      <w:divBdr>
        <w:top w:val="none" w:sz="0" w:space="0" w:color="auto"/>
        <w:left w:val="none" w:sz="0" w:space="0" w:color="auto"/>
        <w:bottom w:val="none" w:sz="0" w:space="0" w:color="auto"/>
        <w:right w:val="none" w:sz="0" w:space="0" w:color="auto"/>
      </w:divBdr>
    </w:div>
    <w:div w:id="2020232011">
      <w:bodyDiv w:val="1"/>
      <w:marLeft w:val="0"/>
      <w:marRight w:val="0"/>
      <w:marTop w:val="0"/>
      <w:marBottom w:val="0"/>
      <w:divBdr>
        <w:top w:val="none" w:sz="0" w:space="0" w:color="auto"/>
        <w:left w:val="none" w:sz="0" w:space="0" w:color="auto"/>
        <w:bottom w:val="none" w:sz="0" w:space="0" w:color="auto"/>
        <w:right w:val="none" w:sz="0" w:space="0" w:color="auto"/>
      </w:divBdr>
    </w:div>
    <w:div w:id="2068449171">
      <w:bodyDiv w:val="1"/>
      <w:marLeft w:val="0"/>
      <w:marRight w:val="0"/>
      <w:marTop w:val="0"/>
      <w:marBottom w:val="0"/>
      <w:divBdr>
        <w:top w:val="none" w:sz="0" w:space="0" w:color="auto"/>
        <w:left w:val="none" w:sz="0" w:space="0" w:color="auto"/>
        <w:bottom w:val="none" w:sz="0" w:space="0" w:color="auto"/>
        <w:right w:val="none" w:sz="0" w:space="0" w:color="auto"/>
      </w:divBdr>
    </w:div>
    <w:div w:id="2108839903">
      <w:bodyDiv w:val="1"/>
      <w:marLeft w:val="0"/>
      <w:marRight w:val="0"/>
      <w:marTop w:val="0"/>
      <w:marBottom w:val="0"/>
      <w:divBdr>
        <w:top w:val="none" w:sz="0" w:space="0" w:color="auto"/>
        <w:left w:val="none" w:sz="0" w:space="0" w:color="auto"/>
        <w:bottom w:val="none" w:sz="0" w:space="0" w:color="auto"/>
        <w:right w:val="none" w:sz="0" w:space="0" w:color="auto"/>
      </w:divBdr>
    </w:div>
    <w:div w:id="2110271730">
      <w:bodyDiv w:val="1"/>
      <w:marLeft w:val="0"/>
      <w:marRight w:val="0"/>
      <w:marTop w:val="0"/>
      <w:marBottom w:val="0"/>
      <w:divBdr>
        <w:top w:val="none" w:sz="0" w:space="0" w:color="auto"/>
        <w:left w:val="none" w:sz="0" w:space="0" w:color="auto"/>
        <w:bottom w:val="none" w:sz="0" w:space="0" w:color="auto"/>
        <w:right w:val="none" w:sz="0" w:space="0" w:color="auto"/>
      </w:divBdr>
      <w:divsChild>
        <w:div w:id="653068357">
          <w:marLeft w:val="0"/>
          <w:marRight w:val="0"/>
          <w:marTop w:val="0"/>
          <w:marBottom w:val="0"/>
          <w:divBdr>
            <w:top w:val="none" w:sz="0" w:space="0" w:color="auto"/>
            <w:left w:val="none" w:sz="0" w:space="0" w:color="auto"/>
            <w:bottom w:val="none" w:sz="0" w:space="0" w:color="auto"/>
            <w:right w:val="none" w:sz="0" w:space="0" w:color="auto"/>
          </w:divBdr>
        </w:div>
        <w:div w:id="1060711902">
          <w:marLeft w:val="0"/>
          <w:marRight w:val="0"/>
          <w:marTop w:val="0"/>
          <w:marBottom w:val="0"/>
          <w:divBdr>
            <w:top w:val="none" w:sz="0" w:space="0" w:color="auto"/>
            <w:left w:val="none" w:sz="0" w:space="0" w:color="auto"/>
            <w:bottom w:val="none" w:sz="0" w:space="0" w:color="auto"/>
            <w:right w:val="none" w:sz="0" w:space="0" w:color="auto"/>
          </w:divBdr>
        </w:div>
        <w:div w:id="1219972765">
          <w:marLeft w:val="0"/>
          <w:marRight w:val="0"/>
          <w:marTop w:val="0"/>
          <w:marBottom w:val="0"/>
          <w:divBdr>
            <w:top w:val="none" w:sz="0" w:space="0" w:color="auto"/>
            <w:left w:val="none" w:sz="0" w:space="0" w:color="auto"/>
            <w:bottom w:val="none" w:sz="0" w:space="0" w:color="auto"/>
            <w:right w:val="none" w:sz="0" w:space="0" w:color="auto"/>
          </w:divBdr>
        </w:div>
      </w:divsChild>
    </w:div>
    <w:div w:id="2113238593">
      <w:bodyDiv w:val="1"/>
      <w:marLeft w:val="0"/>
      <w:marRight w:val="0"/>
      <w:marTop w:val="0"/>
      <w:marBottom w:val="0"/>
      <w:divBdr>
        <w:top w:val="none" w:sz="0" w:space="0" w:color="auto"/>
        <w:left w:val="none" w:sz="0" w:space="0" w:color="auto"/>
        <w:bottom w:val="none" w:sz="0" w:space="0" w:color="auto"/>
        <w:right w:val="none" w:sz="0" w:space="0" w:color="auto"/>
      </w:divBdr>
      <w:divsChild>
        <w:div w:id="21983295">
          <w:marLeft w:val="1800"/>
          <w:marRight w:val="0"/>
          <w:marTop w:val="0"/>
          <w:marBottom w:val="0"/>
          <w:divBdr>
            <w:top w:val="none" w:sz="0" w:space="0" w:color="auto"/>
            <w:left w:val="none" w:sz="0" w:space="0" w:color="auto"/>
            <w:bottom w:val="none" w:sz="0" w:space="0" w:color="auto"/>
            <w:right w:val="none" w:sz="0" w:space="0" w:color="auto"/>
          </w:divBdr>
        </w:div>
        <w:div w:id="672882900">
          <w:marLeft w:val="1800"/>
          <w:marRight w:val="0"/>
          <w:marTop w:val="0"/>
          <w:marBottom w:val="0"/>
          <w:divBdr>
            <w:top w:val="none" w:sz="0" w:space="0" w:color="auto"/>
            <w:left w:val="none" w:sz="0" w:space="0" w:color="auto"/>
            <w:bottom w:val="none" w:sz="0" w:space="0" w:color="auto"/>
            <w:right w:val="none" w:sz="0" w:space="0" w:color="auto"/>
          </w:divBdr>
        </w:div>
        <w:div w:id="1442992907">
          <w:marLeft w:val="1800"/>
          <w:marRight w:val="0"/>
          <w:marTop w:val="0"/>
          <w:marBottom w:val="0"/>
          <w:divBdr>
            <w:top w:val="none" w:sz="0" w:space="0" w:color="auto"/>
            <w:left w:val="none" w:sz="0" w:space="0" w:color="auto"/>
            <w:bottom w:val="none" w:sz="0" w:space="0" w:color="auto"/>
            <w:right w:val="none" w:sz="0" w:space="0" w:color="auto"/>
          </w:divBdr>
        </w:div>
        <w:div w:id="1468014673">
          <w:marLeft w:val="1800"/>
          <w:marRight w:val="0"/>
          <w:marTop w:val="0"/>
          <w:marBottom w:val="0"/>
          <w:divBdr>
            <w:top w:val="none" w:sz="0" w:space="0" w:color="auto"/>
            <w:left w:val="none" w:sz="0" w:space="0" w:color="auto"/>
            <w:bottom w:val="none" w:sz="0" w:space="0" w:color="auto"/>
            <w:right w:val="none" w:sz="0" w:space="0" w:color="auto"/>
          </w:divBdr>
        </w:div>
        <w:div w:id="2091002009">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th.ac.uk/legal-information/principles-of-research-assessment-and-management/" TargetMode="External"/><Relationship Id="rId18" Type="http://schemas.openxmlformats.org/officeDocument/2006/relationships/hyperlink" Target="https://www.bath.ac.uk/campaigns/responsible-research-assessment/" TargetMode="External"/><Relationship Id="rId26" Type="http://schemas.openxmlformats.org/officeDocument/2006/relationships/hyperlink" Target="https://computingservices.sharepoint.com/:x:/s/ResearchCultureTeam/IQAIuXNoVeCRTZ4my1XHuyiBAbHJJg7ggDxPN9lmdaxA1vM?e=bISfIP" TargetMode="External"/><Relationship Id="rId21" Type="http://schemas.openxmlformats.org/officeDocument/2006/relationships/hyperlink" Target="http://www.nature.com/news/bibliometrics-the-leiden-manifesto-for-research-metrics-1.1735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5" Type="http://schemas.openxmlformats.org/officeDocument/2006/relationships/hyperlink" Target="https://doi.org/10.26188/21919527.v1)" TargetMode="External"/><Relationship Id="rId33" Type="http://schemas.openxmlformats.org/officeDocument/2006/relationships/image" Target="media/image2.jpg"/><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sfdora.org/read/" TargetMode="External"/><Relationship Id="rId29" Type="http://schemas.openxmlformats.org/officeDocument/2006/relationships/hyperlink" Target="https://library.bath.ac.uk/rra-metri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bath.ac.uk/legal-information/principles-of-research-assessment-and-management/" TargetMode="External"/><Relationship Id="rId32" Type="http://schemas.openxmlformats.org/officeDocument/2006/relationships/hyperlink" Target="https://moodle.bath.ac.uk/course/view.php?id=63318" TargetMode="External"/><Relationship Id="rId37" Type="http://schemas.microsoft.com/office/2020/10/relationships/intelligence" Target="intelligence2.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coara.org/agreement/the-commitments/" TargetMode="External"/><Relationship Id="rId28" Type="http://schemas.openxmlformats.org/officeDocument/2006/relationships/hyperlink" Target="https://credit.niso.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search-culture@bath.ac.uk" TargetMode="External"/><Relationship Id="rId31" Type="http://schemas.openxmlformats.org/officeDocument/2006/relationships/hyperlink" Target="https://auth.bath.ac.uk/login?service=https%3A%2F%2Fwww.bath.ac.uk%2Ftraining%2Flearnupon%2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responsiblemetrics.org/the-metric-tide/" TargetMode="External"/><Relationship Id="rId27" Type="http://schemas.openxmlformats.org/officeDocument/2006/relationships/hyperlink" Target="https://www.bath.ac.uk/legal-information/principles-of-research-assessment-and-management/" TargetMode="External"/><Relationship Id="rId30" Type="http://schemas.openxmlformats.org/officeDocument/2006/relationships/hyperlink" Target="https://www.ukri.org/apply-for-funding/develop-your-application/resume-for-research-and-innovation-r4ri-guidance/" TargetMode="External"/><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gla.ac.uk/media/Media_1059370_smxx.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289542-0e54-4855-aa2f-f04f1f112527" xsi:nil="true"/>
    <lcf76f155ced4ddcb4097134ff3c332f xmlns="67bdaf98-8073-444a-a7b0-7bfae57227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1C6F0F12D134489E3DD591A2EC661B" ma:contentTypeVersion="14" ma:contentTypeDescription="Create a new document." ma:contentTypeScope="" ma:versionID="441e65d0df437f48223c181f030d98b6">
  <xsd:schema xmlns:xsd="http://www.w3.org/2001/XMLSchema" xmlns:xs="http://www.w3.org/2001/XMLSchema" xmlns:p="http://schemas.microsoft.com/office/2006/metadata/properties" xmlns:ns2="67bdaf98-8073-444a-a7b0-7bfae5722741" xmlns:ns3="c7289542-0e54-4855-aa2f-f04f1f112527" targetNamespace="http://schemas.microsoft.com/office/2006/metadata/properties" ma:root="true" ma:fieldsID="3733aa905df0230e8170c7bf5ef3b3bd" ns2:_="" ns3:_="">
    <xsd:import namespace="67bdaf98-8073-444a-a7b0-7bfae5722741"/>
    <xsd:import namespace="c7289542-0e54-4855-aa2f-f04f1f1125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af98-8073-444a-a7b0-7bfae5722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289542-0e54-4855-aa2f-f04f1f1125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532269-33f0-4f3d-b919-269bc44c79f3}" ma:internalName="TaxCatchAll" ma:showField="CatchAllData" ma:web="c7289542-0e54-4855-aa2f-f04f1f112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F4126-2290-4D56-A980-733D18448D9D}">
  <ds:schemaRefs>
    <ds:schemaRef ds:uri="http://schemas.microsoft.com/office/2006/metadata/properties"/>
    <ds:schemaRef ds:uri="http://schemas.microsoft.com/office/infopath/2007/PartnerControls"/>
    <ds:schemaRef ds:uri="c7289542-0e54-4855-aa2f-f04f1f112527"/>
    <ds:schemaRef ds:uri="67bdaf98-8073-444a-a7b0-7bfae5722741"/>
  </ds:schemaRefs>
</ds:datastoreItem>
</file>

<file path=customXml/itemProps2.xml><?xml version="1.0" encoding="utf-8"?>
<ds:datastoreItem xmlns:ds="http://schemas.openxmlformats.org/officeDocument/2006/customXml" ds:itemID="{6B997F3F-26F6-4BC3-9358-A9057129CA34}">
  <ds:schemaRefs>
    <ds:schemaRef ds:uri="http://schemas.microsoft.com/sharepoint/v3/contenttype/forms"/>
  </ds:schemaRefs>
</ds:datastoreItem>
</file>

<file path=customXml/itemProps3.xml><?xml version="1.0" encoding="utf-8"?>
<ds:datastoreItem xmlns:ds="http://schemas.openxmlformats.org/officeDocument/2006/customXml" ds:itemID="{2067564E-103A-45BA-A37F-70F9BE465BF9}">
  <ds:schemaRefs>
    <ds:schemaRef ds:uri="http://schemas.openxmlformats.org/officeDocument/2006/bibliography"/>
  </ds:schemaRefs>
</ds:datastoreItem>
</file>

<file path=customXml/itemProps4.xml><?xml version="1.0" encoding="utf-8"?>
<ds:datastoreItem xmlns:ds="http://schemas.openxmlformats.org/officeDocument/2006/customXml" ds:itemID="{021A1FCA-326B-4173-A1BD-D79898519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af98-8073-444a-a7b0-7bfae5722741"/>
    <ds:schemaRef ds:uri="c7289542-0e54-4855-aa2f-f04f1f112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Responsible Research Assessment Guidance</dc:title>
  <dc:subject/>
  <dc:creator>Hayley Shaw</dc:creator>
  <keywords/>
  <dc:description/>
  <lastModifiedBy>Laurel Sims</lastModifiedBy>
  <revision>508</revision>
  <lastPrinted>2026-01-06T22:16:00.0000000Z</lastPrinted>
  <dcterms:created xsi:type="dcterms:W3CDTF">2025-07-27T21:49:00.0000000Z</dcterms:created>
  <dcterms:modified xsi:type="dcterms:W3CDTF">2026-01-06T20:56:22.8894828Z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0x010100DD1C6F0F12D134489E3DD591A2EC661B</vt:lpwstr>
  </property>
  <property fmtid="{D5CDD505-2E9C-101B-9397-08002B2CF9AE}" pid="3" name="MediaServiceImageTags">
    <vt:lpwstr/>
  </property>
</Properties>
</file>