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4C6E7" w:themeColor="accent1" w:themeTint="66"/>
  <w:body>
    <w:p w14:paraId="44F12256" w14:textId="1FADFF6A" w:rsidR="00A551CD" w:rsidRPr="00B65BC2" w:rsidRDefault="00A551CD" w:rsidP="004F11DF">
      <w:pPr>
        <w:jc w:val="both"/>
        <w:rPr>
          <w:rFonts w:cstheme="minorHAnsi"/>
          <w:sz w:val="24"/>
          <w:szCs w:val="24"/>
        </w:rPr>
      </w:pPr>
      <w:r w:rsidRPr="00B65BC2">
        <w:rPr>
          <w:rFonts w:cstheme="minorHAnsi"/>
          <w:sz w:val="24"/>
          <w:szCs w:val="24"/>
        </w:rPr>
        <w:t>Secondary Trauma: The impact of researching sensitive subjects</w:t>
      </w:r>
    </w:p>
    <w:p w14:paraId="64C6973C" w14:textId="23E429A0" w:rsidR="009D4769" w:rsidRPr="00B65BC2" w:rsidRDefault="00A551CD" w:rsidP="004F11DF">
      <w:pPr>
        <w:jc w:val="both"/>
        <w:rPr>
          <w:rFonts w:cstheme="minorHAnsi"/>
          <w:sz w:val="24"/>
          <w:szCs w:val="24"/>
        </w:rPr>
      </w:pPr>
      <w:r w:rsidRPr="00B65BC2">
        <w:rPr>
          <w:rFonts w:cstheme="minorHAnsi"/>
          <w:sz w:val="24"/>
          <w:szCs w:val="24"/>
        </w:rPr>
        <w:t>Emma Williamson</w:t>
      </w:r>
      <w:r w:rsidR="009A06B4">
        <w:rPr>
          <w:rFonts w:cstheme="minorHAnsi"/>
          <w:sz w:val="24"/>
          <w:szCs w:val="24"/>
        </w:rPr>
        <w:t xml:space="preserve">, </w:t>
      </w:r>
      <w:r w:rsidRPr="00B65BC2">
        <w:rPr>
          <w:rFonts w:cstheme="minorHAnsi"/>
          <w:sz w:val="24"/>
          <w:szCs w:val="24"/>
        </w:rPr>
        <w:t>Alison Gregory</w:t>
      </w:r>
      <w:r w:rsidR="009A06B4">
        <w:rPr>
          <w:rFonts w:cstheme="minorHAnsi"/>
          <w:sz w:val="24"/>
          <w:szCs w:val="24"/>
        </w:rPr>
        <w:t xml:space="preserve">, </w:t>
      </w:r>
      <w:r w:rsidR="009D4769" w:rsidRPr="00B65BC2">
        <w:rPr>
          <w:rFonts w:cstheme="minorHAnsi"/>
          <w:sz w:val="24"/>
          <w:szCs w:val="24"/>
        </w:rPr>
        <w:t>Tina Skinner</w:t>
      </w:r>
      <w:r w:rsidR="009A06B4">
        <w:rPr>
          <w:rFonts w:cstheme="minorHAnsi"/>
          <w:sz w:val="24"/>
          <w:szCs w:val="24"/>
        </w:rPr>
        <w:t xml:space="preserve">, </w:t>
      </w:r>
      <w:r w:rsidR="009D4769" w:rsidRPr="00B65BC2">
        <w:rPr>
          <w:rFonts w:cstheme="minorHAnsi"/>
          <w:sz w:val="24"/>
          <w:szCs w:val="24"/>
        </w:rPr>
        <w:t>Liam McKervey</w:t>
      </w:r>
      <w:r w:rsidR="009A06B4">
        <w:rPr>
          <w:rFonts w:cstheme="minorHAnsi"/>
          <w:sz w:val="24"/>
          <w:szCs w:val="24"/>
        </w:rPr>
        <w:t xml:space="preserve">, </w:t>
      </w:r>
      <w:r w:rsidR="009D4769" w:rsidRPr="00B65BC2">
        <w:rPr>
          <w:rFonts w:cstheme="minorHAnsi"/>
          <w:sz w:val="24"/>
          <w:szCs w:val="24"/>
        </w:rPr>
        <w:t>Jude Hill</w:t>
      </w:r>
      <w:r w:rsidR="009535DC">
        <w:rPr>
          <w:rFonts w:cstheme="minorHAnsi"/>
          <w:sz w:val="24"/>
          <w:szCs w:val="24"/>
        </w:rPr>
        <w:t>.</w:t>
      </w:r>
    </w:p>
    <w:p w14:paraId="74C417F6" w14:textId="21D83700" w:rsidR="00A551CD" w:rsidRPr="00B65BC2" w:rsidRDefault="00A551CD" w:rsidP="004F11DF">
      <w:pPr>
        <w:jc w:val="both"/>
        <w:rPr>
          <w:rFonts w:cstheme="minorHAnsi"/>
          <w:sz w:val="24"/>
          <w:szCs w:val="24"/>
        </w:rPr>
      </w:pPr>
    </w:p>
    <w:p w14:paraId="7EC2AD93" w14:textId="23D97D28" w:rsidR="00A551CD" w:rsidRPr="00B65BC2" w:rsidRDefault="00A551CD" w:rsidP="004F11DF">
      <w:pPr>
        <w:jc w:val="both"/>
        <w:rPr>
          <w:rFonts w:cstheme="minorHAnsi"/>
          <w:sz w:val="24"/>
          <w:szCs w:val="24"/>
        </w:rPr>
      </w:pPr>
      <w:r w:rsidRPr="00B65BC2">
        <w:rPr>
          <w:rFonts w:cstheme="minorHAnsi"/>
          <w:sz w:val="24"/>
          <w:szCs w:val="24"/>
        </w:rPr>
        <w:t>This guidance highlights some of the issues f</w:t>
      </w:r>
      <w:r w:rsidR="00995DDB" w:rsidRPr="00B65BC2">
        <w:rPr>
          <w:rFonts w:cstheme="minorHAnsi"/>
          <w:sz w:val="24"/>
          <w:szCs w:val="24"/>
        </w:rPr>
        <w:t>acing</w:t>
      </w:r>
      <w:r w:rsidRPr="00B65BC2">
        <w:rPr>
          <w:rFonts w:cstheme="minorHAnsi"/>
          <w:sz w:val="24"/>
          <w:szCs w:val="24"/>
        </w:rPr>
        <w:t xml:space="preserve"> researchers</w:t>
      </w:r>
      <w:r w:rsidR="009D4769" w:rsidRPr="00B65BC2">
        <w:rPr>
          <w:rFonts w:cstheme="minorHAnsi"/>
          <w:sz w:val="24"/>
          <w:szCs w:val="24"/>
        </w:rPr>
        <w:t>, both staff and doctoral students,</w:t>
      </w:r>
      <w:r w:rsidRPr="00B65BC2">
        <w:rPr>
          <w:rFonts w:cstheme="minorHAnsi"/>
          <w:sz w:val="24"/>
          <w:szCs w:val="24"/>
        </w:rPr>
        <w:t xml:space="preserve"> who conduct research on what might be deemed ‘sensitive’ or ‘difficult’ topics.  It recognises the ways this work can impact on the emotional</w:t>
      </w:r>
      <w:r w:rsidR="000C6096" w:rsidRPr="00B65BC2">
        <w:rPr>
          <w:rFonts w:cstheme="minorHAnsi"/>
          <w:sz w:val="24"/>
          <w:szCs w:val="24"/>
        </w:rPr>
        <w:t xml:space="preserve"> and relational</w:t>
      </w:r>
      <w:r w:rsidRPr="00B65BC2">
        <w:rPr>
          <w:rFonts w:cstheme="minorHAnsi"/>
          <w:sz w:val="24"/>
          <w:szCs w:val="24"/>
        </w:rPr>
        <w:t xml:space="preserve"> well-being of researchers and outlines potential ways to address the</w:t>
      </w:r>
      <w:r w:rsidR="00D32E8C" w:rsidRPr="00B65BC2">
        <w:rPr>
          <w:rFonts w:cstheme="minorHAnsi"/>
          <w:sz w:val="24"/>
          <w:szCs w:val="24"/>
        </w:rPr>
        <w:t>se</w:t>
      </w:r>
      <w:r w:rsidRPr="00B65BC2">
        <w:rPr>
          <w:rFonts w:cstheme="minorHAnsi"/>
          <w:sz w:val="24"/>
          <w:szCs w:val="24"/>
        </w:rPr>
        <w:t>.</w:t>
      </w:r>
    </w:p>
    <w:p w14:paraId="7EEDA03D" w14:textId="7286F7E5" w:rsidR="00A551CD" w:rsidRPr="00B65BC2" w:rsidRDefault="00E236EC" w:rsidP="004F11DF">
      <w:pPr>
        <w:jc w:val="both"/>
        <w:rPr>
          <w:rFonts w:cstheme="minorHAnsi"/>
          <w:sz w:val="24"/>
          <w:szCs w:val="24"/>
        </w:rPr>
      </w:pPr>
      <w:r w:rsidRPr="00B65BC2">
        <w:rPr>
          <w:rFonts w:cstheme="minorHAnsi"/>
          <w:sz w:val="24"/>
          <w:szCs w:val="24"/>
        </w:rPr>
        <w:t>This</w:t>
      </w:r>
      <w:r w:rsidR="00A551CD" w:rsidRPr="00B65BC2">
        <w:rPr>
          <w:rFonts w:cstheme="minorHAnsi"/>
          <w:sz w:val="24"/>
          <w:szCs w:val="24"/>
        </w:rPr>
        <w:t xml:space="preserve"> guidance</w:t>
      </w:r>
      <w:r w:rsidRPr="00B65BC2">
        <w:rPr>
          <w:rFonts w:cstheme="minorHAnsi"/>
          <w:sz w:val="24"/>
          <w:szCs w:val="24"/>
        </w:rPr>
        <w:t xml:space="preserve"> provides some advice</w:t>
      </w:r>
      <w:r w:rsidR="00A551CD" w:rsidRPr="00B65BC2">
        <w:rPr>
          <w:rFonts w:cstheme="minorHAnsi"/>
          <w:sz w:val="24"/>
          <w:szCs w:val="24"/>
        </w:rPr>
        <w:t xml:space="preserve"> and</w:t>
      </w:r>
      <w:r w:rsidRPr="00B65BC2">
        <w:rPr>
          <w:rFonts w:cstheme="minorHAnsi"/>
          <w:sz w:val="24"/>
          <w:szCs w:val="24"/>
        </w:rPr>
        <w:t xml:space="preserve"> also</w:t>
      </w:r>
      <w:r w:rsidR="00A551CD" w:rsidRPr="00B65BC2">
        <w:rPr>
          <w:rFonts w:cstheme="minorHAnsi"/>
          <w:sz w:val="24"/>
          <w:szCs w:val="24"/>
        </w:rPr>
        <w:t xml:space="preserve"> </w:t>
      </w:r>
      <w:r w:rsidR="00DF4493" w:rsidRPr="00B65BC2">
        <w:rPr>
          <w:rFonts w:cstheme="minorHAnsi"/>
          <w:sz w:val="24"/>
          <w:szCs w:val="24"/>
        </w:rPr>
        <w:t>signposting links</w:t>
      </w:r>
      <w:r w:rsidR="00A551CD" w:rsidRPr="00B65BC2">
        <w:rPr>
          <w:rFonts w:cstheme="minorHAnsi"/>
          <w:sz w:val="24"/>
          <w:szCs w:val="24"/>
        </w:rPr>
        <w:t xml:space="preserve"> to additional resources and information</w:t>
      </w:r>
      <w:r w:rsidR="00DF4493" w:rsidRPr="00B65BC2">
        <w:rPr>
          <w:rFonts w:cstheme="minorHAnsi"/>
          <w:sz w:val="24"/>
          <w:szCs w:val="24"/>
        </w:rPr>
        <w:t>. The guidance</w:t>
      </w:r>
      <w:r w:rsidR="0028762E" w:rsidRPr="00B65BC2">
        <w:rPr>
          <w:rFonts w:cstheme="minorHAnsi"/>
          <w:sz w:val="24"/>
          <w:szCs w:val="24"/>
        </w:rPr>
        <w:t xml:space="preserve"> also has a wider purpose</w:t>
      </w:r>
      <w:r w:rsidR="00F07114" w:rsidRPr="00B65BC2">
        <w:rPr>
          <w:rFonts w:cstheme="minorHAnsi"/>
          <w:sz w:val="24"/>
          <w:szCs w:val="24"/>
        </w:rPr>
        <w:t>;</w:t>
      </w:r>
      <w:r w:rsidR="00D2661A" w:rsidRPr="00B65BC2">
        <w:rPr>
          <w:rFonts w:cstheme="minorHAnsi"/>
          <w:sz w:val="24"/>
          <w:szCs w:val="24"/>
        </w:rPr>
        <w:t xml:space="preserve"> </w:t>
      </w:r>
      <w:r w:rsidR="00A551CD" w:rsidRPr="00B65BC2">
        <w:rPr>
          <w:rFonts w:cstheme="minorHAnsi"/>
          <w:sz w:val="24"/>
          <w:szCs w:val="24"/>
        </w:rPr>
        <w:t xml:space="preserve">to contribute to </w:t>
      </w:r>
      <w:r w:rsidR="00502BC5" w:rsidRPr="00B65BC2">
        <w:rPr>
          <w:rFonts w:cstheme="minorHAnsi"/>
          <w:sz w:val="24"/>
          <w:szCs w:val="24"/>
        </w:rPr>
        <w:t xml:space="preserve">current </w:t>
      </w:r>
      <w:r w:rsidR="00A551CD" w:rsidRPr="00B65BC2">
        <w:rPr>
          <w:rFonts w:cstheme="minorHAnsi"/>
          <w:sz w:val="24"/>
          <w:szCs w:val="24"/>
        </w:rPr>
        <w:t>discussion</w:t>
      </w:r>
      <w:r w:rsidR="00871FCE" w:rsidRPr="00B65BC2">
        <w:rPr>
          <w:rFonts w:cstheme="minorHAnsi"/>
          <w:sz w:val="24"/>
          <w:szCs w:val="24"/>
        </w:rPr>
        <w:t>s</w:t>
      </w:r>
      <w:r w:rsidR="00A551CD" w:rsidRPr="00B65BC2">
        <w:rPr>
          <w:rFonts w:cstheme="minorHAnsi"/>
          <w:sz w:val="24"/>
          <w:szCs w:val="24"/>
        </w:rPr>
        <w:t xml:space="preserve"> </w:t>
      </w:r>
      <w:r w:rsidR="00871FCE" w:rsidRPr="00B65BC2">
        <w:rPr>
          <w:rFonts w:cstheme="minorHAnsi"/>
          <w:sz w:val="24"/>
          <w:szCs w:val="24"/>
        </w:rPr>
        <w:t>about</w:t>
      </w:r>
      <w:r w:rsidR="00A551CD" w:rsidRPr="00B65BC2">
        <w:rPr>
          <w:rFonts w:cstheme="minorHAnsi"/>
          <w:sz w:val="24"/>
          <w:szCs w:val="24"/>
        </w:rPr>
        <w:t xml:space="preserve"> how the emotional well-being of researchers is considered in relation to researcher safety, line management</w:t>
      </w:r>
      <w:r w:rsidR="00F07114" w:rsidRPr="00B65BC2">
        <w:rPr>
          <w:rFonts w:cstheme="minorHAnsi"/>
          <w:sz w:val="24"/>
          <w:szCs w:val="24"/>
        </w:rPr>
        <w:t xml:space="preserve"> responsibilities</w:t>
      </w:r>
      <w:r w:rsidR="00A551CD" w:rsidRPr="00B65BC2">
        <w:rPr>
          <w:rFonts w:cstheme="minorHAnsi"/>
          <w:sz w:val="24"/>
          <w:szCs w:val="24"/>
        </w:rPr>
        <w:t>,</w:t>
      </w:r>
      <w:r w:rsidR="009D4769" w:rsidRPr="00B65BC2">
        <w:rPr>
          <w:rFonts w:cstheme="minorHAnsi"/>
          <w:sz w:val="24"/>
          <w:szCs w:val="24"/>
        </w:rPr>
        <w:t xml:space="preserve"> PGR student well-being,</w:t>
      </w:r>
      <w:r w:rsidR="00A551CD" w:rsidRPr="00B65BC2">
        <w:rPr>
          <w:rFonts w:cstheme="minorHAnsi"/>
          <w:sz w:val="24"/>
          <w:szCs w:val="24"/>
        </w:rPr>
        <w:t xml:space="preserve"> research funding, and occupational health.</w:t>
      </w:r>
    </w:p>
    <w:p w14:paraId="7D3D1425" w14:textId="77777777" w:rsidR="00925F60" w:rsidRPr="00B65BC2" w:rsidRDefault="00925F60" w:rsidP="004F11DF">
      <w:pPr>
        <w:jc w:val="both"/>
        <w:rPr>
          <w:rFonts w:cstheme="minorHAnsi"/>
          <w:sz w:val="24"/>
          <w:szCs w:val="24"/>
        </w:rPr>
      </w:pPr>
    </w:p>
    <w:p w14:paraId="75922CF4" w14:textId="18D965A9" w:rsidR="00A551CD" w:rsidRPr="00B65BC2" w:rsidRDefault="00A551CD" w:rsidP="004F11DF">
      <w:pPr>
        <w:jc w:val="both"/>
        <w:rPr>
          <w:rFonts w:cstheme="minorHAnsi"/>
          <w:b/>
          <w:bCs/>
          <w:sz w:val="24"/>
          <w:szCs w:val="24"/>
        </w:rPr>
      </w:pPr>
      <w:r w:rsidRPr="00B65BC2">
        <w:rPr>
          <w:rFonts w:cstheme="minorHAnsi"/>
          <w:b/>
          <w:bCs/>
          <w:sz w:val="24"/>
          <w:szCs w:val="24"/>
        </w:rPr>
        <w:t>Why is this an issue?</w:t>
      </w:r>
    </w:p>
    <w:p w14:paraId="671DD278" w14:textId="72F36F96" w:rsidR="00925F60" w:rsidRPr="00B65BC2" w:rsidRDefault="00925F60" w:rsidP="004F11DF">
      <w:pPr>
        <w:jc w:val="both"/>
        <w:rPr>
          <w:rFonts w:cstheme="minorHAnsi"/>
          <w:sz w:val="24"/>
          <w:szCs w:val="24"/>
        </w:rPr>
      </w:pPr>
      <w:r w:rsidRPr="00B65BC2">
        <w:rPr>
          <w:rFonts w:cstheme="minorHAnsi"/>
          <w:sz w:val="24"/>
          <w:szCs w:val="24"/>
        </w:rPr>
        <w:t>From our experiences of conducting research in the area of Gender Based Violence, we are aware of the different ways that conducting sensitive and difficult research can impact on researcher’s well-being.  This is not unique to our area of research, others conducting research on abuse, suicide, mental health issues</w:t>
      </w:r>
      <w:r w:rsidR="009A06B4">
        <w:rPr>
          <w:rFonts w:cstheme="minorHAnsi"/>
          <w:sz w:val="24"/>
          <w:szCs w:val="24"/>
        </w:rPr>
        <w:t>, security, international development</w:t>
      </w:r>
      <w:r w:rsidRPr="00B65BC2">
        <w:rPr>
          <w:rFonts w:cstheme="minorHAnsi"/>
          <w:sz w:val="24"/>
          <w:szCs w:val="24"/>
        </w:rPr>
        <w:t xml:space="preserve"> etc. may also recognise the issues we highlight here.</w:t>
      </w:r>
    </w:p>
    <w:p w14:paraId="052FF222" w14:textId="03A5D28C" w:rsidR="00EB4AEC" w:rsidRPr="00B65BC2" w:rsidRDefault="004D5BE9" w:rsidP="004F11DF">
      <w:pPr>
        <w:jc w:val="both"/>
        <w:rPr>
          <w:rFonts w:cstheme="minorHAnsi"/>
          <w:sz w:val="24"/>
          <w:szCs w:val="24"/>
        </w:rPr>
      </w:pPr>
      <w:r w:rsidRPr="00B65BC2">
        <w:rPr>
          <w:rFonts w:cstheme="minorHAnsi"/>
          <w:sz w:val="24"/>
          <w:szCs w:val="24"/>
        </w:rPr>
        <w:lastRenderedPageBreak/>
        <w:t xml:space="preserve">This is also an issue as there are individual and </w:t>
      </w:r>
      <w:r w:rsidR="009A06B4" w:rsidRPr="00B65BC2">
        <w:rPr>
          <w:rFonts w:cstheme="minorHAnsi"/>
          <w:sz w:val="24"/>
          <w:szCs w:val="24"/>
        </w:rPr>
        <w:t>institution</w:t>
      </w:r>
      <w:r w:rsidR="009A06B4">
        <w:rPr>
          <w:rFonts w:cstheme="minorHAnsi"/>
          <w:sz w:val="24"/>
          <w:szCs w:val="24"/>
        </w:rPr>
        <w:t>al</w:t>
      </w:r>
      <w:r w:rsidR="009A06B4" w:rsidRPr="00B65BC2">
        <w:rPr>
          <w:rFonts w:cstheme="minorHAnsi"/>
          <w:sz w:val="24"/>
          <w:szCs w:val="24"/>
        </w:rPr>
        <w:t xml:space="preserve"> </w:t>
      </w:r>
      <w:r w:rsidRPr="00B65BC2">
        <w:rPr>
          <w:rFonts w:cstheme="minorHAnsi"/>
          <w:sz w:val="24"/>
          <w:szCs w:val="24"/>
        </w:rPr>
        <w:t xml:space="preserve">costs of not addressing the ways research can impact staff and students.  These include:  </w:t>
      </w:r>
      <w:r w:rsidR="009A06B4">
        <w:rPr>
          <w:rFonts w:cstheme="minorHAnsi"/>
          <w:sz w:val="24"/>
          <w:szCs w:val="24"/>
        </w:rPr>
        <w:t>s</w:t>
      </w:r>
      <w:r w:rsidR="009A06B4" w:rsidRPr="00B65BC2">
        <w:rPr>
          <w:rFonts w:cstheme="minorHAnsi"/>
          <w:sz w:val="24"/>
          <w:szCs w:val="24"/>
        </w:rPr>
        <w:t xml:space="preserve">taff </w:t>
      </w:r>
      <w:r w:rsidR="004965D1" w:rsidRPr="00B65BC2">
        <w:rPr>
          <w:rFonts w:cstheme="minorHAnsi"/>
          <w:sz w:val="24"/>
          <w:szCs w:val="24"/>
        </w:rPr>
        <w:t xml:space="preserve">being </w:t>
      </w:r>
      <w:r w:rsidRPr="00B65BC2">
        <w:rPr>
          <w:rFonts w:cstheme="minorHAnsi"/>
          <w:sz w:val="24"/>
          <w:szCs w:val="24"/>
        </w:rPr>
        <w:t xml:space="preserve">off sick; </w:t>
      </w:r>
      <w:r w:rsidR="004965D1" w:rsidRPr="00B65BC2">
        <w:rPr>
          <w:rFonts w:cstheme="minorHAnsi"/>
          <w:sz w:val="24"/>
          <w:szCs w:val="24"/>
        </w:rPr>
        <w:t xml:space="preserve">highly </w:t>
      </w:r>
      <w:r w:rsidRPr="00B65BC2">
        <w:rPr>
          <w:rFonts w:cstheme="minorHAnsi"/>
          <w:sz w:val="24"/>
          <w:szCs w:val="24"/>
        </w:rPr>
        <w:t xml:space="preserve">trained staff leaving academia; </w:t>
      </w:r>
      <w:r w:rsidR="009D4769" w:rsidRPr="00B65BC2">
        <w:rPr>
          <w:rFonts w:cstheme="minorHAnsi"/>
          <w:sz w:val="24"/>
          <w:szCs w:val="24"/>
        </w:rPr>
        <w:t xml:space="preserve">PGR students not completing their studies; </w:t>
      </w:r>
      <w:r w:rsidRPr="00B65BC2">
        <w:rPr>
          <w:rFonts w:cstheme="minorHAnsi"/>
          <w:sz w:val="24"/>
          <w:szCs w:val="24"/>
        </w:rPr>
        <w:t xml:space="preserve">and the personal impact </w:t>
      </w:r>
      <w:r w:rsidR="009A06B4">
        <w:rPr>
          <w:rFonts w:cstheme="minorHAnsi"/>
          <w:sz w:val="24"/>
          <w:szCs w:val="24"/>
        </w:rPr>
        <w:t xml:space="preserve">(including </w:t>
      </w:r>
      <w:r w:rsidR="00A77D6C">
        <w:rPr>
          <w:rFonts w:cstheme="minorHAnsi"/>
          <w:sz w:val="24"/>
          <w:szCs w:val="24"/>
        </w:rPr>
        <w:t>v</w:t>
      </w:r>
      <w:r w:rsidR="009A06B4">
        <w:rPr>
          <w:rFonts w:cstheme="minorHAnsi"/>
          <w:sz w:val="24"/>
          <w:szCs w:val="24"/>
        </w:rPr>
        <w:t xml:space="preserve">icarious </w:t>
      </w:r>
      <w:r w:rsidR="00A77D6C">
        <w:rPr>
          <w:rFonts w:cstheme="minorHAnsi"/>
          <w:sz w:val="24"/>
          <w:szCs w:val="24"/>
        </w:rPr>
        <w:t>or secondary t</w:t>
      </w:r>
      <w:r w:rsidR="009A06B4">
        <w:rPr>
          <w:rFonts w:cstheme="minorHAnsi"/>
          <w:sz w:val="24"/>
          <w:szCs w:val="24"/>
        </w:rPr>
        <w:t xml:space="preserve">rauma, </w:t>
      </w:r>
      <w:r w:rsidR="00A77D6C">
        <w:rPr>
          <w:rFonts w:cstheme="minorHAnsi"/>
          <w:sz w:val="24"/>
          <w:szCs w:val="24"/>
        </w:rPr>
        <w:t xml:space="preserve">which can lead to </w:t>
      </w:r>
      <w:r w:rsidR="009A06B4">
        <w:rPr>
          <w:rFonts w:cstheme="minorHAnsi"/>
          <w:sz w:val="24"/>
          <w:szCs w:val="24"/>
        </w:rPr>
        <w:t xml:space="preserve">Post-Traumatic Stress Disorder PTSD) </w:t>
      </w:r>
      <w:r w:rsidRPr="00B65BC2">
        <w:rPr>
          <w:rFonts w:cstheme="minorHAnsi"/>
          <w:sz w:val="24"/>
          <w:szCs w:val="24"/>
        </w:rPr>
        <w:t xml:space="preserve">on those who don’t have the support to deal with the emotional impacts and/or </w:t>
      </w:r>
      <w:r w:rsidR="004965D1" w:rsidRPr="00B65BC2">
        <w:rPr>
          <w:rFonts w:cstheme="minorHAnsi"/>
          <w:sz w:val="24"/>
          <w:szCs w:val="24"/>
        </w:rPr>
        <w:t xml:space="preserve">have </w:t>
      </w:r>
      <w:r w:rsidRPr="00B65BC2">
        <w:rPr>
          <w:rFonts w:cstheme="minorHAnsi"/>
          <w:sz w:val="24"/>
          <w:szCs w:val="24"/>
        </w:rPr>
        <w:t>the space to come to a realisation that this type of work may not be emotionally safe for everyone.</w:t>
      </w:r>
    </w:p>
    <w:p w14:paraId="2CE3D6F6" w14:textId="67598698" w:rsidR="00925F60" w:rsidRPr="00B65BC2" w:rsidRDefault="00925F60" w:rsidP="004F11DF">
      <w:pPr>
        <w:jc w:val="both"/>
        <w:rPr>
          <w:rFonts w:cstheme="minorHAnsi"/>
          <w:b/>
          <w:bCs/>
          <w:sz w:val="24"/>
          <w:szCs w:val="24"/>
        </w:rPr>
      </w:pPr>
      <w:r w:rsidRPr="00B65BC2">
        <w:rPr>
          <w:rFonts w:cstheme="minorHAnsi"/>
          <w:b/>
          <w:bCs/>
          <w:sz w:val="24"/>
          <w:szCs w:val="24"/>
        </w:rPr>
        <w:t>Types of research.</w:t>
      </w:r>
    </w:p>
    <w:p w14:paraId="708D6B3A" w14:textId="1FF4B1FE" w:rsidR="00925F60" w:rsidRPr="00B65BC2" w:rsidRDefault="00925F60" w:rsidP="004F11DF">
      <w:pPr>
        <w:jc w:val="both"/>
        <w:rPr>
          <w:rFonts w:cstheme="minorHAnsi"/>
          <w:sz w:val="24"/>
          <w:szCs w:val="24"/>
        </w:rPr>
      </w:pPr>
      <w:r w:rsidRPr="00B65BC2">
        <w:rPr>
          <w:rFonts w:cstheme="minorHAnsi"/>
          <w:sz w:val="24"/>
          <w:szCs w:val="24"/>
        </w:rPr>
        <w:t xml:space="preserve">We recognise that potentially negative impacts can take place in all types of research.  Qualitative research interviews are perhaps most likely to be seen as potential sites of impacts, but </w:t>
      </w:r>
      <w:r w:rsidR="009A06B4">
        <w:rPr>
          <w:rFonts w:cstheme="minorHAnsi"/>
          <w:sz w:val="24"/>
          <w:szCs w:val="24"/>
        </w:rPr>
        <w:t xml:space="preserve">coding and </w:t>
      </w:r>
      <w:r w:rsidRPr="00B65BC2">
        <w:rPr>
          <w:rFonts w:cstheme="minorHAnsi"/>
          <w:sz w:val="24"/>
          <w:szCs w:val="24"/>
        </w:rPr>
        <w:t>analysing quantitative data, case files, reviewing literature, transcribing interviews, and interview data analysis can all be spaces where the impact of engaging with the trauma of others</w:t>
      </w:r>
      <w:r w:rsidR="00AA60BF" w:rsidRPr="00B65BC2">
        <w:rPr>
          <w:rFonts w:cstheme="minorHAnsi"/>
          <w:sz w:val="24"/>
          <w:szCs w:val="24"/>
        </w:rPr>
        <w:t xml:space="preserve"> or the horror of events</w:t>
      </w:r>
      <w:r w:rsidRPr="00B65BC2">
        <w:rPr>
          <w:rFonts w:cstheme="minorHAnsi"/>
          <w:sz w:val="24"/>
          <w:szCs w:val="24"/>
        </w:rPr>
        <w:t xml:space="preserve"> can have negative effects.</w:t>
      </w:r>
    </w:p>
    <w:p w14:paraId="17B41E39" w14:textId="04CD9905" w:rsidR="009410D8" w:rsidRPr="00B65BC2" w:rsidRDefault="009410D8" w:rsidP="004F11DF">
      <w:pPr>
        <w:jc w:val="both"/>
        <w:rPr>
          <w:rFonts w:cstheme="minorHAnsi"/>
          <w:sz w:val="24"/>
          <w:szCs w:val="24"/>
        </w:rPr>
      </w:pPr>
      <w:r w:rsidRPr="00B65BC2">
        <w:rPr>
          <w:rFonts w:cstheme="minorHAnsi"/>
          <w:sz w:val="24"/>
          <w:szCs w:val="24"/>
        </w:rPr>
        <w:t xml:space="preserve">Additional negative impacts can also occur </w:t>
      </w:r>
      <w:r w:rsidR="001C713D" w:rsidRPr="00B65BC2">
        <w:rPr>
          <w:rFonts w:cstheme="minorHAnsi"/>
          <w:sz w:val="24"/>
          <w:szCs w:val="24"/>
        </w:rPr>
        <w:t xml:space="preserve">beyond </w:t>
      </w:r>
      <w:r w:rsidR="00CC14CE" w:rsidRPr="00B65BC2">
        <w:rPr>
          <w:rFonts w:cstheme="minorHAnsi"/>
          <w:sz w:val="24"/>
          <w:szCs w:val="24"/>
        </w:rPr>
        <w:t xml:space="preserve">the </w:t>
      </w:r>
      <w:r w:rsidR="001C713D" w:rsidRPr="00B65BC2">
        <w:rPr>
          <w:rFonts w:cstheme="minorHAnsi"/>
          <w:sz w:val="24"/>
          <w:szCs w:val="24"/>
        </w:rPr>
        <w:t>academic research</w:t>
      </w:r>
      <w:r w:rsidR="00CC14CE" w:rsidRPr="00B65BC2">
        <w:rPr>
          <w:rFonts w:cstheme="minorHAnsi"/>
          <w:sz w:val="24"/>
          <w:szCs w:val="24"/>
        </w:rPr>
        <w:t xml:space="preserve"> itself,</w:t>
      </w:r>
      <w:r w:rsidR="001C713D" w:rsidRPr="00B65BC2">
        <w:rPr>
          <w:rFonts w:cstheme="minorHAnsi"/>
          <w:sz w:val="24"/>
          <w:szCs w:val="24"/>
        </w:rPr>
        <w:t xml:space="preserve"> through public engagement activities and dissemination</w:t>
      </w:r>
      <w:r w:rsidR="00370D4F" w:rsidRPr="00B65BC2">
        <w:rPr>
          <w:rFonts w:cstheme="minorHAnsi"/>
          <w:sz w:val="24"/>
          <w:szCs w:val="24"/>
        </w:rPr>
        <w:t>, particularly when there are areas of contention in the issues discussed</w:t>
      </w:r>
      <w:r w:rsidR="00293620">
        <w:rPr>
          <w:rFonts w:cstheme="minorHAnsi"/>
          <w:sz w:val="24"/>
          <w:szCs w:val="24"/>
        </w:rPr>
        <w:t>.</w:t>
      </w:r>
      <w:r w:rsidR="001C713D" w:rsidRPr="00B65BC2">
        <w:rPr>
          <w:rFonts w:cstheme="minorHAnsi"/>
          <w:sz w:val="24"/>
          <w:szCs w:val="24"/>
        </w:rPr>
        <w:t xml:space="preserve">  </w:t>
      </w:r>
      <w:r w:rsidR="00A43344" w:rsidRPr="00B65BC2">
        <w:rPr>
          <w:rFonts w:cstheme="minorHAnsi"/>
          <w:sz w:val="24"/>
          <w:szCs w:val="24"/>
        </w:rPr>
        <w:t>Speci</w:t>
      </w:r>
      <w:r w:rsidR="00654ACD" w:rsidRPr="00B65BC2">
        <w:rPr>
          <w:rFonts w:cstheme="minorHAnsi"/>
          <w:sz w:val="24"/>
          <w:szCs w:val="24"/>
        </w:rPr>
        <w:t>fically, the</w:t>
      </w:r>
      <w:r w:rsidR="001C713D" w:rsidRPr="00B65BC2">
        <w:rPr>
          <w:rFonts w:cstheme="minorHAnsi"/>
          <w:sz w:val="24"/>
          <w:szCs w:val="24"/>
        </w:rPr>
        <w:t xml:space="preserve"> increasing emphasis on engaging with social media to </w:t>
      </w:r>
      <w:r w:rsidR="00D958BC" w:rsidRPr="00B65BC2">
        <w:rPr>
          <w:rFonts w:cstheme="minorHAnsi"/>
          <w:sz w:val="24"/>
          <w:szCs w:val="24"/>
        </w:rPr>
        <w:t xml:space="preserve">communicate findings, </w:t>
      </w:r>
      <w:r w:rsidR="00654ACD" w:rsidRPr="00B65BC2">
        <w:rPr>
          <w:rFonts w:cstheme="minorHAnsi"/>
          <w:sz w:val="24"/>
          <w:szCs w:val="24"/>
        </w:rPr>
        <w:t xml:space="preserve">has resulted in </w:t>
      </w:r>
      <w:r w:rsidR="00D958BC" w:rsidRPr="00B65BC2">
        <w:rPr>
          <w:rFonts w:cstheme="minorHAnsi"/>
          <w:sz w:val="24"/>
          <w:szCs w:val="24"/>
        </w:rPr>
        <w:t xml:space="preserve">some researchers receiving negative </w:t>
      </w:r>
      <w:r w:rsidR="00DF5438" w:rsidRPr="00B65BC2">
        <w:rPr>
          <w:rFonts w:cstheme="minorHAnsi"/>
          <w:sz w:val="24"/>
          <w:szCs w:val="24"/>
        </w:rPr>
        <w:t xml:space="preserve">comments, </w:t>
      </w:r>
      <w:r w:rsidR="00D958BC" w:rsidRPr="00B65BC2">
        <w:rPr>
          <w:rFonts w:cstheme="minorHAnsi"/>
          <w:sz w:val="24"/>
          <w:szCs w:val="24"/>
        </w:rPr>
        <w:t>attention</w:t>
      </w:r>
      <w:r w:rsidR="00DF5438" w:rsidRPr="00B65BC2">
        <w:rPr>
          <w:rFonts w:cstheme="minorHAnsi"/>
          <w:sz w:val="24"/>
          <w:szCs w:val="24"/>
        </w:rPr>
        <w:t xml:space="preserve"> and feedback (</w:t>
      </w:r>
      <w:r w:rsidR="00586F6E" w:rsidRPr="00B65BC2">
        <w:rPr>
          <w:rFonts w:cstheme="minorHAnsi"/>
          <w:sz w:val="24"/>
          <w:szCs w:val="24"/>
        </w:rPr>
        <w:t>including</w:t>
      </w:r>
      <w:r w:rsidR="00DF5438" w:rsidRPr="00B65BC2">
        <w:rPr>
          <w:rFonts w:cstheme="minorHAnsi"/>
          <w:sz w:val="24"/>
          <w:szCs w:val="24"/>
        </w:rPr>
        <w:t xml:space="preserve"> trolling and stalking behaviours)</w:t>
      </w:r>
      <w:r w:rsidR="00D54C92" w:rsidRPr="00B65BC2">
        <w:rPr>
          <w:rFonts w:cstheme="minorHAnsi"/>
          <w:sz w:val="24"/>
          <w:szCs w:val="24"/>
        </w:rPr>
        <w:t xml:space="preserve">. </w:t>
      </w:r>
      <w:r w:rsidR="002510AC" w:rsidRPr="00B65BC2">
        <w:rPr>
          <w:rFonts w:cstheme="minorHAnsi"/>
          <w:sz w:val="24"/>
          <w:szCs w:val="24"/>
        </w:rPr>
        <w:t>Unsurprisingly, t</w:t>
      </w:r>
      <w:r w:rsidR="00D54C92" w:rsidRPr="00B65BC2">
        <w:rPr>
          <w:rFonts w:cstheme="minorHAnsi"/>
          <w:sz w:val="24"/>
          <w:szCs w:val="24"/>
        </w:rPr>
        <w:t xml:space="preserve">his can have detrimental impacts </w:t>
      </w:r>
      <w:r w:rsidR="00200A61" w:rsidRPr="00B65BC2">
        <w:rPr>
          <w:rFonts w:cstheme="minorHAnsi"/>
          <w:sz w:val="24"/>
          <w:szCs w:val="24"/>
        </w:rPr>
        <w:t xml:space="preserve">on </w:t>
      </w:r>
      <w:r w:rsidR="00D54C92" w:rsidRPr="00B65BC2">
        <w:rPr>
          <w:rFonts w:cstheme="minorHAnsi"/>
          <w:sz w:val="24"/>
          <w:szCs w:val="24"/>
        </w:rPr>
        <w:t>researchers’</w:t>
      </w:r>
      <w:r w:rsidR="00200A61" w:rsidRPr="00B65BC2">
        <w:rPr>
          <w:rFonts w:cstheme="minorHAnsi"/>
          <w:sz w:val="24"/>
          <w:szCs w:val="24"/>
        </w:rPr>
        <w:t xml:space="preserve"> emotional well-being</w:t>
      </w:r>
      <w:r w:rsidR="00586F6E" w:rsidRPr="00B65BC2">
        <w:rPr>
          <w:rFonts w:cstheme="minorHAnsi"/>
          <w:sz w:val="24"/>
          <w:szCs w:val="24"/>
        </w:rPr>
        <w:t xml:space="preserve"> and their sense of safety in the world</w:t>
      </w:r>
      <w:r w:rsidR="00200A61" w:rsidRPr="00B65BC2">
        <w:rPr>
          <w:rFonts w:cstheme="minorHAnsi"/>
          <w:sz w:val="24"/>
          <w:szCs w:val="24"/>
        </w:rPr>
        <w:t>.</w:t>
      </w:r>
    </w:p>
    <w:p w14:paraId="2EEE233B" w14:textId="06CADF2B" w:rsidR="009C0815" w:rsidRPr="00B65BC2" w:rsidRDefault="009C0815" w:rsidP="004F11DF">
      <w:pPr>
        <w:jc w:val="both"/>
        <w:rPr>
          <w:rFonts w:cstheme="minorHAnsi"/>
          <w:b/>
          <w:bCs/>
          <w:sz w:val="24"/>
          <w:szCs w:val="24"/>
        </w:rPr>
      </w:pPr>
      <w:r w:rsidRPr="00B65BC2">
        <w:rPr>
          <w:rFonts w:cstheme="minorHAnsi"/>
          <w:b/>
          <w:bCs/>
          <w:sz w:val="24"/>
          <w:szCs w:val="24"/>
        </w:rPr>
        <w:lastRenderedPageBreak/>
        <w:t>Trigger points.</w:t>
      </w:r>
    </w:p>
    <w:p w14:paraId="2FE025DA" w14:textId="7D48C257" w:rsidR="00200A61" w:rsidRPr="00B65BC2" w:rsidRDefault="007C3E5A" w:rsidP="004F11DF">
      <w:pPr>
        <w:jc w:val="both"/>
        <w:rPr>
          <w:rFonts w:cstheme="minorHAnsi"/>
          <w:sz w:val="24"/>
          <w:szCs w:val="24"/>
        </w:rPr>
      </w:pPr>
      <w:r w:rsidRPr="00B65BC2">
        <w:rPr>
          <w:rFonts w:cstheme="minorHAnsi"/>
          <w:sz w:val="24"/>
          <w:szCs w:val="24"/>
        </w:rPr>
        <w:t>Similar to</w:t>
      </w:r>
      <w:r w:rsidR="00200A61" w:rsidRPr="00B65BC2">
        <w:rPr>
          <w:rFonts w:cstheme="minorHAnsi"/>
          <w:sz w:val="24"/>
          <w:szCs w:val="24"/>
        </w:rPr>
        <w:t xml:space="preserve"> </w:t>
      </w:r>
      <w:r w:rsidRPr="00B65BC2">
        <w:rPr>
          <w:rFonts w:cstheme="minorHAnsi"/>
          <w:sz w:val="24"/>
          <w:szCs w:val="24"/>
        </w:rPr>
        <w:t>try</w:t>
      </w:r>
      <w:r w:rsidR="004E0CC4">
        <w:rPr>
          <w:rFonts w:cstheme="minorHAnsi"/>
          <w:sz w:val="24"/>
          <w:szCs w:val="24"/>
        </w:rPr>
        <w:t>ing</w:t>
      </w:r>
      <w:r w:rsidRPr="00B65BC2">
        <w:rPr>
          <w:rFonts w:cstheme="minorHAnsi"/>
          <w:sz w:val="24"/>
          <w:szCs w:val="24"/>
        </w:rPr>
        <w:t xml:space="preserve"> to</w:t>
      </w:r>
      <w:r w:rsidR="00200A61" w:rsidRPr="00B65BC2">
        <w:rPr>
          <w:rFonts w:cstheme="minorHAnsi"/>
          <w:sz w:val="24"/>
          <w:szCs w:val="24"/>
        </w:rPr>
        <w:t xml:space="preserve"> identify</w:t>
      </w:r>
      <w:r w:rsidRPr="00B65BC2">
        <w:rPr>
          <w:rFonts w:cstheme="minorHAnsi"/>
          <w:sz w:val="24"/>
          <w:szCs w:val="24"/>
        </w:rPr>
        <w:t xml:space="preserve"> the potential</w:t>
      </w:r>
      <w:r w:rsidR="00200A61" w:rsidRPr="00B65BC2">
        <w:rPr>
          <w:rFonts w:cstheme="minorHAnsi"/>
          <w:sz w:val="24"/>
          <w:szCs w:val="24"/>
        </w:rPr>
        <w:t xml:space="preserve"> risks in research for participants, it can be difficult to anticipate what might trigger a negative reaction within the research process</w:t>
      </w:r>
      <w:r w:rsidR="00BA227F" w:rsidRPr="00B65BC2">
        <w:rPr>
          <w:rFonts w:cstheme="minorHAnsi"/>
          <w:sz w:val="24"/>
          <w:szCs w:val="24"/>
        </w:rPr>
        <w:t xml:space="preserve"> for researchers themselves.  Trigger points </w:t>
      </w:r>
      <w:r w:rsidR="00F80C51" w:rsidRPr="00B65BC2">
        <w:rPr>
          <w:rFonts w:cstheme="minorHAnsi"/>
          <w:sz w:val="24"/>
          <w:szCs w:val="24"/>
        </w:rPr>
        <w:t xml:space="preserve">may </w:t>
      </w:r>
      <w:r w:rsidR="00E51D04" w:rsidRPr="00B65BC2">
        <w:rPr>
          <w:rFonts w:cstheme="minorHAnsi"/>
          <w:sz w:val="24"/>
          <w:szCs w:val="24"/>
        </w:rPr>
        <w:t xml:space="preserve">include the </w:t>
      </w:r>
      <w:r w:rsidR="00BA227F" w:rsidRPr="00B65BC2">
        <w:rPr>
          <w:rFonts w:cstheme="minorHAnsi"/>
          <w:sz w:val="24"/>
          <w:szCs w:val="24"/>
        </w:rPr>
        <w:t>explicit mention of detailed accounts of abuse</w:t>
      </w:r>
      <w:r w:rsidR="00F80C51" w:rsidRPr="00B65BC2">
        <w:rPr>
          <w:rFonts w:cstheme="minorHAnsi"/>
          <w:sz w:val="24"/>
          <w:szCs w:val="24"/>
        </w:rPr>
        <w:t xml:space="preserve"> and other harrowing experiences</w:t>
      </w:r>
      <w:r w:rsidR="00E51D04" w:rsidRPr="00B65BC2">
        <w:rPr>
          <w:rFonts w:cstheme="minorHAnsi"/>
          <w:sz w:val="24"/>
          <w:szCs w:val="24"/>
        </w:rPr>
        <w:t>,</w:t>
      </w:r>
      <w:r w:rsidR="00BA227F" w:rsidRPr="00B65BC2">
        <w:rPr>
          <w:rFonts w:cstheme="minorHAnsi"/>
          <w:sz w:val="24"/>
          <w:szCs w:val="24"/>
        </w:rPr>
        <w:t xml:space="preserve"> and/or</w:t>
      </w:r>
      <w:r w:rsidR="00E51D04" w:rsidRPr="00B65BC2">
        <w:rPr>
          <w:rFonts w:cstheme="minorHAnsi"/>
          <w:sz w:val="24"/>
          <w:szCs w:val="24"/>
        </w:rPr>
        <w:t xml:space="preserve"> the witnessing of</w:t>
      </w:r>
      <w:r w:rsidR="00BA227F" w:rsidRPr="00B65BC2">
        <w:rPr>
          <w:rFonts w:cstheme="minorHAnsi"/>
          <w:sz w:val="24"/>
          <w:szCs w:val="24"/>
        </w:rPr>
        <w:t xml:space="preserve"> trauma</w:t>
      </w:r>
      <w:r w:rsidR="003C58D7" w:rsidRPr="00B65BC2">
        <w:rPr>
          <w:rFonts w:cstheme="minorHAnsi"/>
          <w:sz w:val="24"/>
          <w:szCs w:val="24"/>
        </w:rPr>
        <w:t xml:space="preserve"> symptoms displayed by participants</w:t>
      </w:r>
      <w:r w:rsidR="00BA227F" w:rsidRPr="00B65BC2">
        <w:rPr>
          <w:rFonts w:cstheme="minorHAnsi"/>
          <w:sz w:val="24"/>
          <w:szCs w:val="24"/>
        </w:rPr>
        <w:t xml:space="preserve">.  </w:t>
      </w:r>
      <w:r w:rsidR="00A07F9A" w:rsidRPr="00B65BC2">
        <w:rPr>
          <w:rFonts w:cstheme="minorHAnsi"/>
          <w:sz w:val="24"/>
          <w:szCs w:val="24"/>
        </w:rPr>
        <w:t xml:space="preserve">Trigger points </w:t>
      </w:r>
      <w:r w:rsidR="00BA227F" w:rsidRPr="00B65BC2">
        <w:rPr>
          <w:rFonts w:cstheme="minorHAnsi"/>
          <w:sz w:val="24"/>
          <w:szCs w:val="24"/>
        </w:rPr>
        <w:t xml:space="preserve">can also be </w:t>
      </w:r>
      <w:r w:rsidR="007F6E8D" w:rsidRPr="00B65BC2">
        <w:rPr>
          <w:rFonts w:cstheme="minorHAnsi"/>
          <w:sz w:val="24"/>
          <w:szCs w:val="24"/>
        </w:rPr>
        <w:t xml:space="preserve">linked to feelings of </w:t>
      </w:r>
      <w:r w:rsidR="00E010B7" w:rsidRPr="00B65BC2">
        <w:rPr>
          <w:rFonts w:cstheme="minorHAnsi"/>
          <w:sz w:val="24"/>
          <w:szCs w:val="24"/>
        </w:rPr>
        <w:t xml:space="preserve">helplessness and </w:t>
      </w:r>
      <w:r w:rsidR="007F6E8D" w:rsidRPr="00B65BC2">
        <w:rPr>
          <w:rFonts w:cstheme="minorHAnsi"/>
          <w:sz w:val="24"/>
          <w:szCs w:val="24"/>
        </w:rPr>
        <w:t>hopelessness when hearing</w:t>
      </w:r>
      <w:r w:rsidR="00E010B7" w:rsidRPr="00B65BC2">
        <w:rPr>
          <w:rFonts w:cstheme="minorHAnsi"/>
          <w:sz w:val="24"/>
          <w:szCs w:val="24"/>
        </w:rPr>
        <w:t xml:space="preserve"> or reading about</w:t>
      </w:r>
      <w:r w:rsidR="007F6E8D" w:rsidRPr="00B65BC2">
        <w:rPr>
          <w:rFonts w:cstheme="minorHAnsi"/>
          <w:sz w:val="24"/>
          <w:szCs w:val="24"/>
        </w:rPr>
        <w:t xml:space="preserve"> accounts of injustice.</w:t>
      </w:r>
      <w:r w:rsidR="003D0650" w:rsidRPr="00B65BC2">
        <w:rPr>
          <w:rFonts w:cstheme="minorHAnsi"/>
          <w:sz w:val="24"/>
          <w:szCs w:val="24"/>
        </w:rPr>
        <w:t xml:space="preserve">  Triggers</w:t>
      </w:r>
      <w:r w:rsidR="00706201" w:rsidRPr="00B65BC2">
        <w:rPr>
          <w:rFonts w:cstheme="minorHAnsi"/>
          <w:sz w:val="24"/>
          <w:szCs w:val="24"/>
        </w:rPr>
        <w:t xml:space="preserve"> may come from a variety of sources. They </w:t>
      </w:r>
      <w:r w:rsidR="003D0650" w:rsidRPr="00B65BC2">
        <w:rPr>
          <w:rFonts w:cstheme="minorHAnsi"/>
          <w:sz w:val="24"/>
          <w:szCs w:val="24"/>
        </w:rPr>
        <w:t>can come from</w:t>
      </w:r>
      <w:r w:rsidR="007A7175" w:rsidRPr="00B65BC2">
        <w:rPr>
          <w:rFonts w:cstheme="minorHAnsi"/>
          <w:sz w:val="24"/>
          <w:szCs w:val="24"/>
        </w:rPr>
        <w:t xml:space="preserve"> interactions with</w:t>
      </w:r>
      <w:r w:rsidR="003D0650" w:rsidRPr="00B65BC2">
        <w:rPr>
          <w:rFonts w:cstheme="minorHAnsi"/>
          <w:sz w:val="24"/>
          <w:szCs w:val="24"/>
        </w:rPr>
        <w:t xml:space="preserve"> participants, from </w:t>
      </w:r>
      <w:r w:rsidR="00520B6E" w:rsidRPr="00B65BC2">
        <w:rPr>
          <w:rFonts w:cstheme="minorHAnsi"/>
          <w:sz w:val="24"/>
          <w:szCs w:val="24"/>
        </w:rPr>
        <w:t xml:space="preserve">the </w:t>
      </w:r>
      <w:r w:rsidR="003D0650" w:rsidRPr="00B65BC2">
        <w:rPr>
          <w:rFonts w:cstheme="minorHAnsi"/>
          <w:sz w:val="24"/>
          <w:szCs w:val="24"/>
        </w:rPr>
        <w:t xml:space="preserve">actions or inaction </w:t>
      </w:r>
      <w:r w:rsidR="00520B6E" w:rsidRPr="00B65BC2">
        <w:rPr>
          <w:rFonts w:cstheme="minorHAnsi"/>
          <w:sz w:val="24"/>
          <w:szCs w:val="24"/>
        </w:rPr>
        <w:t>by</w:t>
      </w:r>
      <w:r w:rsidR="00583966" w:rsidRPr="00B65BC2">
        <w:rPr>
          <w:rFonts w:cstheme="minorHAnsi"/>
          <w:sz w:val="24"/>
          <w:szCs w:val="24"/>
        </w:rPr>
        <w:t xml:space="preserve"> relevant professionals or by people </w:t>
      </w:r>
      <w:r w:rsidR="00F16919" w:rsidRPr="00B65BC2">
        <w:rPr>
          <w:rFonts w:cstheme="minorHAnsi"/>
          <w:sz w:val="24"/>
          <w:szCs w:val="24"/>
        </w:rPr>
        <w:t>informally</w:t>
      </w:r>
      <w:r w:rsidR="00583966" w:rsidRPr="00B65BC2">
        <w:rPr>
          <w:rFonts w:cstheme="minorHAnsi"/>
          <w:sz w:val="24"/>
          <w:szCs w:val="24"/>
        </w:rPr>
        <w:t xml:space="preserve"> supporting participants</w:t>
      </w:r>
      <w:r w:rsidR="003D0650" w:rsidRPr="00B65BC2">
        <w:rPr>
          <w:rFonts w:cstheme="minorHAnsi"/>
          <w:sz w:val="24"/>
          <w:szCs w:val="24"/>
        </w:rPr>
        <w:t>, or internally</w:t>
      </w:r>
      <w:r w:rsidR="00F16919" w:rsidRPr="00B65BC2">
        <w:rPr>
          <w:rFonts w:cstheme="minorHAnsi"/>
          <w:sz w:val="24"/>
          <w:szCs w:val="24"/>
        </w:rPr>
        <w:t>, connected to</w:t>
      </w:r>
      <w:r w:rsidR="003D0650" w:rsidRPr="00B65BC2">
        <w:rPr>
          <w:rFonts w:cstheme="minorHAnsi"/>
          <w:sz w:val="24"/>
          <w:szCs w:val="24"/>
        </w:rPr>
        <w:t xml:space="preserve"> the researcher</w:t>
      </w:r>
      <w:r w:rsidR="000072DD" w:rsidRPr="00B65BC2">
        <w:rPr>
          <w:rFonts w:cstheme="minorHAnsi"/>
          <w:sz w:val="24"/>
          <w:szCs w:val="24"/>
        </w:rPr>
        <w:t>’</w:t>
      </w:r>
      <w:r w:rsidR="003D0650" w:rsidRPr="00B65BC2">
        <w:rPr>
          <w:rFonts w:cstheme="minorHAnsi"/>
          <w:sz w:val="24"/>
          <w:szCs w:val="24"/>
        </w:rPr>
        <w:t xml:space="preserve">s own </w:t>
      </w:r>
      <w:r w:rsidR="000072DD" w:rsidRPr="00B65BC2">
        <w:rPr>
          <w:rFonts w:cstheme="minorHAnsi"/>
          <w:sz w:val="24"/>
          <w:szCs w:val="24"/>
        </w:rPr>
        <w:t xml:space="preserve">personal </w:t>
      </w:r>
      <w:r w:rsidR="003D0650" w:rsidRPr="00B65BC2">
        <w:rPr>
          <w:rFonts w:cstheme="minorHAnsi"/>
          <w:sz w:val="24"/>
          <w:szCs w:val="24"/>
        </w:rPr>
        <w:t xml:space="preserve">experiences.  </w:t>
      </w:r>
      <w:r w:rsidR="00C118D9" w:rsidRPr="00B65BC2">
        <w:rPr>
          <w:rFonts w:cstheme="minorHAnsi"/>
          <w:sz w:val="24"/>
          <w:szCs w:val="24"/>
        </w:rPr>
        <w:t>Having an understanding of previous trigger points</w:t>
      </w:r>
      <w:r w:rsidR="00554060" w:rsidRPr="00B65BC2">
        <w:rPr>
          <w:rFonts w:cstheme="minorHAnsi"/>
          <w:sz w:val="24"/>
          <w:szCs w:val="24"/>
        </w:rPr>
        <w:t>,</w:t>
      </w:r>
      <w:r w:rsidR="00C118D9" w:rsidRPr="00B65BC2">
        <w:rPr>
          <w:rFonts w:cstheme="minorHAnsi"/>
          <w:sz w:val="24"/>
          <w:szCs w:val="24"/>
        </w:rPr>
        <w:t xml:space="preserve"> and </w:t>
      </w:r>
      <w:r w:rsidR="00554060" w:rsidRPr="00B65BC2">
        <w:rPr>
          <w:rFonts w:cstheme="minorHAnsi"/>
          <w:sz w:val="24"/>
          <w:szCs w:val="24"/>
        </w:rPr>
        <w:t xml:space="preserve">anticipating </w:t>
      </w:r>
      <w:r w:rsidR="00C118D9" w:rsidRPr="00B65BC2">
        <w:rPr>
          <w:rFonts w:cstheme="minorHAnsi"/>
          <w:sz w:val="24"/>
          <w:szCs w:val="24"/>
        </w:rPr>
        <w:t>future ones is difficult</w:t>
      </w:r>
      <w:r w:rsidR="000072DD" w:rsidRPr="00B65BC2">
        <w:rPr>
          <w:rFonts w:cstheme="minorHAnsi"/>
          <w:sz w:val="24"/>
          <w:szCs w:val="24"/>
        </w:rPr>
        <w:t>,</w:t>
      </w:r>
      <w:r w:rsidR="00C118D9" w:rsidRPr="00B65BC2">
        <w:rPr>
          <w:rFonts w:cstheme="minorHAnsi"/>
          <w:sz w:val="24"/>
          <w:szCs w:val="24"/>
        </w:rPr>
        <w:t xml:space="preserve"> but </w:t>
      </w:r>
      <w:r w:rsidR="000072DD" w:rsidRPr="00B65BC2">
        <w:rPr>
          <w:rFonts w:cstheme="minorHAnsi"/>
          <w:sz w:val="24"/>
          <w:szCs w:val="24"/>
        </w:rPr>
        <w:t>is</w:t>
      </w:r>
      <w:r w:rsidR="00454CDB" w:rsidRPr="00B65BC2">
        <w:rPr>
          <w:rFonts w:cstheme="minorHAnsi"/>
          <w:sz w:val="24"/>
          <w:szCs w:val="24"/>
        </w:rPr>
        <w:t xml:space="preserve"> </w:t>
      </w:r>
      <w:r w:rsidR="00C118D9" w:rsidRPr="00B65BC2">
        <w:rPr>
          <w:rFonts w:cstheme="minorHAnsi"/>
          <w:sz w:val="24"/>
          <w:szCs w:val="24"/>
        </w:rPr>
        <w:t xml:space="preserve">necessary </w:t>
      </w:r>
      <w:r w:rsidR="00454CDB" w:rsidRPr="00B65BC2">
        <w:rPr>
          <w:rFonts w:cstheme="minorHAnsi"/>
          <w:sz w:val="24"/>
          <w:szCs w:val="24"/>
        </w:rPr>
        <w:t>in attempts</w:t>
      </w:r>
      <w:r w:rsidR="00E809B6" w:rsidRPr="00B65BC2">
        <w:rPr>
          <w:rFonts w:cstheme="minorHAnsi"/>
          <w:sz w:val="24"/>
          <w:szCs w:val="24"/>
        </w:rPr>
        <w:t xml:space="preserve"> to</w:t>
      </w:r>
      <w:r w:rsidR="00C118D9" w:rsidRPr="00B65BC2">
        <w:rPr>
          <w:rFonts w:cstheme="minorHAnsi"/>
          <w:sz w:val="24"/>
          <w:szCs w:val="24"/>
        </w:rPr>
        <w:t xml:space="preserve"> ameliorate the negative impacts of conducting difficult research.</w:t>
      </w:r>
      <w:r w:rsidR="00A33307" w:rsidRPr="00B65BC2">
        <w:rPr>
          <w:rFonts w:cstheme="minorHAnsi"/>
          <w:sz w:val="24"/>
          <w:szCs w:val="24"/>
        </w:rPr>
        <w:t xml:space="preserve">  </w:t>
      </w:r>
      <w:r w:rsidR="004E0CC4">
        <w:rPr>
          <w:rFonts w:cstheme="minorHAnsi"/>
          <w:sz w:val="24"/>
          <w:szCs w:val="24"/>
        </w:rPr>
        <w:t>T</w:t>
      </w:r>
      <w:r w:rsidR="00A33307" w:rsidRPr="00B65BC2">
        <w:rPr>
          <w:rFonts w:cstheme="minorHAnsi"/>
          <w:sz w:val="24"/>
          <w:szCs w:val="24"/>
        </w:rPr>
        <w:t>he normal institutional line-management structures</w:t>
      </w:r>
      <w:r w:rsidR="009D4769" w:rsidRPr="00B65BC2">
        <w:rPr>
          <w:rFonts w:cstheme="minorHAnsi"/>
          <w:sz w:val="24"/>
          <w:szCs w:val="24"/>
        </w:rPr>
        <w:t>, including PGR student supervision,</w:t>
      </w:r>
      <w:r w:rsidR="00A33307" w:rsidRPr="00B65BC2">
        <w:rPr>
          <w:rFonts w:cstheme="minorHAnsi"/>
          <w:sz w:val="24"/>
          <w:szCs w:val="24"/>
        </w:rPr>
        <w:t xml:space="preserve"> may not be </w:t>
      </w:r>
      <w:r w:rsidR="009535DC">
        <w:rPr>
          <w:rFonts w:cstheme="minorHAnsi"/>
          <w:sz w:val="24"/>
          <w:szCs w:val="24"/>
        </w:rPr>
        <w:t xml:space="preserve">a safe </w:t>
      </w:r>
      <w:r w:rsidR="00A33307" w:rsidRPr="00B65BC2">
        <w:rPr>
          <w:rFonts w:cstheme="minorHAnsi"/>
          <w:sz w:val="24"/>
          <w:szCs w:val="24"/>
        </w:rPr>
        <w:t>space for these reflection</w:t>
      </w:r>
      <w:r w:rsidR="00C16B2A" w:rsidRPr="00B65BC2">
        <w:rPr>
          <w:rFonts w:cstheme="minorHAnsi"/>
          <w:sz w:val="24"/>
          <w:szCs w:val="24"/>
        </w:rPr>
        <w:t>s</w:t>
      </w:r>
      <w:r w:rsidR="00A33307" w:rsidRPr="00B65BC2">
        <w:rPr>
          <w:rFonts w:cstheme="minorHAnsi"/>
          <w:sz w:val="24"/>
          <w:szCs w:val="24"/>
        </w:rPr>
        <w:t>.</w:t>
      </w:r>
    </w:p>
    <w:p w14:paraId="75F8B39E" w14:textId="2F24697A" w:rsidR="00925F60" w:rsidRPr="00B65BC2" w:rsidRDefault="00925F60" w:rsidP="004F11DF">
      <w:pPr>
        <w:jc w:val="both"/>
        <w:rPr>
          <w:rFonts w:cstheme="minorHAnsi"/>
          <w:b/>
          <w:bCs/>
          <w:sz w:val="24"/>
          <w:szCs w:val="24"/>
        </w:rPr>
      </w:pPr>
      <w:r w:rsidRPr="00B65BC2">
        <w:rPr>
          <w:rFonts w:cstheme="minorHAnsi"/>
          <w:b/>
          <w:bCs/>
          <w:sz w:val="24"/>
          <w:szCs w:val="24"/>
        </w:rPr>
        <w:t>Coping strategies.</w:t>
      </w:r>
    </w:p>
    <w:p w14:paraId="22EF2D3C" w14:textId="7627D5D2" w:rsidR="00925F60" w:rsidRPr="00B65BC2" w:rsidRDefault="00925F60" w:rsidP="004F11DF">
      <w:pPr>
        <w:jc w:val="both"/>
        <w:rPr>
          <w:rFonts w:cstheme="minorHAnsi"/>
          <w:sz w:val="24"/>
          <w:szCs w:val="24"/>
        </w:rPr>
      </w:pPr>
      <w:r w:rsidRPr="00B65BC2">
        <w:rPr>
          <w:rFonts w:cstheme="minorHAnsi"/>
          <w:sz w:val="24"/>
          <w:szCs w:val="24"/>
        </w:rPr>
        <w:t>The literature on coping strategies, both healthy and unhealthy, tend</w:t>
      </w:r>
      <w:r w:rsidR="003C42F4" w:rsidRPr="00B65BC2">
        <w:rPr>
          <w:rFonts w:cstheme="minorHAnsi"/>
          <w:sz w:val="24"/>
          <w:szCs w:val="24"/>
        </w:rPr>
        <w:t>s</w:t>
      </w:r>
      <w:r w:rsidRPr="00B65BC2">
        <w:rPr>
          <w:rFonts w:cstheme="minorHAnsi"/>
          <w:sz w:val="24"/>
          <w:szCs w:val="24"/>
        </w:rPr>
        <w:t xml:space="preserve"> to be individual in nature.  Whilst these</w:t>
      </w:r>
      <w:r w:rsidR="003C42F4" w:rsidRPr="00B65BC2">
        <w:rPr>
          <w:rFonts w:cstheme="minorHAnsi"/>
          <w:sz w:val="24"/>
          <w:szCs w:val="24"/>
        </w:rPr>
        <w:t xml:space="preserve"> strategies</w:t>
      </w:r>
      <w:r w:rsidRPr="00B65BC2">
        <w:rPr>
          <w:rFonts w:cstheme="minorHAnsi"/>
          <w:sz w:val="24"/>
          <w:szCs w:val="24"/>
        </w:rPr>
        <w:t xml:space="preserve"> are crucial to consider in order to enhance the well-being of individual researchers, broader structural constraints </w:t>
      </w:r>
      <w:r w:rsidR="00D93C6C">
        <w:rPr>
          <w:rFonts w:cstheme="minorHAnsi"/>
          <w:sz w:val="24"/>
          <w:szCs w:val="24"/>
        </w:rPr>
        <w:t>may</w:t>
      </w:r>
      <w:r w:rsidRPr="00B65BC2">
        <w:rPr>
          <w:rFonts w:cstheme="minorHAnsi"/>
          <w:sz w:val="24"/>
          <w:szCs w:val="24"/>
        </w:rPr>
        <w:t xml:space="preserve"> determine whether </w:t>
      </w:r>
      <w:r w:rsidR="00D93C6C">
        <w:rPr>
          <w:rFonts w:cstheme="minorHAnsi"/>
          <w:sz w:val="24"/>
          <w:szCs w:val="24"/>
        </w:rPr>
        <w:t xml:space="preserve">such </w:t>
      </w:r>
      <w:r w:rsidRPr="00B65BC2">
        <w:rPr>
          <w:rFonts w:cstheme="minorHAnsi"/>
          <w:sz w:val="24"/>
          <w:szCs w:val="24"/>
        </w:rPr>
        <w:t xml:space="preserve">coping strategies and self-care are possible.  For example, excessive </w:t>
      </w:r>
      <w:r w:rsidRPr="00B65BC2">
        <w:rPr>
          <w:rFonts w:cstheme="minorHAnsi"/>
          <w:sz w:val="24"/>
          <w:szCs w:val="24"/>
        </w:rPr>
        <w:lastRenderedPageBreak/>
        <w:t>workloads</w:t>
      </w:r>
      <w:r w:rsidR="001178E1" w:rsidRPr="00B65BC2">
        <w:rPr>
          <w:rFonts w:cstheme="minorHAnsi"/>
          <w:sz w:val="24"/>
          <w:szCs w:val="24"/>
        </w:rPr>
        <w:t>, unrealistic expectations</w:t>
      </w:r>
      <w:r w:rsidR="00500BD9" w:rsidRPr="00B65BC2">
        <w:rPr>
          <w:rFonts w:cstheme="minorHAnsi"/>
          <w:sz w:val="24"/>
          <w:szCs w:val="24"/>
        </w:rPr>
        <w:t xml:space="preserve"> by other staff</w:t>
      </w:r>
      <w:r w:rsidR="00CA5588" w:rsidRPr="00B65BC2">
        <w:rPr>
          <w:rFonts w:cstheme="minorHAnsi"/>
          <w:sz w:val="24"/>
          <w:szCs w:val="24"/>
        </w:rPr>
        <w:t xml:space="preserve"> members</w:t>
      </w:r>
      <w:r w:rsidR="009D4769" w:rsidRPr="00B65BC2">
        <w:rPr>
          <w:rFonts w:cstheme="minorHAnsi"/>
          <w:sz w:val="24"/>
          <w:szCs w:val="24"/>
        </w:rPr>
        <w:t xml:space="preserve"> or supervisors</w:t>
      </w:r>
      <w:r w:rsidR="001178E1" w:rsidRPr="00B65BC2">
        <w:rPr>
          <w:rFonts w:cstheme="minorHAnsi"/>
          <w:sz w:val="24"/>
          <w:szCs w:val="24"/>
        </w:rPr>
        <w:t>,</w:t>
      </w:r>
      <w:r w:rsidR="00500BD9" w:rsidRPr="00B65BC2">
        <w:rPr>
          <w:rFonts w:cstheme="minorHAnsi"/>
          <w:sz w:val="24"/>
          <w:szCs w:val="24"/>
        </w:rPr>
        <w:t xml:space="preserve"> and challenging relationships with colleagues</w:t>
      </w:r>
      <w:r w:rsidR="009D4769" w:rsidRPr="00B65BC2">
        <w:rPr>
          <w:rFonts w:cstheme="minorHAnsi"/>
          <w:sz w:val="24"/>
          <w:szCs w:val="24"/>
        </w:rPr>
        <w:t xml:space="preserve"> and peers</w:t>
      </w:r>
      <w:r w:rsidRPr="00B65BC2">
        <w:rPr>
          <w:rFonts w:cstheme="minorHAnsi"/>
          <w:sz w:val="24"/>
          <w:szCs w:val="24"/>
        </w:rPr>
        <w:t xml:space="preserve"> can make reflection and de-br</w:t>
      </w:r>
      <w:r w:rsidR="00E654DF" w:rsidRPr="00B65BC2">
        <w:rPr>
          <w:rFonts w:cstheme="minorHAnsi"/>
          <w:sz w:val="24"/>
          <w:szCs w:val="24"/>
        </w:rPr>
        <w:t>ie</w:t>
      </w:r>
      <w:r w:rsidRPr="00B65BC2">
        <w:rPr>
          <w:rFonts w:cstheme="minorHAnsi"/>
          <w:sz w:val="24"/>
          <w:szCs w:val="24"/>
        </w:rPr>
        <w:t xml:space="preserve">fing more difficult to achieve. </w:t>
      </w:r>
    </w:p>
    <w:p w14:paraId="506C2EEE" w14:textId="7FE1129A" w:rsidR="00925F60" w:rsidRPr="00B65BC2" w:rsidRDefault="00925F60" w:rsidP="004F11DF">
      <w:pPr>
        <w:jc w:val="both"/>
        <w:rPr>
          <w:rFonts w:cstheme="minorHAnsi"/>
          <w:b/>
          <w:bCs/>
          <w:sz w:val="24"/>
          <w:szCs w:val="24"/>
        </w:rPr>
      </w:pPr>
      <w:r w:rsidRPr="00B65BC2">
        <w:rPr>
          <w:rFonts w:cstheme="minorHAnsi"/>
          <w:b/>
          <w:bCs/>
          <w:sz w:val="24"/>
          <w:szCs w:val="24"/>
        </w:rPr>
        <w:t>Conflicts of interest.</w:t>
      </w:r>
    </w:p>
    <w:p w14:paraId="78938891" w14:textId="666A5819" w:rsidR="00925F60" w:rsidRPr="00B65BC2" w:rsidRDefault="00925F60" w:rsidP="004F11DF">
      <w:pPr>
        <w:jc w:val="both"/>
        <w:rPr>
          <w:rFonts w:cstheme="minorHAnsi"/>
          <w:sz w:val="24"/>
          <w:szCs w:val="24"/>
        </w:rPr>
      </w:pPr>
      <w:r w:rsidRPr="00B65BC2">
        <w:rPr>
          <w:rFonts w:cstheme="minorHAnsi"/>
          <w:sz w:val="24"/>
          <w:szCs w:val="24"/>
        </w:rPr>
        <w:t xml:space="preserve">The academic sphere is one of intense competition for both temporary and permanent posts.  </w:t>
      </w:r>
      <w:r w:rsidR="00A22CFD" w:rsidRPr="00B65BC2">
        <w:rPr>
          <w:rFonts w:cstheme="minorHAnsi"/>
          <w:sz w:val="24"/>
          <w:szCs w:val="24"/>
        </w:rPr>
        <w:t>Where posts are temporary and short-term, r</w:t>
      </w:r>
      <w:r w:rsidR="004D0C52" w:rsidRPr="00B65BC2">
        <w:rPr>
          <w:rFonts w:cstheme="minorHAnsi"/>
          <w:sz w:val="24"/>
          <w:szCs w:val="24"/>
        </w:rPr>
        <w:t>esearchers</w:t>
      </w:r>
      <w:r w:rsidR="009D4769" w:rsidRPr="00B65BC2">
        <w:rPr>
          <w:rFonts w:cstheme="minorHAnsi"/>
          <w:sz w:val="24"/>
          <w:szCs w:val="24"/>
        </w:rPr>
        <w:t>, particularly early career researchers,</w:t>
      </w:r>
      <w:r w:rsidR="004115F8" w:rsidRPr="00B65BC2">
        <w:rPr>
          <w:rFonts w:cstheme="minorHAnsi"/>
          <w:sz w:val="24"/>
          <w:szCs w:val="24"/>
        </w:rPr>
        <w:t xml:space="preserve"> can</w:t>
      </w:r>
      <w:r w:rsidR="00316572" w:rsidRPr="00B65BC2">
        <w:rPr>
          <w:rFonts w:cstheme="minorHAnsi"/>
          <w:sz w:val="24"/>
          <w:szCs w:val="24"/>
        </w:rPr>
        <w:t xml:space="preserve"> </w:t>
      </w:r>
      <w:r w:rsidR="00D43F8B" w:rsidRPr="00B65BC2">
        <w:rPr>
          <w:rFonts w:cstheme="minorHAnsi"/>
          <w:sz w:val="24"/>
          <w:szCs w:val="24"/>
        </w:rPr>
        <w:t xml:space="preserve">feel that academic </w:t>
      </w:r>
      <w:r w:rsidR="003801D1" w:rsidRPr="00B65BC2">
        <w:rPr>
          <w:rFonts w:cstheme="minorHAnsi"/>
          <w:sz w:val="24"/>
          <w:szCs w:val="24"/>
        </w:rPr>
        <w:t>institutions</w:t>
      </w:r>
      <w:r w:rsidR="00D43F8B" w:rsidRPr="00B65BC2">
        <w:rPr>
          <w:rFonts w:cstheme="minorHAnsi"/>
          <w:sz w:val="24"/>
          <w:szCs w:val="24"/>
        </w:rPr>
        <w:t xml:space="preserve"> view the</w:t>
      </w:r>
      <w:r w:rsidR="00316572" w:rsidRPr="00B65BC2">
        <w:rPr>
          <w:rFonts w:cstheme="minorHAnsi"/>
          <w:sz w:val="24"/>
          <w:szCs w:val="24"/>
        </w:rPr>
        <w:t xml:space="preserve">m as </w:t>
      </w:r>
      <w:r w:rsidR="00763298" w:rsidRPr="00B65BC2">
        <w:rPr>
          <w:rFonts w:cstheme="minorHAnsi"/>
          <w:sz w:val="24"/>
          <w:szCs w:val="24"/>
        </w:rPr>
        <w:t xml:space="preserve">somewhat </w:t>
      </w:r>
      <w:r w:rsidR="00316572" w:rsidRPr="00B65BC2">
        <w:rPr>
          <w:rFonts w:cstheme="minorHAnsi"/>
          <w:sz w:val="24"/>
          <w:szCs w:val="24"/>
        </w:rPr>
        <w:t>expendable</w:t>
      </w:r>
      <w:r w:rsidR="00DE2B97" w:rsidRPr="00B65BC2">
        <w:rPr>
          <w:rFonts w:cstheme="minorHAnsi"/>
          <w:sz w:val="24"/>
          <w:szCs w:val="24"/>
        </w:rPr>
        <w:t xml:space="preserve">. </w:t>
      </w:r>
      <w:r w:rsidR="001E405B" w:rsidRPr="00B65BC2">
        <w:rPr>
          <w:rFonts w:cstheme="minorHAnsi"/>
          <w:sz w:val="24"/>
          <w:szCs w:val="24"/>
        </w:rPr>
        <w:t>Thus, r</w:t>
      </w:r>
      <w:r w:rsidR="00DE2B97" w:rsidRPr="00B65BC2">
        <w:rPr>
          <w:rFonts w:cstheme="minorHAnsi"/>
          <w:sz w:val="24"/>
          <w:szCs w:val="24"/>
        </w:rPr>
        <w:t>ese</w:t>
      </w:r>
      <w:r w:rsidR="00763298" w:rsidRPr="00B65BC2">
        <w:rPr>
          <w:rFonts w:cstheme="minorHAnsi"/>
          <w:sz w:val="24"/>
          <w:szCs w:val="24"/>
        </w:rPr>
        <w:t>a</w:t>
      </w:r>
      <w:r w:rsidR="00DE2B97" w:rsidRPr="00B65BC2">
        <w:rPr>
          <w:rFonts w:cstheme="minorHAnsi"/>
          <w:sz w:val="24"/>
          <w:szCs w:val="24"/>
        </w:rPr>
        <w:t xml:space="preserve">rchers </w:t>
      </w:r>
      <w:r w:rsidR="001E405B" w:rsidRPr="00B65BC2">
        <w:rPr>
          <w:rFonts w:cstheme="minorHAnsi"/>
          <w:sz w:val="24"/>
          <w:szCs w:val="24"/>
        </w:rPr>
        <w:t>frequently</w:t>
      </w:r>
      <w:r w:rsidR="00DE2B97" w:rsidRPr="00B65BC2">
        <w:rPr>
          <w:rFonts w:cstheme="minorHAnsi"/>
          <w:sz w:val="24"/>
          <w:szCs w:val="24"/>
        </w:rPr>
        <w:t xml:space="preserve"> feel that they need to continually ‘prove their worth’</w:t>
      </w:r>
      <w:r w:rsidR="001E405B" w:rsidRPr="00B65BC2">
        <w:rPr>
          <w:rFonts w:cstheme="minorHAnsi"/>
          <w:sz w:val="24"/>
          <w:szCs w:val="24"/>
        </w:rPr>
        <w:t>,</w:t>
      </w:r>
      <w:r w:rsidR="00C01F41" w:rsidRPr="00B65BC2">
        <w:rPr>
          <w:rFonts w:cstheme="minorHAnsi"/>
          <w:sz w:val="24"/>
          <w:szCs w:val="24"/>
        </w:rPr>
        <w:t xml:space="preserve"> and </w:t>
      </w:r>
      <w:r w:rsidR="00631C9A" w:rsidRPr="00B65BC2">
        <w:rPr>
          <w:rFonts w:cstheme="minorHAnsi"/>
          <w:sz w:val="24"/>
          <w:szCs w:val="24"/>
        </w:rPr>
        <w:t xml:space="preserve">they </w:t>
      </w:r>
      <w:r w:rsidR="00C01F41" w:rsidRPr="00B65BC2">
        <w:rPr>
          <w:rFonts w:cstheme="minorHAnsi"/>
          <w:sz w:val="24"/>
          <w:szCs w:val="24"/>
        </w:rPr>
        <w:t xml:space="preserve">may be concerned that experiencing </w:t>
      </w:r>
      <w:r w:rsidR="00631C9A" w:rsidRPr="00B65BC2">
        <w:rPr>
          <w:rFonts w:cstheme="minorHAnsi"/>
          <w:sz w:val="24"/>
          <w:szCs w:val="24"/>
        </w:rPr>
        <w:t xml:space="preserve">any </w:t>
      </w:r>
      <w:r w:rsidR="00C01F41" w:rsidRPr="00B65BC2">
        <w:rPr>
          <w:rFonts w:cstheme="minorHAnsi"/>
          <w:sz w:val="24"/>
          <w:szCs w:val="24"/>
        </w:rPr>
        <w:t>dis</w:t>
      </w:r>
      <w:r w:rsidR="00631C9A" w:rsidRPr="00B65BC2">
        <w:rPr>
          <w:rFonts w:cstheme="minorHAnsi"/>
          <w:sz w:val="24"/>
          <w:szCs w:val="24"/>
        </w:rPr>
        <w:t>t</w:t>
      </w:r>
      <w:r w:rsidR="00C01F41" w:rsidRPr="00B65BC2">
        <w:rPr>
          <w:rFonts w:cstheme="minorHAnsi"/>
          <w:sz w:val="24"/>
          <w:szCs w:val="24"/>
        </w:rPr>
        <w:t xml:space="preserve">ress about their work </w:t>
      </w:r>
      <w:r w:rsidR="00551C22" w:rsidRPr="00B65BC2">
        <w:rPr>
          <w:rFonts w:cstheme="minorHAnsi"/>
          <w:sz w:val="24"/>
          <w:szCs w:val="24"/>
        </w:rPr>
        <w:t xml:space="preserve">will </w:t>
      </w:r>
      <w:r w:rsidR="00C01F41" w:rsidRPr="00B65BC2">
        <w:rPr>
          <w:rFonts w:cstheme="minorHAnsi"/>
          <w:sz w:val="24"/>
          <w:szCs w:val="24"/>
        </w:rPr>
        <w:t xml:space="preserve">be viewed </w:t>
      </w:r>
      <w:r w:rsidR="00A87736" w:rsidRPr="00B65BC2">
        <w:rPr>
          <w:rFonts w:cstheme="minorHAnsi"/>
          <w:sz w:val="24"/>
          <w:szCs w:val="24"/>
        </w:rPr>
        <w:t>negatively</w:t>
      </w:r>
      <w:r w:rsidR="00551C22" w:rsidRPr="00B65BC2">
        <w:rPr>
          <w:rFonts w:cstheme="minorHAnsi"/>
          <w:sz w:val="24"/>
          <w:szCs w:val="24"/>
        </w:rPr>
        <w:t xml:space="preserve">. </w:t>
      </w:r>
      <w:r w:rsidRPr="00B65BC2">
        <w:rPr>
          <w:rFonts w:cstheme="minorHAnsi"/>
          <w:sz w:val="24"/>
          <w:szCs w:val="24"/>
        </w:rPr>
        <w:t xml:space="preserve">As </w:t>
      </w:r>
      <w:r w:rsidR="00047EA3" w:rsidRPr="00B65BC2">
        <w:rPr>
          <w:rFonts w:cstheme="minorHAnsi"/>
          <w:sz w:val="24"/>
          <w:szCs w:val="24"/>
        </w:rPr>
        <w:t>a result</w:t>
      </w:r>
      <w:r w:rsidR="00766F4D" w:rsidRPr="00B65BC2">
        <w:rPr>
          <w:rFonts w:cstheme="minorHAnsi"/>
          <w:sz w:val="24"/>
          <w:szCs w:val="24"/>
        </w:rPr>
        <w:t>,</w:t>
      </w:r>
      <w:r w:rsidR="00047EA3" w:rsidRPr="00B65BC2">
        <w:rPr>
          <w:rFonts w:cstheme="minorHAnsi"/>
          <w:sz w:val="24"/>
          <w:szCs w:val="24"/>
        </w:rPr>
        <w:t xml:space="preserve"> </w:t>
      </w:r>
      <w:r w:rsidRPr="00B65BC2">
        <w:rPr>
          <w:rFonts w:cstheme="minorHAnsi"/>
          <w:sz w:val="24"/>
          <w:szCs w:val="24"/>
        </w:rPr>
        <w:t xml:space="preserve">some researchers may be reluctant to speak about </w:t>
      </w:r>
      <w:r w:rsidR="00A87736" w:rsidRPr="00B65BC2">
        <w:rPr>
          <w:rFonts w:cstheme="minorHAnsi"/>
          <w:sz w:val="24"/>
          <w:szCs w:val="24"/>
        </w:rPr>
        <w:t xml:space="preserve">any </w:t>
      </w:r>
      <w:r w:rsidRPr="00B65BC2">
        <w:rPr>
          <w:rFonts w:cstheme="minorHAnsi"/>
          <w:sz w:val="24"/>
          <w:szCs w:val="24"/>
        </w:rPr>
        <w:t>impacts with their line manager</w:t>
      </w:r>
      <w:r w:rsidR="00DE6517">
        <w:rPr>
          <w:rFonts w:cstheme="minorHAnsi"/>
          <w:sz w:val="24"/>
          <w:szCs w:val="24"/>
        </w:rPr>
        <w:t>, supervisor,</w:t>
      </w:r>
      <w:r w:rsidRPr="00B65BC2">
        <w:rPr>
          <w:rFonts w:cstheme="minorHAnsi"/>
          <w:sz w:val="24"/>
          <w:szCs w:val="24"/>
        </w:rPr>
        <w:t xml:space="preserve"> or within a broader research team.  </w:t>
      </w:r>
      <w:r w:rsidR="004F39FC">
        <w:rPr>
          <w:rFonts w:cstheme="minorHAnsi"/>
          <w:sz w:val="24"/>
          <w:szCs w:val="24"/>
        </w:rPr>
        <w:t>To address this</w:t>
      </w:r>
      <w:r w:rsidRPr="00B65BC2">
        <w:rPr>
          <w:rFonts w:cstheme="minorHAnsi"/>
          <w:sz w:val="24"/>
          <w:szCs w:val="24"/>
        </w:rPr>
        <w:t xml:space="preserve">, we recommend external independent </w:t>
      </w:r>
      <w:r w:rsidR="004F39FC">
        <w:rPr>
          <w:rFonts w:cstheme="minorHAnsi"/>
          <w:sz w:val="24"/>
          <w:szCs w:val="24"/>
        </w:rPr>
        <w:t xml:space="preserve">clinical </w:t>
      </w:r>
      <w:r w:rsidRPr="00B65BC2">
        <w:rPr>
          <w:rFonts w:cstheme="minorHAnsi"/>
          <w:sz w:val="24"/>
          <w:szCs w:val="24"/>
        </w:rPr>
        <w:t>supervision where possible.</w:t>
      </w:r>
    </w:p>
    <w:p w14:paraId="6D2E1817" w14:textId="1F513EEE" w:rsidR="00925F60" w:rsidRPr="00B65BC2" w:rsidRDefault="00925F60" w:rsidP="004F11DF">
      <w:pPr>
        <w:jc w:val="both"/>
        <w:rPr>
          <w:rFonts w:cstheme="minorHAnsi"/>
          <w:b/>
          <w:bCs/>
          <w:sz w:val="24"/>
          <w:szCs w:val="24"/>
        </w:rPr>
      </w:pPr>
      <w:r w:rsidRPr="00B65BC2">
        <w:rPr>
          <w:rFonts w:cstheme="minorHAnsi"/>
          <w:b/>
          <w:bCs/>
          <w:sz w:val="24"/>
          <w:szCs w:val="24"/>
        </w:rPr>
        <w:t>Proactive and reactive approaches.</w:t>
      </w:r>
    </w:p>
    <w:p w14:paraId="514D90A6" w14:textId="2A4B8338" w:rsidR="00C35764" w:rsidRPr="00B65BC2" w:rsidRDefault="009C0815" w:rsidP="004F11DF">
      <w:pPr>
        <w:jc w:val="both"/>
        <w:rPr>
          <w:rFonts w:cstheme="minorHAnsi"/>
          <w:sz w:val="24"/>
          <w:szCs w:val="24"/>
        </w:rPr>
      </w:pPr>
      <w:r w:rsidRPr="00B65BC2">
        <w:rPr>
          <w:rFonts w:cstheme="minorHAnsi"/>
          <w:sz w:val="24"/>
          <w:szCs w:val="24"/>
        </w:rPr>
        <w:t xml:space="preserve">Most approaches to researcher safety, in terms of emotional well-being, </w:t>
      </w:r>
      <w:r w:rsidR="001F180B" w:rsidRPr="00B65BC2">
        <w:rPr>
          <w:rFonts w:cstheme="minorHAnsi"/>
          <w:sz w:val="24"/>
          <w:szCs w:val="24"/>
        </w:rPr>
        <w:t>are</w:t>
      </w:r>
      <w:r w:rsidRPr="00B65BC2">
        <w:rPr>
          <w:rFonts w:cstheme="minorHAnsi"/>
          <w:sz w:val="24"/>
          <w:szCs w:val="24"/>
        </w:rPr>
        <w:t xml:space="preserve"> reactive in nature.  Researchers may be referred to staff or student counselling services</w:t>
      </w:r>
      <w:r w:rsidR="000B44B8" w:rsidRPr="00B65BC2">
        <w:rPr>
          <w:rFonts w:cstheme="minorHAnsi"/>
          <w:sz w:val="24"/>
          <w:szCs w:val="24"/>
        </w:rPr>
        <w:t>,</w:t>
      </w:r>
      <w:r w:rsidRPr="00B65BC2">
        <w:rPr>
          <w:rFonts w:cstheme="minorHAnsi"/>
          <w:sz w:val="24"/>
          <w:szCs w:val="24"/>
        </w:rPr>
        <w:t xml:space="preserve"> but this</w:t>
      </w:r>
      <w:r w:rsidR="00347BB6" w:rsidRPr="00B65BC2">
        <w:rPr>
          <w:rFonts w:cstheme="minorHAnsi"/>
          <w:sz w:val="24"/>
          <w:szCs w:val="24"/>
        </w:rPr>
        <w:t xml:space="preserve"> happens</w:t>
      </w:r>
      <w:r w:rsidRPr="00B65BC2">
        <w:rPr>
          <w:rFonts w:cstheme="minorHAnsi"/>
          <w:sz w:val="24"/>
          <w:szCs w:val="24"/>
        </w:rPr>
        <w:t xml:space="preserve"> predominantly </w:t>
      </w:r>
      <w:r w:rsidR="003005B1" w:rsidRPr="00B65BC2">
        <w:rPr>
          <w:rFonts w:cstheme="minorHAnsi"/>
          <w:sz w:val="24"/>
          <w:szCs w:val="24"/>
        </w:rPr>
        <w:t>after fieldwork has begun or when it is already taking place.</w:t>
      </w:r>
      <w:r w:rsidRPr="00B65BC2">
        <w:rPr>
          <w:rFonts w:cstheme="minorHAnsi"/>
          <w:sz w:val="24"/>
          <w:szCs w:val="24"/>
        </w:rPr>
        <w:t xml:space="preserve"> We recommend a more proactive approach </w:t>
      </w:r>
      <w:r w:rsidR="00A77D6C">
        <w:rPr>
          <w:rFonts w:cstheme="minorHAnsi"/>
          <w:sz w:val="24"/>
          <w:szCs w:val="24"/>
        </w:rPr>
        <w:t>where</w:t>
      </w:r>
      <w:r w:rsidRPr="00B65BC2">
        <w:rPr>
          <w:rFonts w:cstheme="minorHAnsi"/>
          <w:sz w:val="24"/>
          <w:szCs w:val="24"/>
        </w:rPr>
        <w:t xml:space="preserve"> researchers engage with support prior to the commencement of research in order to </w:t>
      </w:r>
      <w:r w:rsidR="00580570" w:rsidRPr="00B65BC2">
        <w:rPr>
          <w:rFonts w:cstheme="minorHAnsi"/>
          <w:sz w:val="24"/>
          <w:szCs w:val="24"/>
        </w:rPr>
        <w:t xml:space="preserve">identify and </w:t>
      </w:r>
      <w:r w:rsidRPr="00B65BC2">
        <w:rPr>
          <w:rFonts w:cstheme="minorHAnsi"/>
          <w:sz w:val="24"/>
          <w:szCs w:val="24"/>
        </w:rPr>
        <w:t>discuss</w:t>
      </w:r>
      <w:r w:rsidR="00580570" w:rsidRPr="00B65BC2">
        <w:rPr>
          <w:rFonts w:cstheme="minorHAnsi"/>
          <w:sz w:val="24"/>
          <w:szCs w:val="24"/>
        </w:rPr>
        <w:t xml:space="preserve"> potential impacts,</w:t>
      </w:r>
      <w:r w:rsidRPr="00B65BC2">
        <w:rPr>
          <w:rFonts w:cstheme="minorHAnsi"/>
          <w:sz w:val="24"/>
          <w:szCs w:val="24"/>
        </w:rPr>
        <w:t xml:space="preserve"> coping strategies and trigger points. </w:t>
      </w:r>
    </w:p>
    <w:p w14:paraId="31ED39A5" w14:textId="2986FF51" w:rsidR="009D4769" w:rsidRPr="006B5C7D" w:rsidRDefault="009D4769" w:rsidP="004F11DF">
      <w:pPr>
        <w:jc w:val="both"/>
        <w:rPr>
          <w:rFonts w:cstheme="minorHAnsi"/>
          <w:b/>
          <w:bCs/>
          <w:sz w:val="24"/>
          <w:szCs w:val="24"/>
        </w:rPr>
      </w:pPr>
      <w:r w:rsidRPr="006B5C7D">
        <w:rPr>
          <w:rFonts w:cstheme="minorHAnsi"/>
          <w:b/>
          <w:bCs/>
          <w:sz w:val="24"/>
          <w:szCs w:val="24"/>
        </w:rPr>
        <w:lastRenderedPageBreak/>
        <w:t>What is clinical supervision?</w:t>
      </w:r>
    </w:p>
    <w:p w14:paraId="3AFD94F4" w14:textId="7F5A8FEF" w:rsidR="009D4769" w:rsidRPr="00B65BC2" w:rsidRDefault="009D4769" w:rsidP="00B65BC2">
      <w:pPr>
        <w:shd w:val="clear" w:color="auto" w:fill="FFFFFF"/>
        <w:jc w:val="both"/>
        <w:textAlignment w:val="baseline"/>
        <w:rPr>
          <w:rFonts w:cstheme="minorHAnsi"/>
          <w:sz w:val="24"/>
          <w:szCs w:val="24"/>
        </w:rPr>
      </w:pPr>
      <w:r w:rsidRPr="00B65BC2">
        <w:rPr>
          <w:rFonts w:eastAsia="Times New Roman" w:cstheme="minorHAnsi"/>
          <w:color w:val="000000"/>
          <w:sz w:val="24"/>
          <w:szCs w:val="24"/>
          <w:bdr w:val="none" w:sz="0" w:space="0" w:color="auto" w:frame="1"/>
        </w:rPr>
        <w:t xml:space="preserve">Clinical Supervision is neither counselling </w:t>
      </w:r>
      <w:r w:rsidR="00654E23">
        <w:rPr>
          <w:rFonts w:eastAsia="Times New Roman" w:cstheme="minorHAnsi"/>
          <w:color w:val="000000"/>
          <w:sz w:val="24"/>
          <w:szCs w:val="24"/>
          <w:bdr w:val="none" w:sz="0" w:space="0" w:color="auto" w:frame="1"/>
        </w:rPr>
        <w:t>n</w:t>
      </w:r>
      <w:r w:rsidRPr="00B65BC2">
        <w:rPr>
          <w:rFonts w:eastAsia="Times New Roman" w:cstheme="minorHAnsi"/>
          <w:color w:val="000000"/>
          <w:sz w:val="24"/>
          <w:szCs w:val="24"/>
          <w:bdr w:val="none" w:sz="0" w:space="0" w:color="auto" w:frame="1"/>
        </w:rPr>
        <w:t xml:space="preserve">or </w:t>
      </w:r>
      <w:r w:rsidR="00654E23">
        <w:rPr>
          <w:rFonts w:eastAsia="Times New Roman" w:cstheme="minorHAnsi"/>
          <w:color w:val="000000"/>
          <w:sz w:val="24"/>
          <w:szCs w:val="24"/>
          <w:bdr w:val="none" w:sz="0" w:space="0" w:color="auto" w:frame="1"/>
        </w:rPr>
        <w:t>general</w:t>
      </w:r>
      <w:r w:rsidR="00EF5F11">
        <w:rPr>
          <w:rFonts w:eastAsia="Times New Roman" w:cstheme="minorHAnsi"/>
          <w:color w:val="000000"/>
          <w:sz w:val="24"/>
          <w:szCs w:val="24"/>
          <w:bdr w:val="none" w:sz="0" w:space="0" w:color="auto" w:frame="1"/>
        </w:rPr>
        <w:t xml:space="preserve"> </w:t>
      </w:r>
      <w:r w:rsidRPr="00B65BC2">
        <w:rPr>
          <w:rFonts w:eastAsia="Times New Roman" w:cstheme="minorHAnsi"/>
          <w:color w:val="000000"/>
          <w:sz w:val="24"/>
          <w:szCs w:val="24"/>
          <w:bdr w:val="none" w:sz="0" w:space="0" w:color="auto" w:frame="1"/>
        </w:rPr>
        <w:t>supervision. It is</w:t>
      </w:r>
      <w:r w:rsidR="00EF5F11">
        <w:rPr>
          <w:rFonts w:eastAsia="Times New Roman" w:cstheme="minorHAnsi"/>
          <w:color w:val="000000"/>
          <w:sz w:val="24"/>
          <w:szCs w:val="24"/>
          <w:bdr w:val="none" w:sz="0" w:space="0" w:color="auto" w:frame="1"/>
        </w:rPr>
        <w:t xml:space="preserve"> a </w:t>
      </w:r>
      <w:r w:rsidR="00373E00">
        <w:rPr>
          <w:rFonts w:eastAsia="Times New Roman" w:cstheme="minorHAnsi"/>
          <w:color w:val="000000"/>
          <w:sz w:val="24"/>
          <w:szCs w:val="24"/>
          <w:bdr w:val="none" w:sz="0" w:space="0" w:color="auto" w:frame="1"/>
        </w:rPr>
        <w:t xml:space="preserve">specific </w:t>
      </w:r>
      <w:r w:rsidRPr="00B65BC2">
        <w:rPr>
          <w:rFonts w:eastAsia="Times New Roman" w:cstheme="minorHAnsi"/>
          <w:color w:val="000000"/>
          <w:sz w:val="24"/>
          <w:szCs w:val="24"/>
          <w:bdr w:val="none" w:sz="0" w:space="0" w:color="auto" w:frame="1"/>
        </w:rPr>
        <w:t xml:space="preserve"> type of supervision that a psychologist or counsellor would get as standard practice in their professional work to ensure that they are able to process </w:t>
      </w:r>
      <w:r w:rsidR="000C3FE1">
        <w:rPr>
          <w:rFonts w:eastAsia="Times New Roman" w:cstheme="minorHAnsi"/>
          <w:color w:val="000000"/>
          <w:sz w:val="24"/>
          <w:szCs w:val="24"/>
          <w:bdr w:val="none" w:sz="0" w:space="0" w:color="auto" w:frame="1"/>
        </w:rPr>
        <w:t xml:space="preserve">any </w:t>
      </w:r>
      <w:r w:rsidRPr="00B65BC2">
        <w:rPr>
          <w:rFonts w:eastAsia="Times New Roman" w:cstheme="minorHAnsi"/>
          <w:color w:val="000000"/>
          <w:sz w:val="24"/>
          <w:szCs w:val="24"/>
          <w:bdr w:val="none" w:sz="0" w:space="0" w:color="auto" w:frame="1"/>
        </w:rPr>
        <w:t>issues raised in session</w:t>
      </w:r>
      <w:r w:rsidR="00373E00">
        <w:rPr>
          <w:rFonts w:eastAsia="Times New Roman" w:cstheme="minorHAnsi"/>
          <w:color w:val="000000"/>
          <w:sz w:val="24"/>
          <w:szCs w:val="24"/>
          <w:bdr w:val="none" w:sz="0" w:space="0" w:color="auto" w:frame="1"/>
        </w:rPr>
        <w:t>s</w:t>
      </w:r>
      <w:r w:rsidRPr="00B65BC2">
        <w:rPr>
          <w:rFonts w:eastAsia="Times New Roman" w:cstheme="minorHAnsi"/>
          <w:color w:val="000000"/>
          <w:sz w:val="24"/>
          <w:szCs w:val="24"/>
          <w:bdr w:val="none" w:sz="0" w:space="0" w:color="auto" w:frame="1"/>
        </w:rPr>
        <w:t xml:space="preserve"> with client</w:t>
      </w:r>
      <w:r w:rsidR="00373E00">
        <w:rPr>
          <w:rFonts w:eastAsia="Times New Roman" w:cstheme="minorHAnsi"/>
          <w:color w:val="000000"/>
          <w:sz w:val="24"/>
          <w:szCs w:val="24"/>
          <w:bdr w:val="none" w:sz="0" w:space="0" w:color="auto" w:frame="1"/>
        </w:rPr>
        <w:t>s</w:t>
      </w:r>
      <w:r w:rsidR="00EF5F11">
        <w:rPr>
          <w:rFonts w:eastAsia="Times New Roman" w:cstheme="minorHAnsi"/>
          <w:color w:val="000000"/>
          <w:sz w:val="24"/>
          <w:szCs w:val="24"/>
          <w:bdr w:val="none" w:sz="0" w:space="0" w:color="auto" w:frame="1"/>
        </w:rPr>
        <w:t>,</w:t>
      </w:r>
      <w:r w:rsidRPr="00B65BC2">
        <w:rPr>
          <w:rFonts w:eastAsia="Times New Roman" w:cstheme="minorHAnsi"/>
          <w:color w:val="000000"/>
          <w:sz w:val="24"/>
          <w:szCs w:val="24"/>
          <w:bdr w:val="none" w:sz="0" w:space="0" w:color="auto" w:frame="1"/>
        </w:rPr>
        <w:t xml:space="preserve"> </w:t>
      </w:r>
      <w:r w:rsidR="00EF5F11">
        <w:rPr>
          <w:rFonts w:eastAsia="Times New Roman" w:cstheme="minorHAnsi"/>
          <w:color w:val="000000"/>
          <w:sz w:val="24"/>
          <w:szCs w:val="24"/>
          <w:bdr w:val="none" w:sz="0" w:space="0" w:color="auto" w:frame="1"/>
        </w:rPr>
        <w:t>to prevent</w:t>
      </w:r>
      <w:r w:rsidR="000C3FE1">
        <w:rPr>
          <w:rFonts w:eastAsia="Times New Roman" w:cstheme="minorHAnsi"/>
          <w:color w:val="000000"/>
          <w:sz w:val="24"/>
          <w:szCs w:val="24"/>
          <w:bdr w:val="none" w:sz="0" w:space="0" w:color="auto" w:frame="1"/>
        </w:rPr>
        <w:t xml:space="preserve"> the</w:t>
      </w:r>
      <w:r w:rsidRPr="00B65BC2">
        <w:rPr>
          <w:rFonts w:eastAsia="Times New Roman" w:cstheme="minorHAnsi"/>
          <w:color w:val="000000"/>
          <w:sz w:val="24"/>
          <w:szCs w:val="24"/>
          <w:bdr w:val="none" w:sz="0" w:space="0" w:color="auto" w:frame="1"/>
        </w:rPr>
        <w:t xml:space="preserve"> internali</w:t>
      </w:r>
      <w:r w:rsidR="000C3FE1">
        <w:rPr>
          <w:rFonts w:eastAsia="Times New Roman" w:cstheme="minorHAnsi"/>
          <w:color w:val="000000"/>
          <w:sz w:val="24"/>
          <w:szCs w:val="24"/>
          <w:bdr w:val="none" w:sz="0" w:space="0" w:color="auto" w:frame="1"/>
        </w:rPr>
        <w:t>sation of issues</w:t>
      </w:r>
      <w:r w:rsidRPr="00B65BC2">
        <w:rPr>
          <w:rFonts w:eastAsia="Times New Roman" w:cstheme="minorHAnsi"/>
          <w:color w:val="000000"/>
          <w:sz w:val="24"/>
          <w:szCs w:val="24"/>
          <w:bdr w:val="none" w:sz="0" w:space="0" w:color="auto" w:frame="1"/>
        </w:rPr>
        <w:t xml:space="preserve"> and </w:t>
      </w:r>
      <w:r w:rsidR="000C3FE1">
        <w:rPr>
          <w:rFonts w:eastAsia="Times New Roman" w:cstheme="minorHAnsi"/>
          <w:color w:val="000000"/>
          <w:sz w:val="24"/>
          <w:szCs w:val="24"/>
          <w:bdr w:val="none" w:sz="0" w:space="0" w:color="auto" w:frame="1"/>
        </w:rPr>
        <w:t xml:space="preserve">the potential for </w:t>
      </w:r>
      <w:r w:rsidRPr="00B65BC2">
        <w:rPr>
          <w:rFonts w:eastAsia="Times New Roman" w:cstheme="minorHAnsi"/>
          <w:color w:val="000000"/>
          <w:sz w:val="24"/>
          <w:szCs w:val="24"/>
          <w:bdr w:val="none" w:sz="0" w:space="0" w:color="auto" w:frame="1"/>
        </w:rPr>
        <w:t>vicarious</w:t>
      </w:r>
      <w:r w:rsidR="000C3FE1">
        <w:rPr>
          <w:rFonts w:eastAsia="Times New Roman" w:cstheme="minorHAnsi"/>
          <w:color w:val="000000"/>
          <w:sz w:val="24"/>
          <w:szCs w:val="24"/>
          <w:bdr w:val="none" w:sz="0" w:space="0" w:color="auto" w:frame="1"/>
        </w:rPr>
        <w:t xml:space="preserve"> or secondary</w:t>
      </w:r>
      <w:r w:rsidRPr="00B65BC2">
        <w:rPr>
          <w:rFonts w:eastAsia="Times New Roman" w:cstheme="minorHAnsi"/>
          <w:color w:val="000000"/>
          <w:sz w:val="24"/>
          <w:szCs w:val="24"/>
          <w:bdr w:val="none" w:sz="0" w:space="0" w:color="auto" w:frame="1"/>
        </w:rPr>
        <w:t xml:space="preserve"> trauma. </w:t>
      </w:r>
      <w:r w:rsidR="002457C5" w:rsidRPr="00B65BC2">
        <w:rPr>
          <w:rFonts w:eastAsia="Times New Roman" w:cstheme="minorHAnsi"/>
          <w:color w:val="000000"/>
          <w:sz w:val="24"/>
          <w:szCs w:val="24"/>
          <w:bdr w:val="none" w:sz="0" w:space="0" w:color="auto" w:frame="1"/>
        </w:rPr>
        <w:t xml:space="preserve">A clinical supervisor </w:t>
      </w:r>
      <w:r w:rsidR="00CA0879">
        <w:rPr>
          <w:rFonts w:eastAsia="Times New Roman" w:cstheme="minorHAnsi"/>
          <w:color w:val="000000"/>
          <w:sz w:val="24"/>
          <w:szCs w:val="24"/>
          <w:bdr w:val="none" w:sz="0" w:space="0" w:color="auto" w:frame="1"/>
        </w:rPr>
        <w:t xml:space="preserve">would </w:t>
      </w:r>
      <w:r w:rsidR="002457C5" w:rsidRPr="00B65BC2">
        <w:rPr>
          <w:rFonts w:eastAsia="Times New Roman" w:cstheme="minorHAnsi"/>
          <w:color w:val="000000"/>
          <w:sz w:val="24"/>
          <w:szCs w:val="24"/>
          <w:bdr w:val="none" w:sz="0" w:space="0" w:color="auto" w:frame="1"/>
        </w:rPr>
        <w:t>provide a</w:t>
      </w:r>
      <w:r w:rsidR="000C3FE1">
        <w:rPr>
          <w:rFonts w:eastAsia="Times New Roman" w:cstheme="minorHAnsi"/>
          <w:color w:val="000000"/>
          <w:sz w:val="24"/>
          <w:szCs w:val="24"/>
          <w:bdr w:val="none" w:sz="0" w:space="0" w:color="auto" w:frame="1"/>
        </w:rPr>
        <w:t>n independent</w:t>
      </w:r>
      <w:r w:rsidR="00CA0879">
        <w:rPr>
          <w:rFonts w:eastAsia="Times New Roman" w:cstheme="minorHAnsi"/>
          <w:color w:val="000000"/>
          <w:sz w:val="24"/>
          <w:szCs w:val="24"/>
          <w:bdr w:val="none" w:sz="0" w:space="0" w:color="auto" w:frame="1"/>
        </w:rPr>
        <w:t>,</w:t>
      </w:r>
      <w:r w:rsidR="002457C5" w:rsidRPr="00B65BC2">
        <w:rPr>
          <w:rFonts w:eastAsia="Times New Roman" w:cstheme="minorHAnsi"/>
          <w:color w:val="000000"/>
          <w:sz w:val="24"/>
          <w:szCs w:val="24"/>
          <w:bdr w:val="none" w:sz="0" w:space="0" w:color="auto" w:frame="1"/>
        </w:rPr>
        <w:t xml:space="preserve"> proactive space </w:t>
      </w:r>
      <w:r w:rsidR="00B8610F">
        <w:rPr>
          <w:rFonts w:eastAsia="Times New Roman" w:cstheme="minorHAnsi"/>
          <w:color w:val="000000"/>
          <w:sz w:val="24"/>
          <w:szCs w:val="24"/>
          <w:bdr w:val="none" w:sz="0" w:space="0" w:color="auto" w:frame="1"/>
        </w:rPr>
        <w:t xml:space="preserve">for </w:t>
      </w:r>
      <w:r w:rsidR="002457C5" w:rsidRPr="00B65BC2">
        <w:rPr>
          <w:rFonts w:eastAsia="Times New Roman" w:cstheme="minorHAnsi"/>
          <w:color w:val="000000"/>
          <w:sz w:val="24"/>
          <w:szCs w:val="24"/>
          <w:bdr w:val="none" w:sz="0" w:space="0" w:color="auto" w:frame="1"/>
        </w:rPr>
        <w:t>individual researcher</w:t>
      </w:r>
      <w:r w:rsidR="00B8610F">
        <w:rPr>
          <w:rFonts w:eastAsia="Times New Roman" w:cstheme="minorHAnsi"/>
          <w:color w:val="000000"/>
          <w:sz w:val="24"/>
          <w:szCs w:val="24"/>
          <w:bdr w:val="none" w:sz="0" w:space="0" w:color="auto" w:frame="1"/>
        </w:rPr>
        <w:t xml:space="preserve">s </w:t>
      </w:r>
      <w:r w:rsidR="00B8610F" w:rsidRPr="00B65BC2">
        <w:rPr>
          <w:rFonts w:eastAsia="Times New Roman" w:cstheme="minorHAnsi"/>
          <w:color w:val="000000"/>
          <w:sz w:val="24"/>
          <w:szCs w:val="24"/>
          <w:bdr w:val="none" w:sz="0" w:space="0" w:color="auto" w:frame="1"/>
        </w:rPr>
        <w:t xml:space="preserve">to consider how working in a difficult area can impact </w:t>
      </w:r>
      <w:r w:rsidR="00B8610F">
        <w:rPr>
          <w:rFonts w:eastAsia="Times New Roman" w:cstheme="minorHAnsi"/>
          <w:color w:val="000000"/>
          <w:sz w:val="24"/>
          <w:szCs w:val="24"/>
          <w:bdr w:val="none" w:sz="0" w:space="0" w:color="auto" w:frame="1"/>
        </w:rPr>
        <w:t>them</w:t>
      </w:r>
      <w:r w:rsidR="002457C5" w:rsidRPr="00B65BC2">
        <w:rPr>
          <w:rFonts w:eastAsia="Times New Roman" w:cstheme="minorHAnsi"/>
          <w:color w:val="000000"/>
          <w:sz w:val="24"/>
          <w:szCs w:val="24"/>
          <w:bdr w:val="none" w:sz="0" w:space="0" w:color="auto" w:frame="1"/>
        </w:rPr>
        <w:t>, and</w:t>
      </w:r>
      <w:r w:rsidR="00E03925">
        <w:rPr>
          <w:rFonts w:eastAsia="Times New Roman" w:cstheme="minorHAnsi"/>
          <w:color w:val="000000"/>
          <w:sz w:val="24"/>
          <w:szCs w:val="24"/>
          <w:bdr w:val="none" w:sz="0" w:space="0" w:color="auto" w:frame="1"/>
        </w:rPr>
        <w:t xml:space="preserve"> to explore</w:t>
      </w:r>
      <w:r w:rsidR="002457C5" w:rsidRPr="00B65BC2">
        <w:rPr>
          <w:rFonts w:eastAsia="Times New Roman" w:cstheme="minorHAnsi"/>
          <w:color w:val="000000"/>
          <w:sz w:val="24"/>
          <w:szCs w:val="24"/>
          <w:bdr w:val="none" w:sz="0" w:space="0" w:color="auto" w:frame="1"/>
        </w:rPr>
        <w:t xml:space="preserve"> appropriate coping strategies.</w:t>
      </w:r>
    </w:p>
    <w:p w14:paraId="3AACF99A" w14:textId="22EC1B1B" w:rsidR="009D4769" w:rsidRPr="006B5C7D" w:rsidRDefault="009D4769" w:rsidP="004F11DF">
      <w:pPr>
        <w:jc w:val="both"/>
        <w:rPr>
          <w:rFonts w:cstheme="minorHAnsi"/>
          <w:b/>
          <w:bCs/>
          <w:sz w:val="24"/>
          <w:szCs w:val="24"/>
        </w:rPr>
      </w:pPr>
      <w:r w:rsidRPr="006B5C7D">
        <w:rPr>
          <w:rFonts w:cstheme="minorHAnsi"/>
          <w:b/>
          <w:bCs/>
          <w:sz w:val="24"/>
          <w:szCs w:val="24"/>
        </w:rPr>
        <w:t>Counselling and well-being services</w:t>
      </w:r>
    </w:p>
    <w:p w14:paraId="3CF51727" w14:textId="022C0DE2" w:rsidR="009D4769" w:rsidRDefault="002457C5" w:rsidP="009D4769">
      <w:pPr>
        <w:jc w:val="both"/>
        <w:textAlignment w:val="baseline"/>
        <w:rPr>
          <w:rFonts w:eastAsia="Times New Roman" w:cstheme="minorHAnsi"/>
          <w:color w:val="000000"/>
          <w:sz w:val="24"/>
          <w:szCs w:val="24"/>
        </w:rPr>
      </w:pPr>
      <w:r w:rsidRPr="00B65BC2">
        <w:rPr>
          <w:rFonts w:eastAsia="Times New Roman" w:cstheme="minorHAnsi"/>
          <w:color w:val="000000"/>
          <w:sz w:val="24"/>
          <w:szCs w:val="24"/>
        </w:rPr>
        <w:t>Standard counselling and w</w:t>
      </w:r>
      <w:r w:rsidR="009D4769" w:rsidRPr="00B65BC2">
        <w:rPr>
          <w:rFonts w:eastAsia="Times New Roman" w:cstheme="minorHAnsi"/>
          <w:color w:val="000000"/>
          <w:sz w:val="24"/>
          <w:szCs w:val="24"/>
        </w:rPr>
        <w:t xml:space="preserve">ellbeing services </w:t>
      </w:r>
      <w:r w:rsidRPr="00B65BC2">
        <w:rPr>
          <w:rFonts w:eastAsia="Times New Roman" w:cstheme="minorHAnsi"/>
          <w:color w:val="000000"/>
          <w:sz w:val="24"/>
          <w:szCs w:val="24"/>
        </w:rPr>
        <w:t>are not designed</w:t>
      </w:r>
      <w:r w:rsidR="00011824">
        <w:rPr>
          <w:rFonts w:eastAsia="Times New Roman" w:cstheme="minorHAnsi"/>
          <w:color w:val="000000"/>
          <w:sz w:val="24"/>
          <w:szCs w:val="24"/>
        </w:rPr>
        <w:t xml:space="preserve"> to offer clinical supervision, even for people </w:t>
      </w:r>
      <w:r w:rsidRPr="00B65BC2">
        <w:rPr>
          <w:rFonts w:eastAsia="Times New Roman" w:cstheme="minorHAnsi"/>
          <w:color w:val="000000"/>
          <w:sz w:val="24"/>
          <w:szCs w:val="24"/>
        </w:rPr>
        <w:t>who have</w:t>
      </w:r>
      <w:r w:rsidR="00011824">
        <w:rPr>
          <w:rFonts w:eastAsia="Times New Roman" w:cstheme="minorHAnsi"/>
          <w:color w:val="000000"/>
          <w:sz w:val="24"/>
          <w:szCs w:val="24"/>
        </w:rPr>
        <w:t xml:space="preserve"> had</w:t>
      </w:r>
      <w:r w:rsidRPr="00B65BC2">
        <w:rPr>
          <w:rFonts w:eastAsia="Times New Roman" w:cstheme="minorHAnsi"/>
          <w:color w:val="000000"/>
          <w:sz w:val="24"/>
          <w:szCs w:val="24"/>
        </w:rPr>
        <w:t xml:space="preserve"> previous experiences of their own trauma</w:t>
      </w:r>
      <w:r w:rsidR="009D4769" w:rsidRPr="00B65BC2">
        <w:rPr>
          <w:rFonts w:eastAsia="Times New Roman" w:cstheme="minorHAnsi"/>
          <w:color w:val="000000"/>
          <w:sz w:val="24"/>
          <w:szCs w:val="24"/>
        </w:rPr>
        <w:t>. Wellbeing Services within university</w:t>
      </w:r>
      <w:r w:rsidR="00504FBD">
        <w:rPr>
          <w:rFonts w:eastAsia="Times New Roman" w:cstheme="minorHAnsi"/>
          <w:color w:val="000000"/>
          <w:sz w:val="24"/>
          <w:szCs w:val="24"/>
        </w:rPr>
        <w:t xml:space="preserve"> settings</w:t>
      </w:r>
      <w:r w:rsidR="009D4769" w:rsidRPr="00B65BC2">
        <w:rPr>
          <w:rFonts w:eastAsia="Times New Roman" w:cstheme="minorHAnsi"/>
          <w:color w:val="000000"/>
          <w:sz w:val="24"/>
          <w:szCs w:val="24"/>
        </w:rPr>
        <w:t xml:space="preserve"> are </w:t>
      </w:r>
      <w:r w:rsidR="009D4769" w:rsidRPr="00B65BC2">
        <w:rPr>
          <w:rFonts w:eastAsia="Times New Roman" w:cstheme="minorHAnsi"/>
          <w:i/>
          <w:color w:val="000000"/>
          <w:sz w:val="24"/>
          <w:szCs w:val="24"/>
        </w:rPr>
        <w:t>reactive</w:t>
      </w:r>
      <w:r w:rsidR="009D4769" w:rsidRPr="00B65BC2">
        <w:rPr>
          <w:rFonts w:eastAsia="Times New Roman" w:cstheme="minorHAnsi"/>
          <w:color w:val="000000"/>
          <w:sz w:val="24"/>
          <w:szCs w:val="24"/>
        </w:rPr>
        <w:t>: aim</w:t>
      </w:r>
      <w:r w:rsidR="00504FBD">
        <w:rPr>
          <w:rFonts w:eastAsia="Times New Roman" w:cstheme="minorHAnsi"/>
          <w:color w:val="000000"/>
          <w:sz w:val="24"/>
          <w:szCs w:val="24"/>
        </w:rPr>
        <w:t xml:space="preserve">ing to </w:t>
      </w:r>
      <w:r w:rsidR="009D4769" w:rsidRPr="00B65BC2">
        <w:rPr>
          <w:rFonts w:eastAsia="Times New Roman" w:cstheme="minorHAnsi"/>
          <w:color w:val="000000"/>
          <w:sz w:val="24"/>
          <w:szCs w:val="24"/>
        </w:rPr>
        <w:t>catering for primarily mild</w:t>
      </w:r>
      <w:r w:rsidR="00EE56F2">
        <w:rPr>
          <w:rFonts w:eastAsia="Times New Roman" w:cstheme="minorHAnsi"/>
          <w:color w:val="000000"/>
          <w:sz w:val="24"/>
          <w:szCs w:val="24"/>
        </w:rPr>
        <w:t>er and</w:t>
      </w:r>
      <w:r w:rsidR="009D4769" w:rsidRPr="00B65BC2">
        <w:rPr>
          <w:rFonts w:eastAsia="Times New Roman" w:cstheme="minorHAnsi"/>
          <w:color w:val="000000"/>
          <w:sz w:val="24"/>
          <w:szCs w:val="24"/>
        </w:rPr>
        <w:t xml:space="preserve"> existing mental health issues experienced by students (e.g. stress and anxiety associated with exams). External services that are commissioned by </w:t>
      </w:r>
      <w:r w:rsidR="00F03141" w:rsidRPr="00B65BC2">
        <w:rPr>
          <w:rFonts w:eastAsia="Times New Roman" w:cstheme="minorHAnsi"/>
          <w:color w:val="000000"/>
          <w:sz w:val="24"/>
          <w:szCs w:val="24"/>
        </w:rPr>
        <w:t>universiti</w:t>
      </w:r>
      <w:r w:rsidR="00F03141">
        <w:rPr>
          <w:rFonts w:eastAsia="Times New Roman" w:cstheme="minorHAnsi"/>
          <w:color w:val="000000"/>
          <w:sz w:val="24"/>
          <w:szCs w:val="24"/>
        </w:rPr>
        <w:t>es’</w:t>
      </w:r>
      <w:r w:rsidR="009D4769" w:rsidRPr="00B65BC2">
        <w:rPr>
          <w:rFonts w:eastAsia="Times New Roman" w:cstheme="minorHAnsi"/>
          <w:color w:val="000000"/>
          <w:sz w:val="24"/>
          <w:szCs w:val="24"/>
        </w:rPr>
        <w:t xml:space="preserve"> Wellbeing Services to work with more complex cases are also</w:t>
      </w:r>
      <w:r w:rsidR="00F03141">
        <w:rPr>
          <w:rFonts w:eastAsia="Times New Roman" w:cstheme="minorHAnsi"/>
          <w:color w:val="000000"/>
          <w:sz w:val="24"/>
          <w:szCs w:val="24"/>
        </w:rPr>
        <w:t xml:space="preserve"> usually</w:t>
      </w:r>
      <w:r w:rsidR="009D4769" w:rsidRPr="00B65BC2">
        <w:rPr>
          <w:rFonts w:eastAsia="Times New Roman" w:cstheme="minorHAnsi"/>
          <w:color w:val="000000"/>
          <w:sz w:val="24"/>
          <w:szCs w:val="24"/>
        </w:rPr>
        <w:t xml:space="preserve"> focused on addressing existing mental health issues. They are not preventative service</w:t>
      </w:r>
      <w:r w:rsidR="000E6B26">
        <w:rPr>
          <w:rFonts w:eastAsia="Times New Roman" w:cstheme="minorHAnsi"/>
          <w:color w:val="000000"/>
          <w:sz w:val="24"/>
          <w:szCs w:val="24"/>
        </w:rPr>
        <w:t>s</w:t>
      </w:r>
      <w:r w:rsidR="009D4769" w:rsidRPr="00B65BC2">
        <w:rPr>
          <w:rFonts w:eastAsia="Times New Roman" w:cstheme="minorHAnsi"/>
          <w:color w:val="000000"/>
          <w:sz w:val="24"/>
          <w:szCs w:val="24"/>
        </w:rPr>
        <w:t xml:space="preserve">; a service user </w:t>
      </w:r>
      <w:r w:rsidR="0027708F">
        <w:rPr>
          <w:rFonts w:eastAsia="Times New Roman" w:cstheme="minorHAnsi"/>
          <w:color w:val="000000"/>
          <w:sz w:val="24"/>
          <w:szCs w:val="24"/>
        </w:rPr>
        <w:t xml:space="preserve">is already at the point of struggling, </w:t>
      </w:r>
      <w:r w:rsidR="000E6B26">
        <w:rPr>
          <w:rFonts w:eastAsia="Times New Roman" w:cstheme="minorHAnsi"/>
          <w:color w:val="000000"/>
          <w:sz w:val="24"/>
          <w:szCs w:val="24"/>
        </w:rPr>
        <w:t xml:space="preserve">and </w:t>
      </w:r>
      <w:r w:rsidR="0027708F">
        <w:rPr>
          <w:rFonts w:eastAsia="Times New Roman" w:cstheme="minorHAnsi"/>
          <w:color w:val="000000"/>
          <w:sz w:val="24"/>
          <w:szCs w:val="24"/>
        </w:rPr>
        <w:t xml:space="preserve">often </w:t>
      </w:r>
      <w:r w:rsidR="000E6B26">
        <w:rPr>
          <w:rFonts w:eastAsia="Times New Roman" w:cstheme="minorHAnsi"/>
          <w:color w:val="000000"/>
          <w:sz w:val="24"/>
          <w:szCs w:val="24"/>
        </w:rPr>
        <w:t xml:space="preserve">has </w:t>
      </w:r>
      <w:r w:rsidR="009D4769" w:rsidRPr="00B65BC2">
        <w:rPr>
          <w:rFonts w:eastAsia="Times New Roman" w:cstheme="minorHAnsi"/>
          <w:color w:val="000000"/>
          <w:sz w:val="24"/>
          <w:szCs w:val="24"/>
        </w:rPr>
        <w:t xml:space="preserve">a mental health diagnosis to access these services.  </w:t>
      </w:r>
      <w:r w:rsidR="00827B50">
        <w:rPr>
          <w:rFonts w:eastAsia="Times New Roman" w:cstheme="minorHAnsi"/>
          <w:color w:val="000000"/>
          <w:sz w:val="24"/>
          <w:szCs w:val="24"/>
        </w:rPr>
        <w:t xml:space="preserve">The aim of </w:t>
      </w:r>
      <w:r w:rsidR="009D4769" w:rsidRPr="00B65BC2">
        <w:rPr>
          <w:rFonts w:eastAsia="Times New Roman" w:cstheme="minorHAnsi"/>
          <w:color w:val="000000"/>
          <w:sz w:val="24"/>
          <w:szCs w:val="24"/>
        </w:rPr>
        <w:t xml:space="preserve">Clinical Supervision in research </w:t>
      </w:r>
      <w:r w:rsidR="00454905">
        <w:rPr>
          <w:rFonts w:eastAsia="Times New Roman" w:cstheme="minorHAnsi"/>
          <w:color w:val="000000"/>
          <w:sz w:val="24"/>
          <w:szCs w:val="24"/>
        </w:rPr>
        <w:t>is largely pre-emptive</w:t>
      </w:r>
      <w:r w:rsidR="004E2B1F">
        <w:rPr>
          <w:rFonts w:eastAsia="Times New Roman" w:cstheme="minorHAnsi"/>
          <w:color w:val="000000"/>
          <w:sz w:val="24"/>
          <w:szCs w:val="24"/>
        </w:rPr>
        <w:t xml:space="preserve">; it recognises the ‘damage’ and emotional toll that </w:t>
      </w:r>
      <w:r w:rsidR="00945589">
        <w:rPr>
          <w:rFonts w:eastAsia="Times New Roman" w:cstheme="minorHAnsi"/>
          <w:color w:val="000000"/>
          <w:sz w:val="24"/>
          <w:szCs w:val="24"/>
        </w:rPr>
        <w:t>particular types of research can have</w:t>
      </w:r>
      <w:r w:rsidR="00F55B33">
        <w:rPr>
          <w:rFonts w:eastAsia="Times New Roman" w:cstheme="minorHAnsi"/>
          <w:color w:val="000000"/>
          <w:sz w:val="24"/>
          <w:szCs w:val="24"/>
        </w:rPr>
        <w:t xml:space="preserve"> on the </w:t>
      </w:r>
      <w:r w:rsidR="00F773F1">
        <w:rPr>
          <w:rFonts w:eastAsia="Times New Roman" w:cstheme="minorHAnsi"/>
          <w:color w:val="000000"/>
          <w:sz w:val="24"/>
          <w:szCs w:val="24"/>
        </w:rPr>
        <w:t>researcher, particularly</w:t>
      </w:r>
      <w:r w:rsidR="00C4421F">
        <w:rPr>
          <w:rFonts w:eastAsia="Times New Roman" w:cstheme="minorHAnsi"/>
          <w:color w:val="000000"/>
          <w:sz w:val="24"/>
          <w:szCs w:val="24"/>
        </w:rPr>
        <w:t xml:space="preserve"> where the research exposes the </w:t>
      </w:r>
      <w:r w:rsidR="0038165A">
        <w:rPr>
          <w:rFonts w:eastAsia="Times New Roman" w:cstheme="minorHAnsi"/>
          <w:color w:val="000000"/>
          <w:sz w:val="24"/>
          <w:szCs w:val="24"/>
        </w:rPr>
        <w:t xml:space="preserve">person to </w:t>
      </w:r>
      <w:r w:rsidR="00C4421F" w:rsidRPr="00B65BC2">
        <w:rPr>
          <w:rFonts w:eastAsia="Times New Roman" w:cstheme="minorHAnsi"/>
          <w:color w:val="000000"/>
          <w:sz w:val="24"/>
          <w:szCs w:val="24"/>
        </w:rPr>
        <w:lastRenderedPageBreak/>
        <w:t>potentially traumati</w:t>
      </w:r>
      <w:r w:rsidR="0038165A">
        <w:rPr>
          <w:rFonts w:eastAsia="Times New Roman" w:cstheme="minorHAnsi"/>
          <w:color w:val="000000"/>
          <w:sz w:val="24"/>
          <w:szCs w:val="24"/>
        </w:rPr>
        <w:t>s</w:t>
      </w:r>
      <w:r w:rsidR="00C4421F" w:rsidRPr="00B65BC2">
        <w:rPr>
          <w:rFonts w:eastAsia="Times New Roman" w:cstheme="minorHAnsi"/>
          <w:color w:val="000000"/>
          <w:sz w:val="24"/>
          <w:szCs w:val="24"/>
        </w:rPr>
        <w:t>ing information (e.g. details of rape case</w:t>
      </w:r>
      <w:r w:rsidR="0038165A">
        <w:rPr>
          <w:rFonts w:eastAsia="Times New Roman" w:cstheme="minorHAnsi"/>
          <w:color w:val="000000"/>
          <w:sz w:val="24"/>
          <w:szCs w:val="24"/>
        </w:rPr>
        <w:t>s</w:t>
      </w:r>
      <w:r w:rsidR="00C4421F" w:rsidRPr="00B65BC2">
        <w:rPr>
          <w:rFonts w:eastAsia="Times New Roman" w:cstheme="minorHAnsi"/>
          <w:color w:val="000000"/>
          <w:sz w:val="24"/>
          <w:szCs w:val="24"/>
        </w:rPr>
        <w:t>).</w:t>
      </w:r>
      <w:r w:rsidR="00F773F1">
        <w:rPr>
          <w:rFonts w:eastAsia="Times New Roman" w:cstheme="minorHAnsi"/>
          <w:color w:val="000000"/>
          <w:sz w:val="24"/>
          <w:szCs w:val="24"/>
        </w:rPr>
        <w:t xml:space="preserve"> This </w:t>
      </w:r>
      <w:r w:rsidR="009D4769" w:rsidRPr="00B65BC2">
        <w:rPr>
          <w:rFonts w:eastAsia="Times New Roman" w:cstheme="minorHAnsi"/>
          <w:color w:val="000000"/>
          <w:sz w:val="24"/>
          <w:szCs w:val="24"/>
        </w:rPr>
        <w:t>assist</w:t>
      </w:r>
      <w:r w:rsidR="00F55B33">
        <w:rPr>
          <w:rFonts w:eastAsia="Times New Roman" w:cstheme="minorHAnsi"/>
          <w:color w:val="000000"/>
          <w:sz w:val="24"/>
          <w:szCs w:val="24"/>
        </w:rPr>
        <w:t>s</w:t>
      </w:r>
      <w:r w:rsidR="009D4769" w:rsidRPr="00B65BC2">
        <w:rPr>
          <w:rFonts w:eastAsia="Times New Roman" w:cstheme="minorHAnsi"/>
          <w:color w:val="000000"/>
          <w:sz w:val="24"/>
          <w:szCs w:val="24"/>
        </w:rPr>
        <w:t xml:space="preserve"> </w:t>
      </w:r>
      <w:r w:rsidR="00F773F1">
        <w:rPr>
          <w:rFonts w:eastAsia="Times New Roman" w:cstheme="minorHAnsi"/>
          <w:color w:val="000000"/>
          <w:sz w:val="24"/>
          <w:szCs w:val="24"/>
        </w:rPr>
        <w:t>the researc</w:t>
      </w:r>
      <w:r w:rsidR="009527CB">
        <w:rPr>
          <w:rFonts w:eastAsia="Times New Roman" w:cstheme="minorHAnsi"/>
          <w:color w:val="000000"/>
          <w:sz w:val="24"/>
          <w:szCs w:val="24"/>
        </w:rPr>
        <w:t>her</w:t>
      </w:r>
      <w:r w:rsidR="009D4769" w:rsidRPr="00B65BC2">
        <w:rPr>
          <w:rFonts w:eastAsia="Times New Roman" w:cstheme="minorHAnsi"/>
          <w:color w:val="000000"/>
          <w:sz w:val="24"/>
          <w:szCs w:val="24"/>
        </w:rPr>
        <w:t xml:space="preserve"> </w:t>
      </w:r>
      <w:r w:rsidR="00F773F1">
        <w:rPr>
          <w:rFonts w:eastAsia="Times New Roman" w:cstheme="minorHAnsi"/>
          <w:color w:val="000000"/>
          <w:sz w:val="24"/>
          <w:szCs w:val="24"/>
        </w:rPr>
        <w:t>to</w:t>
      </w:r>
      <w:r w:rsidR="009D4769" w:rsidRPr="00B65BC2">
        <w:rPr>
          <w:rFonts w:eastAsia="Times New Roman" w:cstheme="minorHAnsi"/>
          <w:color w:val="000000"/>
          <w:sz w:val="24"/>
          <w:szCs w:val="24"/>
        </w:rPr>
        <w:t xml:space="preserve"> process </w:t>
      </w:r>
      <w:r w:rsidR="00F773F1">
        <w:rPr>
          <w:rFonts w:eastAsia="Times New Roman" w:cstheme="minorHAnsi"/>
          <w:color w:val="000000"/>
          <w:sz w:val="24"/>
          <w:szCs w:val="24"/>
        </w:rPr>
        <w:t>th</w:t>
      </w:r>
      <w:r w:rsidR="008F5D09">
        <w:rPr>
          <w:rFonts w:eastAsia="Times New Roman" w:cstheme="minorHAnsi"/>
          <w:color w:val="000000"/>
          <w:sz w:val="24"/>
          <w:szCs w:val="24"/>
        </w:rPr>
        <w:t>e</w:t>
      </w:r>
      <w:r w:rsidR="009D4769" w:rsidRPr="00B65BC2">
        <w:rPr>
          <w:rFonts w:eastAsia="Times New Roman" w:cstheme="minorHAnsi"/>
          <w:color w:val="000000"/>
          <w:sz w:val="24"/>
          <w:szCs w:val="24"/>
        </w:rPr>
        <w:t xml:space="preserve"> </w:t>
      </w:r>
      <w:r w:rsidR="00846B48">
        <w:rPr>
          <w:rFonts w:eastAsia="Times New Roman" w:cstheme="minorHAnsi"/>
          <w:color w:val="000000"/>
          <w:sz w:val="24"/>
          <w:szCs w:val="24"/>
        </w:rPr>
        <w:t>research experiences</w:t>
      </w:r>
      <w:r w:rsidR="008F5D09">
        <w:rPr>
          <w:rFonts w:eastAsia="Times New Roman" w:cstheme="minorHAnsi"/>
          <w:color w:val="000000"/>
          <w:sz w:val="24"/>
          <w:szCs w:val="24"/>
        </w:rPr>
        <w:t>, the information they have encountered</w:t>
      </w:r>
      <w:r w:rsidR="00A47411">
        <w:rPr>
          <w:rFonts w:eastAsia="Times New Roman" w:cstheme="minorHAnsi"/>
          <w:color w:val="000000"/>
          <w:sz w:val="24"/>
          <w:szCs w:val="24"/>
        </w:rPr>
        <w:t>,</w:t>
      </w:r>
      <w:r w:rsidR="008F5D09">
        <w:rPr>
          <w:rFonts w:eastAsia="Times New Roman" w:cstheme="minorHAnsi"/>
          <w:color w:val="000000"/>
          <w:sz w:val="24"/>
          <w:szCs w:val="24"/>
        </w:rPr>
        <w:t xml:space="preserve"> and any</w:t>
      </w:r>
      <w:r w:rsidR="00A47411">
        <w:rPr>
          <w:rFonts w:eastAsia="Times New Roman" w:cstheme="minorHAnsi"/>
          <w:color w:val="000000"/>
          <w:sz w:val="24"/>
          <w:szCs w:val="24"/>
        </w:rPr>
        <w:t xml:space="preserve"> consequent</w:t>
      </w:r>
      <w:r w:rsidR="008F5D09">
        <w:rPr>
          <w:rFonts w:eastAsia="Times New Roman" w:cstheme="minorHAnsi"/>
          <w:color w:val="000000"/>
          <w:sz w:val="24"/>
          <w:szCs w:val="24"/>
        </w:rPr>
        <w:t xml:space="preserve"> feelings they may have</w:t>
      </w:r>
      <w:r w:rsidR="00A47411">
        <w:rPr>
          <w:rFonts w:eastAsia="Times New Roman" w:cstheme="minorHAnsi"/>
          <w:color w:val="000000"/>
          <w:sz w:val="24"/>
          <w:szCs w:val="24"/>
        </w:rPr>
        <w:t>.</w:t>
      </w:r>
      <w:r w:rsidR="008F5D09">
        <w:rPr>
          <w:rFonts w:eastAsia="Times New Roman" w:cstheme="minorHAnsi"/>
          <w:color w:val="000000"/>
          <w:sz w:val="24"/>
          <w:szCs w:val="24"/>
        </w:rPr>
        <w:t xml:space="preserve"> </w:t>
      </w:r>
    </w:p>
    <w:p w14:paraId="585AB433" w14:textId="77777777" w:rsidR="007D34A6" w:rsidRPr="00B65BC2" w:rsidRDefault="007D34A6" w:rsidP="007D34A6">
      <w:pPr>
        <w:jc w:val="both"/>
        <w:rPr>
          <w:rFonts w:cstheme="minorHAnsi"/>
          <w:b/>
          <w:bCs/>
          <w:sz w:val="24"/>
          <w:szCs w:val="24"/>
        </w:rPr>
      </w:pPr>
      <w:r w:rsidRPr="00B65BC2">
        <w:rPr>
          <w:rFonts w:cstheme="minorHAnsi"/>
          <w:b/>
          <w:bCs/>
          <w:sz w:val="24"/>
          <w:szCs w:val="24"/>
        </w:rPr>
        <w:t>Covid specific issues.</w:t>
      </w:r>
    </w:p>
    <w:p w14:paraId="2ABFEC42" w14:textId="4F787BD2" w:rsidR="007D34A6" w:rsidRPr="00B65BC2" w:rsidRDefault="007D34A6" w:rsidP="007D34A6">
      <w:pPr>
        <w:jc w:val="both"/>
        <w:rPr>
          <w:rFonts w:cstheme="minorHAnsi"/>
          <w:sz w:val="24"/>
          <w:szCs w:val="24"/>
        </w:rPr>
      </w:pPr>
      <w:r w:rsidRPr="00B65BC2">
        <w:rPr>
          <w:rFonts w:cstheme="minorHAnsi"/>
          <w:sz w:val="24"/>
          <w:szCs w:val="24"/>
        </w:rPr>
        <w:t xml:space="preserve">During the recent lockdown and the consequent shift to working from home, we recognise that, for many, doing sensitive research has raised additional concerns.  This includes eroding the boundaries researchers have put in place to differentiate between work and home life – particularly when their work involves dealing with trauma as an issue.  Second, when working at home, it is not always appropriate to have difficult conversations about abuse and trauma if others (including children) are present in that environment.  Again, there </w:t>
      </w:r>
      <w:r w:rsidR="00660FA9">
        <w:rPr>
          <w:rFonts w:cstheme="minorHAnsi"/>
          <w:sz w:val="24"/>
          <w:szCs w:val="24"/>
        </w:rPr>
        <w:t xml:space="preserve">is a </w:t>
      </w:r>
      <w:r w:rsidRPr="00B65BC2">
        <w:rPr>
          <w:rFonts w:cstheme="minorHAnsi"/>
          <w:sz w:val="24"/>
          <w:szCs w:val="24"/>
        </w:rPr>
        <w:t xml:space="preserve">need </w:t>
      </w:r>
      <w:r w:rsidR="00660FA9">
        <w:rPr>
          <w:rFonts w:cstheme="minorHAnsi"/>
          <w:sz w:val="24"/>
          <w:szCs w:val="24"/>
        </w:rPr>
        <w:t>for</w:t>
      </w:r>
      <w:r w:rsidRPr="00B65BC2">
        <w:rPr>
          <w:rFonts w:cstheme="minorHAnsi"/>
          <w:sz w:val="24"/>
          <w:szCs w:val="24"/>
        </w:rPr>
        <w:t xml:space="preserve"> open conversations a</w:t>
      </w:r>
      <w:r w:rsidR="009527CB">
        <w:rPr>
          <w:rFonts w:cstheme="minorHAnsi"/>
          <w:sz w:val="24"/>
          <w:szCs w:val="24"/>
        </w:rPr>
        <w:t>bout what is and isn’t possible</w:t>
      </w:r>
      <w:bookmarkStart w:id="0" w:name="_GoBack"/>
      <w:bookmarkEnd w:id="0"/>
      <w:r w:rsidRPr="00B65BC2">
        <w:rPr>
          <w:rFonts w:cstheme="minorHAnsi"/>
          <w:sz w:val="24"/>
          <w:szCs w:val="24"/>
        </w:rPr>
        <w:t xml:space="preserve"> </w:t>
      </w:r>
      <w:r w:rsidR="00660FA9">
        <w:rPr>
          <w:rFonts w:cstheme="minorHAnsi"/>
          <w:sz w:val="24"/>
          <w:szCs w:val="24"/>
        </w:rPr>
        <w:t xml:space="preserve">from </w:t>
      </w:r>
      <w:r w:rsidRPr="00B65BC2">
        <w:rPr>
          <w:rFonts w:cstheme="minorHAnsi"/>
          <w:sz w:val="24"/>
          <w:szCs w:val="24"/>
        </w:rPr>
        <w:t>a home</w:t>
      </w:r>
      <w:r w:rsidR="00155914">
        <w:rPr>
          <w:rFonts w:cstheme="minorHAnsi"/>
          <w:sz w:val="24"/>
          <w:szCs w:val="24"/>
        </w:rPr>
        <w:t>-</w:t>
      </w:r>
      <w:r w:rsidRPr="00B65BC2">
        <w:rPr>
          <w:rFonts w:cstheme="minorHAnsi"/>
          <w:sz w:val="24"/>
          <w:szCs w:val="24"/>
        </w:rPr>
        <w:t>working environment, and for institutions to be flexible to accommodate the coping strategies researchers find helpful.</w:t>
      </w:r>
    </w:p>
    <w:p w14:paraId="3A5B3706" w14:textId="77777777" w:rsidR="007D34A6" w:rsidRPr="00B65BC2" w:rsidRDefault="007D34A6" w:rsidP="009D4769">
      <w:pPr>
        <w:jc w:val="both"/>
        <w:textAlignment w:val="baseline"/>
        <w:rPr>
          <w:rFonts w:eastAsia="Times New Roman" w:cstheme="minorHAnsi"/>
          <w:color w:val="000000"/>
          <w:sz w:val="24"/>
          <w:szCs w:val="24"/>
        </w:rPr>
      </w:pPr>
    </w:p>
    <w:p w14:paraId="56D899F9" w14:textId="15FAB1D9" w:rsidR="009D4769" w:rsidRPr="009535DC" w:rsidRDefault="009535DC" w:rsidP="004F11DF">
      <w:pPr>
        <w:jc w:val="both"/>
        <w:rPr>
          <w:rFonts w:cstheme="minorHAnsi"/>
          <w:b/>
          <w:bCs/>
          <w:sz w:val="24"/>
          <w:szCs w:val="24"/>
        </w:rPr>
      </w:pPr>
      <w:r w:rsidRPr="009535DC">
        <w:rPr>
          <w:rFonts w:cstheme="minorHAnsi"/>
          <w:b/>
          <w:bCs/>
          <w:sz w:val="24"/>
          <w:szCs w:val="24"/>
        </w:rPr>
        <w:t>Additional resources.</w:t>
      </w:r>
    </w:p>
    <w:p w14:paraId="00C6103E" w14:textId="2DF5B783" w:rsidR="006B5C7D" w:rsidRPr="00B65BC2" w:rsidRDefault="008055A0" w:rsidP="006B5C7D">
      <w:pPr>
        <w:pStyle w:val="NormalWeb"/>
        <w:jc w:val="both"/>
        <w:rPr>
          <w:rFonts w:asciiTheme="minorHAnsi" w:hAnsiTheme="minorHAnsi" w:cstheme="minorHAnsi"/>
        </w:rPr>
      </w:pPr>
      <w:r>
        <w:rPr>
          <w:rFonts w:asciiTheme="minorHAnsi" w:hAnsiTheme="minorHAnsi" w:cstheme="minorHAnsi"/>
        </w:rPr>
        <w:t>Some of t</w:t>
      </w:r>
      <w:r w:rsidR="006B5C7D" w:rsidRPr="00B65BC2">
        <w:rPr>
          <w:rFonts w:asciiTheme="minorHAnsi" w:hAnsiTheme="minorHAnsi" w:cstheme="minorHAnsi"/>
        </w:rPr>
        <w:t xml:space="preserve">he authors of this guidance conducted a webinar as part of the SWTDP in July 2020.  This webinar can be accessed here:  </w:t>
      </w:r>
    </w:p>
    <w:p w14:paraId="4969CCA6" w14:textId="77777777" w:rsidR="006B5C7D" w:rsidRPr="00B65BC2" w:rsidRDefault="009527CB" w:rsidP="006B5C7D">
      <w:pPr>
        <w:pStyle w:val="NormalWeb"/>
        <w:jc w:val="both"/>
        <w:rPr>
          <w:rFonts w:asciiTheme="minorHAnsi" w:hAnsiTheme="minorHAnsi" w:cstheme="minorHAnsi"/>
          <w:color w:val="000000"/>
        </w:rPr>
      </w:pPr>
      <w:hyperlink r:id="rId11" w:history="1">
        <w:r w:rsidR="006B5C7D" w:rsidRPr="00B65BC2">
          <w:rPr>
            <w:rStyle w:val="Hyperlink"/>
            <w:rFonts w:asciiTheme="minorHAnsi" w:hAnsiTheme="minorHAnsi" w:cstheme="minorHAnsi"/>
          </w:rPr>
          <w:t>https://www.swdtp.ac.uk/swdtp-webinar-the-impact-of-conducting-sensitive-research-online-before-during-and-after-covid-19/</w:t>
        </w:r>
      </w:hyperlink>
      <w:r w:rsidR="006B5C7D" w:rsidRPr="00B65BC2">
        <w:rPr>
          <w:rFonts w:asciiTheme="minorHAnsi" w:hAnsiTheme="minorHAnsi" w:cstheme="minorHAnsi"/>
          <w:color w:val="000000"/>
        </w:rPr>
        <w:t xml:space="preserve"> </w:t>
      </w:r>
    </w:p>
    <w:p w14:paraId="7ADCE9FF" w14:textId="77777777" w:rsidR="006B5C7D" w:rsidRPr="00B65BC2" w:rsidRDefault="006B5C7D" w:rsidP="006B5C7D">
      <w:pPr>
        <w:jc w:val="both"/>
        <w:rPr>
          <w:rFonts w:cstheme="minorHAnsi"/>
          <w:sz w:val="24"/>
          <w:szCs w:val="24"/>
        </w:rPr>
      </w:pPr>
      <w:r w:rsidRPr="00B65BC2">
        <w:rPr>
          <w:rFonts w:cstheme="minorHAnsi"/>
          <w:sz w:val="24"/>
          <w:szCs w:val="24"/>
        </w:rPr>
        <w:lastRenderedPageBreak/>
        <w:t xml:space="preserve">Emma Williamson also took part in an on-line conference addressing issues of researcher well-being in research on gender-based violence which can be found here: </w:t>
      </w:r>
      <w:hyperlink r:id="rId12" w:history="1">
        <w:r w:rsidRPr="00B65BC2">
          <w:rPr>
            <w:rStyle w:val="Hyperlink"/>
            <w:rFonts w:cstheme="minorHAnsi"/>
            <w:sz w:val="24"/>
            <w:szCs w:val="24"/>
          </w:rPr>
          <w:t>https://www.play.mdx.ac.uk/media/VAWGRN+Webinar+2.7.20+-+The+Emotional+Cost+of+Ending+VAWG.mp4/1_b70mdx36</w:t>
        </w:r>
      </w:hyperlink>
    </w:p>
    <w:p w14:paraId="0809E44F" w14:textId="77777777" w:rsidR="006B5C7D" w:rsidRPr="00B65BC2" w:rsidRDefault="006B5C7D" w:rsidP="006B5C7D">
      <w:pPr>
        <w:jc w:val="both"/>
        <w:rPr>
          <w:rFonts w:cstheme="minorHAnsi"/>
          <w:sz w:val="24"/>
          <w:szCs w:val="24"/>
        </w:rPr>
      </w:pPr>
      <w:r w:rsidRPr="00B65BC2">
        <w:rPr>
          <w:rFonts w:cstheme="minorHAnsi"/>
          <w:sz w:val="24"/>
          <w:szCs w:val="24"/>
        </w:rPr>
        <w:t>Both these on-line resources include discussion with participant delegates about specific concerns which are included in the themes described below.</w:t>
      </w:r>
    </w:p>
    <w:p w14:paraId="7E886A29" w14:textId="77777777" w:rsidR="006B5C7D" w:rsidRPr="00B65BC2" w:rsidRDefault="006B5C7D" w:rsidP="006B5C7D">
      <w:pPr>
        <w:jc w:val="both"/>
        <w:rPr>
          <w:rFonts w:cstheme="minorHAnsi"/>
          <w:sz w:val="24"/>
          <w:szCs w:val="24"/>
        </w:rPr>
      </w:pPr>
      <w:r w:rsidRPr="00B65BC2">
        <w:rPr>
          <w:rFonts w:cstheme="minorHAnsi"/>
          <w:sz w:val="24"/>
          <w:szCs w:val="24"/>
        </w:rPr>
        <w:t xml:space="preserve">The issues discussed in this guidance also form part of an academic paper which explores this issue in greater detail:  </w:t>
      </w:r>
    </w:p>
    <w:p w14:paraId="525DA154" w14:textId="77777777" w:rsidR="006B5C7D" w:rsidRPr="00B65BC2" w:rsidRDefault="006B5C7D" w:rsidP="006B5C7D">
      <w:pPr>
        <w:jc w:val="both"/>
        <w:rPr>
          <w:rFonts w:cstheme="minorHAnsi"/>
          <w:sz w:val="24"/>
          <w:szCs w:val="24"/>
        </w:rPr>
      </w:pPr>
      <w:r w:rsidRPr="00B65BC2">
        <w:rPr>
          <w:rStyle w:val="normaltextrun"/>
          <w:rFonts w:cstheme="minorHAnsi"/>
          <w:color w:val="000000"/>
          <w:sz w:val="24"/>
          <w:szCs w:val="24"/>
        </w:rPr>
        <w:t xml:space="preserve">Williamson, E., Gregory, A., Abrahams, H. </w:t>
      </w:r>
      <w:r w:rsidRPr="00B65BC2">
        <w:rPr>
          <w:rStyle w:val="normaltextrun"/>
          <w:rFonts w:cstheme="minorHAnsi"/>
          <w:i/>
          <w:iCs/>
          <w:color w:val="000000"/>
          <w:sz w:val="24"/>
          <w:szCs w:val="24"/>
        </w:rPr>
        <w:t>et al.</w:t>
      </w:r>
      <w:r w:rsidRPr="00B65BC2">
        <w:rPr>
          <w:rStyle w:val="normaltextrun"/>
          <w:rFonts w:cstheme="minorHAnsi"/>
          <w:color w:val="000000"/>
          <w:sz w:val="24"/>
          <w:szCs w:val="24"/>
        </w:rPr>
        <w:t xml:space="preserve"> Secondary Trauma: Emotional Safety in Sensitive Research. </w:t>
      </w:r>
      <w:r w:rsidRPr="00B65BC2">
        <w:rPr>
          <w:rStyle w:val="normaltextrun"/>
          <w:rFonts w:cstheme="minorHAnsi"/>
          <w:i/>
          <w:iCs/>
          <w:color w:val="000000"/>
          <w:sz w:val="24"/>
          <w:szCs w:val="24"/>
        </w:rPr>
        <w:t xml:space="preserve">J </w:t>
      </w:r>
      <w:r w:rsidRPr="00B65BC2">
        <w:rPr>
          <w:rStyle w:val="spellingerror"/>
          <w:rFonts w:cstheme="minorHAnsi"/>
          <w:i/>
          <w:iCs/>
          <w:color w:val="000000"/>
          <w:sz w:val="24"/>
          <w:szCs w:val="24"/>
        </w:rPr>
        <w:t>Acad</w:t>
      </w:r>
      <w:r w:rsidRPr="00B65BC2">
        <w:rPr>
          <w:rStyle w:val="normaltextrun"/>
          <w:rFonts w:cstheme="minorHAnsi"/>
          <w:i/>
          <w:iCs/>
          <w:color w:val="000000"/>
          <w:sz w:val="24"/>
          <w:szCs w:val="24"/>
        </w:rPr>
        <w:t xml:space="preserve"> Ethics</w:t>
      </w:r>
      <w:r w:rsidRPr="00B65BC2">
        <w:rPr>
          <w:rStyle w:val="normaltextrun"/>
          <w:rFonts w:cstheme="minorHAnsi"/>
          <w:color w:val="000000"/>
          <w:sz w:val="24"/>
          <w:szCs w:val="24"/>
        </w:rPr>
        <w:t xml:space="preserve"> </w:t>
      </w:r>
      <w:r w:rsidRPr="00B65BC2">
        <w:rPr>
          <w:rStyle w:val="normaltextrun"/>
          <w:rFonts w:cstheme="minorHAnsi"/>
          <w:b/>
          <w:bCs/>
          <w:color w:val="000000"/>
          <w:sz w:val="24"/>
          <w:szCs w:val="24"/>
        </w:rPr>
        <w:t xml:space="preserve">18, </w:t>
      </w:r>
      <w:r w:rsidRPr="00B65BC2">
        <w:rPr>
          <w:rStyle w:val="normaltextrun"/>
          <w:rFonts w:cstheme="minorHAnsi"/>
          <w:color w:val="000000"/>
          <w:sz w:val="24"/>
          <w:szCs w:val="24"/>
        </w:rPr>
        <w:t xml:space="preserve">55–70 (2020).  </w:t>
      </w:r>
      <w:r w:rsidRPr="00B65BC2">
        <w:rPr>
          <w:rFonts w:cstheme="minorHAnsi"/>
          <w:sz w:val="24"/>
          <w:szCs w:val="24"/>
        </w:rPr>
        <w:t xml:space="preserve">This paper can be found here: </w:t>
      </w:r>
      <w:hyperlink r:id="rId13" w:history="1">
        <w:r w:rsidRPr="00B65BC2">
          <w:rPr>
            <w:rStyle w:val="Hyperlink"/>
            <w:rFonts w:cstheme="minorHAnsi"/>
            <w:sz w:val="24"/>
            <w:szCs w:val="24"/>
          </w:rPr>
          <w:t>https://doi.org/10.1007/s10805-019-09348-y</w:t>
        </w:r>
      </w:hyperlink>
      <w:r w:rsidRPr="00B65BC2">
        <w:rPr>
          <w:rStyle w:val="eop"/>
          <w:rFonts w:cstheme="minorHAnsi"/>
          <w:sz w:val="24"/>
          <w:szCs w:val="24"/>
        </w:rPr>
        <w:t>​</w:t>
      </w:r>
    </w:p>
    <w:p w14:paraId="6D02E5DC" w14:textId="77777777" w:rsidR="006B5C7D" w:rsidRPr="00B65BC2" w:rsidRDefault="006B5C7D" w:rsidP="006B5C7D">
      <w:pPr>
        <w:jc w:val="both"/>
        <w:rPr>
          <w:rFonts w:cstheme="minorHAnsi"/>
          <w:sz w:val="24"/>
          <w:szCs w:val="24"/>
        </w:rPr>
      </w:pPr>
      <w:r w:rsidRPr="00B65BC2">
        <w:rPr>
          <w:rFonts w:cstheme="minorHAnsi"/>
          <w:sz w:val="24"/>
          <w:szCs w:val="24"/>
        </w:rPr>
        <w:t>In light of this academic article we also produced a blog to highlight the need for research funders and institutions to address how researcher safety when conducting sensitive or difficult research is maintained in terms of emotional well-being:</w:t>
      </w:r>
    </w:p>
    <w:p w14:paraId="23391AAA" w14:textId="77777777" w:rsidR="006B5C7D" w:rsidRPr="00B65BC2" w:rsidRDefault="009527CB" w:rsidP="006B5C7D">
      <w:pPr>
        <w:pStyle w:val="paragraph"/>
        <w:spacing w:before="0" w:beforeAutospacing="0" w:after="0" w:afterAutospacing="0"/>
        <w:jc w:val="both"/>
        <w:textAlignment w:val="baseline"/>
        <w:rPr>
          <w:rStyle w:val="normaltextrun"/>
          <w:rFonts w:asciiTheme="minorHAnsi" w:hAnsiTheme="minorHAnsi" w:cstheme="minorHAnsi"/>
          <w:color w:val="0000FF"/>
          <w:u w:val="single"/>
        </w:rPr>
      </w:pPr>
      <w:hyperlink r:id="rId14" w:tgtFrame="_blank" w:history="1">
        <w:r w:rsidR="006B5C7D" w:rsidRPr="00B65BC2">
          <w:rPr>
            <w:rStyle w:val="normaltextrun"/>
            <w:rFonts w:asciiTheme="minorHAnsi" w:hAnsiTheme="minorHAnsi" w:cstheme="minorHAnsi"/>
            <w:color w:val="0000FF"/>
            <w:u w:val="single"/>
          </w:rPr>
          <w:t>https://policystudies.blogs.bristol.ac.uk/</w:t>
        </w:r>
      </w:hyperlink>
    </w:p>
    <w:p w14:paraId="60C0BB68" w14:textId="77777777" w:rsidR="006B5C7D" w:rsidRPr="00B65BC2" w:rsidRDefault="006B5C7D" w:rsidP="006B5C7D">
      <w:pPr>
        <w:pStyle w:val="paragraph"/>
        <w:spacing w:before="0" w:beforeAutospacing="0" w:after="0" w:afterAutospacing="0"/>
        <w:jc w:val="both"/>
        <w:textAlignment w:val="baseline"/>
        <w:rPr>
          <w:rStyle w:val="normaltextrun"/>
          <w:rFonts w:asciiTheme="minorHAnsi" w:hAnsiTheme="minorHAnsi" w:cstheme="minorHAnsi"/>
          <w:color w:val="0000FF"/>
          <w:u w:val="single"/>
        </w:rPr>
      </w:pPr>
    </w:p>
    <w:p w14:paraId="5CE261D7" w14:textId="77777777" w:rsidR="006B5C7D" w:rsidRPr="00B65BC2" w:rsidRDefault="006B5C7D" w:rsidP="006B5C7D">
      <w:pPr>
        <w:pStyle w:val="paragraph"/>
        <w:spacing w:before="0" w:beforeAutospacing="0" w:after="0" w:afterAutospacing="0"/>
        <w:jc w:val="both"/>
        <w:textAlignment w:val="baseline"/>
        <w:rPr>
          <w:rFonts w:asciiTheme="minorHAnsi" w:hAnsiTheme="minorHAnsi" w:cstheme="minorHAnsi"/>
        </w:rPr>
      </w:pPr>
      <w:r w:rsidRPr="00B65BC2">
        <w:rPr>
          <w:rStyle w:val="normaltextrun"/>
          <w:rFonts w:asciiTheme="minorHAnsi" w:hAnsiTheme="minorHAnsi" w:cstheme="minorHAnsi"/>
        </w:rPr>
        <w:t xml:space="preserve">And finally, given that the COVID-19 pandemic has increased some of the challenges regarding conducting all research, but more particularly research which was already </w:t>
      </w:r>
      <w:r w:rsidRPr="00B65BC2">
        <w:rPr>
          <w:rStyle w:val="normaltextrun"/>
          <w:rFonts w:asciiTheme="minorHAnsi" w:hAnsiTheme="minorHAnsi" w:cstheme="minorHAnsi"/>
        </w:rPr>
        <w:lastRenderedPageBreak/>
        <w:t>likely to have an impact on researchers, we wrote an additional blog, which is available here:</w:t>
      </w:r>
      <w:r w:rsidRPr="00B65BC2">
        <w:rPr>
          <w:rStyle w:val="normaltextrun"/>
          <w:rFonts w:asciiTheme="minorHAnsi" w:hAnsiTheme="minorHAnsi" w:cstheme="minorHAnsi"/>
          <w:u w:val="single"/>
        </w:rPr>
        <w:t xml:space="preserve">  </w:t>
      </w:r>
      <w:r w:rsidRPr="00B65BC2">
        <w:rPr>
          <w:rStyle w:val="normaltextrun"/>
          <w:rFonts w:asciiTheme="minorHAnsi" w:hAnsiTheme="minorHAnsi" w:cstheme="minorHAnsi"/>
          <w:color w:val="0000FF"/>
          <w:u w:val="single"/>
        </w:rPr>
        <w:t>http://www.transformingsociety.co.uk/2020/06/23/conducting-research-on-sensitive-and-traumatic-topics-during-a-pandemic/</w:t>
      </w:r>
    </w:p>
    <w:p w14:paraId="2BB0340C" w14:textId="21C97525" w:rsidR="00626822" w:rsidRPr="00B65BC2" w:rsidRDefault="00626822" w:rsidP="004F11DF">
      <w:pPr>
        <w:jc w:val="both"/>
        <w:rPr>
          <w:rFonts w:cstheme="minorHAnsi"/>
          <w:sz w:val="24"/>
          <w:szCs w:val="24"/>
        </w:rPr>
      </w:pPr>
    </w:p>
    <w:p w14:paraId="6E299C96" w14:textId="77777777" w:rsidR="00A551CD" w:rsidRPr="00B65BC2" w:rsidRDefault="00A551CD" w:rsidP="004F11DF">
      <w:pPr>
        <w:jc w:val="both"/>
        <w:rPr>
          <w:rFonts w:cstheme="minorHAnsi"/>
          <w:sz w:val="24"/>
          <w:szCs w:val="24"/>
        </w:rPr>
      </w:pPr>
    </w:p>
    <w:sectPr w:rsidR="00A551CD" w:rsidRPr="00B65B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F901B" w14:textId="77777777" w:rsidR="00CC2598" w:rsidRDefault="00CC2598" w:rsidP="009C0815">
      <w:pPr>
        <w:spacing w:after="0" w:line="240" w:lineRule="auto"/>
      </w:pPr>
      <w:r>
        <w:separator/>
      </w:r>
    </w:p>
  </w:endnote>
  <w:endnote w:type="continuationSeparator" w:id="0">
    <w:p w14:paraId="2BEE7CC0" w14:textId="77777777" w:rsidR="00CC2598" w:rsidRDefault="00CC2598" w:rsidP="009C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19716" w14:textId="77777777" w:rsidR="00CC2598" w:rsidRDefault="00CC2598" w:rsidP="009C0815">
      <w:pPr>
        <w:spacing w:after="0" w:line="240" w:lineRule="auto"/>
      </w:pPr>
      <w:r>
        <w:separator/>
      </w:r>
    </w:p>
  </w:footnote>
  <w:footnote w:type="continuationSeparator" w:id="0">
    <w:p w14:paraId="4448154B" w14:textId="77777777" w:rsidR="00CC2598" w:rsidRDefault="00CC2598" w:rsidP="009C0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600736"/>
    <w:multiLevelType w:val="hybridMultilevel"/>
    <w:tmpl w:val="8FCC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CD"/>
    <w:rsid w:val="000072DD"/>
    <w:rsid w:val="00011824"/>
    <w:rsid w:val="0001293B"/>
    <w:rsid w:val="00044A1F"/>
    <w:rsid w:val="00047EA3"/>
    <w:rsid w:val="000569C4"/>
    <w:rsid w:val="00063679"/>
    <w:rsid w:val="000B44B8"/>
    <w:rsid w:val="000C3FE1"/>
    <w:rsid w:val="000C6096"/>
    <w:rsid w:val="000E6B26"/>
    <w:rsid w:val="001178E1"/>
    <w:rsid w:val="00135E6D"/>
    <w:rsid w:val="001440EA"/>
    <w:rsid w:val="00146DB8"/>
    <w:rsid w:val="00155914"/>
    <w:rsid w:val="001808F8"/>
    <w:rsid w:val="001C713D"/>
    <w:rsid w:val="001D2AB7"/>
    <w:rsid w:val="001E405B"/>
    <w:rsid w:val="001F180B"/>
    <w:rsid w:val="001F1C2A"/>
    <w:rsid w:val="00200A61"/>
    <w:rsid w:val="002457C5"/>
    <w:rsid w:val="002510AC"/>
    <w:rsid w:val="0027708F"/>
    <w:rsid w:val="0028755A"/>
    <w:rsid w:val="0028762E"/>
    <w:rsid w:val="00292CB9"/>
    <w:rsid w:val="00293620"/>
    <w:rsid w:val="002A57DF"/>
    <w:rsid w:val="002E1142"/>
    <w:rsid w:val="003005B1"/>
    <w:rsid w:val="00316086"/>
    <w:rsid w:val="00316572"/>
    <w:rsid w:val="0034087D"/>
    <w:rsid w:val="0034632B"/>
    <w:rsid w:val="00347BB6"/>
    <w:rsid w:val="00370D4F"/>
    <w:rsid w:val="00373E00"/>
    <w:rsid w:val="003801D1"/>
    <w:rsid w:val="0038165A"/>
    <w:rsid w:val="003C171F"/>
    <w:rsid w:val="003C42F4"/>
    <w:rsid w:val="003C58D7"/>
    <w:rsid w:val="003D0650"/>
    <w:rsid w:val="003D2670"/>
    <w:rsid w:val="003D6056"/>
    <w:rsid w:val="003D7ABB"/>
    <w:rsid w:val="003E46DC"/>
    <w:rsid w:val="00401E98"/>
    <w:rsid w:val="004115F8"/>
    <w:rsid w:val="0044088B"/>
    <w:rsid w:val="00441962"/>
    <w:rsid w:val="00442AD1"/>
    <w:rsid w:val="00454905"/>
    <w:rsid w:val="00454CDB"/>
    <w:rsid w:val="00456C95"/>
    <w:rsid w:val="004635BB"/>
    <w:rsid w:val="004741D7"/>
    <w:rsid w:val="004965D1"/>
    <w:rsid w:val="00496A48"/>
    <w:rsid w:val="004D0C52"/>
    <w:rsid w:val="004D5699"/>
    <w:rsid w:val="004D5BE9"/>
    <w:rsid w:val="004D702B"/>
    <w:rsid w:val="004E0CC4"/>
    <w:rsid w:val="004E2B1F"/>
    <w:rsid w:val="004F11DF"/>
    <w:rsid w:val="004F1CC0"/>
    <w:rsid w:val="004F39FC"/>
    <w:rsid w:val="00500BD9"/>
    <w:rsid w:val="00502BC5"/>
    <w:rsid w:val="00504FBD"/>
    <w:rsid w:val="00520B6E"/>
    <w:rsid w:val="00551C22"/>
    <w:rsid w:val="00554060"/>
    <w:rsid w:val="005714A6"/>
    <w:rsid w:val="00580570"/>
    <w:rsid w:val="00583966"/>
    <w:rsid w:val="00586F6E"/>
    <w:rsid w:val="00587449"/>
    <w:rsid w:val="005B0DDB"/>
    <w:rsid w:val="005F5454"/>
    <w:rsid w:val="00602C97"/>
    <w:rsid w:val="00611A66"/>
    <w:rsid w:val="00626822"/>
    <w:rsid w:val="00631C9A"/>
    <w:rsid w:val="006541E2"/>
    <w:rsid w:val="00654ACD"/>
    <w:rsid w:val="00654E23"/>
    <w:rsid w:val="00660FA9"/>
    <w:rsid w:val="006733A3"/>
    <w:rsid w:val="006A0A4C"/>
    <w:rsid w:val="006B5C7D"/>
    <w:rsid w:val="006C0588"/>
    <w:rsid w:val="006C1A8E"/>
    <w:rsid w:val="006D3140"/>
    <w:rsid w:val="00706201"/>
    <w:rsid w:val="00754A3F"/>
    <w:rsid w:val="00755B10"/>
    <w:rsid w:val="00763298"/>
    <w:rsid w:val="00766F4D"/>
    <w:rsid w:val="0079358C"/>
    <w:rsid w:val="007A7175"/>
    <w:rsid w:val="007C0F53"/>
    <w:rsid w:val="007C3E5A"/>
    <w:rsid w:val="007D34A6"/>
    <w:rsid w:val="007D360F"/>
    <w:rsid w:val="007E24BB"/>
    <w:rsid w:val="007E684B"/>
    <w:rsid w:val="007F6E8D"/>
    <w:rsid w:val="008055A0"/>
    <w:rsid w:val="00812EA9"/>
    <w:rsid w:val="00827B50"/>
    <w:rsid w:val="00843336"/>
    <w:rsid w:val="00846B48"/>
    <w:rsid w:val="00850D33"/>
    <w:rsid w:val="00871FCE"/>
    <w:rsid w:val="008F1883"/>
    <w:rsid w:val="008F5D09"/>
    <w:rsid w:val="008F75BA"/>
    <w:rsid w:val="00906E29"/>
    <w:rsid w:val="009227F0"/>
    <w:rsid w:val="00925F60"/>
    <w:rsid w:val="009410D8"/>
    <w:rsid w:val="0094177D"/>
    <w:rsid w:val="0094549D"/>
    <w:rsid w:val="00945589"/>
    <w:rsid w:val="009527CB"/>
    <w:rsid w:val="009535DC"/>
    <w:rsid w:val="00995DDB"/>
    <w:rsid w:val="009A06B4"/>
    <w:rsid w:val="009B58E8"/>
    <w:rsid w:val="009C0815"/>
    <w:rsid w:val="009D1F3E"/>
    <w:rsid w:val="009D4769"/>
    <w:rsid w:val="009E1F0B"/>
    <w:rsid w:val="009F60F0"/>
    <w:rsid w:val="00A07021"/>
    <w:rsid w:val="00A07F9A"/>
    <w:rsid w:val="00A11FB2"/>
    <w:rsid w:val="00A22CFD"/>
    <w:rsid w:val="00A27DCC"/>
    <w:rsid w:val="00A33307"/>
    <w:rsid w:val="00A43344"/>
    <w:rsid w:val="00A47411"/>
    <w:rsid w:val="00A551CD"/>
    <w:rsid w:val="00A62395"/>
    <w:rsid w:val="00A77D6C"/>
    <w:rsid w:val="00A87736"/>
    <w:rsid w:val="00AA60BF"/>
    <w:rsid w:val="00AB209B"/>
    <w:rsid w:val="00AC67CB"/>
    <w:rsid w:val="00AD1CCC"/>
    <w:rsid w:val="00AE5259"/>
    <w:rsid w:val="00B53DC8"/>
    <w:rsid w:val="00B6126C"/>
    <w:rsid w:val="00B65BC2"/>
    <w:rsid w:val="00B8610F"/>
    <w:rsid w:val="00B8774B"/>
    <w:rsid w:val="00BA227F"/>
    <w:rsid w:val="00BA2E50"/>
    <w:rsid w:val="00BF58C2"/>
    <w:rsid w:val="00C01F41"/>
    <w:rsid w:val="00C118D9"/>
    <w:rsid w:val="00C16B2A"/>
    <w:rsid w:val="00C22E1F"/>
    <w:rsid w:val="00C35764"/>
    <w:rsid w:val="00C4421F"/>
    <w:rsid w:val="00C50942"/>
    <w:rsid w:val="00C60032"/>
    <w:rsid w:val="00C6583C"/>
    <w:rsid w:val="00C95DB9"/>
    <w:rsid w:val="00CA0879"/>
    <w:rsid w:val="00CA0D53"/>
    <w:rsid w:val="00CA5588"/>
    <w:rsid w:val="00CC14CE"/>
    <w:rsid w:val="00CC2598"/>
    <w:rsid w:val="00CD6362"/>
    <w:rsid w:val="00CE6125"/>
    <w:rsid w:val="00CF5C79"/>
    <w:rsid w:val="00D2661A"/>
    <w:rsid w:val="00D32E8C"/>
    <w:rsid w:val="00D43F8B"/>
    <w:rsid w:val="00D54C92"/>
    <w:rsid w:val="00D67E87"/>
    <w:rsid w:val="00D93C6C"/>
    <w:rsid w:val="00D958BC"/>
    <w:rsid w:val="00DB26D9"/>
    <w:rsid w:val="00DB6391"/>
    <w:rsid w:val="00DD3324"/>
    <w:rsid w:val="00DE2B97"/>
    <w:rsid w:val="00DE6517"/>
    <w:rsid w:val="00DF0B90"/>
    <w:rsid w:val="00DF4493"/>
    <w:rsid w:val="00DF5438"/>
    <w:rsid w:val="00E010B7"/>
    <w:rsid w:val="00E03925"/>
    <w:rsid w:val="00E236EC"/>
    <w:rsid w:val="00E51D04"/>
    <w:rsid w:val="00E654DF"/>
    <w:rsid w:val="00E809B6"/>
    <w:rsid w:val="00EB4AEC"/>
    <w:rsid w:val="00ED2C94"/>
    <w:rsid w:val="00ED4504"/>
    <w:rsid w:val="00ED5192"/>
    <w:rsid w:val="00EE56F2"/>
    <w:rsid w:val="00EF5142"/>
    <w:rsid w:val="00EF5F11"/>
    <w:rsid w:val="00F03141"/>
    <w:rsid w:val="00F07114"/>
    <w:rsid w:val="00F15D19"/>
    <w:rsid w:val="00F16919"/>
    <w:rsid w:val="00F473A1"/>
    <w:rsid w:val="00F5148A"/>
    <w:rsid w:val="00F516CA"/>
    <w:rsid w:val="00F55B33"/>
    <w:rsid w:val="00F664CC"/>
    <w:rsid w:val="00F773F1"/>
    <w:rsid w:val="00F80C51"/>
    <w:rsid w:val="00F948D4"/>
    <w:rsid w:val="00F95407"/>
    <w:rsid w:val="00FA4B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B9EF9"/>
  <w15:chartTrackingRefBased/>
  <w15:docId w15:val="{7D0BFB8F-8F70-485C-87DF-1F892871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25F60"/>
  </w:style>
  <w:style w:type="character" w:customStyle="1" w:styleId="spellingerror">
    <w:name w:val="spellingerror"/>
    <w:basedOn w:val="DefaultParagraphFont"/>
    <w:rsid w:val="00925F60"/>
  </w:style>
  <w:style w:type="paragraph" w:customStyle="1" w:styleId="paragraph">
    <w:name w:val="paragraph"/>
    <w:basedOn w:val="Normal"/>
    <w:rsid w:val="0092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25F60"/>
  </w:style>
  <w:style w:type="paragraph" w:styleId="ListParagraph">
    <w:name w:val="List Paragraph"/>
    <w:basedOn w:val="Normal"/>
    <w:uiPriority w:val="34"/>
    <w:qFormat/>
    <w:rsid w:val="00CF5C79"/>
    <w:pPr>
      <w:ind w:left="720"/>
      <w:contextualSpacing/>
    </w:pPr>
  </w:style>
  <w:style w:type="character" w:styleId="CommentReference">
    <w:name w:val="annotation reference"/>
    <w:basedOn w:val="DefaultParagraphFont"/>
    <w:uiPriority w:val="99"/>
    <w:semiHidden/>
    <w:unhideWhenUsed/>
    <w:rsid w:val="00DD3324"/>
    <w:rPr>
      <w:sz w:val="16"/>
      <w:szCs w:val="16"/>
    </w:rPr>
  </w:style>
  <w:style w:type="paragraph" w:styleId="CommentText">
    <w:name w:val="annotation text"/>
    <w:basedOn w:val="Normal"/>
    <w:link w:val="CommentTextChar"/>
    <w:uiPriority w:val="99"/>
    <w:semiHidden/>
    <w:unhideWhenUsed/>
    <w:rsid w:val="00DD3324"/>
    <w:pPr>
      <w:spacing w:line="240" w:lineRule="auto"/>
    </w:pPr>
    <w:rPr>
      <w:sz w:val="20"/>
      <w:szCs w:val="20"/>
    </w:rPr>
  </w:style>
  <w:style w:type="character" w:customStyle="1" w:styleId="CommentTextChar">
    <w:name w:val="Comment Text Char"/>
    <w:basedOn w:val="DefaultParagraphFont"/>
    <w:link w:val="CommentText"/>
    <w:uiPriority w:val="99"/>
    <w:semiHidden/>
    <w:rsid w:val="00DD3324"/>
    <w:rPr>
      <w:sz w:val="20"/>
      <w:szCs w:val="20"/>
    </w:rPr>
  </w:style>
  <w:style w:type="paragraph" w:styleId="CommentSubject">
    <w:name w:val="annotation subject"/>
    <w:basedOn w:val="CommentText"/>
    <w:next w:val="CommentText"/>
    <w:link w:val="CommentSubjectChar"/>
    <w:uiPriority w:val="99"/>
    <w:semiHidden/>
    <w:unhideWhenUsed/>
    <w:rsid w:val="00DD3324"/>
    <w:rPr>
      <w:b/>
      <w:bCs/>
    </w:rPr>
  </w:style>
  <w:style w:type="character" w:customStyle="1" w:styleId="CommentSubjectChar">
    <w:name w:val="Comment Subject Char"/>
    <w:basedOn w:val="CommentTextChar"/>
    <w:link w:val="CommentSubject"/>
    <w:uiPriority w:val="99"/>
    <w:semiHidden/>
    <w:rsid w:val="00DD3324"/>
    <w:rPr>
      <w:b/>
      <w:bCs/>
      <w:sz w:val="20"/>
      <w:szCs w:val="20"/>
    </w:rPr>
  </w:style>
  <w:style w:type="paragraph" w:styleId="BalloonText">
    <w:name w:val="Balloon Text"/>
    <w:basedOn w:val="Normal"/>
    <w:link w:val="BalloonTextChar"/>
    <w:uiPriority w:val="99"/>
    <w:semiHidden/>
    <w:unhideWhenUsed/>
    <w:rsid w:val="00DD3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4"/>
    <w:rPr>
      <w:rFonts w:ascii="Segoe UI" w:hAnsi="Segoe UI" w:cs="Segoe UI"/>
      <w:sz w:val="18"/>
      <w:szCs w:val="18"/>
    </w:rPr>
  </w:style>
  <w:style w:type="character" w:styleId="Hyperlink">
    <w:name w:val="Hyperlink"/>
    <w:basedOn w:val="DefaultParagraphFont"/>
    <w:uiPriority w:val="99"/>
    <w:unhideWhenUsed/>
    <w:rsid w:val="00C6583C"/>
    <w:rPr>
      <w:color w:val="0563C1" w:themeColor="hyperlink"/>
      <w:u w:val="single"/>
    </w:rPr>
  </w:style>
  <w:style w:type="character" w:customStyle="1" w:styleId="UnresolvedMention1">
    <w:name w:val="Unresolved Mention1"/>
    <w:basedOn w:val="DefaultParagraphFont"/>
    <w:uiPriority w:val="99"/>
    <w:semiHidden/>
    <w:unhideWhenUsed/>
    <w:rsid w:val="00C6583C"/>
    <w:rPr>
      <w:color w:val="605E5C"/>
      <w:shd w:val="clear" w:color="auto" w:fill="E1DFDD"/>
    </w:rPr>
  </w:style>
  <w:style w:type="paragraph" w:styleId="NormalWeb">
    <w:name w:val="Normal (Web)"/>
    <w:basedOn w:val="Normal"/>
    <w:uiPriority w:val="99"/>
    <w:semiHidden/>
    <w:unhideWhenUsed/>
    <w:rsid w:val="00F954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5407"/>
    <w:rPr>
      <w:color w:val="954F72" w:themeColor="followedHyperlink"/>
      <w:u w:val="single"/>
    </w:rPr>
  </w:style>
  <w:style w:type="paragraph" w:styleId="EndnoteText">
    <w:name w:val="endnote text"/>
    <w:basedOn w:val="Normal"/>
    <w:link w:val="EndnoteTextChar"/>
    <w:semiHidden/>
    <w:unhideWhenUsed/>
    <w:rsid w:val="009D4769"/>
    <w:pPr>
      <w:spacing w:after="0" w:line="240" w:lineRule="auto"/>
    </w:pPr>
    <w:rPr>
      <w:rFonts w:ascii="Cambria" w:eastAsia="Cambria" w:hAnsi="Cambria" w:cs="Times New Roman"/>
      <w:sz w:val="20"/>
      <w:szCs w:val="20"/>
      <w:lang w:val="en-US" w:eastAsia="en-US"/>
    </w:rPr>
  </w:style>
  <w:style w:type="character" w:customStyle="1" w:styleId="EndnoteTextChar">
    <w:name w:val="Endnote Text Char"/>
    <w:basedOn w:val="DefaultParagraphFont"/>
    <w:link w:val="EndnoteText"/>
    <w:semiHidden/>
    <w:rsid w:val="009D4769"/>
    <w:rPr>
      <w:rFonts w:ascii="Cambria" w:eastAsia="Cambria" w:hAnsi="Cambria" w:cs="Times New Roman"/>
      <w:sz w:val="20"/>
      <w:szCs w:val="20"/>
      <w:lang w:val="en-US" w:eastAsia="en-US"/>
    </w:rPr>
  </w:style>
  <w:style w:type="character" w:styleId="EndnoteReference">
    <w:name w:val="endnote reference"/>
    <w:basedOn w:val="DefaultParagraphFont"/>
    <w:semiHidden/>
    <w:unhideWhenUsed/>
    <w:rsid w:val="009D4769"/>
    <w:rPr>
      <w:vertAlign w:val="superscript"/>
    </w:rPr>
  </w:style>
  <w:style w:type="table" w:styleId="TableGrid">
    <w:name w:val="Table Grid"/>
    <w:basedOn w:val="TableNormal"/>
    <w:uiPriority w:val="39"/>
    <w:rsid w:val="0024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2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27F0"/>
    <w:rPr>
      <w:sz w:val="20"/>
      <w:szCs w:val="20"/>
    </w:rPr>
  </w:style>
  <w:style w:type="character" w:styleId="FootnoteReference">
    <w:name w:val="footnote reference"/>
    <w:basedOn w:val="DefaultParagraphFont"/>
    <w:uiPriority w:val="99"/>
    <w:semiHidden/>
    <w:unhideWhenUsed/>
    <w:rsid w:val="00922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152961">
      <w:bodyDiv w:val="1"/>
      <w:marLeft w:val="0"/>
      <w:marRight w:val="0"/>
      <w:marTop w:val="0"/>
      <w:marBottom w:val="0"/>
      <w:divBdr>
        <w:top w:val="none" w:sz="0" w:space="0" w:color="auto"/>
        <w:left w:val="none" w:sz="0" w:space="0" w:color="auto"/>
        <w:bottom w:val="none" w:sz="0" w:space="0" w:color="auto"/>
        <w:right w:val="none" w:sz="0" w:space="0" w:color="auto"/>
      </w:divBdr>
    </w:div>
    <w:div w:id="94800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07/s10805-019-09348-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y.mdx.ac.uk/media/VAWGRN+Webinar+2.7.20+-+The+Emotional+Cost+of+Ending+VAWG.mp4/1_b70mdx3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tp.ac.uk/swdtp-webinar-the-impact-of-conducting-sensitive-research-online-before-during-and-after-covid-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studies.blogs.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48498BBCC1243804EA3E1709835AF" ma:contentTypeVersion="13" ma:contentTypeDescription="Create a new document." ma:contentTypeScope="" ma:versionID="c50c8584076714411790c3a28ba7042e">
  <xsd:schema xmlns:xsd="http://www.w3.org/2001/XMLSchema" xmlns:xs="http://www.w3.org/2001/XMLSchema" xmlns:p="http://schemas.microsoft.com/office/2006/metadata/properties" xmlns:ns3="af5b9e96-1265-4669-b8c7-2991f97b92ef" xmlns:ns4="a6bdcedc-a9b1-4f95-b9be-586c6801ba4e" targetNamespace="http://schemas.microsoft.com/office/2006/metadata/properties" ma:root="true" ma:fieldsID="182b16245bca08879498dd1a035c2777" ns3:_="" ns4:_="">
    <xsd:import namespace="af5b9e96-1265-4669-b8c7-2991f97b92ef"/>
    <xsd:import namespace="a6bdcedc-a9b1-4f95-b9be-586c6801ba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b9e96-1265-4669-b8c7-2991f97b9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dcedc-a9b1-4f95-b9be-586c6801ba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FF8D-5B37-4AF5-A57F-2890DD5D2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b9e96-1265-4669-b8c7-2991f97b92ef"/>
    <ds:schemaRef ds:uri="a6bdcedc-a9b1-4f95-b9be-586c6801b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6E4B1-460E-47FE-B9B9-17A0219DD0AD}">
  <ds:schemaRefs>
    <ds:schemaRef ds:uri="http://schemas.microsoft.com/sharepoint/v3/contenttype/forms"/>
  </ds:schemaRefs>
</ds:datastoreItem>
</file>

<file path=customXml/itemProps3.xml><?xml version="1.0" encoding="utf-8"?>
<ds:datastoreItem xmlns:ds="http://schemas.openxmlformats.org/officeDocument/2006/customXml" ds:itemID="{87566B41-D72B-4DF8-842F-4B1B63D871F0}">
  <ds:schemaRefs>
    <ds:schemaRef ds:uri="http://schemas.microsoft.com/office/infopath/2007/PartnerControls"/>
    <ds:schemaRef ds:uri="http://purl.org/dc/elements/1.1/"/>
    <ds:schemaRef ds:uri="http://schemas.microsoft.com/office/2006/metadata/properties"/>
    <ds:schemaRef ds:uri="af5b9e96-1265-4669-b8c7-2991f97b92ef"/>
    <ds:schemaRef ds:uri="http://purl.org/dc/terms/"/>
    <ds:schemaRef ds:uri="http://schemas.openxmlformats.org/package/2006/metadata/core-properties"/>
    <ds:schemaRef ds:uri="http://schemas.microsoft.com/office/2006/documentManagement/types"/>
    <ds:schemaRef ds:uri="a6bdcedc-a9b1-4f95-b9be-586c6801ba4e"/>
    <ds:schemaRef ds:uri="http://www.w3.org/XML/1998/namespace"/>
    <ds:schemaRef ds:uri="http://purl.org/dc/dcmitype/"/>
  </ds:schemaRefs>
</ds:datastoreItem>
</file>

<file path=customXml/itemProps4.xml><?xml version="1.0" encoding="utf-8"?>
<ds:datastoreItem xmlns:ds="http://schemas.openxmlformats.org/officeDocument/2006/customXml" ds:itemID="{272D29D0-17D2-4756-90A4-99061EA0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Williamson</dc:creator>
  <cp:keywords/>
  <dc:description/>
  <cp:lastModifiedBy>Kate Evans</cp:lastModifiedBy>
  <cp:revision>3</cp:revision>
  <dcterms:created xsi:type="dcterms:W3CDTF">2021-03-08T15:43:00Z</dcterms:created>
  <dcterms:modified xsi:type="dcterms:W3CDTF">2021-03-08T15:44:00Z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0x01010029948498BBCC1243804EA3E1709835AF</vt:lpwstr>
  </property>
</Properties>
</file>