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837D" w14:textId="77777777" w:rsidR="0068310E" w:rsidRDefault="0068310E">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gridCol w:w="4319"/>
      </w:tblGrid>
      <w:tr w:rsidR="00B47993" w:rsidRPr="00212094" w14:paraId="6DDF43C1" w14:textId="77777777" w:rsidTr="00B47993">
        <w:trPr>
          <w:cantSplit/>
          <w:trHeight w:val="467"/>
        </w:trPr>
        <w:tc>
          <w:tcPr>
            <w:tcW w:w="5000" w:type="pct"/>
            <w:gridSpan w:val="2"/>
            <w:tcBorders>
              <w:top w:val="nil"/>
              <w:left w:val="nil"/>
              <w:right w:val="nil"/>
            </w:tcBorders>
          </w:tcPr>
          <w:p w14:paraId="2D032CED" w14:textId="77777777" w:rsidR="00B47993" w:rsidRPr="00E66B95" w:rsidRDefault="00B47993" w:rsidP="00B47993">
            <w:pPr>
              <w:autoSpaceDE w:val="0"/>
              <w:autoSpaceDN w:val="0"/>
              <w:adjustRightInd w:val="0"/>
              <w:spacing w:after="0" w:line="240" w:lineRule="auto"/>
              <w:jc w:val="center"/>
              <w:outlineLvl w:val="0"/>
              <w:rPr>
                <w:rFonts w:ascii="Arial" w:eastAsia="Times New Roman" w:hAnsi="Arial" w:cs="Arial"/>
                <w:b/>
                <w:bCs/>
                <w:color w:val="000000"/>
                <w:sz w:val="36"/>
                <w:szCs w:val="36"/>
              </w:rPr>
            </w:pPr>
            <w:r w:rsidRPr="00E66B95">
              <w:rPr>
                <w:rFonts w:ascii="Arial" w:eastAsia="Times New Roman" w:hAnsi="Arial" w:cs="Arial"/>
                <w:b/>
                <w:bCs/>
                <w:color w:val="000000"/>
                <w:sz w:val="36"/>
                <w:szCs w:val="36"/>
              </w:rPr>
              <w:t>Work-Related Stress Risk Assessment</w:t>
            </w:r>
            <w:r w:rsidR="00F91B33">
              <w:rPr>
                <w:rFonts w:ascii="Arial" w:eastAsia="Times New Roman" w:hAnsi="Arial" w:cs="Arial"/>
                <w:b/>
                <w:bCs/>
                <w:color w:val="000000"/>
                <w:sz w:val="36"/>
                <w:szCs w:val="36"/>
              </w:rPr>
              <w:t xml:space="preserve"> Template</w:t>
            </w:r>
          </w:p>
        </w:tc>
      </w:tr>
      <w:tr w:rsidR="00B47993" w:rsidRPr="00212094" w14:paraId="7CA9BC4A" w14:textId="77777777" w:rsidTr="00B47993">
        <w:trPr>
          <w:cantSplit/>
          <w:trHeight w:val="564"/>
        </w:trPr>
        <w:tc>
          <w:tcPr>
            <w:tcW w:w="3453" w:type="pct"/>
          </w:tcPr>
          <w:p w14:paraId="29374424" w14:textId="77777777" w:rsidR="00B47993" w:rsidRPr="00212094" w:rsidRDefault="00B47993" w:rsidP="00B47993">
            <w:pPr>
              <w:autoSpaceDE w:val="0"/>
              <w:autoSpaceDN w:val="0"/>
              <w:adjustRightInd w:val="0"/>
              <w:spacing w:after="0" w:line="240" w:lineRule="auto"/>
              <w:outlineLvl w:val="0"/>
              <w:rPr>
                <w:rFonts w:eastAsia="Times New Roman" w:cs="Arial"/>
                <w:bCs/>
                <w:color w:val="000000" w:themeColor="text1"/>
                <w:sz w:val="20"/>
                <w:szCs w:val="20"/>
              </w:rPr>
            </w:pPr>
            <w:r>
              <w:rPr>
                <w:rFonts w:eastAsia="Times New Roman" w:cs="Arial"/>
                <w:b/>
                <w:bCs/>
                <w:color w:val="000000" w:themeColor="text1"/>
                <w:sz w:val="20"/>
                <w:szCs w:val="20"/>
              </w:rPr>
              <w:t xml:space="preserve">Work Area (Faculty, Department, Office, Directorate, Team) </w:t>
            </w:r>
          </w:p>
          <w:p w14:paraId="483DEAD3" w14:textId="77777777" w:rsidR="00B47993" w:rsidRPr="00212094" w:rsidRDefault="00B47993" w:rsidP="00B47993">
            <w:pPr>
              <w:autoSpaceDE w:val="0"/>
              <w:autoSpaceDN w:val="0"/>
              <w:adjustRightInd w:val="0"/>
              <w:spacing w:after="0" w:line="240" w:lineRule="auto"/>
              <w:outlineLvl w:val="0"/>
              <w:rPr>
                <w:rFonts w:eastAsia="Times New Roman" w:cs="Arial"/>
                <w:bCs/>
                <w:color w:val="000000" w:themeColor="text1"/>
                <w:sz w:val="20"/>
                <w:szCs w:val="20"/>
              </w:rPr>
            </w:pPr>
          </w:p>
        </w:tc>
        <w:tc>
          <w:tcPr>
            <w:tcW w:w="1547" w:type="pct"/>
          </w:tcPr>
          <w:p w14:paraId="0A668104" w14:textId="77777777" w:rsidR="00B47993" w:rsidRPr="00212094" w:rsidRDefault="00B47993" w:rsidP="00B47993">
            <w:pPr>
              <w:autoSpaceDE w:val="0"/>
              <w:autoSpaceDN w:val="0"/>
              <w:adjustRightInd w:val="0"/>
              <w:spacing w:after="0" w:line="240" w:lineRule="auto"/>
              <w:outlineLvl w:val="0"/>
              <w:rPr>
                <w:rFonts w:eastAsia="Times New Roman" w:cs="Arial"/>
                <w:b/>
                <w:bCs/>
                <w:color w:val="000000" w:themeColor="text1"/>
                <w:sz w:val="20"/>
                <w:szCs w:val="20"/>
              </w:rPr>
            </w:pPr>
            <w:r w:rsidRPr="00212094">
              <w:rPr>
                <w:rFonts w:eastAsia="Times New Roman" w:cs="Arial"/>
                <w:b/>
                <w:bCs/>
                <w:color w:val="000000" w:themeColor="text1"/>
                <w:sz w:val="20"/>
                <w:szCs w:val="20"/>
              </w:rPr>
              <w:t xml:space="preserve">Date:   </w:t>
            </w:r>
          </w:p>
          <w:p w14:paraId="19701A32" w14:textId="77777777" w:rsidR="00B47993" w:rsidRPr="00212094" w:rsidRDefault="00B47993" w:rsidP="00B47993">
            <w:pPr>
              <w:autoSpaceDE w:val="0"/>
              <w:autoSpaceDN w:val="0"/>
              <w:adjustRightInd w:val="0"/>
              <w:spacing w:after="0" w:line="240" w:lineRule="auto"/>
              <w:ind w:left="720"/>
              <w:outlineLvl w:val="0"/>
              <w:rPr>
                <w:rFonts w:eastAsia="Times New Roman" w:cs="Arial"/>
                <w:bCs/>
                <w:color w:val="000000" w:themeColor="text1"/>
                <w:sz w:val="20"/>
                <w:szCs w:val="20"/>
              </w:rPr>
            </w:pPr>
          </w:p>
        </w:tc>
      </w:tr>
      <w:tr w:rsidR="00B47993" w:rsidRPr="00212094" w14:paraId="46CAEFFF" w14:textId="77777777" w:rsidTr="00B47993">
        <w:trPr>
          <w:cantSplit/>
          <w:trHeight w:val="696"/>
        </w:trPr>
        <w:tc>
          <w:tcPr>
            <w:tcW w:w="3453" w:type="pct"/>
          </w:tcPr>
          <w:p w14:paraId="16A951B4" w14:textId="77777777" w:rsidR="00B47993" w:rsidRPr="00212094" w:rsidRDefault="00B47993" w:rsidP="00B47993">
            <w:pPr>
              <w:autoSpaceDE w:val="0"/>
              <w:autoSpaceDN w:val="0"/>
              <w:adjustRightInd w:val="0"/>
              <w:spacing w:after="0" w:line="240" w:lineRule="auto"/>
              <w:outlineLvl w:val="0"/>
              <w:rPr>
                <w:rFonts w:eastAsia="Times New Roman" w:cs="Arial"/>
                <w:bCs/>
                <w:color w:val="000000" w:themeColor="text1"/>
                <w:sz w:val="20"/>
                <w:szCs w:val="20"/>
              </w:rPr>
            </w:pPr>
            <w:r>
              <w:rPr>
                <w:rFonts w:eastAsia="Times New Roman" w:cs="Arial"/>
                <w:b/>
                <w:bCs/>
                <w:color w:val="000000" w:themeColor="text1"/>
                <w:sz w:val="20"/>
                <w:szCs w:val="20"/>
              </w:rPr>
              <w:t>Risk Assessor(s)</w:t>
            </w:r>
          </w:p>
          <w:p w14:paraId="78B032BD" w14:textId="77777777" w:rsidR="00B47993" w:rsidRPr="00212094" w:rsidRDefault="00B47993" w:rsidP="00B47993">
            <w:pPr>
              <w:autoSpaceDE w:val="0"/>
              <w:autoSpaceDN w:val="0"/>
              <w:adjustRightInd w:val="0"/>
              <w:spacing w:after="0" w:line="240" w:lineRule="auto"/>
              <w:outlineLvl w:val="0"/>
              <w:rPr>
                <w:rFonts w:eastAsia="Times New Roman" w:cs="Arial"/>
                <w:bCs/>
                <w:color w:val="000000" w:themeColor="text1"/>
                <w:sz w:val="20"/>
                <w:szCs w:val="20"/>
              </w:rPr>
            </w:pPr>
          </w:p>
        </w:tc>
        <w:tc>
          <w:tcPr>
            <w:tcW w:w="1547" w:type="pct"/>
          </w:tcPr>
          <w:p w14:paraId="1A978063" w14:textId="77777777" w:rsidR="00B47993" w:rsidRPr="00212094" w:rsidRDefault="00B47993" w:rsidP="00B47993">
            <w:pPr>
              <w:autoSpaceDE w:val="0"/>
              <w:autoSpaceDN w:val="0"/>
              <w:adjustRightInd w:val="0"/>
              <w:spacing w:after="0" w:line="240" w:lineRule="auto"/>
              <w:outlineLvl w:val="0"/>
              <w:rPr>
                <w:rFonts w:eastAsia="Times New Roman" w:cs="Arial"/>
                <w:bCs/>
                <w:color w:val="000000" w:themeColor="text1"/>
                <w:sz w:val="20"/>
                <w:szCs w:val="20"/>
              </w:rPr>
            </w:pPr>
            <w:r w:rsidRPr="00212094">
              <w:rPr>
                <w:rFonts w:eastAsia="Times New Roman" w:cs="Arial"/>
                <w:bCs/>
                <w:color w:val="000000" w:themeColor="text1"/>
                <w:sz w:val="20"/>
                <w:szCs w:val="20"/>
              </w:rPr>
              <w:t>File reference</w:t>
            </w:r>
          </w:p>
          <w:p w14:paraId="41251607" w14:textId="77777777" w:rsidR="00B47993" w:rsidRPr="00212094" w:rsidRDefault="00B47993" w:rsidP="00B47993">
            <w:pPr>
              <w:autoSpaceDE w:val="0"/>
              <w:autoSpaceDN w:val="0"/>
              <w:adjustRightInd w:val="0"/>
              <w:spacing w:after="0" w:line="240" w:lineRule="auto"/>
              <w:outlineLvl w:val="0"/>
              <w:rPr>
                <w:rFonts w:eastAsia="Times New Roman" w:cs="Arial"/>
                <w:color w:val="000000" w:themeColor="text1"/>
                <w:sz w:val="20"/>
                <w:szCs w:val="20"/>
              </w:rPr>
            </w:pPr>
          </w:p>
        </w:tc>
      </w:tr>
    </w:tbl>
    <w:p w14:paraId="7265E13A" w14:textId="77777777" w:rsidR="00B47993" w:rsidRPr="00212094" w:rsidRDefault="00B47993" w:rsidP="00B47993">
      <w:pPr>
        <w:spacing w:after="0" w:line="240" w:lineRule="auto"/>
        <w:rPr>
          <w:rFonts w:ascii="Arial" w:eastAsia="Times New Roman" w:hAnsi="Arial" w:cs="Times New Roman"/>
          <w:sz w:val="24"/>
          <w:szCs w:val="24"/>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20" w:firstRow="1" w:lastRow="0" w:firstColumn="0" w:lastColumn="0" w:noHBand="1" w:noVBand="0"/>
      </w:tblPr>
      <w:tblGrid>
        <w:gridCol w:w="3538"/>
        <w:gridCol w:w="6663"/>
        <w:gridCol w:w="3686"/>
      </w:tblGrid>
      <w:tr w:rsidR="00B47993" w:rsidRPr="00C40A3A" w14:paraId="596FDE3A" w14:textId="77777777" w:rsidTr="00B47993">
        <w:trPr>
          <w:tblHeader/>
        </w:trPr>
        <w:tc>
          <w:tcPr>
            <w:tcW w:w="1274" w:type="pct"/>
            <w:shd w:val="clear" w:color="auto" w:fill="E0E0E0"/>
            <w:vAlign w:val="center"/>
          </w:tcPr>
          <w:p w14:paraId="497E54DF" w14:textId="77777777" w:rsidR="00B47993" w:rsidRPr="00C40A3A" w:rsidRDefault="00B47993" w:rsidP="00B47993">
            <w:pPr>
              <w:spacing w:after="0" w:line="240" w:lineRule="auto"/>
              <w:rPr>
                <w:rFonts w:eastAsia="Times New Roman" w:cs="Times New Roman"/>
                <w:b/>
              </w:rPr>
            </w:pPr>
            <w:r w:rsidRPr="00C40A3A">
              <w:rPr>
                <w:rFonts w:eastAsia="Times New Roman" w:cs="Times New Roman"/>
                <w:b/>
              </w:rPr>
              <w:t>Management Standard and Potential Hazard(s)</w:t>
            </w:r>
            <w:r>
              <w:rPr>
                <w:rStyle w:val="FootnoteReference"/>
                <w:rFonts w:eastAsia="Times New Roman" w:cs="Times New Roman"/>
                <w:b/>
                <w:sz w:val="20"/>
                <w:szCs w:val="20"/>
              </w:rPr>
              <w:t xml:space="preserve"> </w:t>
            </w:r>
            <w:r>
              <w:rPr>
                <w:rStyle w:val="FootnoteReference"/>
                <w:rFonts w:eastAsia="Times New Roman" w:cs="Times New Roman"/>
                <w:b/>
                <w:sz w:val="20"/>
                <w:szCs w:val="20"/>
              </w:rPr>
              <w:footnoteReference w:id="1"/>
            </w:r>
          </w:p>
        </w:tc>
        <w:tc>
          <w:tcPr>
            <w:tcW w:w="2399" w:type="pct"/>
            <w:shd w:val="clear" w:color="auto" w:fill="E0E0E0"/>
            <w:vAlign w:val="center"/>
          </w:tcPr>
          <w:p w14:paraId="0E8AD0F2" w14:textId="77777777" w:rsidR="00B47993" w:rsidRPr="00C40A3A" w:rsidRDefault="00B47993" w:rsidP="00B47993">
            <w:pPr>
              <w:spacing w:after="0" w:line="240" w:lineRule="auto"/>
              <w:rPr>
                <w:rFonts w:eastAsia="Times New Roman" w:cs="Times New Roman"/>
                <w:b/>
              </w:rPr>
            </w:pPr>
            <w:r w:rsidRPr="00C40A3A">
              <w:rPr>
                <w:rFonts w:eastAsia="Times New Roman" w:cs="Times New Roman"/>
                <w:b/>
              </w:rPr>
              <w:t>Existing control measures</w:t>
            </w:r>
            <w:r w:rsidRPr="00C40A3A">
              <w:rPr>
                <w:rStyle w:val="FootnoteReference"/>
                <w:rFonts w:eastAsia="Times New Roman" w:cs="Times New Roman"/>
                <w:b/>
              </w:rPr>
              <w:footnoteReference w:id="2"/>
            </w:r>
          </w:p>
        </w:tc>
        <w:tc>
          <w:tcPr>
            <w:tcW w:w="1327" w:type="pct"/>
            <w:shd w:val="clear" w:color="auto" w:fill="E0E0E0"/>
            <w:vAlign w:val="center"/>
          </w:tcPr>
          <w:p w14:paraId="7E7E96E5" w14:textId="77777777" w:rsidR="00B47993" w:rsidRPr="00C40A3A" w:rsidRDefault="00B47993" w:rsidP="00B47993">
            <w:pPr>
              <w:spacing w:after="0" w:line="240" w:lineRule="auto"/>
              <w:rPr>
                <w:rFonts w:eastAsia="Times New Roman" w:cs="Times New Roman"/>
                <w:b/>
              </w:rPr>
            </w:pPr>
            <w:r>
              <w:rPr>
                <w:rFonts w:eastAsia="Times New Roman" w:cs="Times New Roman"/>
                <w:b/>
              </w:rPr>
              <w:t>What Additional C</w:t>
            </w:r>
            <w:r w:rsidRPr="00C40A3A">
              <w:rPr>
                <w:rFonts w:eastAsia="Times New Roman" w:cs="Times New Roman"/>
                <w:b/>
              </w:rPr>
              <w:t xml:space="preserve">ontrols </w:t>
            </w:r>
            <w:r>
              <w:rPr>
                <w:rFonts w:eastAsia="Times New Roman" w:cs="Times New Roman"/>
                <w:b/>
              </w:rPr>
              <w:t>Are Required</w:t>
            </w:r>
            <w:r w:rsidRPr="00C40A3A">
              <w:rPr>
                <w:rFonts w:eastAsia="Times New Roman" w:cs="Times New Roman"/>
                <w:b/>
              </w:rPr>
              <w:t>?</w:t>
            </w:r>
          </w:p>
        </w:tc>
      </w:tr>
      <w:tr w:rsidR="00B47993" w:rsidRPr="00045BB6" w14:paraId="26567696" w14:textId="77777777" w:rsidTr="00B47993">
        <w:tc>
          <w:tcPr>
            <w:tcW w:w="1274" w:type="pct"/>
          </w:tcPr>
          <w:p w14:paraId="33AD4DD5" w14:textId="77777777" w:rsidR="00B47993" w:rsidRPr="00132F84" w:rsidRDefault="00B47993" w:rsidP="00B47993">
            <w:pPr>
              <w:pStyle w:val="NoSpacing"/>
              <w:spacing w:after="240"/>
              <w:rPr>
                <w:b/>
                <w:sz w:val="20"/>
                <w:szCs w:val="20"/>
              </w:rPr>
            </w:pPr>
            <w:r w:rsidRPr="00132F84">
              <w:rPr>
                <w:b/>
                <w:sz w:val="20"/>
                <w:szCs w:val="20"/>
              </w:rPr>
              <w:t>“</w:t>
            </w:r>
            <w:proofErr w:type="gramStart"/>
            <w:r w:rsidRPr="00132F84">
              <w:rPr>
                <w:b/>
                <w:sz w:val="20"/>
                <w:szCs w:val="20"/>
              </w:rPr>
              <w:t>Demands”</w:t>
            </w:r>
            <w:proofErr w:type="gramEnd"/>
          </w:p>
          <w:p w14:paraId="1A8FBA66" w14:textId="77777777" w:rsidR="00B47993" w:rsidRPr="00C8270C" w:rsidRDefault="00B47993" w:rsidP="00B47993">
            <w:pPr>
              <w:pStyle w:val="NoSpacing"/>
              <w:rPr>
                <w:b/>
                <w:sz w:val="20"/>
                <w:szCs w:val="20"/>
              </w:rPr>
            </w:pPr>
            <w:r w:rsidRPr="00C8270C">
              <w:rPr>
                <w:b/>
                <w:sz w:val="20"/>
                <w:szCs w:val="20"/>
              </w:rPr>
              <w:t>The “desired state” is that:</w:t>
            </w:r>
          </w:p>
          <w:p w14:paraId="16EEA29D" w14:textId="77777777" w:rsidR="00B47993" w:rsidRPr="00132F84" w:rsidRDefault="00B47993" w:rsidP="00B47993">
            <w:pPr>
              <w:pStyle w:val="NoSpacing"/>
              <w:numPr>
                <w:ilvl w:val="0"/>
                <w:numId w:val="23"/>
              </w:numPr>
              <w:ind w:left="313" w:hanging="284"/>
              <w:rPr>
                <w:sz w:val="20"/>
                <w:szCs w:val="20"/>
              </w:rPr>
            </w:pPr>
            <w:r w:rsidRPr="00132F84">
              <w:rPr>
                <w:rFonts w:cs="Arial"/>
                <w:color w:val="000000"/>
                <w:sz w:val="20"/>
                <w:szCs w:val="20"/>
                <w:shd w:val="clear" w:color="auto" w:fill="FFFFFF"/>
              </w:rPr>
              <w:t>Employees indicate that they are able to cope with the demands of their jobs; and</w:t>
            </w:r>
          </w:p>
          <w:p w14:paraId="5BE1266B" w14:textId="77777777" w:rsidR="00B47993" w:rsidRPr="00132F84" w:rsidRDefault="00B47993" w:rsidP="00B47993">
            <w:pPr>
              <w:pStyle w:val="NoSpacing"/>
              <w:numPr>
                <w:ilvl w:val="0"/>
                <w:numId w:val="23"/>
              </w:numPr>
              <w:spacing w:after="240"/>
              <w:ind w:left="313" w:hanging="284"/>
              <w:rPr>
                <w:sz w:val="20"/>
                <w:szCs w:val="20"/>
              </w:rPr>
            </w:pPr>
            <w:r w:rsidRPr="00132F84">
              <w:rPr>
                <w:rFonts w:cs="Arial"/>
                <w:color w:val="000000"/>
                <w:sz w:val="20"/>
                <w:szCs w:val="20"/>
                <w:shd w:val="clear" w:color="auto" w:fill="FFFFFF"/>
              </w:rPr>
              <w:t>Systems are in place locally to respond to any individual concerns.</w:t>
            </w:r>
          </w:p>
          <w:p w14:paraId="678BB85A" w14:textId="77777777" w:rsidR="00B47993" w:rsidRPr="00132F84" w:rsidRDefault="00B47993" w:rsidP="00B47993">
            <w:pPr>
              <w:pStyle w:val="NoSpacing"/>
              <w:rPr>
                <w:b/>
                <w:sz w:val="20"/>
                <w:szCs w:val="20"/>
              </w:rPr>
            </w:pPr>
            <w:r w:rsidRPr="00132F84">
              <w:rPr>
                <w:b/>
                <w:sz w:val="20"/>
                <w:szCs w:val="20"/>
              </w:rPr>
              <w:t>Potential hazards that may impact achievement of the desired state:</w:t>
            </w:r>
          </w:p>
          <w:p w14:paraId="762C3A98" w14:textId="77777777" w:rsidR="00B47993" w:rsidRPr="00045BB6" w:rsidRDefault="00B47993" w:rsidP="00B47993">
            <w:pPr>
              <w:pStyle w:val="ListParagraph"/>
              <w:numPr>
                <w:ilvl w:val="0"/>
                <w:numId w:val="17"/>
              </w:numPr>
              <w:spacing w:after="0" w:line="240" w:lineRule="auto"/>
              <w:ind w:left="313" w:hanging="284"/>
              <w:rPr>
                <w:rFonts w:eastAsia="Times New Roman" w:cs="Times New Roman"/>
                <w:sz w:val="20"/>
                <w:szCs w:val="20"/>
              </w:rPr>
            </w:pPr>
            <w:r w:rsidRPr="00045BB6">
              <w:rPr>
                <w:rFonts w:eastAsia="Times New Roman" w:cs="Times New Roman"/>
                <w:sz w:val="20"/>
                <w:szCs w:val="20"/>
              </w:rPr>
              <w:t xml:space="preserve">Unrealistic workloads / </w:t>
            </w:r>
            <w:proofErr w:type="gramStart"/>
            <w:r w:rsidRPr="00045BB6">
              <w:rPr>
                <w:rFonts w:eastAsia="Times New Roman" w:cs="Times New Roman"/>
                <w:sz w:val="20"/>
                <w:szCs w:val="20"/>
              </w:rPr>
              <w:t>deadlines;</w:t>
            </w:r>
            <w:proofErr w:type="gramEnd"/>
          </w:p>
          <w:p w14:paraId="19D0DA9F" w14:textId="77777777" w:rsidR="00B47993" w:rsidRPr="00045BB6" w:rsidRDefault="00B47993" w:rsidP="00B47993">
            <w:pPr>
              <w:pStyle w:val="ListParagraph"/>
              <w:numPr>
                <w:ilvl w:val="0"/>
                <w:numId w:val="17"/>
              </w:numPr>
              <w:spacing w:after="0" w:line="240" w:lineRule="auto"/>
              <w:ind w:left="313" w:hanging="284"/>
              <w:rPr>
                <w:rFonts w:eastAsia="Times New Roman" w:cs="Times New Roman"/>
                <w:sz w:val="20"/>
                <w:szCs w:val="20"/>
              </w:rPr>
            </w:pPr>
            <w:r w:rsidRPr="00045BB6">
              <w:rPr>
                <w:rFonts w:eastAsia="Times New Roman" w:cs="Times New Roman"/>
                <w:sz w:val="20"/>
                <w:szCs w:val="20"/>
              </w:rPr>
              <w:t xml:space="preserve">Work cannot be delivered in agreed hours or within set working </w:t>
            </w:r>
            <w:proofErr w:type="gramStart"/>
            <w:r w:rsidRPr="00045BB6">
              <w:rPr>
                <w:rFonts w:eastAsia="Times New Roman" w:cs="Times New Roman"/>
                <w:sz w:val="20"/>
                <w:szCs w:val="20"/>
              </w:rPr>
              <w:t>patterns;</w:t>
            </w:r>
            <w:proofErr w:type="gramEnd"/>
          </w:p>
          <w:p w14:paraId="7C5FD3E9" w14:textId="77777777" w:rsidR="00B47993" w:rsidRPr="00045BB6" w:rsidRDefault="00B47993" w:rsidP="00B47993">
            <w:pPr>
              <w:pStyle w:val="ListParagraph"/>
              <w:numPr>
                <w:ilvl w:val="0"/>
                <w:numId w:val="17"/>
              </w:numPr>
              <w:spacing w:after="0" w:line="240" w:lineRule="auto"/>
              <w:ind w:left="313" w:hanging="284"/>
              <w:rPr>
                <w:rFonts w:eastAsia="Times New Roman" w:cs="Times New Roman"/>
                <w:sz w:val="20"/>
                <w:szCs w:val="20"/>
              </w:rPr>
            </w:pPr>
            <w:r w:rsidRPr="00045BB6">
              <w:rPr>
                <w:rFonts w:eastAsia="Times New Roman" w:cs="Times New Roman"/>
                <w:sz w:val="20"/>
                <w:szCs w:val="20"/>
              </w:rPr>
              <w:t xml:space="preserve">Employees skills and abilities do not match job </w:t>
            </w:r>
            <w:proofErr w:type="gramStart"/>
            <w:r w:rsidRPr="00045BB6">
              <w:rPr>
                <w:rFonts w:eastAsia="Times New Roman" w:cs="Times New Roman"/>
                <w:sz w:val="20"/>
                <w:szCs w:val="20"/>
              </w:rPr>
              <w:t>demands;</w:t>
            </w:r>
            <w:proofErr w:type="gramEnd"/>
          </w:p>
          <w:p w14:paraId="03517CCC" w14:textId="77777777" w:rsidR="00B47993" w:rsidRPr="00045BB6" w:rsidRDefault="00B47993" w:rsidP="00B47993">
            <w:pPr>
              <w:pStyle w:val="ListParagraph"/>
              <w:numPr>
                <w:ilvl w:val="0"/>
                <w:numId w:val="17"/>
              </w:numPr>
              <w:spacing w:after="0" w:line="240" w:lineRule="auto"/>
              <w:ind w:left="313" w:hanging="284"/>
              <w:rPr>
                <w:rFonts w:eastAsia="Times New Roman" w:cs="Times New Roman"/>
                <w:b/>
                <w:sz w:val="20"/>
                <w:szCs w:val="20"/>
              </w:rPr>
            </w:pPr>
            <w:r w:rsidRPr="00045BB6">
              <w:rPr>
                <w:rFonts w:eastAsia="Times New Roman" w:cs="Times New Roman"/>
                <w:sz w:val="20"/>
                <w:szCs w:val="20"/>
              </w:rPr>
              <w:lastRenderedPageBreak/>
              <w:t xml:space="preserve">Employees have to carry out boring or repetitive </w:t>
            </w:r>
            <w:proofErr w:type="gramStart"/>
            <w:r w:rsidRPr="00045BB6">
              <w:rPr>
                <w:rFonts w:eastAsia="Times New Roman" w:cs="Times New Roman"/>
                <w:sz w:val="20"/>
                <w:szCs w:val="20"/>
              </w:rPr>
              <w:t>tasks;</w:t>
            </w:r>
            <w:proofErr w:type="gramEnd"/>
          </w:p>
          <w:p w14:paraId="682D47FE" w14:textId="77777777" w:rsidR="00B47993" w:rsidRPr="00FC5F45" w:rsidRDefault="00B47993" w:rsidP="00B47993">
            <w:pPr>
              <w:pStyle w:val="ListParagraph"/>
              <w:numPr>
                <w:ilvl w:val="0"/>
                <w:numId w:val="17"/>
              </w:numPr>
              <w:spacing w:after="0" w:line="240" w:lineRule="auto"/>
              <w:ind w:left="313" w:hanging="284"/>
              <w:rPr>
                <w:rFonts w:eastAsia="Times New Roman" w:cs="Times New Roman"/>
                <w:b/>
                <w:sz w:val="20"/>
                <w:szCs w:val="20"/>
              </w:rPr>
            </w:pPr>
            <w:r w:rsidRPr="00045BB6">
              <w:rPr>
                <w:rFonts w:eastAsia="Times New Roman" w:cs="Times New Roman"/>
                <w:sz w:val="20"/>
                <w:szCs w:val="20"/>
              </w:rPr>
              <w:t>Stressors present in physical environment (poor temperature, lighting, noise control)</w:t>
            </w:r>
          </w:p>
          <w:p w14:paraId="2C2FC9B9" w14:textId="77777777" w:rsidR="00B47993" w:rsidRPr="00045BB6" w:rsidRDefault="00B47993" w:rsidP="00B47993">
            <w:pPr>
              <w:pStyle w:val="ListParagraph"/>
              <w:numPr>
                <w:ilvl w:val="0"/>
                <w:numId w:val="17"/>
              </w:numPr>
              <w:spacing w:after="0" w:line="240" w:lineRule="auto"/>
              <w:ind w:left="313" w:hanging="284"/>
              <w:rPr>
                <w:rFonts w:eastAsia="Times New Roman" w:cs="Times New Roman"/>
                <w:b/>
                <w:sz w:val="20"/>
                <w:szCs w:val="20"/>
              </w:rPr>
            </w:pPr>
            <w:r w:rsidRPr="00C8270C">
              <w:rPr>
                <w:rFonts w:eastAsia="Times New Roman" w:cs="Times New Roman"/>
                <w:color w:val="FF0000"/>
                <w:sz w:val="20"/>
                <w:szCs w:val="20"/>
              </w:rPr>
              <w:t>Other</w:t>
            </w:r>
          </w:p>
        </w:tc>
        <w:tc>
          <w:tcPr>
            <w:tcW w:w="2399" w:type="pct"/>
            <w:shd w:val="clear" w:color="auto" w:fill="FFFFFF" w:themeFill="background1"/>
          </w:tcPr>
          <w:p w14:paraId="405A7EA5" w14:textId="77777777" w:rsidR="00B47993" w:rsidRPr="00996993" w:rsidRDefault="00B47993" w:rsidP="00B47993">
            <w:pPr>
              <w:pStyle w:val="NoSpacing"/>
              <w:numPr>
                <w:ilvl w:val="0"/>
                <w:numId w:val="17"/>
              </w:numPr>
              <w:ind w:left="318" w:hanging="283"/>
              <w:rPr>
                <w:sz w:val="20"/>
                <w:szCs w:val="20"/>
              </w:rPr>
            </w:pPr>
            <w:r w:rsidRPr="00996993">
              <w:rPr>
                <w:sz w:val="20"/>
                <w:szCs w:val="20"/>
              </w:rPr>
              <w:lastRenderedPageBreak/>
              <w:t xml:space="preserve">Recruitment policy and processes are used to match skills, knowledge and work and contractual arrangements to role demands for newly recruited </w:t>
            </w:r>
            <w:proofErr w:type="gramStart"/>
            <w:r w:rsidRPr="00996993">
              <w:rPr>
                <w:sz w:val="20"/>
                <w:szCs w:val="20"/>
              </w:rPr>
              <w:t>posts;</w:t>
            </w:r>
            <w:proofErr w:type="gramEnd"/>
            <w:r w:rsidRPr="00996993">
              <w:rPr>
                <w:sz w:val="20"/>
                <w:szCs w:val="20"/>
              </w:rPr>
              <w:t xml:space="preserve"> </w:t>
            </w:r>
          </w:p>
          <w:p w14:paraId="6AB961DF" w14:textId="77777777" w:rsidR="00B47993" w:rsidRPr="00996993" w:rsidRDefault="00B47993" w:rsidP="00B47993">
            <w:pPr>
              <w:pStyle w:val="NoSpacing"/>
              <w:numPr>
                <w:ilvl w:val="0"/>
                <w:numId w:val="17"/>
              </w:numPr>
              <w:ind w:left="318" w:hanging="283"/>
              <w:rPr>
                <w:sz w:val="20"/>
                <w:szCs w:val="20"/>
              </w:rPr>
            </w:pPr>
            <w:r w:rsidRPr="00996993">
              <w:rPr>
                <w:sz w:val="20"/>
                <w:szCs w:val="20"/>
              </w:rPr>
              <w:t xml:space="preserve">Probation policy and procedures are followed for new </w:t>
            </w:r>
            <w:proofErr w:type="gramStart"/>
            <w:r w:rsidRPr="00996993">
              <w:rPr>
                <w:sz w:val="20"/>
                <w:szCs w:val="20"/>
              </w:rPr>
              <w:t>recruits;</w:t>
            </w:r>
            <w:proofErr w:type="gramEnd"/>
            <w:r w:rsidRPr="00996993">
              <w:rPr>
                <w:sz w:val="20"/>
                <w:szCs w:val="20"/>
              </w:rPr>
              <w:t xml:space="preserve"> </w:t>
            </w:r>
          </w:p>
          <w:p w14:paraId="64EC915C" w14:textId="77777777" w:rsidR="00B47993" w:rsidRPr="00996993" w:rsidRDefault="00B47993" w:rsidP="00B47993">
            <w:pPr>
              <w:pStyle w:val="NoSpacing"/>
              <w:numPr>
                <w:ilvl w:val="0"/>
                <w:numId w:val="17"/>
              </w:numPr>
              <w:ind w:left="318" w:hanging="283"/>
              <w:rPr>
                <w:sz w:val="20"/>
                <w:szCs w:val="20"/>
              </w:rPr>
            </w:pPr>
            <w:r>
              <w:rPr>
                <w:sz w:val="20"/>
                <w:szCs w:val="20"/>
              </w:rPr>
              <w:t xml:space="preserve">Employees understand the </w:t>
            </w:r>
            <w:r w:rsidRPr="00996993">
              <w:rPr>
                <w:sz w:val="20"/>
                <w:szCs w:val="20"/>
              </w:rPr>
              <w:t>job demands and required outputs and outcomes</w:t>
            </w:r>
            <w:r>
              <w:rPr>
                <w:sz w:val="20"/>
                <w:szCs w:val="20"/>
              </w:rPr>
              <w:t xml:space="preserve"> associated with their </w:t>
            </w:r>
            <w:proofErr w:type="gramStart"/>
            <w:r>
              <w:rPr>
                <w:sz w:val="20"/>
                <w:szCs w:val="20"/>
              </w:rPr>
              <w:t>role</w:t>
            </w:r>
            <w:r w:rsidRPr="00996993">
              <w:rPr>
                <w:sz w:val="20"/>
                <w:szCs w:val="20"/>
              </w:rPr>
              <w:t>;</w:t>
            </w:r>
            <w:proofErr w:type="gramEnd"/>
          </w:p>
          <w:p w14:paraId="62915F18" w14:textId="77777777" w:rsidR="00B47993" w:rsidRPr="00996993" w:rsidRDefault="00B47993" w:rsidP="00B47993">
            <w:pPr>
              <w:pStyle w:val="NoSpacing"/>
              <w:numPr>
                <w:ilvl w:val="0"/>
                <w:numId w:val="17"/>
              </w:numPr>
              <w:ind w:left="318" w:hanging="283"/>
              <w:rPr>
                <w:sz w:val="20"/>
                <w:szCs w:val="20"/>
              </w:rPr>
            </w:pPr>
            <w:r>
              <w:rPr>
                <w:sz w:val="20"/>
                <w:szCs w:val="20"/>
              </w:rPr>
              <w:t>Work performance is reviewed</w:t>
            </w:r>
            <w:r w:rsidRPr="00996993">
              <w:rPr>
                <w:sz w:val="20"/>
                <w:szCs w:val="20"/>
              </w:rPr>
              <w:t xml:space="preserve"> and development and/or career progression needs are identified, agreed, implemented and </w:t>
            </w:r>
            <w:proofErr w:type="gramStart"/>
            <w:r w:rsidRPr="00996993">
              <w:rPr>
                <w:sz w:val="20"/>
                <w:szCs w:val="20"/>
              </w:rPr>
              <w:t>monitored;</w:t>
            </w:r>
            <w:proofErr w:type="gramEnd"/>
            <w:r w:rsidRPr="00996993">
              <w:rPr>
                <w:sz w:val="20"/>
                <w:szCs w:val="20"/>
              </w:rPr>
              <w:t xml:space="preserve"> </w:t>
            </w:r>
          </w:p>
          <w:p w14:paraId="7DFA1267" w14:textId="77777777" w:rsidR="00B47993" w:rsidRDefault="00B47993" w:rsidP="00B47993">
            <w:pPr>
              <w:pStyle w:val="NoSpacing"/>
              <w:numPr>
                <w:ilvl w:val="0"/>
                <w:numId w:val="17"/>
              </w:numPr>
              <w:ind w:left="318" w:hanging="283"/>
              <w:rPr>
                <w:sz w:val="20"/>
                <w:szCs w:val="20"/>
              </w:rPr>
            </w:pPr>
            <w:r w:rsidRPr="00996993">
              <w:rPr>
                <w:sz w:val="20"/>
                <w:szCs w:val="20"/>
              </w:rPr>
              <w:t>Employees are provided with guidance to effectively prioritise work tasks and are encouraged to identify areas where they may have diffi</w:t>
            </w:r>
            <w:r>
              <w:rPr>
                <w:sz w:val="20"/>
                <w:szCs w:val="20"/>
              </w:rPr>
              <w:t>culty meeting workload demands.</w:t>
            </w:r>
          </w:p>
          <w:p w14:paraId="7DA0EED4" w14:textId="77777777" w:rsidR="00B47993" w:rsidRPr="00C754EC" w:rsidRDefault="00B47993" w:rsidP="00B47993">
            <w:pPr>
              <w:pStyle w:val="NoSpacing"/>
              <w:numPr>
                <w:ilvl w:val="0"/>
                <w:numId w:val="18"/>
              </w:numPr>
              <w:ind w:left="318" w:hanging="283"/>
              <w:rPr>
                <w:sz w:val="20"/>
                <w:szCs w:val="20"/>
              </w:rPr>
            </w:pPr>
            <w:r w:rsidRPr="00996993">
              <w:rPr>
                <w:sz w:val="20"/>
                <w:szCs w:val="20"/>
              </w:rPr>
              <w:t>One-to-ones and/or team meetings are held with staff where work-related outcomes are discussed, agreed and recorded (with actions followed up at subsequent meetings).</w:t>
            </w:r>
            <w:r w:rsidRPr="00132F84">
              <w:rPr>
                <w:sz w:val="20"/>
                <w:szCs w:val="20"/>
              </w:rPr>
              <w:t xml:space="preserve"> </w:t>
            </w:r>
            <w:r>
              <w:rPr>
                <w:sz w:val="20"/>
                <w:szCs w:val="20"/>
              </w:rPr>
              <w:t>These</w:t>
            </w:r>
            <w:r w:rsidRPr="00132F84">
              <w:rPr>
                <w:sz w:val="20"/>
                <w:szCs w:val="20"/>
              </w:rPr>
              <w:t xml:space="preserve"> meetings consider individual and team workloads, responsibilities and priorities, required support and timescales for the delivery of required </w:t>
            </w:r>
            <w:proofErr w:type="gramStart"/>
            <w:r w:rsidRPr="00132F84">
              <w:rPr>
                <w:sz w:val="20"/>
                <w:szCs w:val="20"/>
              </w:rPr>
              <w:t>outcomes;</w:t>
            </w:r>
            <w:proofErr w:type="gramEnd"/>
            <w:r w:rsidRPr="00132F84">
              <w:rPr>
                <w:sz w:val="20"/>
                <w:szCs w:val="20"/>
              </w:rPr>
              <w:t xml:space="preserve"> </w:t>
            </w:r>
          </w:p>
          <w:p w14:paraId="21F72D22" w14:textId="77777777" w:rsidR="00B47993" w:rsidRPr="00996993" w:rsidRDefault="00B47993" w:rsidP="00B47993">
            <w:pPr>
              <w:pStyle w:val="NoSpacing"/>
              <w:numPr>
                <w:ilvl w:val="0"/>
                <w:numId w:val="17"/>
              </w:numPr>
              <w:ind w:left="318" w:hanging="283"/>
              <w:rPr>
                <w:sz w:val="20"/>
                <w:szCs w:val="20"/>
              </w:rPr>
            </w:pPr>
            <w:r>
              <w:rPr>
                <w:sz w:val="20"/>
                <w:szCs w:val="20"/>
              </w:rPr>
              <w:t xml:space="preserve">Team </w:t>
            </w:r>
            <w:r w:rsidRPr="00996993">
              <w:rPr>
                <w:sz w:val="20"/>
                <w:szCs w:val="20"/>
              </w:rPr>
              <w:t>meetings include consideration of work design to ensure demands are</w:t>
            </w:r>
            <w:r>
              <w:rPr>
                <w:sz w:val="20"/>
                <w:szCs w:val="20"/>
              </w:rPr>
              <w:t xml:space="preserve"> balanced across the </w:t>
            </w:r>
            <w:proofErr w:type="gramStart"/>
            <w:r>
              <w:rPr>
                <w:sz w:val="20"/>
                <w:szCs w:val="20"/>
              </w:rPr>
              <w:t>team;</w:t>
            </w:r>
            <w:proofErr w:type="gramEnd"/>
          </w:p>
          <w:p w14:paraId="228B3D68" w14:textId="77777777" w:rsidR="00B47993" w:rsidRDefault="00B47993" w:rsidP="00B47993">
            <w:pPr>
              <w:pStyle w:val="NoSpacing"/>
              <w:numPr>
                <w:ilvl w:val="0"/>
                <w:numId w:val="17"/>
              </w:numPr>
              <w:ind w:left="318" w:hanging="283"/>
              <w:rPr>
                <w:sz w:val="20"/>
                <w:szCs w:val="20"/>
              </w:rPr>
            </w:pPr>
            <w:r w:rsidRPr="00996993">
              <w:rPr>
                <w:sz w:val="20"/>
                <w:szCs w:val="20"/>
              </w:rPr>
              <w:lastRenderedPageBreak/>
              <w:t xml:space="preserve">Relevant workload monitoring policies and procedures are </w:t>
            </w:r>
            <w:proofErr w:type="gramStart"/>
            <w:r w:rsidRPr="00996993">
              <w:rPr>
                <w:sz w:val="20"/>
                <w:szCs w:val="20"/>
              </w:rPr>
              <w:t>implemented</w:t>
            </w:r>
            <w:r>
              <w:rPr>
                <w:sz w:val="20"/>
                <w:szCs w:val="20"/>
              </w:rPr>
              <w:t>;</w:t>
            </w:r>
            <w:proofErr w:type="gramEnd"/>
          </w:p>
          <w:p w14:paraId="52BF8045" w14:textId="77777777" w:rsidR="00B47993" w:rsidRPr="00E66B95" w:rsidRDefault="00B47993" w:rsidP="00B47993">
            <w:pPr>
              <w:pStyle w:val="NoSpacing"/>
              <w:numPr>
                <w:ilvl w:val="0"/>
                <w:numId w:val="17"/>
              </w:numPr>
              <w:ind w:left="318" w:hanging="283"/>
              <w:rPr>
                <w:sz w:val="20"/>
                <w:szCs w:val="20"/>
              </w:rPr>
            </w:pPr>
            <w:r w:rsidRPr="00996993">
              <w:rPr>
                <w:sz w:val="20"/>
                <w:szCs w:val="20"/>
              </w:rPr>
              <w:t xml:space="preserve">Line managers operate an “open door” policy (or other similar agreed arrangement) to enable employees to raise work demand concerns as and when </w:t>
            </w:r>
            <w:proofErr w:type="gramStart"/>
            <w:r w:rsidRPr="00996993">
              <w:rPr>
                <w:sz w:val="20"/>
                <w:szCs w:val="20"/>
              </w:rPr>
              <w:t>necessary;</w:t>
            </w:r>
            <w:proofErr w:type="gramEnd"/>
          </w:p>
          <w:p w14:paraId="17A8A778" w14:textId="77777777" w:rsidR="00B47993" w:rsidRDefault="00B47993" w:rsidP="00B47993">
            <w:pPr>
              <w:pStyle w:val="NoSpacing"/>
              <w:numPr>
                <w:ilvl w:val="0"/>
                <w:numId w:val="17"/>
              </w:numPr>
              <w:ind w:left="318" w:hanging="283"/>
              <w:rPr>
                <w:sz w:val="20"/>
                <w:szCs w:val="20"/>
              </w:rPr>
            </w:pPr>
            <w:r w:rsidRPr="00996993">
              <w:rPr>
                <w:sz w:val="20"/>
                <w:szCs w:val="20"/>
              </w:rPr>
              <w:t>Risk assessments for work activities are in place and are reviewed and revised as necessary</w:t>
            </w:r>
            <w:r>
              <w:rPr>
                <w:sz w:val="20"/>
                <w:szCs w:val="20"/>
              </w:rPr>
              <w:t>.</w:t>
            </w:r>
          </w:p>
          <w:p w14:paraId="3C2D5640" w14:textId="77777777" w:rsidR="00B47993" w:rsidRPr="00E66B95" w:rsidRDefault="00B47993" w:rsidP="00B47993">
            <w:pPr>
              <w:pStyle w:val="NoSpacing"/>
              <w:numPr>
                <w:ilvl w:val="0"/>
                <w:numId w:val="17"/>
              </w:numPr>
              <w:ind w:left="318" w:hanging="283"/>
              <w:rPr>
                <w:sz w:val="20"/>
                <w:szCs w:val="20"/>
              </w:rPr>
            </w:pPr>
            <w:r w:rsidRPr="00285A57">
              <w:rPr>
                <w:color w:val="FF0000"/>
                <w:sz w:val="20"/>
                <w:szCs w:val="20"/>
              </w:rPr>
              <w:t>Other</w:t>
            </w:r>
          </w:p>
        </w:tc>
        <w:tc>
          <w:tcPr>
            <w:tcW w:w="1327" w:type="pct"/>
          </w:tcPr>
          <w:p w14:paraId="32529CCF" w14:textId="77777777" w:rsidR="00B47993" w:rsidRPr="00045BB6" w:rsidRDefault="00B47993" w:rsidP="00B47993">
            <w:pPr>
              <w:spacing w:after="0" w:line="240" w:lineRule="auto"/>
              <w:rPr>
                <w:rFonts w:eastAsia="Times New Roman" w:cs="Times New Roman"/>
                <w:sz w:val="20"/>
                <w:szCs w:val="20"/>
              </w:rPr>
            </w:pPr>
          </w:p>
        </w:tc>
      </w:tr>
      <w:tr w:rsidR="00B47993" w:rsidRPr="002D6FF7" w14:paraId="4A7D76ED" w14:textId="77777777" w:rsidTr="00B47993">
        <w:tc>
          <w:tcPr>
            <w:tcW w:w="1274" w:type="pct"/>
          </w:tcPr>
          <w:p w14:paraId="5E10139C" w14:textId="77777777" w:rsidR="00B47993" w:rsidRPr="00132F84" w:rsidRDefault="00B47993" w:rsidP="00B47993">
            <w:pPr>
              <w:pStyle w:val="NoSpacing"/>
              <w:spacing w:after="240"/>
              <w:rPr>
                <w:b/>
                <w:sz w:val="20"/>
                <w:szCs w:val="20"/>
              </w:rPr>
            </w:pPr>
            <w:r w:rsidRPr="00132F84">
              <w:rPr>
                <w:b/>
                <w:sz w:val="20"/>
                <w:szCs w:val="20"/>
              </w:rPr>
              <w:t>“Control”</w:t>
            </w:r>
          </w:p>
          <w:p w14:paraId="29CD2D93" w14:textId="77777777" w:rsidR="00B47993" w:rsidRPr="00C8270C" w:rsidRDefault="00B47993" w:rsidP="00B47993">
            <w:pPr>
              <w:pStyle w:val="NoSpacing"/>
              <w:rPr>
                <w:b/>
                <w:sz w:val="20"/>
                <w:szCs w:val="20"/>
              </w:rPr>
            </w:pPr>
            <w:r w:rsidRPr="00C8270C">
              <w:rPr>
                <w:b/>
                <w:sz w:val="20"/>
                <w:szCs w:val="20"/>
              </w:rPr>
              <w:t>The “desired state” is that:</w:t>
            </w:r>
          </w:p>
          <w:p w14:paraId="3F5A3B71" w14:textId="77777777" w:rsidR="00B47993" w:rsidRDefault="00B47993" w:rsidP="00B47993">
            <w:pPr>
              <w:pStyle w:val="NoSpacing"/>
              <w:numPr>
                <w:ilvl w:val="0"/>
                <w:numId w:val="24"/>
              </w:numPr>
              <w:ind w:left="313" w:hanging="284"/>
              <w:rPr>
                <w:sz w:val="20"/>
                <w:szCs w:val="20"/>
              </w:rPr>
            </w:pPr>
            <w:r w:rsidRPr="00132F84">
              <w:rPr>
                <w:sz w:val="20"/>
                <w:szCs w:val="20"/>
              </w:rPr>
              <w:t>Employees indicate that they are able to have a say about the way they do their work; and</w:t>
            </w:r>
          </w:p>
          <w:p w14:paraId="03A72C21" w14:textId="77777777" w:rsidR="00B47993" w:rsidRPr="00132F84" w:rsidRDefault="00B47993" w:rsidP="00B47993">
            <w:pPr>
              <w:pStyle w:val="NoSpacing"/>
              <w:numPr>
                <w:ilvl w:val="0"/>
                <w:numId w:val="24"/>
              </w:numPr>
              <w:spacing w:after="240"/>
              <w:ind w:left="313" w:hanging="284"/>
              <w:rPr>
                <w:sz w:val="20"/>
                <w:szCs w:val="20"/>
              </w:rPr>
            </w:pPr>
            <w:r w:rsidRPr="00132F84">
              <w:rPr>
                <w:sz w:val="20"/>
                <w:szCs w:val="20"/>
              </w:rPr>
              <w:t>Systems are in place locally to respond to any individual concerns.</w:t>
            </w:r>
          </w:p>
          <w:p w14:paraId="3F54ABCE" w14:textId="77777777" w:rsidR="00B47993" w:rsidRPr="00132F84" w:rsidRDefault="00B47993" w:rsidP="00B47993">
            <w:pPr>
              <w:pStyle w:val="NoSpacing"/>
              <w:rPr>
                <w:b/>
                <w:sz w:val="20"/>
                <w:szCs w:val="20"/>
              </w:rPr>
            </w:pPr>
            <w:r w:rsidRPr="00132F84">
              <w:rPr>
                <w:b/>
                <w:sz w:val="20"/>
                <w:szCs w:val="20"/>
              </w:rPr>
              <w:t>Potential hazards that may impact achievement of the desired state:</w:t>
            </w:r>
          </w:p>
          <w:p w14:paraId="2E4FD20F" w14:textId="77777777" w:rsidR="00B47993" w:rsidRPr="002D6FF7" w:rsidRDefault="00B47993" w:rsidP="00B47993">
            <w:pPr>
              <w:pStyle w:val="ListParagraph"/>
              <w:numPr>
                <w:ilvl w:val="0"/>
                <w:numId w:val="18"/>
              </w:numPr>
              <w:spacing w:after="120" w:line="240" w:lineRule="auto"/>
              <w:ind w:left="313" w:hanging="284"/>
              <w:rPr>
                <w:rFonts w:eastAsia="Times New Roman" w:cs="Times New Roman"/>
                <w:sz w:val="20"/>
                <w:szCs w:val="20"/>
              </w:rPr>
            </w:pPr>
            <w:r w:rsidRPr="002D6FF7">
              <w:rPr>
                <w:rFonts w:eastAsia="Times New Roman" w:cs="Times New Roman"/>
                <w:sz w:val="20"/>
                <w:szCs w:val="20"/>
              </w:rPr>
              <w:t>Employees unable to control pace of work (</w:t>
            </w:r>
            <w:proofErr w:type="gramStart"/>
            <w:r w:rsidRPr="002D6FF7">
              <w:rPr>
                <w:rFonts w:eastAsia="Times New Roman" w:cs="Times New Roman"/>
                <w:sz w:val="20"/>
                <w:szCs w:val="20"/>
              </w:rPr>
              <w:t>e.g.</w:t>
            </w:r>
            <w:proofErr w:type="gramEnd"/>
            <w:r w:rsidRPr="002D6FF7">
              <w:rPr>
                <w:rFonts w:eastAsia="Times New Roman" w:cs="Times New Roman"/>
                <w:sz w:val="20"/>
                <w:szCs w:val="20"/>
              </w:rPr>
              <w:t xml:space="preserve"> due to fixed deadlines, rigid working patterns, choice of breaks, rigid shift patterns);</w:t>
            </w:r>
          </w:p>
          <w:p w14:paraId="473A4338" w14:textId="77777777" w:rsidR="00B47993" w:rsidRPr="002D6FF7" w:rsidRDefault="00B47993" w:rsidP="00B47993">
            <w:pPr>
              <w:pStyle w:val="ListParagraph"/>
              <w:numPr>
                <w:ilvl w:val="0"/>
                <w:numId w:val="18"/>
              </w:numPr>
              <w:spacing w:before="120" w:after="120" w:line="240" w:lineRule="auto"/>
              <w:ind w:left="313" w:hanging="284"/>
              <w:rPr>
                <w:rFonts w:eastAsia="Times New Roman" w:cs="Times New Roman"/>
                <w:sz w:val="20"/>
                <w:szCs w:val="20"/>
              </w:rPr>
            </w:pPr>
            <w:r w:rsidRPr="002D6FF7">
              <w:rPr>
                <w:rFonts w:eastAsia="Times New Roman" w:cs="Times New Roman"/>
                <w:sz w:val="20"/>
                <w:szCs w:val="20"/>
              </w:rPr>
              <w:t xml:space="preserve">Employees not encouraged to use their skills or to act on own </w:t>
            </w:r>
            <w:proofErr w:type="gramStart"/>
            <w:r w:rsidRPr="002D6FF7">
              <w:rPr>
                <w:rFonts w:eastAsia="Times New Roman" w:cs="Times New Roman"/>
                <w:sz w:val="20"/>
                <w:szCs w:val="20"/>
              </w:rPr>
              <w:t>initiative;</w:t>
            </w:r>
            <w:proofErr w:type="gramEnd"/>
          </w:p>
          <w:p w14:paraId="213196E9" w14:textId="77777777" w:rsidR="00B47993" w:rsidRDefault="00B47993" w:rsidP="00B47993">
            <w:pPr>
              <w:pStyle w:val="ListParagraph"/>
              <w:numPr>
                <w:ilvl w:val="0"/>
                <w:numId w:val="18"/>
              </w:numPr>
              <w:spacing w:before="120" w:after="120" w:line="240" w:lineRule="auto"/>
              <w:ind w:left="313" w:hanging="284"/>
              <w:rPr>
                <w:rFonts w:eastAsia="Times New Roman" w:cs="Times New Roman"/>
                <w:sz w:val="20"/>
                <w:szCs w:val="20"/>
              </w:rPr>
            </w:pPr>
            <w:r w:rsidRPr="002D6FF7">
              <w:rPr>
                <w:rFonts w:eastAsia="Times New Roman" w:cs="Times New Roman"/>
                <w:sz w:val="20"/>
                <w:szCs w:val="20"/>
              </w:rPr>
              <w:t xml:space="preserve">Employees not provided with development </w:t>
            </w:r>
            <w:proofErr w:type="gramStart"/>
            <w:r w:rsidRPr="002D6FF7">
              <w:rPr>
                <w:rFonts w:eastAsia="Times New Roman" w:cs="Times New Roman"/>
                <w:sz w:val="20"/>
                <w:szCs w:val="20"/>
              </w:rPr>
              <w:t>opportunities;</w:t>
            </w:r>
            <w:proofErr w:type="gramEnd"/>
          </w:p>
          <w:p w14:paraId="06771AC7" w14:textId="77777777" w:rsidR="00B47993" w:rsidRPr="002D6FF7" w:rsidRDefault="00B47993" w:rsidP="00B47993">
            <w:pPr>
              <w:pStyle w:val="ListParagraph"/>
              <w:numPr>
                <w:ilvl w:val="0"/>
                <w:numId w:val="18"/>
              </w:numPr>
              <w:spacing w:before="120" w:after="120" w:line="240" w:lineRule="auto"/>
              <w:ind w:left="313" w:hanging="284"/>
              <w:rPr>
                <w:rFonts w:eastAsia="Times New Roman" w:cs="Times New Roman"/>
                <w:sz w:val="20"/>
                <w:szCs w:val="20"/>
              </w:rPr>
            </w:pPr>
            <w:r>
              <w:rPr>
                <w:rFonts w:eastAsia="Times New Roman" w:cs="Times New Roman"/>
                <w:color w:val="FF0000"/>
                <w:sz w:val="20"/>
                <w:szCs w:val="20"/>
              </w:rPr>
              <w:t>Other</w:t>
            </w:r>
          </w:p>
        </w:tc>
        <w:tc>
          <w:tcPr>
            <w:tcW w:w="2399" w:type="pct"/>
            <w:shd w:val="clear" w:color="auto" w:fill="FFFFFF" w:themeFill="background1"/>
          </w:tcPr>
          <w:p w14:paraId="224AE543" w14:textId="77777777" w:rsidR="00B47993" w:rsidRPr="00132F84" w:rsidRDefault="00B47993" w:rsidP="00B47993">
            <w:pPr>
              <w:pStyle w:val="NoSpacing"/>
              <w:numPr>
                <w:ilvl w:val="0"/>
                <w:numId w:val="18"/>
              </w:numPr>
              <w:ind w:left="318" w:hanging="283"/>
              <w:rPr>
                <w:sz w:val="20"/>
                <w:szCs w:val="20"/>
              </w:rPr>
            </w:pPr>
            <w:r w:rsidRPr="00132F84">
              <w:rPr>
                <w:sz w:val="20"/>
                <w:szCs w:val="20"/>
              </w:rPr>
              <w:t>Academic Workload modelling process is implemented (where relevant</w:t>
            </w:r>
            <w:proofErr w:type="gramStart"/>
            <w:r w:rsidRPr="00132F84">
              <w:rPr>
                <w:sz w:val="20"/>
                <w:szCs w:val="20"/>
              </w:rPr>
              <w:t>);</w:t>
            </w:r>
            <w:proofErr w:type="gramEnd"/>
          </w:p>
          <w:p w14:paraId="2E4A122F" w14:textId="77777777" w:rsidR="00B47993" w:rsidRPr="00132F84" w:rsidRDefault="00B47993" w:rsidP="00B47993">
            <w:pPr>
              <w:pStyle w:val="NoSpacing"/>
              <w:numPr>
                <w:ilvl w:val="0"/>
                <w:numId w:val="18"/>
              </w:numPr>
              <w:ind w:left="318" w:hanging="283"/>
              <w:rPr>
                <w:sz w:val="20"/>
                <w:szCs w:val="20"/>
              </w:rPr>
            </w:pPr>
            <w:r w:rsidRPr="00996993">
              <w:rPr>
                <w:sz w:val="20"/>
                <w:szCs w:val="20"/>
              </w:rPr>
              <w:t xml:space="preserve">Line managers operate an “open door” policy (or other similar agreed arrangement) to enable employees </w:t>
            </w:r>
            <w:r w:rsidRPr="00132F84">
              <w:rPr>
                <w:sz w:val="20"/>
                <w:szCs w:val="20"/>
              </w:rPr>
              <w:t xml:space="preserve">to raise </w:t>
            </w:r>
            <w:r>
              <w:rPr>
                <w:sz w:val="20"/>
                <w:szCs w:val="20"/>
              </w:rPr>
              <w:t xml:space="preserve">development and/or </w:t>
            </w:r>
            <w:r w:rsidRPr="00132F84">
              <w:rPr>
                <w:sz w:val="20"/>
                <w:szCs w:val="20"/>
              </w:rPr>
              <w:t>work</w:t>
            </w:r>
            <w:r>
              <w:rPr>
                <w:sz w:val="20"/>
                <w:szCs w:val="20"/>
              </w:rPr>
              <w:t xml:space="preserve"> design</w:t>
            </w:r>
            <w:r w:rsidRPr="00132F84">
              <w:rPr>
                <w:sz w:val="20"/>
                <w:szCs w:val="20"/>
              </w:rPr>
              <w:t xml:space="preserve"> </w:t>
            </w:r>
            <w:r>
              <w:rPr>
                <w:sz w:val="20"/>
                <w:szCs w:val="20"/>
              </w:rPr>
              <w:t xml:space="preserve">concerns </w:t>
            </w:r>
            <w:r w:rsidRPr="00132F84">
              <w:rPr>
                <w:sz w:val="20"/>
                <w:szCs w:val="20"/>
              </w:rPr>
              <w:t xml:space="preserve">at an early </w:t>
            </w:r>
            <w:proofErr w:type="gramStart"/>
            <w:r w:rsidRPr="00132F84">
              <w:rPr>
                <w:sz w:val="20"/>
                <w:szCs w:val="20"/>
              </w:rPr>
              <w:t>stage;</w:t>
            </w:r>
            <w:proofErr w:type="gramEnd"/>
          </w:p>
          <w:p w14:paraId="6AA85C8E" w14:textId="77777777" w:rsidR="00B47993" w:rsidRPr="00132F84" w:rsidRDefault="00B47993" w:rsidP="00B47993">
            <w:pPr>
              <w:pStyle w:val="NoSpacing"/>
              <w:numPr>
                <w:ilvl w:val="0"/>
                <w:numId w:val="18"/>
              </w:numPr>
              <w:ind w:left="318" w:hanging="283"/>
              <w:rPr>
                <w:sz w:val="20"/>
                <w:szCs w:val="20"/>
              </w:rPr>
            </w:pPr>
            <w:r>
              <w:rPr>
                <w:sz w:val="20"/>
                <w:szCs w:val="20"/>
              </w:rPr>
              <w:t>E</w:t>
            </w:r>
            <w:r w:rsidRPr="00132F84">
              <w:rPr>
                <w:sz w:val="20"/>
                <w:szCs w:val="20"/>
              </w:rPr>
              <w:t>mployees are given control over those aspects of their work that are flexible (depending on the role, this could include, for example, the pace of work, how work is structured, what work is done when, how problems should be tackled)</w:t>
            </w:r>
            <w:r>
              <w:rPr>
                <w:sz w:val="20"/>
                <w:szCs w:val="20"/>
              </w:rPr>
              <w:t>. Where this is not practical, employees are consulted about work design (</w:t>
            </w:r>
            <w:proofErr w:type="gramStart"/>
            <w:r>
              <w:rPr>
                <w:sz w:val="20"/>
                <w:szCs w:val="20"/>
              </w:rPr>
              <w:t>e.g.</w:t>
            </w:r>
            <w:proofErr w:type="gramEnd"/>
            <w:r>
              <w:rPr>
                <w:sz w:val="20"/>
                <w:szCs w:val="20"/>
              </w:rPr>
              <w:t xml:space="preserve"> shift patterns, the order in which tasks are undertaken, seasonal demands)</w:t>
            </w:r>
            <w:r w:rsidRPr="00132F84">
              <w:rPr>
                <w:sz w:val="20"/>
                <w:szCs w:val="20"/>
              </w:rPr>
              <w:t>;</w:t>
            </w:r>
          </w:p>
          <w:p w14:paraId="57F3985D" w14:textId="77777777" w:rsidR="00B47993" w:rsidRPr="00132F84" w:rsidRDefault="00B47993" w:rsidP="00B47993">
            <w:pPr>
              <w:pStyle w:val="NoSpacing"/>
              <w:numPr>
                <w:ilvl w:val="0"/>
                <w:numId w:val="18"/>
              </w:numPr>
              <w:ind w:left="318" w:hanging="283"/>
              <w:rPr>
                <w:sz w:val="20"/>
                <w:szCs w:val="20"/>
              </w:rPr>
            </w:pPr>
            <w:r>
              <w:rPr>
                <w:sz w:val="20"/>
                <w:szCs w:val="20"/>
              </w:rPr>
              <w:t>E</w:t>
            </w:r>
            <w:r w:rsidRPr="00132F84">
              <w:rPr>
                <w:sz w:val="20"/>
                <w:szCs w:val="20"/>
              </w:rPr>
              <w:t>mployees are able to</w:t>
            </w:r>
            <w:r>
              <w:rPr>
                <w:sz w:val="20"/>
                <w:szCs w:val="20"/>
              </w:rPr>
              <w:t xml:space="preserve"> determine when to take breaks. </w:t>
            </w:r>
            <w:r w:rsidRPr="00132F84">
              <w:rPr>
                <w:sz w:val="20"/>
                <w:szCs w:val="20"/>
              </w:rPr>
              <w:t>Where this is not practical</w:t>
            </w:r>
            <w:r>
              <w:rPr>
                <w:sz w:val="20"/>
                <w:szCs w:val="20"/>
              </w:rPr>
              <w:t xml:space="preserve">, Line Managers take reasonable steps </w:t>
            </w:r>
            <w:r w:rsidRPr="00132F84">
              <w:rPr>
                <w:sz w:val="20"/>
                <w:szCs w:val="20"/>
              </w:rPr>
              <w:t xml:space="preserve">to ensure that employees are provided with proper breaks and that these are </w:t>
            </w:r>
            <w:proofErr w:type="gramStart"/>
            <w:r w:rsidRPr="00132F84">
              <w:rPr>
                <w:sz w:val="20"/>
                <w:szCs w:val="20"/>
              </w:rPr>
              <w:t>taken;</w:t>
            </w:r>
            <w:proofErr w:type="gramEnd"/>
          </w:p>
          <w:p w14:paraId="37290D64" w14:textId="77777777" w:rsidR="00B47993" w:rsidRPr="00132F84" w:rsidRDefault="00B47993" w:rsidP="00B47993">
            <w:pPr>
              <w:pStyle w:val="NoSpacing"/>
              <w:numPr>
                <w:ilvl w:val="0"/>
                <w:numId w:val="18"/>
              </w:numPr>
              <w:ind w:left="318" w:hanging="283"/>
              <w:rPr>
                <w:sz w:val="20"/>
                <w:szCs w:val="20"/>
              </w:rPr>
            </w:pPr>
            <w:r w:rsidRPr="00132F84">
              <w:rPr>
                <w:sz w:val="20"/>
                <w:szCs w:val="20"/>
              </w:rPr>
              <w:t xml:space="preserve">Work planning identifies deadlines and any dependencies on others that might exist in order to meet specific deadlines and how these can be </w:t>
            </w:r>
            <w:proofErr w:type="gramStart"/>
            <w:r w:rsidRPr="00132F84">
              <w:rPr>
                <w:sz w:val="20"/>
                <w:szCs w:val="20"/>
              </w:rPr>
              <w:t>managed;</w:t>
            </w:r>
            <w:proofErr w:type="gramEnd"/>
          </w:p>
          <w:p w14:paraId="3CF3747E" w14:textId="77777777" w:rsidR="00B47993" w:rsidRDefault="00B47993" w:rsidP="00B47993">
            <w:pPr>
              <w:pStyle w:val="NoSpacing"/>
              <w:numPr>
                <w:ilvl w:val="0"/>
                <w:numId w:val="18"/>
              </w:numPr>
              <w:ind w:left="318" w:hanging="283"/>
              <w:rPr>
                <w:sz w:val="20"/>
                <w:szCs w:val="20"/>
              </w:rPr>
            </w:pPr>
            <w:r w:rsidRPr="00132F84">
              <w:rPr>
                <w:sz w:val="20"/>
                <w:szCs w:val="20"/>
              </w:rPr>
              <w:t>Job descriptions and Person Specifications consider necessary skills and abilities to deliver expected work outcomes</w:t>
            </w:r>
            <w:r>
              <w:rPr>
                <w:sz w:val="20"/>
                <w:szCs w:val="20"/>
              </w:rPr>
              <w:t xml:space="preserve"> and any identified gaps are addressed through probation /development </w:t>
            </w:r>
            <w:proofErr w:type="gramStart"/>
            <w:r>
              <w:rPr>
                <w:sz w:val="20"/>
                <w:szCs w:val="20"/>
              </w:rPr>
              <w:t>plans</w:t>
            </w:r>
            <w:r w:rsidRPr="00132F84">
              <w:rPr>
                <w:sz w:val="20"/>
                <w:szCs w:val="20"/>
              </w:rPr>
              <w:t>;</w:t>
            </w:r>
            <w:proofErr w:type="gramEnd"/>
          </w:p>
          <w:p w14:paraId="62C8E455" w14:textId="77777777" w:rsidR="00B47993" w:rsidRPr="002C6054" w:rsidRDefault="00B47993" w:rsidP="00B47993">
            <w:pPr>
              <w:pStyle w:val="NoSpacing"/>
              <w:numPr>
                <w:ilvl w:val="0"/>
                <w:numId w:val="18"/>
              </w:numPr>
              <w:ind w:left="318" w:hanging="283"/>
              <w:rPr>
                <w:sz w:val="20"/>
                <w:szCs w:val="20"/>
              </w:rPr>
            </w:pPr>
            <w:r w:rsidRPr="002C6054">
              <w:rPr>
                <w:sz w:val="20"/>
                <w:szCs w:val="20"/>
              </w:rPr>
              <w:t>Employees are encouraged, where appropriate, to use their skills and initiative to do their work (for example, in deciding how and when tasks are carried out or for proposing ways in which they might improve how their role is delivered</w:t>
            </w:r>
            <w:proofErr w:type="gramStart"/>
            <w:r w:rsidRPr="002C6054">
              <w:rPr>
                <w:sz w:val="20"/>
                <w:szCs w:val="20"/>
              </w:rPr>
              <w:t>);</w:t>
            </w:r>
            <w:proofErr w:type="gramEnd"/>
          </w:p>
          <w:p w14:paraId="4FEC738F" w14:textId="77777777" w:rsidR="00B47993" w:rsidRDefault="00B47993" w:rsidP="00B47993">
            <w:pPr>
              <w:pStyle w:val="NoSpacing"/>
              <w:numPr>
                <w:ilvl w:val="0"/>
                <w:numId w:val="18"/>
              </w:numPr>
              <w:ind w:left="318" w:hanging="283"/>
              <w:rPr>
                <w:sz w:val="20"/>
                <w:szCs w:val="20"/>
              </w:rPr>
            </w:pPr>
            <w:r w:rsidRPr="00132F84">
              <w:rPr>
                <w:sz w:val="20"/>
                <w:szCs w:val="20"/>
              </w:rPr>
              <w:t xml:space="preserve">Employees are encouraged to develop </w:t>
            </w:r>
            <w:r>
              <w:rPr>
                <w:sz w:val="20"/>
                <w:szCs w:val="20"/>
              </w:rPr>
              <w:t xml:space="preserve">relevant </w:t>
            </w:r>
            <w:r w:rsidRPr="00132F84">
              <w:rPr>
                <w:sz w:val="20"/>
                <w:szCs w:val="20"/>
              </w:rPr>
              <w:t xml:space="preserve">new skills or provided with appropriate support and development opportunities to enable them to deliver expected work </w:t>
            </w:r>
            <w:proofErr w:type="gramStart"/>
            <w:r w:rsidRPr="00132F84">
              <w:rPr>
                <w:sz w:val="20"/>
                <w:szCs w:val="20"/>
              </w:rPr>
              <w:t>outcomes;</w:t>
            </w:r>
            <w:proofErr w:type="gramEnd"/>
            <w:r>
              <w:rPr>
                <w:sz w:val="20"/>
                <w:szCs w:val="20"/>
              </w:rPr>
              <w:t xml:space="preserve"> </w:t>
            </w:r>
          </w:p>
          <w:p w14:paraId="3D1A1741" w14:textId="77777777" w:rsidR="00B47993" w:rsidRPr="00132F84" w:rsidRDefault="00B47993" w:rsidP="00B47993">
            <w:pPr>
              <w:pStyle w:val="NoSpacing"/>
              <w:numPr>
                <w:ilvl w:val="0"/>
                <w:numId w:val="18"/>
              </w:numPr>
              <w:ind w:left="318" w:hanging="283"/>
              <w:rPr>
                <w:sz w:val="20"/>
                <w:szCs w:val="20"/>
              </w:rPr>
            </w:pPr>
            <w:r>
              <w:rPr>
                <w:sz w:val="20"/>
                <w:szCs w:val="20"/>
              </w:rPr>
              <w:lastRenderedPageBreak/>
              <w:t xml:space="preserve">Flexible </w:t>
            </w:r>
            <w:r w:rsidRPr="00132F84">
              <w:rPr>
                <w:sz w:val="20"/>
                <w:szCs w:val="20"/>
              </w:rPr>
              <w:t xml:space="preserve">/ Flexi time working requests </w:t>
            </w:r>
            <w:r>
              <w:rPr>
                <w:sz w:val="20"/>
                <w:szCs w:val="20"/>
              </w:rPr>
              <w:t>are considered in accordance with agreed policies and processes. Where requests cannot be granted then employees are provided with clear reasons for this decision.</w:t>
            </w:r>
          </w:p>
          <w:p w14:paraId="2CFAFE71" w14:textId="77777777" w:rsidR="00B47993" w:rsidRDefault="00B47993" w:rsidP="00B47993">
            <w:pPr>
              <w:pStyle w:val="ListParagraph"/>
              <w:numPr>
                <w:ilvl w:val="0"/>
                <w:numId w:val="10"/>
              </w:numPr>
              <w:spacing w:after="0" w:line="240" w:lineRule="auto"/>
              <w:rPr>
                <w:sz w:val="20"/>
                <w:szCs w:val="20"/>
              </w:rPr>
            </w:pPr>
            <w:r w:rsidRPr="009C35BD">
              <w:rPr>
                <w:sz w:val="20"/>
                <w:szCs w:val="20"/>
              </w:rPr>
              <w:t xml:space="preserve">Where there are seasonal or cyclical service demands, employees should be actively consulted early enough in the process to enable them to discuss and, where possible, influence those proposals. </w:t>
            </w:r>
          </w:p>
          <w:p w14:paraId="3400091F" w14:textId="77777777" w:rsidR="00B47993" w:rsidRPr="009C35BD" w:rsidRDefault="00B47993" w:rsidP="00B47993">
            <w:pPr>
              <w:pStyle w:val="ListParagraph"/>
              <w:numPr>
                <w:ilvl w:val="0"/>
                <w:numId w:val="10"/>
              </w:numPr>
              <w:spacing w:after="0" w:line="240" w:lineRule="auto"/>
              <w:rPr>
                <w:sz w:val="20"/>
                <w:szCs w:val="20"/>
              </w:rPr>
            </w:pPr>
            <w:r w:rsidRPr="009C35BD">
              <w:rPr>
                <w:sz w:val="20"/>
                <w:szCs w:val="20"/>
              </w:rPr>
              <w:t xml:space="preserve">Employees are provided with sufficient advance notice of any proposals around working </w:t>
            </w:r>
            <w:proofErr w:type="gramStart"/>
            <w:r w:rsidRPr="009C35BD">
              <w:rPr>
                <w:sz w:val="20"/>
                <w:szCs w:val="20"/>
              </w:rPr>
              <w:t>times;</w:t>
            </w:r>
            <w:proofErr w:type="gramEnd"/>
            <w:r w:rsidRPr="009C35BD">
              <w:rPr>
                <w:sz w:val="20"/>
                <w:szCs w:val="20"/>
              </w:rPr>
              <w:t xml:space="preserve"> </w:t>
            </w:r>
          </w:p>
          <w:p w14:paraId="006ABC76" w14:textId="77777777" w:rsidR="00B47993" w:rsidRPr="00132F84" w:rsidRDefault="00B47993" w:rsidP="00B47993">
            <w:pPr>
              <w:pStyle w:val="NoSpacing"/>
              <w:numPr>
                <w:ilvl w:val="0"/>
                <w:numId w:val="18"/>
              </w:numPr>
              <w:ind w:left="318" w:hanging="283"/>
              <w:rPr>
                <w:sz w:val="20"/>
                <w:szCs w:val="20"/>
              </w:rPr>
            </w:pPr>
            <w:r>
              <w:rPr>
                <w:sz w:val="20"/>
                <w:szCs w:val="20"/>
              </w:rPr>
              <w:t>Employees ar</w:t>
            </w:r>
            <w:r w:rsidRPr="00132F84">
              <w:rPr>
                <w:sz w:val="20"/>
                <w:szCs w:val="20"/>
              </w:rPr>
              <w:t>e encouraged to use their full leave entitlement.</w:t>
            </w:r>
          </w:p>
          <w:p w14:paraId="19CCB850" w14:textId="77777777" w:rsidR="00B47993" w:rsidRPr="00E8015F" w:rsidRDefault="00B47993" w:rsidP="00B47993">
            <w:pPr>
              <w:pStyle w:val="NoSpacing"/>
              <w:numPr>
                <w:ilvl w:val="0"/>
                <w:numId w:val="18"/>
              </w:numPr>
              <w:ind w:left="318" w:hanging="283"/>
              <w:rPr>
                <w:sz w:val="20"/>
                <w:szCs w:val="20"/>
              </w:rPr>
            </w:pPr>
            <w:r w:rsidRPr="00C8270C">
              <w:rPr>
                <w:color w:val="FF0000"/>
                <w:sz w:val="20"/>
                <w:szCs w:val="20"/>
              </w:rPr>
              <w:t>Other</w:t>
            </w:r>
          </w:p>
        </w:tc>
        <w:tc>
          <w:tcPr>
            <w:tcW w:w="1327" w:type="pct"/>
          </w:tcPr>
          <w:p w14:paraId="5DC78671" w14:textId="77777777" w:rsidR="00B47993" w:rsidRPr="002D6FF7" w:rsidRDefault="00B47993" w:rsidP="00B47993">
            <w:pPr>
              <w:spacing w:after="0" w:line="240" w:lineRule="auto"/>
              <w:rPr>
                <w:rFonts w:eastAsia="Times New Roman" w:cs="Times New Roman"/>
                <w:sz w:val="20"/>
                <w:szCs w:val="20"/>
              </w:rPr>
            </w:pPr>
          </w:p>
        </w:tc>
      </w:tr>
      <w:tr w:rsidR="00B47993" w:rsidRPr="00212094" w14:paraId="643495C8" w14:textId="77777777" w:rsidTr="00B47993">
        <w:tc>
          <w:tcPr>
            <w:tcW w:w="1274" w:type="pct"/>
          </w:tcPr>
          <w:p w14:paraId="4A484A66" w14:textId="77777777" w:rsidR="00B47993" w:rsidRDefault="00B47993" w:rsidP="00B47993">
            <w:pPr>
              <w:spacing w:line="240" w:lineRule="auto"/>
              <w:rPr>
                <w:rFonts w:eastAsia="Times New Roman" w:cs="Times New Roman"/>
                <w:b/>
                <w:sz w:val="20"/>
                <w:szCs w:val="20"/>
              </w:rPr>
            </w:pPr>
            <w:r w:rsidRPr="001F6B32">
              <w:rPr>
                <w:rFonts w:eastAsia="Times New Roman" w:cs="Times New Roman"/>
                <w:b/>
                <w:sz w:val="20"/>
                <w:szCs w:val="20"/>
              </w:rPr>
              <w:t>Support:</w:t>
            </w:r>
          </w:p>
          <w:p w14:paraId="525AFEE6" w14:textId="77777777" w:rsidR="00B47993" w:rsidRPr="00C8270C" w:rsidRDefault="00B47993" w:rsidP="00B47993">
            <w:pPr>
              <w:pStyle w:val="NoSpacing"/>
              <w:rPr>
                <w:b/>
                <w:sz w:val="20"/>
                <w:szCs w:val="20"/>
              </w:rPr>
            </w:pPr>
            <w:r w:rsidRPr="00C8270C">
              <w:rPr>
                <w:b/>
                <w:sz w:val="20"/>
                <w:szCs w:val="20"/>
              </w:rPr>
              <w:t>The “desired state” is that:</w:t>
            </w:r>
          </w:p>
          <w:p w14:paraId="07F1A137" w14:textId="77777777" w:rsidR="00B47993" w:rsidRPr="00132F84" w:rsidRDefault="00B47993" w:rsidP="00B47993">
            <w:pPr>
              <w:pStyle w:val="NoSpacing"/>
              <w:numPr>
                <w:ilvl w:val="0"/>
                <w:numId w:val="25"/>
              </w:numPr>
              <w:ind w:left="313" w:hanging="284"/>
              <w:rPr>
                <w:sz w:val="20"/>
                <w:szCs w:val="20"/>
              </w:rPr>
            </w:pPr>
            <w:r w:rsidRPr="00132F84">
              <w:rPr>
                <w:sz w:val="20"/>
                <w:szCs w:val="20"/>
              </w:rPr>
              <w:t>Employees indicate that they receive adequate information and support from their colleagues and superiors; and</w:t>
            </w:r>
          </w:p>
          <w:p w14:paraId="5BC25E6C" w14:textId="77777777" w:rsidR="00B47993" w:rsidRPr="00132F84" w:rsidRDefault="00B47993" w:rsidP="00B47993">
            <w:pPr>
              <w:pStyle w:val="NoSpacing"/>
              <w:numPr>
                <w:ilvl w:val="0"/>
                <w:numId w:val="25"/>
              </w:numPr>
              <w:spacing w:after="240"/>
              <w:ind w:left="313" w:hanging="284"/>
              <w:rPr>
                <w:sz w:val="20"/>
                <w:szCs w:val="20"/>
              </w:rPr>
            </w:pPr>
            <w:r w:rsidRPr="00132F84">
              <w:rPr>
                <w:sz w:val="20"/>
                <w:szCs w:val="20"/>
              </w:rPr>
              <w:t>Systems are in place locally to respond to any individual concerns.</w:t>
            </w:r>
          </w:p>
          <w:p w14:paraId="4AAD2BDA" w14:textId="77777777" w:rsidR="00B47993" w:rsidRPr="00132F84" w:rsidRDefault="00B47993" w:rsidP="00B47993">
            <w:pPr>
              <w:pStyle w:val="NoSpacing"/>
              <w:rPr>
                <w:b/>
                <w:sz w:val="20"/>
                <w:szCs w:val="20"/>
              </w:rPr>
            </w:pPr>
            <w:r w:rsidRPr="00132F84">
              <w:rPr>
                <w:b/>
                <w:sz w:val="20"/>
                <w:szCs w:val="20"/>
              </w:rPr>
              <w:t>Potential hazards that may impact achievement of the desired state:</w:t>
            </w:r>
          </w:p>
          <w:p w14:paraId="70782322" w14:textId="77777777" w:rsidR="00B47993" w:rsidRDefault="00B47993" w:rsidP="00B47993">
            <w:pPr>
              <w:pStyle w:val="ListParagraph"/>
              <w:numPr>
                <w:ilvl w:val="0"/>
                <w:numId w:val="19"/>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feel isolated / unsupported by management and/or </w:t>
            </w:r>
            <w:proofErr w:type="gramStart"/>
            <w:r>
              <w:rPr>
                <w:rFonts w:eastAsia="Times New Roman" w:cs="Times New Roman"/>
                <w:sz w:val="20"/>
                <w:szCs w:val="20"/>
              </w:rPr>
              <w:t>colleagues;</w:t>
            </w:r>
            <w:proofErr w:type="gramEnd"/>
          </w:p>
          <w:p w14:paraId="4BE8C07E" w14:textId="77777777" w:rsidR="00B47993" w:rsidRDefault="00B47993" w:rsidP="00B47993">
            <w:pPr>
              <w:pStyle w:val="ListParagraph"/>
              <w:numPr>
                <w:ilvl w:val="0"/>
                <w:numId w:val="19"/>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do not know how to access available </w:t>
            </w:r>
            <w:proofErr w:type="gramStart"/>
            <w:r>
              <w:rPr>
                <w:rFonts w:eastAsia="Times New Roman" w:cs="Times New Roman"/>
                <w:sz w:val="20"/>
                <w:szCs w:val="20"/>
              </w:rPr>
              <w:t>support;</w:t>
            </w:r>
            <w:proofErr w:type="gramEnd"/>
          </w:p>
          <w:p w14:paraId="3B2D8667" w14:textId="77777777" w:rsidR="00B47993" w:rsidRDefault="00B47993" w:rsidP="00B47993">
            <w:pPr>
              <w:pStyle w:val="ListParagraph"/>
              <w:numPr>
                <w:ilvl w:val="0"/>
                <w:numId w:val="19"/>
              </w:numPr>
              <w:spacing w:after="0" w:line="240" w:lineRule="auto"/>
              <w:ind w:left="313" w:hanging="284"/>
              <w:rPr>
                <w:rFonts w:eastAsia="Times New Roman" w:cs="Times New Roman"/>
                <w:sz w:val="20"/>
                <w:szCs w:val="20"/>
              </w:rPr>
            </w:pPr>
            <w:r>
              <w:rPr>
                <w:rFonts w:eastAsia="Times New Roman" w:cs="Times New Roman"/>
                <w:sz w:val="20"/>
                <w:szCs w:val="20"/>
              </w:rPr>
              <w:t xml:space="preserve">In adequate resources available to carry out </w:t>
            </w:r>
            <w:proofErr w:type="gramStart"/>
            <w:r>
              <w:rPr>
                <w:rFonts w:eastAsia="Times New Roman" w:cs="Times New Roman"/>
                <w:sz w:val="20"/>
                <w:szCs w:val="20"/>
              </w:rPr>
              <w:t>work;</w:t>
            </w:r>
            <w:proofErr w:type="gramEnd"/>
          </w:p>
          <w:p w14:paraId="5C89F515" w14:textId="77777777" w:rsidR="00B47993" w:rsidRDefault="00B47993" w:rsidP="00B47993">
            <w:pPr>
              <w:pStyle w:val="ListParagraph"/>
              <w:numPr>
                <w:ilvl w:val="0"/>
                <w:numId w:val="19"/>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not provided with constructive and timely </w:t>
            </w:r>
            <w:proofErr w:type="gramStart"/>
            <w:r>
              <w:rPr>
                <w:rFonts w:eastAsia="Times New Roman" w:cs="Times New Roman"/>
                <w:sz w:val="20"/>
                <w:szCs w:val="20"/>
              </w:rPr>
              <w:t>feedback;</w:t>
            </w:r>
            <w:proofErr w:type="gramEnd"/>
          </w:p>
          <w:p w14:paraId="338C1466" w14:textId="77777777" w:rsidR="00B47993" w:rsidRPr="00460035" w:rsidRDefault="00B47993" w:rsidP="00B47993">
            <w:pPr>
              <w:pStyle w:val="ListParagraph"/>
              <w:numPr>
                <w:ilvl w:val="0"/>
                <w:numId w:val="19"/>
              </w:numPr>
              <w:spacing w:after="0" w:line="240" w:lineRule="auto"/>
              <w:ind w:left="313" w:hanging="284"/>
              <w:rPr>
                <w:rFonts w:eastAsia="Times New Roman" w:cs="Times New Roman"/>
                <w:sz w:val="20"/>
                <w:szCs w:val="20"/>
              </w:rPr>
            </w:pPr>
            <w:r w:rsidRPr="002B13FD">
              <w:rPr>
                <w:rFonts w:eastAsia="Times New Roman" w:cs="Times New Roman"/>
                <w:color w:val="FF0000"/>
                <w:sz w:val="20"/>
                <w:szCs w:val="20"/>
              </w:rPr>
              <w:t>Other</w:t>
            </w:r>
          </w:p>
        </w:tc>
        <w:tc>
          <w:tcPr>
            <w:tcW w:w="2399" w:type="pct"/>
            <w:shd w:val="clear" w:color="auto" w:fill="FFFFFF" w:themeFill="background1"/>
          </w:tcPr>
          <w:p w14:paraId="1FF76ADE" w14:textId="77777777" w:rsidR="00B47993" w:rsidRPr="003E7146" w:rsidRDefault="00B47993" w:rsidP="00B47993">
            <w:pPr>
              <w:pStyle w:val="NoSpacing"/>
              <w:numPr>
                <w:ilvl w:val="0"/>
                <w:numId w:val="19"/>
              </w:numPr>
              <w:ind w:left="321" w:hanging="283"/>
              <w:rPr>
                <w:sz w:val="20"/>
                <w:szCs w:val="20"/>
              </w:rPr>
            </w:pPr>
            <w:r w:rsidRPr="003E7146">
              <w:rPr>
                <w:sz w:val="20"/>
                <w:szCs w:val="20"/>
              </w:rPr>
              <w:t xml:space="preserve">New employees are provided with a University and a local </w:t>
            </w:r>
            <w:proofErr w:type="gramStart"/>
            <w:r w:rsidRPr="003E7146">
              <w:rPr>
                <w:sz w:val="20"/>
                <w:szCs w:val="20"/>
              </w:rPr>
              <w:t>induction;</w:t>
            </w:r>
            <w:proofErr w:type="gramEnd"/>
          </w:p>
          <w:p w14:paraId="71CB8A02" w14:textId="77777777" w:rsidR="00B47993" w:rsidRPr="003E7146" w:rsidRDefault="00B47993" w:rsidP="00B47993">
            <w:pPr>
              <w:pStyle w:val="NoSpacing"/>
              <w:numPr>
                <w:ilvl w:val="0"/>
                <w:numId w:val="19"/>
              </w:numPr>
              <w:ind w:left="321" w:hanging="283"/>
              <w:rPr>
                <w:sz w:val="20"/>
                <w:szCs w:val="20"/>
              </w:rPr>
            </w:pPr>
            <w:r w:rsidRPr="003E7146">
              <w:rPr>
                <w:sz w:val="20"/>
                <w:szCs w:val="20"/>
              </w:rPr>
              <w:t>One to one meetings provide an opportunity for employees to raise support</w:t>
            </w:r>
            <w:r>
              <w:rPr>
                <w:sz w:val="20"/>
                <w:szCs w:val="20"/>
              </w:rPr>
              <w:t xml:space="preserve"> issues and to identify emerging work </w:t>
            </w:r>
            <w:proofErr w:type="gramStart"/>
            <w:r>
              <w:rPr>
                <w:sz w:val="20"/>
                <w:szCs w:val="20"/>
              </w:rPr>
              <w:t>pressures;</w:t>
            </w:r>
            <w:proofErr w:type="gramEnd"/>
          </w:p>
          <w:p w14:paraId="287A53E2" w14:textId="77777777" w:rsidR="00B47993" w:rsidRPr="003E7146" w:rsidRDefault="00B47993" w:rsidP="00B47993">
            <w:pPr>
              <w:pStyle w:val="NoSpacing"/>
              <w:numPr>
                <w:ilvl w:val="0"/>
                <w:numId w:val="19"/>
              </w:numPr>
              <w:ind w:left="321" w:hanging="283"/>
              <w:rPr>
                <w:sz w:val="20"/>
                <w:szCs w:val="20"/>
              </w:rPr>
            </w:pPr>
            <w:r w:rsidRPr="003E7146">
              <w:rPr>
                <w:sz w:val="20"/>
                <w:szCs w:val="20"/>
              </w:rPr>
              <w:t>Man</w:t>
            </w:r>
            <w:r>
              <w:rPr>
                <w:sz w:val="20"/>
                <w:szCs w:val="20"/>
              </w:rPr>
              <w:t xml:space="preserve">agers act, wherever practical, </w:t>
            </w:r>
            <w:r w:rsidRPr="003E7146">
              <w:rPr>
                <w:sz w:val="20"/>
                <w:szCs w:val="20"/>
              </w:rPr>
              <w:t>on issues raised by employees b</w:t>
            </w:r>
            <w:r>
              <w:rPr>
                <w:sz w:val="20"/>
                <w:szCs w:val="20"/>
              </w:rPr>
              <w:t xml:space="preserve">y identifying suitable </w:t>
            </w:r>
            <w:proofErr w:type="gramStart"/>
            <w:r>
              <w:rPr>
                <w:sz w:val="20"/>
                <w:szCs w:val="20"/>
              </w:rPr>
              <w:t>support;</w:t>
            </w:r>
            <w:proofErr w:type="gramEnd"/>
          </w:p>
          <w:p w14:paraId="77F0C0F7" w14:textId="77777777" w:rsidR="00B47993" w:rsidRPr="003E7146" w:rsidRDefault="00B47993" w:rsidP="00B47993">
            <w:pPr>
              <w:pStyle w:val="NoSpacing"/>
              <w:numPr>
                <w:ilvl w:val="0"/>
                <w:numId w:val="19"/>
              </w:numPr>
              <w:ind w:left="321" w:hanging="283"/>
              <w:rPr>
                <w:sz w:val="20"/>
                <w:szCs w:val="20"/>
              </w:rPr>
            </w:pPr>
            <w:r w:rsidRPr="003E7146">
              <w:rPr>
                <w:sz w:val="20"/>
                <w:szCs w:val="20"/>
              </w:rPr>
              <w:t>Open door policy so that employees can raise su</w:t>
            </w:r>
            <w:r>
              <w:rPr>
                <w:sz w:val="20"/>
                <w:szCs w:val="20"/>
              </w:rPr>
              <w:t xml:space="preserve">pport issues at an early </w:t>
            </w:r>
            <w:proofErr w:type="gramStart"/>
            <w:r>
              <w:rPr>
                <w:sz w:val="20"/>
                <w:szCs w:val="20"/>
              </w:rPr>
              <w:t>stage;</w:t>
            </w:r>
            <w:proofErr w:type="gramEnd"/>
          </w:p>
          <w:p w14:paraId="6A27C8F3" w14:textId="77777777" w:rsidR="00B47993" w:rsidRPr="003E7146" w:rsidRDefault="00B47993" w:rsidP="00B47993">
            <w:pPr>
              <w:pStyle w:val="NoSpacing"/>
              <w:numPr>
                <w:ilvl w:val="0"/>
                <w:numId w:val="19"/>
              </w:numPr>
              <w:ind w:left="321" w:hanging="283"/>
              <w:rPr>
                <w:sz w:val="20"/>
                <w:szCs w:val="20"/>
              </w:rPr>
            </w:pPr>
            <w:r>
              <w:rPr>
                <w:sz w:val="20"/>
                <w:szCs w:val="20"/>
              </w:rPr>
              <w:t>Work performance is reviewed and this review</w:t>
            </w:r>
            <w:r w:rsidRPr="003E7146">
              <w:rPr>
                <w:sz w:val="20"/>
                <w:szCs w:val="20"/>
              </w:rPr>
              <w:t xml:space="preserve"> consider</w:t>
            </w:r>
            <w:r>
              <w:rPr>
                <w:sz w:val="20"/>
                <w:szCs w:val="20"/>
              </w:rPr>
              <w:t>s</w:t>
            </w:r>
            <w:r w:rsidRPr="003E7146">
              <w:rPr>
                <w:sz w:val="20"/>
                <w:szCs w:val="20"/>
              </w:rPr>
              <w:t xml:space="preserve"> support provided by line management and other team members t</w:t>
            </w:r>
            <w:r>
              <w:rPr>
                <w:sz w:val="20"/>
                <w:szCs w:val="20"/>
              </w:rPr>
              <w:t xml:space="preserve">o ensure that this is </w:t>
            </w:r>
            <w:proofErr w:type="gramStart"/>
            <w:r>
              <w:rPr>
                <w:sz w:val="20"/>
                <w:szCs w:val="20"/>
              </w:rPr>
              <w:t>adequate;</w:t>
            </w:r>
            <w:proofErr w:type="gramEnd"/>
          </w:p>
          <w:p w14:paraId="135510FC" w14:textId="77777777" w:rsidR="00B47993" w:rsidRPr="003E7146" w:rsidRDefault="00B47993" w:rsidP="00B47993">
            <w:pPr>
              <w:pStyle w:val="NoSpacing"/>
              <w:numPr>
                <w:ilvl w:val="0"/>
                <w:numId w:val="19"/>
              </w:numPr>
              <w:ind w:left="321" w:hanging="283"/>
              <w:rPr>
                <w:sz w:val="20"/>
                <w:szCs w:val="20"/>
              </w:rPr>
            </w:pPr>
            <w:r w:rsidRPr="003E7146">
              <w:rPr>
                <w:sz w:val="20"/>
                <w:szCs w:val="20"/>
              </w:rPr>
              <w:t xml:space="preserve">The University’s Dignity and Respect policy is actively promoted and implemented and line managers take a </w:t>
            </w:r>
            <w:proofErr w:type="gramStart"/>
            <w:r w:rsidRPr="003E7146">
              <w:rPr>
                <w:sz w:val="20"/>
                <w:szCs w:val="20"/>
              </w:rPr>
              <w:t>zero tolerance</w:t>
            </w:r>
            <w:proofErr w:type="gramEnd"/>
            <w:r w:rsidRPr="003E7146">
              <w:rPr>
                <w:sz w:val="20"/>
                <w:szCs w:val="20"/>
              </w:rPr>
              <w:t xml:space="preserve"> approach to unacceptable</w:t>
            </w:r>
            <w:r>
              <w:rPr>
                <w:sz w:val="20"/>
                <w:szCs w:val="20"/>
              </w:rPr>
              <w:t xml:space="preserve"> behaviours or discrimination; </w:t>
            </w:r>
          </w:p>
          <w:p w14:paraId="41794CF1" w14:textId="77777777" w:rsidR="00B47993" w:rsidRPr="003E7146" w:rsidRDefault="00B47993" w:rsidP="00B47993">
            <w:pPr>
              <w:pStyle w:val="NoSpacing"/>
              <w:numPr>
                <w:ilvl w:val="0"/>
                <w:numId w:val="19"/>
              </w:numPr>
              <w:ind w:left="321" w:hanging="283"/>
              <w:rPr>
                <w:sz w:val="20"/>
                <w:szCs w:val="20"/>
              </w:rPr>
            </w:pPr>
            <w:r w:rsidRPr="003E7146">
              <w:rPr>
                <w:sz w:val="20"/>
                <w:szCs w:val="20"/>
              </w:rPr>
              <w:t>Team meetings include discussion of any work challenges or pressures (for example conflicting priorities) and the necessary resources and other support that mig</w:t>
            </w:r>
            <w:r>
              <w:rPr>
                <w:sz w:val="20"/>
                <w:szCs w:val="20"/>
              </w:rPr>
              <w:t xml:space="preserve">ht be required within the </w:t>
            </w:r>
            <w:proofErr w:type="gramStart"/>
            <w:r>
              <w:rPr>
                <w:sz w:val="20"/>
                <w:szCs w:val="20"/>
              </w:rPr>
              <w:t>team;</w:t>
            </w:r>
            <w:proofErr w:type="gramEnd"/>
          </w:p>
          <w:p w14:paraId="658998A2" w14:textId="77777777" w:rsidR="00B47993" w:rsidRPr="003E7146" w:rsidRDefault="00B47993" w:rsidP="00B47993">
            <w:pPr>
              <w:pStyle w:val="NoSpacing"/>
              <w:numPr>
                <w:ilvl w:val="0"/>
                <w:numId w:val="19"/>
              </w:numPr>
              <w:ind w:left="321" w:hanging="283"/>
              <w:rPr>
                <w:sz w:val="20"/>
                <w:szCs w:val="20"/>
              </w:rPr>
            </w:pPr>
            <w:r w:rsidRPr="003E7146">
              <w:rPr>
                <w:sz w:val="20"/>
                <w:szCs w:val="20"/>
              </w:rPr>
              <w:t xml:space="preserve">Line managers </w:t>
            </w:r>
            <w:r>
              <w:rPr>
                <w:sz w:val="20"/>
                <w:szCs w:val="20"/>
              </w:rPr>
              <w:t>implement HR policy</w:t>
            </w:r>
            <w:r w:rsidRPr="003E7146">
              <w:rPr>
                <w:sz w:val="20"/>
                <w:szCs w:val="20"/>
              </w:rPr>
              <w:t xml:space="preserve"> and procedures </w:t>
            </w:r>
            <w:r>
              <w:rPr>
                <w:sz w:val="20"/>
                <w:szCs w:val="20"/>
              </w:rPr>
              <w:t>and meet regularly with HR Business Partners / Advisors to discuss local HR issues or concerns.</w:t>
            </w:r>
          </w:p>
          <w:p w14:paraId="6AB16BF2" w14:textId="77777777" w:rsidR="00B47993" w:rsidRDefault="00B47993" w:rsidP="00B47993">
            <w:pPr>
              <w:pStyle w:val="NoSpacing"/>
              <w:numPr>
                <w:ilvl w:val="0"/>
                <w:numId w:val="19"/>
              </w:numPr>
              <w:ind w:left="321" w:hanging="283"/>
              <w:rPr>
                <w:sz w:val="20"/>
                <w:szCs w:val="20"/>
              </w:rPr>
            </w:pPr>
            <w:r>
              <w:rPr>
                <w:sz w:val="20"/>
                <w:szCs w:val="20"/>
              </w:rPr>
              <w:t>Line Managers access and signpost d</w:t>
            </w:r>
            <w:r w:rsidRPr="003E7146">
              <w:rPr>
                <w:sz w:val="20"/>
                <w:szCs w:val="20"/>
              </w:rPr>
              <w:t>evelopment, training and other support (</w:t>
            </w:r>
            <w:proofErr w:type="gramStart"/>
            <w:r w:rsidRPr="003E7146">
              <w:rPr>
                <w:sz w:val="20"/>
                <w:szCs w:val="20"/>
              </w:rPr>
              <w:t>e.g.</w:t>
            </w:r>
            <w:proofErr w:type="gramEnd"/>
            <w:r w:rsidRPr="003E7146">
              <w:rPr>
                <w:sz w:val="20"/>
                <w:szCs w:val="20"/>
              </w:rPr>
              <w:t xml:space="preserve"> Mentoring and coaching) offered via Academic Staff and Staff Developmen</w:t>
            </w:r>
            <w:r>
              <w:rPr>
                <w:sz w:val="20"/>
                <w:szCs w:val="20"/>
              </w:rPr>
              <w:t>t for managers and individuals;</w:t>
            </w:r>
          </w:p>
          <w:p w14:paraId="33870EBD" w14:textId="77777777" w:rsidR="00B47993" w:rsidRPr="003E7146" w:rsidRDefault="00B47993" w:rsidP="00B47993">
            <w:pPr>
              <w:pStyle w:val="NoSpacing"/>
              <w:numPr>
                <w:ilvl w:val="0"/>
                <w:numId w:val="19"/>
              </w:numPr>
              <w:ind w:left="321" w:hanging="283"/>
              <w:rPr>
                <w:sz w:val="20"/>
                <w:szCs w:val="20"/>
              </w:rPr>
            </w:pPr>
            <w:r>
              <w:rPr>
                <w:sz w:val="20"/>
                <w:szCs w:val="20"/>
              </w:rPr>
              <w:t>L</w:t>
            </w:r>
            <w:r w:rsidRPr="003E7146">
              <w:rPr>
                <w:sz w:val="20"/>
                <w:szCs w:val="20"/>
              </w:rPr>
              <w:t>ine manage</w:t>
            </w:r>
            <w:r>
              <w:rPr>
                <w:sz w:val="20"/>
                <w:szCs w:val="20"/>
              </w:rPr>
              <w:t xml:space="preserve">rs actively encourage peer support </w:t>
            </w:r>
            <w:r w:rsidRPr="003E7146">
              <w:rPr>
                <w:sz w:val="20"/>
                <w:szCs w:val="20"/>
              </w:rPr>
              <w:t>(for example through workload planning or by</w:t>
            </w:r>
            <w:r>
              <w:rPr>
                <w:sz w:val="20"/>
                <w:szCs w:val="20"/>
              </w:rPr>
              <w:t xml:space="preserve"> local coaching and mentoring</w:t>
            </w:r>
            <w:proofErr w:type="gramStart"/>
            <w:r>
              <w:rPr>
                <w:sz w:val="20"/>
                <w:szCs w:val="20"/>
              </w:rPr>
              <w:t>);</w:t>
            </w:r>
            <w:proofErr w:type="gramEnd"/>
          </w:p>
          <w:p w14:paraId="5F4D2ABF" w14:textId="77777777" w:rsidR="00B47993" w:rsidRPr="00132F84" w:rsidRDefault="00B47993" w:rsidP="00B47993">
            <w:pPr>
              <w:pStyle w:val="NoSpacing"/>
              <w:numPr>
                <w:ilvl w:val="0"/>
                <w:numId w:val="19"/>
              </w:numPr>
              <w:ind w:left="321" w:hanging="283"/>
              <w:rPr>
                <w:sz w:val="20"/>
                <w:szCs w:val="20"/>
              </w:rPr>
            </w:pPr>
            <w:r>
              <w:rPr>
                <w:sz w:val="20"/>
                <w:szCs w:val="20"/>
              </w:rPr>
              <w:lastRenderedPageBreak/>
              <w:t xml:space="preserve">Flexible </w:t>
            </w:r>
            <w:r w:rsidRPr="00132F84">
              <w:rPr>
                <w:sz w:val="20"/>
                <w:szCs w:val="20"/>
              </w:rPr>
              <w:t xml:space="preserve">/ Flexi time working requests </w:t>
            </w:r>
            <w:r>
              <w:rPr>
                <w:sz w:val="20"/>
                <w:szCs w:val="20"/>
              </w:rPr>
              <w:t>are considered in accordance with agreed policies and processes. Where requests cannot be granted then employees are provided with clear reasons for this decision.</w:t>
            </w:r>
          </w:p>
          <w:p w14:paraId="2E6DC32B" w14:textId="77777777" w:rsidR="00B47993" w:rsidRPr="003E7146" w:rsidRDefault="00B47993" w:rsidP="00B47993">
            <w:pPr>
              <w:pStyle w:val="NoSpacing"/>
              <w:numPr>
                <w:ilvl w:val="0"/>
                <w:numId w:val="19"/>
              </w:numPr>
              <w:ind w:left="321" w:hanging="283"/>
              <w:rPr>
                <w:sz w:val="20"/>
                <w:szCs w:val="20"/>
              </w:rPr>
            </w:pPr>
            <w:r w:rsidRPr="003E7146">
              <w:rPr>
                <w:sz w:val="20"/>
                <w:szCs w:val="20"/>
              </w:rPr>
              <w:t>Line managers monitor working time to ensure that employees a</w:t>
            </w:r>
            <w:r>
              <w:rPr>
                <w:sz w:val="20"/>
                <w:szCs w:val="20"/>
              </w:rPr>
              <w:t xml:space="preserve">re not working excessive </w:t>
            </w:r>
            <w:proofErr w:type="gramStart"/>
            <w:r>
              <w:rPr>
                <w:sz w:val="20"/>
                <w:szCs w:val="20"/>
              </w:rPr>
              <w:t>hours;</w:t>
            </w:r>
            <w:proofErr w:type="gramEnd"/>
          </w:p>
          <w:p w14:paraId="43E52409" w14:textId="77777777" w:rsidR="00B47993" w:rsidRPr="003E7146" w:rsidRDefault="00B47993" w:rsidP="00B47993">
            <w:pPr>
              <w:pStyle w:val="NoSpacing"/>
              <w:numPr>
                <w:ilvl w:val="0"/>
                <w:numId w:val="19"/>
              </w:numPr>
              <w:ind w:left="321" w:hanging="283"/>
              <w:rPr>
                <w:rFonts w:eastAsia="Times New Roman" w:cs="Times New Roman"/>
                <w:sz w:val="20"/>
                <w:szCs w:val="20"/>
              </w:rPr>
            </w:pPr>
            <w:r>
              <w:rPr>
                <w:sz w:val="20"/>
                <w:szCs w:val="20"/>
              </w:rPr>
              <w:t xml:space="preserve">Line managers are aware of and signpost </w:t>
            </w:r>
            <w:r w:rsidRPr="003E7146">
              <w:rPr>
                <w:sz w:val="20"/>
                <w:szCs w:val="20"/>
              </w:rPr>
              <w:t xml:space="preserve">the support arrangements that the University has put in place (for example, mediation, counselling, disability support, Occupational Health, Employee Benefits, access to Sports Training Village, flexitime) and how and when and where these can be </w:t>
            </w:r>
            <w:proofErr w:type="gramStart"/>
            <w:r w:rsidRPr="003E7146">
              <w:rPr>
                <w:sz w:val="20"/>
                <w:szCs w:val="20"/>
              </w:rPr>
              <w:t>accessed;</w:t>
            </w:r>
            <w:proofErr w:type="gramEnd"/>
          </w:p>
          <w:p w14:paraId="48A437D3" w14:textId="77777777" w:rsidR="00B47993" w:rsidRPr="003E7146" w:rsidRDefault="00B47993" w:rsidP="00B47993">
            <w:pPr>
              <w:pStyle w:val="NoSpacing"/>
              <w:numPr>
                <w:ilvl w:val="0"/>
                <w:numId w:val="19"/>
              </w:numPr>
              <w:ind w:left="321" w:hanging="283"/>
              <w:rPr>
                <w:rFonts w:eastAsia="Times New Roman" w:cs="Times New Roman"/>
              </w:rPr>
            </w:pPr>
            <w:r w:rsidRPr="003E7146">
              <w:rPr>
                <w:sz w:val="20"/>
                <w:szCs w:val="20"/>
              </w:rPr>
              <w:t xml:space="preserve">Line managers provide regular and constructive feedback on pieces of work employees are carrying </w:t>
            </w:r>
            <w:proofErr w:type="gramStart"/>
            <w:r w:rsidRPr="003E7146">
              <w:rPr>
                <w:sz w:val="20"/>
                <w:szCs w:val="20"/>
              </w:rPr>
              <w:t>out, or</w:t>
            </w:r>
            <w:proofErr w:type="gramEnd"/>
            <w:r w:rsidRPr="003E7146">
              <w:rPr>
                <w:sz w:val="20"/>
                <w:szCs w:val="20"/>
              </w:rPr>
              <w:t xml:space="preserve"> have completed.</w:t>
            </w:r>
          </w:p>
          <w:p w14:paraId="5EFE693A" w14:textId="77777777" w:rsidR="00B47993" w:rsidRPr="00E66B95" w:rsidRDefault="00B47993" w:rsidP="00B47993">
            <w:pPr>
              <w:pStyle w:val="NoSpacing"/>
              <w:numPr>
                <w:ilvl w:val="0"/>
                <w:numId w:val="19"/>
              </w:numPr>
              <w:ind w:left="321" w:hanging="283"/>
              <w:rPr>
                <w:sz w:val="20"/>
                <w:szCs w:val="20"/>
              </w:rPr>
            </w:pPr>
            <w:r w:rsidRPr="002935CC">
              <w:rPr>
                <w:rFonts w:eastAsia="Times New Roman" w:cs="Times New Roman"/>
                <w:color w:val="FF0000"/>
                <w:sz w:val="20"/>
                <w:szCs w:val="20"/>
              </w:rPr>
              <w:t>Other</w:t>
            </w:r>
          </w:p>
        </w:tc>
        <w:tc>
          <w:tcPr>
            <w:tcW w:w="1327" w:type="pct"/>
          </w:tcPr>
          <w:p w14:paraId="6117AC29" w14:textId="77777777" w:rsidR="00B47993" w:rsidRPr="00212094" w:rsidRDefault="00B47993" w:rsidP="00B47993">
            <w:pPr>
              <w:spacing w:after="0" w:line="240" w:lineRule="auto"/>
              <w:rPr>
                <w:rFonts w:eastAsia="Times New Roman" w:cs="Times New Roman"/>
                <w:sz w:val="20"/>
                <w:szCs w:val="20"/>
              </w:rPr>
            </w:pPr>
          </w:p>
        </w:tc>
      </w:tr>
      <w:tr w:rsidR="00B47993" w:rsidRPr="00212094" w14:paraId="2AFE7EEC" w14:textId="77777777" w:rsidTr="00B47993">
        <w:tc>
          <w:tcPr>
            <w:tcW w:w="1274" w:type="pct"/>
          </w:tcPr>
          <w:p w14:paraId="50630148" w14:textId="77777777" w:rsidR="00B47993" w:rsidRDefault="00B47993" w:rsidP="00B47993">
            <w:pPr>
              <w:spacing w:line="240" w:lineRule="auto"/>
              <w:rPr>
                <w:rFonts w:eastAsia="Times New Roman" w:cs="Times New Roman"/>
                <w:b/>
                <w:sz w:val="20"/>
                <w:szCs w:val="20"/>
              </w:rPr>
            </w:pPr>
            <w:r>
              <w:rPr>
                <w:rFonts w:eastAsia="Times New Roman" w:cs="Times New Roman"/>
                <w:b/>
                <w:sz w:val="20"/>
                <w:szCs w:val="20"/>
              </w:rPr>
              <w:t>Relationships</w:t>
            </w:r>
          </w:p>
          <w:p w14:paraId="01350904" w14:textId="77777777" w:rsidR="00B47993" w:rsidRPr="00C8270C" w:rsidRDefault="00B47993" w:rsidP="00B47993">
            <w:pPr>
              <w:spacing w:after="0"/>
              <w:rPr>
                <w:b/>
                <w:sz w:val="20"/>
                <w:szCs w:val="20"/>
              </w:rPr>
            </w:pPr>
            <w:r w:rsidRPr="00C8270C">
              <w:rPr>
                <w:b/>
                <w:sz w:val="20"/>
                <w:szCs w:val="20"/>
              </w:rPr>
              <w:t>The “desired state” is that:</w:t>
            </w:r>
          </w:p>
          <w:p w14:paraId="6AA79A78" w14:textId="77777777" w:rsidR="00B47993" w:rsidRPr="003E7146" w:rsidRDefault="00B47993" w:rsidP="00B47993">
            <w:pPr>
              <w:numPr>
                <w:ilvl w:val="0"/>
                <w:numId w:val="12"/>
              </w:numPr>
              <w:contextualSpacing/>
              <w:rPr>
                <w:sz w:val="20"/>
                <w:szCs w:val="20"/>
              </w:rPr>
            </w:pPr>
            <w:r w:rsidRPr="003E7146">
              <w:rPr>
                <w:rFonts w:cs="Arial"/>
                <w:color w:val="000000"/>
                <w:sz w:val="20"/>
                <w:szCs w:val="20"/>
                <w:shd w:val="clear" w:color="auto" w:fill="FFFFFF"/>
              </w:rPr>
              <w:t xml:space="preserve">Employees indicate that they are not subjected to unacceptable behaviours, </w:t>
            </w:r>
            <w:proofErr w:type="gramStart"/>
            <w:r w:rsidRPr="003E7146">
              <w:rPr>
                <w:rFonts w:cs="Arial"/>
                <w:color w:val="000000"/>
                <w:sz w:val="20"/>
                <w:szCs w:val="20"/>
                <w:shd w:val="clear" w:color="auto" w:fill="FFFFFF"/>
              </w:rPr>
              <w:t>e.g.</w:t>
            </w:r>
            <w:proofErr w:type="gramEnd"/>
            <w:r w:rsidRPr="003E7146">
              <w:rPr>
                <w:rFonts w:cs="Arial"/>
                <w:color w:val="000000"/>
                <w:sz w:val="20"/>
                <w:szCs w:val="20"/>
                <w:shd w:val="clear" w:color="auto" w:fill="FFFFFF"/>
              </w:rPr>
              <w:t xml:space="preserve"> bullying at work; and</w:t>
            </w:r>
          </w:p>
          <w:p w14:paraId="3ADDDA64" w14:textId="77777777" w:rsidR="00B47993" w:rsidRPr="003E7146" w:rsidRDefault="00B47993" w:rsidP="00B47993">
            <w:pPr>
              <w:numPr>
                <w:ilvl w:val="0"/>
                <w:numId w:val="12"/>
              </w:numPr>
              <w:contextualSpacing/>
              <w:rPr>
                <w:sz w:val="20"/>
                <w:szCs w:val="20"/>
              </w:rPr>
            </w:pPr>
            <w:r w:rsidRPr="003E7146">
              <w:rPr>
                <w:rFonts w:cs="Arial"/>
                <w:color w:val="000000"/>
                <w:sz w:val="20"/>
                <w:szCs w:val="20"/>
                <w:shd w:val="clear" w:color="auto" w:fill="FFFFFF"/>
              </w:rPr>
              <w:t>Systems are in place locally to respond to any individual concerns.</w:t>
            </w:r>
          </w:p>
          <w:p w14:paraId="6C1009BD" w14:textId="77777777" w:rsidR="00B47993" w:rsidRPr="00132F84" w:rsidRDefault="00B47993" w:rsidP="00B47993">
            <w:pPr>
              <w:pStyle w:val="NoSpacing"/>
              <w:rPr>
                <w:b/>
                <w:sz w:val="20"/>
                <w:szCs w:val="20"/>
              </w:rPr>
            </w:pPr>
            <w:r w:rsidRPr="00132F84">
              <w:rPr>
                <w:b/>
                <w:sz w:val="20"/>
                <w:szCs w:val="20"/>
              </w:rPr>
              <w:t>Potential hazards that may impact achievement of the desired state:</w:t>
            </w:r>
          </w:p>
          <w:p w14:paraId="3E528894" w14:textId="77777777" w:rsidR="00B47993" w:rsidRDefault="00B47993" w:rsidP="00B47993">
            <w:pPr>
              <w:pStyle w:val="ListParagraph"/>
              <w:numPr>
                <w:ilvl w:val="0"/>
                <w:numId w:val="20"/>
              </w:numPr>
              <w:spacing w:after="0" w:line="240" w:lineRule="auto"/>
              <w:ind w:left="313" w:hanging="284"/>
              <w:rPr>
                <w:rFonts w:eastAsia="Times New Roman" w:cs="Times New Roman"/>
                <w:sz w:val="20"/>
                <w:szCs w:val="20"/>
              </w:rPr>
            </w:pPr>
            <w:r>
              <w:rPr>
                <w:rFonts w:eastAsia="Times New Roman" w:cs="Times New Roman"/>
                <w:sz w:val="20"/>
                <w:szCs w:val="20"/>
              </w:rPr>
              <w:t>Unacceptable behaviours in the workplace (</w:t>
            </w:r>
            <w:proofErr w:type="gramStart"/>
            <w:r>
              <w:rPr>
                <w:rFonts w:eastAsia="Times New Roman" w:cs="Times New Roman"/>
                <w:sz w:val="20"/>
                <w:szCs w:val="20"/>
              </w:rPr>
              <w:t>e.g.</w:t>
            </w:r>
            <w:proofErr w:type="gramEnd"/>
            <w:r>
              <w:rPr>
                <w:rFonts w:eastAsia="Times New Roman" w:cs="Times New Roman"/>
                <w:sz w:val="20"/>
                <w:szCs w:val="20"/>
              </w:rPr>
              <w:t xml:space="preserve"> bullying, harassment and unwanted behaviours);</w:t>
            </w:r>
          </w:p>
          <w:p w14:paraId="7F4E6569" w14:textId="77777777" w:rsidR="00B47993" w:rsidRDefault="00B47993" w:rsidP="00B47993">
            <w:pPr>
              <w:pStyle w:val="ListParagraph"/>
              <w:numPr>
                <w:ilvl w:val="0"/>
                <w:numId w:val="20"/>
              </w:numPr>
              <w:spacing w:after="0" w:line="240" w:lineRule="auto"/>
              <w:ind w:left="313" w:hanging="284"/>
              <w:rPr>
                <w:rFonts w:eastAsia="Times New Roman" w:cs="Times New Roman"/>
                <w:sz w:val="20"/>
                <w:szCs w:val="20"/>
              </w:rPr>
            </w:pPr>
            <w:r>
              <w:rPr>
                <w:rFonts w:eastAsia="Times New Roman" w:cs="Times New Roman"/>
                <w:sz w:val="20"/>
                <w:szCs w:val="20"/>
              </w:rPr>
              <w:t xml:space="preserve">Lack of awareness of Equality and Diversity </w:t>
            </w:r>
            <w:proofErr w:type="gramStart"/>
            <w:r>
              <w:rPr>
                <w:rFonts w:eastAsia="Times New Roman" w:cs="Times New Roman"/>
                <w:sz w:val="20"/>
                <w:szCs w:val="20"/>
              </w:rPr>
              <w:t>issues;</w:t>
            </w:r>
            <w:proofErr w:type="gramEnd"/>
          </w:p>
          <w:p w14:paraId="7D957091" w14:textId="77777777" w:rsidR="00B47993" w:rsidRPr="002935CC" w:rsidRDefault="00B47993" w:rsidP="00B47993">
            <w:pPr>
              <w:pStyle w:val="ListParagraph"/>
              <w:numPr>
                <w:ilvl w:val="0"/>
                <w:numId w:val="20"/>
              </w:numPr>
              <w:spacing w:after="0" w:line="240" w:lineRule="auto"/>
              <w:ind w:left="313" w:hanging="284"/>
              <w:rPr>
                <w:rFonts w:eastAsia="Times New Roman" w:cs="Times New Roman"/>
                <w:sz w:val="20"/>
                <w:szCs w:val="20"/>
              </w:rPr>
            </w:pPr>
            <w:r w:rsidRPr="003E7146">
              <w:rPr>
                <w:rFonts w:eastAsia="Times New Roman" w:cs="Times New Roman"/>
                <w:color w:val="FF0000"/>
                <w:sz w:val="20"/>
                <w:szCs w:val="20"/>
              </w:rPr>
              <w:t>Othe</w:t>
            </w:r>
            <w:r>
              <w:rPr>
                <w:rFonts w:eastAsia="Times New Roman" w:cs="Times New Roman"/>
                <w:color w:val="FF0000"/>
                <w:sz w:val="20"/>
                <w:szCs w:val="20"/>
              </w:rPr>
              <w:t>r</w:t>
            </w:r>
          </w:p>
        </w:tc>
        <w:tc>
          <w:tcPr>
            <w:tcW w:w="2399" w:type="pct"/>
            <w:shd w:val="clear" w:color="auto" w:fill="FFFFFF" w:themeFill="background1"/>
          </w:tcPr>
          <w:p w14:paraId="690C5B97" w14:textId="77777777" w:rsidR="00B47993" w:rsidRPr="003E7146" w:rsidRDefault="00B47993" w:rsidP="00B47993">
            <w:pPr>
              <w:pStyle w:val="NoSpacing"/>
              <w:numPr>
                <w:ilvl w:val="0"/>
                <w:numId w:val="20"/>
              </w:numPr>
              <w:ind w:left="318" w:hanging="283"/>
              <w:rPr>
                <w:sz w:val="20"/>
                <w:szCs w:val="20"/>
              </w:rPr>
            </w:pPr>
            <w:r w:rsidRPr="003E7146">
              <w:rPr>
                <w:sz w:val="20"/>
                <w:szCs w:val="20"/>
              </w:rPr>
              <w:t xml:space="preserve">One to one meetings provide an opportunity for working relationships to be </w:t>
            </w:r>
            <w:proofErr w:type="gramStart"/>
            <w:r w:rsidRPr="003E7146">
              <w:rPr>
                <w:sz w:val="20"/>
                <w:szCs w:val="20"/>
              </w:rPr>
              <w:t>discussed;</w:t>
            </w:r>
            <w:proofErr w:type="gramEnd"/>
          </w:p>
          <w:p w14:paraId="1A22A5DF" w14:textId="77777777" w:rsidR="00B47993" w:rsidRPr="003E7146" w:rsidRDefault="00B47993" w:rsidP="00B47993">
            <w:pPr>
              <w:pStyle w:val="NoSpacing"/>
              <w:numPr>
                <w:ilvl w:val="0"/>
                <w:numId w:val="20"/>
              </w:numPr>
              <w:ind w:left="318" w:hanging="283"/>
              <w:rPr>
                <w:sz w:val="20"/>
                <w:szCs w:val="20"/>
              </w:rPr>
            </w:pPr>
            <w:r>
              <w:rPr>
                <w:sz w:val="20"/>
                <w:szCs w:val="20"/>
              </w:rPr>
              <w:t>Line managers operate an “</w:t>
            </w:r>
            <w:r w:rsidRPr="003E7146">
              <w:rPr>
                <w:sz w:val="20"/>
                <w:szCs w:val="20"/>
              </w:rPr>
              <w:t xml:space="preserve">Open </w:t>
            </w:r>
            <w:r>
              <w:rPr>
                <w:sz w:val="20"/>
                <w:szCs w:val="20"/>
              </w:rPr>
              <w:t>D</w:t>
            </w:r>
            <w:r w:rsidRPr="003E7146">
              <w:rPr>
                <w:sz w:val="20"/>
                <w:szCs w:val="20"/>
              </w:rPr>
              <w:t>oor</w:t>
            </w:r>
            <w:r>
              <w:rPr>
                <w:sz w:val="20"/>
                <w:szCs w:val="20"/>
              </w:rPr>
              <w:t>”</w:t>
            </w:r>
            <w:r w:rsidRPr="003E7146">
              <w:rPr>
                <w:sz w:val="20"/>
                <w:szCs w:val="20"/>
              </w:rPr>
              <w:t xml:space="preserve"> policy </w:t>
            </w:r>
            <w:r>
              <w:rPr>
                <w:sz w:val="20"/>
                <w:szCs w:val="20"/>
              </w:rPr>
              <w:t xml:space="preserve">(or other similar arrangement) </w:t>
            </w:r>
            <w:r w:rsidRPr="003E7146">
              <w:rPr>
                <w:sz w:val="20"/>
                <w:szCs w:val="20"/>
              </w:rPr>
              <w:t>so that employees can raise relatio</w:t>
            </w:r>
            <w:r>
              <w:rPr>
                <w:sz w:val="20"/>
                <w:szCs w:val="20"/>
              </w:rPr>
              <w:t xml:space="preserve">nship issues at an early </w:t>
            </w:r>
            <w:proofErr w:type="gramStart"/>
            <w:r>
              <w:rPr>
                <w:sz w:val="20"/>
                <w:szCs w:val="20"/>
              </w:rPr>
              <w:t>stage;</w:t>
            </w:r>
            <w:proofErr w:type="gramEnd"/>
          </w:p>
          <w:p w14:paraId="3E4212B6" w14:textId="77777777" w:rsidR="00B47993" w:rsidRDefault="00B47993" w:rsidP="00B47993">
            <w:pPr>
              <w:pStyle w:val="NoSpacing"/>
              <w:numPr>
                <w:ilvl w:val="0"/>
                <w:numId w:val="20"/>
              </w:numPr>
              <w:ind w:left="318" w:hanging="283"/>
              <w:rPr>
                <w:sz w:val="20"/>
                <w:szCs w:val="20"/>
              </w:rPr>
            </w:pPr>
            <w:r w:rsidRPr="003E7146">
              <w:rPr>
                <w:sz w:val="20"/>
                <w:szCs w:val="20"/>
              </w:rPr>
              <w:t>Line managers respond to local relationship issues in accordance with Un</w:t>
            </w:r>
            <w:r>
              <w:rPr>
                <w:sz w:val="20"/>
                <w:szCs w:val="20"/>
              </w:rPr>
              <w:t xml:space="preserve">iversity policy and </w:t>
            </w:r>
            <w:proofErr w:type="gramStart"/>
            <w:r>
              <w:rPr>
                <w:sz w:val="20"/>
                <w:szCs w:val="20"/>
              </w:rPr>
              <w:t>procedures;</w:t>
            </w:r>
            <w:proofErr w:type="gramEnd"/>
          </w:p>
          <w:p w14:paraId="07D49A86" w14:textId="77777777" w:rsidR="00B47993" w:rsidRPr="00F42188" w:rsidRDefault="00B47993" w:rsidP="00B47993">
            <w:pPr>
              <w:pStyle w:val="NoSpacing"/>
              <w:numPr>
                <w:ilvl w:val="0"/>
                <w:numId w:val="20"/>
              </w:numPr>
              <w:ind w:left="318" w:hanging="283"/>
              <w:rPr>
                <w:sz w:val="20"/>
                <w:szCs w:val="20"/>
              </w:rPr>
            </w:pPr>
            <w:r>
              <w:rPr>
                <w:sz w:val="20"/>
                <w:szCs w:val="20"/>
              </w:rPr>
              <w:t xml:space="preserve">Line managers consider </w:t>
            </w:r>
            <w:r w:rsidRPr="00F42188">
              <w:rPr>
                <w:sz w:val="20"/>
                <w:szCs w:val="20"/>
              </w:rPr>
              <w:t xml:space="preserve">the impact of workload, working arrangements and available resources on team </w:t>
            </w:r>
            <w:proofErr w:type="gramStart"/>
            <w:r w:rsidRPr="00F42188">
              <w:rPr>
                <w:sz w:val="20"/>
                <w:szCs w:val="20"/>
              </w:rPr>
              <w:t>relationships</w:t>
            </w:r>
            <w:proofErr w:type="gramEnd"/>
          </w:p>
          <w:p w14:paraId="0238C852" w14:textId="77777777" w:rsidR="00B47993" w:rsidRPr="003E7146" w:rsidRDefault="00B47993" w:rsidP="00B47993">
            <w:pPr>
              <w:pStyle w:val="NoSpacing"/>
              <w:numPr>
                <w:ilvl w:val="0"/>
                <w:numId w:val="20"/>
              </w:numPr>
              <w:ind w:left="318" w:hanging="283"/>
              <w:rPr>
                <w:sz w:val="20"/>
                <w:szCs w:val="20"/>
              </w:rPr>
            </w:pPr>
            <w:r w:rsidRPr="003E7146">
              <w:rPr>
                <w:sz w:val="20"/>
                <w:szCs w:val="20"/>
              </w:rPr>
              <w:t xml:space="preserve">The </w:t>
            </w:r>
            <w:r>
              <w:rPr>
                <w:sz w:val="20"/>
                <w:szCs w:val="20"/>
              </w:rPr>
              <w:t xml:space="preserve">relevant </w:t>
            </w:r>
            <w:r w:rsidRPr="003E7146">
              <w:rPr>
                <w:sz w:val="20"/>
                <w:szCs w:val="20"/>
              </w:rPr>
              <w:t xml:space="preserve">Effective Behaviours </w:t>
            </w:r>
            <w:r>
              <w:rPr>
                <w:sz w:val="20"/>
                <w:szCs w:val="20"/>
              </w:rPr>
              <w:t xml:space="preserve">/ Performance </w:t>
            </w:r>
            <w:r w:rsidRPr="003E7146">
              <w:rPr>
                <w:sz w:val="20"/>
                <w:szCs w:val="20"/>
              </w:rPr>
              <w:t xml:space="preserve">framework is actively </w:t>
            </w:r>
            <w:r>
              <w:rPr>
                <w:sz w:val="20"/>
                <w:szCs w:val="20"/>
              </w:rPr>
              <w:t xml:space="preserve">promoted and </w:t>
            </w:r>
            <w:proofErr w:type="gramStart"/>
            <w:r>
              <w:rPr>
                <w:sz w:val="20"/>
                <w:szCs w:val="20"/>
              </w:rPr>
              <w:t>implemented;</w:t>
            </w:r>
            <w:proofErr w:type="gramEnd"/>
          </w:p>
          <w:p w14:paraId="5769A9C2" w14:textId="77777777" w:rsidR="00B47993" w:rsidRPr="003E7146" w:rsidRDefault="00B47993" w:rsidP="00B47993">
            <w:pPr>
              <w:pStyle w:val="NoSpacing"/>
              <w:numPr>
                <w:ilvl w:val="0"/>
                <w:numId w:val="20"/>
              </w:numPr>
              <w:ind w:left="318" w:hanging="283"/>
              <w:rPr>
                <w:sz w:val="20"/>
                <w:szCs w:val="20"/>
              </w:rPr>
            </w:pPr>
            <w:r>
              <w:rPr>
                <w:sz w:val="20"/>
                <w:szCs w:val="20"/>
              </w:rPr>
              <w:t>Work performance is reviewed and this review</w:t>
            </w:r>
            <w:r w:rsidRPr="003E7146">
              <w:rPr>
                <w:sz w:val="20"/>
                <w:szCs w:val="20"/>
              </w:rPr>
              <w:t xml:space="preserve"> allow</w:t>
            </w:r>
            <w:r>
              <w:rPr>
                <w:sz w:val="20"/>
                <w:szCs w:val="20"/>
              </w:rPr>
              <w:t>s</w:t>
            </w:r>
            <w:r w:rsidRPr="003E7146">
              <w:rPr>
                <w:sz w:val="20"/>
                <w:szCs w:val="20"/>
              </w:rPr>
              <w:t xml:space="preserve"> discussion of workplac</w:t>
            </w:r>
            <w:r>
              <w:rPr>
                <w:sz w:val="20"/>
                <w:szCs w:val="20"/>
              </w:rPr>
              <w:t xml:space="preserve">e relationships where </w:t>
            </w:r>
            <w:proofErr w:type="gramStart"/>
            <w:r>
              <w:rPr>
                <w:sz w:val="20"/>
                <w:szCs w:val="20"/>
              </w:rPr>
              <w:t>relevant;</w:t>
            </w:r>
            <w:proofErr w:type="gramEnd"/>
          </w:p>
          <w:p w14:paraId="0BA26B9F" w14:textId="77777777" w:rsidR="00B47993" w:rsidRPr="003E7146" w:rsidRDefault="00B47993" w:rsidP="00B47993">
            <w:pPr>
              <w:pStyle w:val="NoSpacing"/>
              <w:numPr>
                <w:ilvl w:val="0"/>
                <w:numId w:val="20"/>
              </w:numPr>
              <w:ind w:left="318" w:hanging="283"/>
              <w:rPr>
                <w:sz w:val="20"/>
                <w:szCs w:val="20"/>
              </w:rPr>
            </w:pPr>
            <w:r w:rsidRPr="003E7146">
              <w:rPr>
                <w:sz w:val="20"/>
                <w:szCs w:val="20"/>
              </w:rPr>
              <w:t xml:space="preserve">The University’s Dignity and Respect policy is actively promoted and implemented and line managers take a </w:t>
            </w:r>
            <w:proofErr w:type="gramStart"/>
            <w:r w:rsidRPr="003E7146">
              <w:rPr>
                <w:sz w:val="20"/>
                <w:szCs w:val="20"/>
              </w:rPr>
              <w:t>zero tolerance</w:t>
            </w:r>
            <w:proofErr w:type="gramEnd"/>
            <w:r w:rsidRPr="003E7146">
              <w:rPr>
                <w:sz w:val="20"/>
                <w:szCs w:val="20"/>
              </w:rPr>
              <w:t xml:space="preserve"> approach to unacceptable behaviours and </w:t>
            </w:r>
            <w:r>
              <w:rPr>
                <w:sz w:val="20"/>
                <w:szCs w:val="20"/>
              </w:rPr>
              <w:t xml:space="preserve">discrimination; </w:t>
            </w:r>
          </w:p>
          <w:p w14:paraId="71076BB4" w14:textId="77777777" w:rsidR="00B47993" w:rsidRDefault="00B47993" w:rsidP="00B47993">
            <w:pPr>
              <w:pStyle w:val="NoSpacing"/>
              <w:numPr>
                <w:ilvl w:val="0"/>
                <w:numId w:val="20"/>
              </w:numPr>
              <w:ind w:left="318" w:hanging="283"/>
              <w:rPr>
                <w:sz w:val="20"/>
                <w:szCs w:val="20"/>
              </w:rPr>
            </w:pPr>
            <w:r w:rsidRPr="003E7146">
              <w:rPr>
                <w:sz w:val="20"/>
                <w:szCs w:val="20"/>
              </w:rPr>
              <w:t>Line managers are aware of existing policies and procedures to support employees and have access to professi</w:t>
            </w:r>
            <w:r>
              <w:rPr>
                <w:sz w:val="20"/>
                <w:szCs w:val="20"/>
              </w:rPr>
              <w:t xml:space="preserve">onal HR support where </w:t>
            </w:r>
            <w:proofErr w:type="gramStart"/>
            <w:r>
              <w:rPr>
                <w:sz w:val="20"/>
                <w:szCs w:val="20"/>
              </w:rPr>
              <w:t>required;</w:t>
            </w:r>
            <w:proofErr w:type="gramEnd"/>
          </w:p>
          <w:p w14:paraId="44BBDA64" w14:textId="77777777" w:rsidR="00B47993" w:rsidRPr="003E7146" w:rsidRDefault="00B47993" w:rsidP="00B47993">
            <w:pPr>
              <w:pStyle w:val="NoSpacing"/>
              <w:numPr>
                <w:ilvl w:val="0"/>
                <w:numId w:val="20"/>
              </w:numPr>
              <w:ind w:left="318" w:hanging="283"/>
              <w:rPr>
                <w:sz w:val="20"/>
                <w:szCs w:val="20"/>
              </w:rPr>
            </w:pPr>
            <w:r>
              <w:rPr>
                <w:sz w:val="20"/>
                <w:szCs w:val="20"/>
              </w:rPr>
              <w:lastRenderedPageBreak/>
              <w:t>Line managers access relevant d</w:t>
            </w:r>
            <w:r w:rsidRPr="003E7146">
              <w:rPr>
                <w:sz w:val="20"/>
                <w:szCs w:val="20"/>
              </w:rPr>
              <w:t>evelopment, training and other suppo</w:t>
            </w:r>
            <w:r>
              <w:rPr>
                <w:sz w:val="20"/>
                <w:szCs w:val="20"/>
              </w:rPr>
              <w:t>rt (</w:t>
            </w:r>
            <w:proofErr w:type="gramStart"/>
            <w:r>
              <w:rPr>
                <w:sz w:val="20"/>
                <w:szCs w:val="20"/>
              </w:rPr>
              <w:t>e.g.</w:t>
            </w:r>
            <w:proofErr w:type="gramEnd"/>
            <w:r>
              <w:rPr>
                <w:sz w:val="20"/>
                <w:szCs w:val="20"/>
              </w:rPr>
              <w:t xml:space="preserve"> Mentoring and coaching)</w:t>
            </w:r>
            <w:r w:rsidRPr="003E7146">
              <w:rPr>
                <w:sz w:val="20"/>
                <w:szCs w:val="20"/>
              </w:rPr>
              <w:t xml:space="preserve"> offered via Academic Staff and Staff Developmen</w:t>
            </w:r>
            <w:r>
              <w:rPr>
                <w:sz w:val="20"/>
                <w:szCs w:val="20"/>
              </w:rPr>
              <w:t xml:space="preserve">t; </w:t>
            </w:r>
          </w:p>
          <w:p w14:paraId="75B60DDC" w14:textId="77777777" w:rsidR="00B47993" w:rsidRDefault="00B47993" w:rsidP="00B47993">
            <w:pPr>
              <w:pStyle w:val="NoSpacing"/>
              <w:numPr>
                <w:ilvl w:val="0"/>
                <w:numId w:val="20"/>
              </w:numPr>
              <w:ind w:left="318" w:hanging="283"/>
              <w:rPr>
                <w:sz w:val="20"/>
                <w:szCs w:val="20"/>
              </w:rPr>
            </w:pPr>
            <w:r>
              <w:rPr>
                <w:sz w:val="20"/>
                <w:szCs w:val="20"/>
              </w:rPr>
              <w:t>Line managers encourage and support employees to</w:t>
            </w:r>
            <w:r w:rsidRPr="003E7146">
              <w:rPr>
                <w:sz w:val="20"/>
                <w:szCs w:val="20"/>
              </w:rPr>
              <w:t xml:space="preserve"> access development and training from Staff Developme</w:t>
            </w:r>
            <w:r>
              <w:rPr>
                <w:sz w:val="20"/>
                <w:szCs w:val="20"/>
              </w:rPr>
              <w:t xml:space="preserve">nt around relevant HR </w:t>
            </w:r>
            <w:proofErr w:type="gramStart"/>
            <w:r>
              <w:rPr>
                <w:sz w:val="20"/>
                <w:szCs w:val="20"/>
              </w:rPr>
              <w:t>policies;</w:t>
            </w:r>
            <w:proofErr w:type="gramEnd"/>
          </w:p>
          <w:p w14:paraId="643EA176" w14:textId="77777777" w:rsidR="00B47993" w:rsidRDefault="00B47993" w:rsidP="00B47993">
            <w:pPr>
              <w:pStyle w:val="NoSpacing"/>
              <w:numPr>
                <w:ilvl w:val="0"/>
                <w:numId w:val="20"/>
              </w:numPr>
              <w:ind w:left="318" w:hanging="283"/>
              <w:rPr>
                <w:sz w:val="20"/>
                <w:szCs w:val="20"/>
              </w:rPr>
            </w:pPr>
            <w:r>
              <w:rPr>
                <w:sz w:val="20"/>
                <w:szCs w:val="20"/>
              </w:rPr>
              <w:t xml:space="preserve">Employees in customer facing roles are provided with conflict resolutions, customer service or other training as </w:t>
            </w:r>
            <w:proofErr w:type="gramStart"/>
            <w:r>
              <w:rPr>
                <w:sz w:val="20"/>
                <w:szCs w:val="20"/>
              </w:rPr>
              <w:t>appropriate;</w:t>
            </w:r>
            <w:proofErr w:type="gramEnd"/>
          </w:p>
          <w:p w14:paraId="51C5257A" w14:textId="77777777" w:rsidR="00B47993" w:rsidRPr="003E7146" w:rsidRDefault="00B47993" w:rsidP="00B47993">
            <w:pPr>
              <w:pStyle w:val="NoSpacing"/>
              <w:numPr>
                <w:ilvl w:val="0"/>
                <w:numId w:val="20"/>
              </w:numPr>
              <w:ind w:left="318" w:hanging="283"/>
              <w:rPr>
                <w:sz w:val="20"/>
                <w:szCs w:val="20"/>
              </w:rPr>
            </w:pPr>
            <w:r>
              <w:rPr>
                <w:sz w:val="20"/>
                <w:szCs w:val="20"/>
              </w:rPr>
              <w:t xml:space="preserve">Line managers are aware of and signpost </w:t>
            </w:r>
            <w:r w:rsidRPr="003E7146">
              <w:rPr>
                <w:sz w:val="20"/>
                <w:szCs w:val="20"/>
              </w:rPr>
              <w:t xml:space="preserve">the support arrangements that the University has put in place (for example, mediation, counselling, disability support, Occupational Health, Employee Benefits, access to Sports Training Village, flexitime) and how and when and where these can be </w:t>
            </w:r>
            <w:proofErr w:type="gramStart"/>
            <w:r w:rsidRPr="003E7146">
              <w:rPr>
                <w:sz w:val="20"/>
                <w:szCs w:val="20"/>
              </w:rPr>
              <w:t>accessed;</w:t>
            </w:r>
            <w:proofErr w:type="gramEnd"/>
          </w:p>
          <w:p w14:paraId="133B8B98" w14:textId="77777777" w:rsidR="00B47993" w:rsidRPr="00212094" w:rsidRDefault="00B47993" w:rsidP="00B47993">
            <w:pPr>
              <w:pStyle w:val="NoSpacing"/>
              <w:numPr>
                <w:ilvl w:val="0"/>
                <w:numId w:val="20"/>
              </w:numPr>
              <w:ind w:left="318" w:hanging="283"/>
            </w:pPr>
            <w:r w:rsidRPr="003E7146">
              <w:rPr>
                <w:sz w:val="20"/>
                <w:szCs w:val="20"/>
              </w:rPr>
              <w:t>Equality and Diversity (E&amp;D) Training is mandatory for all employees as part of their induction.</w:t>
            </w:r>
          </w:p>
          <w:p w14:paraId="6E670AA0" w14:textId="77777777" w:rsidR="00B47993" w:rsidRPr="002935CC" w:rsidRDefault="00B47993" w:rsidP="00B47993">
            <w:pPr>
              <w:pStyle w:val="NoSpacing"/>
              <w:numPr>
                <w:ilvl w:val="0"/>
                <w:numId w:val="20"/>
              </w:numPr>
              <w:ind w:left="318" w:hanging="283"/>
              <w:rPr>
                <w:sz w:val="20"/>
                <w:szCs w:val="20"/>
              </w:rPr>
            </w:pPr>
            <w:r w:rsidRPr="003E7146">
              <w:rPr>
                <w:color w:val="FF0000"/>
                <w:sz w:val="20"/>
                <w:szCs w:val="20"/>
              </w:rPr>
              <w:t>Other</w:t>
            </w:r>
          </w:p>
        </w:tc>
        <w:tc>
          <w:tcPr>
            <w:tcW w:w="1327" w:type="pct"/>
          </w:tcPr>
          <w:p w14:paraId="020F961D" w14:textId="77777777" w:rsidR="00B47993" w:rsidRPr="00212094" w:rsidRDefault="00B47993" w:rsidP="00B47993">
            <w:pPr>
              <w:spacing w:after="0" w:line="240" w:lineRule="auto"/>
              <w:rPr>
                <w:rFonts w:eastAsia="Times New Roman" w:cs="Times New Roman"/>
                <w:sz w:val="20"/>
                <w:szCs w:val="20"/>
              </w:rPr>
            </w:pPr>
          </w:p>
        </w:tc>
      </w:tr>
      <w:tr w:rsidR="00B47993" w:rsidRPr="00212094" w14:paraId="3A7566C8" w14:textId="77777777" w:rsidTr="00B47993">
        <w:tc>
          <w:tcPr>
            <w:tcW w:w="1274" w:type="pct"/>
          </w:tcPr>
          <w:p w14:paraId="0057F9E9" w14:textId="77777777" w:rsidR="00B47993" w:rsidRDefault="00B47993" w:rsidP="00B47993">
            <w:pPr>
              <w:spacing w:line="240" w:lineRule="auto"/>
              <w:rPr>
                <w:rFonts w:eastAsia="Times New Roman" w:cs="Times New Roman"/>
                <w:b/>
                <w:sz w:val="20"/>
                <w:szCs w:val="20"/>
              </w:rPr>
            </w:pPr>
            <w:r w:rsidRPr="001F6B32">
              <w:rPr>
                <w:rFonts w:eastAsia="Times New Roman" w:cs="Times New Roman"/>
                <w:b/>
                <w:sz w:val="20"/>
                <w:szCs w:val="20"/>
              </w:rPr>
              <w:t>Role:</w:t>
            </w:r>
          </w:p>
          <w:p w14:paraId="4A1AFF6A" w14:textId="77777777" w:rsidR="00B47993" w:rsidRPr="00342264" w:rsidRDefault="00B47993" w:rsidP="00B47993">
            <w:pPr>
              <w:pStyle w:val="NoSpacing"/>
              <w:rPr>
                <w:b/>
                <w:sz w:val="20"/>
                <w:szCs w:val="20"/>
              </w:rPr>
            </w:pPr>
            <w:r w:rsidRPr="00342264">
              <w:rPr>
                <w:b/>
                <w:sz w:val="20"/>
                <w:szCs w:val="20"/>
              </w:rPr>
              <w:t>The “desired state” is that:</w:t>
            </w:r>
          </w:p>
          <w:p w14:paraId="08C55FF4" w14:textId="77777777" w:rsidR="00B47993" w:rsidRPr="00C8270C" w:rsidRDefault="00B47993" w:rsidP="00B47993">
            <w:pPr>
              <w:pStyle w:val="NoSpacing"/>
              <w:numPr>
                <w:ilvl w:val="0"/>
                <w:numId w:val="26"/>
              </w:numPr>
              <w:ind w:left="313" w:hanging="284"/>
              <w:rPr>
                <w:sz w:val="20"/>
                <w:szCs w:val="20"/>
              </w:rPr>
            </w:pPr>
            <w:r w:rsidRPr="00C8270C">
              <w:rPr>
                <w:rFonts w:cs="Arial"/>
                <w:color w:val="000000"/>
                <w:sz w:val="20"/>
                <w:szCs w:val="20"/>
                <w:shd w:val="clear" w:color="auto" w:fill="FFFFFF"/>
              </w:rPr>
              <w:t>Employees indicate that they understand their role and responsibilities and </w:t>
            </w:r>
          </w:p>
          <w:p w14:paraId="16FEB85C" w14:textId="77777777" w:rsidR="00B47993" w:rsidRPr="00C8270C" w:rsidRDefault="00B47993" w:rsidP="00B47993">
            <w:pPr>
              <w:pStyle w:val="NoSpacing"/>
              <w:numPr>
                <w:ilvl w:val="0"/>
                <w:numId w:val="26"/>
              </w:numPr>
              <w:spacing w:after="240"/>
              <w:ind w:left="313" w:hanging="284"/>
              <w:rPr>
                <w:sz w:val="20"/>
                <w:szCs w:val="20"/>
              </w:rPr>
            </w:pPr>
            <w:r w:rsidRPr="00C8270C">
              <w:rPr>
                <w:rFonts w:cs="Arial"/>
                <w:color w:val="000000"/>
                <w:sz w:val="20"/>
                <w:szCs w:val="20"/>
                <w:shd w:val="clear" w:color="auto" w:fill="FFFFFF"/>
              </w:rPr>
              <w:t xml:space="preserve">Systems are in place locally to respond to any individual </w:t>
            </w:r>
            <w:proofErr w:type="gramStart"/>
            <w:r w:rsidRPr="00C8270C">
              <w:rPr>
                <w:rFonts w:cs="Arial"/>
                <w:color w:val="000000"/>
                <w:sz w:val="20"/>
                <w:szCs w:val="20"/>
                <w:shd w:val="clear" w:color="auto" w:fill="FFFFFF"/>
              </w:rPr>
              <w:t>concern</w:t>
            </w:r>
            <w:proofErr w:type="gramEnd"/>
          </w:p>
          <w:p w14:paraId="44F3550C" w14:textId="77777777" w:rsidR="00B47993" w:rsidRPr="00132F84" w:rsidRDefault="00B47993" w:rsidP="00B47993">
            <w:pPr>
              <w:pStyle w:val="NoSpacing"/>
              <w:rPr>
                <w:b/>
                <w:sz w:val="20"/>
                <w:szCs w:val="20"/>
              </w:rPr>
            </w:pPr>
            <w:r w:rsidRPr="00132F84">
              <w:rPr>
                <w:b/>
                <w:sz w:val="20"/>
                <w:szCs w:val="20"/>
              </w:rPr>
              <w:t>Potential hazards that may impact achievement of the desired state:</w:t>
            </w:r>
          </w:p>
          <w:p w14:paraId="46128CF8" w14:textId="77777777" w:rsidR="00B47993" w:rsidRDefault="00B47993" w:rsidP="00B47993">
            <w:pPr>
              <w:pStyle w:val="ListParagraph"/>
              <w:numPr>
                <w:ilvl w:val="0"/>
                <w:numId w:val="21"/>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have conflicting work demands or </w:t>
            </w:r>
            <w:proofErr w:type="gramStart"/>
            <w:r>
              <w:rPr>
                <w:rFonts w:eastAsia="Times New Roman" w:cs="Times New Roman"/>
                <w:sz w:val="20"/>
                <w:szCs w:val="20"/>
              </w:rPr>
              <w:t>roles;</w:t>
            </w:r>
            <w:proofErr w:type="gramEnd"/>
          </w:p>
          <w:p w14:paraId="50B6D73E" w14:textId="77777777" w:rsidR="00B47993" w:rsidRDefault="00B47993" w:rsidP="00B47993">
            <w:pPr>
              <w:pStyle w:val="ListParagraph"/>
              <w:numPr>
                <w:ilvl w:val="0"/>
                <w:numId w:val="21"/>
              </w:numPr>
              <w:spacing w:after="0" w:line="240" w:lineRule="auto"/>
              <w:ind w:left="313" w:hanging="284"/>
              <w:rPr>
                <w:rFonts w:eastAsia="Times New Roman" w:cs="Times New Roman"/>
                <w:sz w:val="20"/>
                <w:szCs w:val="20"/>
              </w:rPr>
            </w:pPr>
            <w:r>
              <w:rPr>
                <w:rFonts w:eastAsia="Times New Roman" w:cs="Times New Roman"/>
                <w:sz w:val="20"/>
                <w:szCs w:val="20"/>
              </w:rPr>
              <w:t xml:space="preserve">Job descriptions are </w:t>
            </w:r>
            <w:proofErr w:type="gramStart"/>
            <w:r>
              <w:rPr>
                <w:rFonts w:eastAsia="Times New Roman" w:cs="Times New Roman"/>
                <w:sz w:val="20"/>
                <w:szCs w:val="20"/>
              </w:rPr>
              <w:t>inaccurate;</w:t>
            </w:r>
            <w:proofErr w:type="gramEnd"/>
          </w:p>
          <w:p w14:paraId="116C3480" w14:textId="77777777" w:rsidR="00B47993" w:rsidRDefault="00B47993" w:rsidP="00B47993">
            <w:pPr>
              <w:pStyle w:val="ListParagraph"/>
              <w:numPr>
                <w:ilvl w:val="0"/>
                <w:numId w:val="21"/>
              </w:numPr>
              <w:spacing w:after="0" w:line="240" w:lineRule="auto"/>
              <w:ind w:left="313" w:hanging="284"/>
              <w:rPr>
                <w:rFonts w:eastAsia="Times New Roman" w:cs="Times New Roman"/>
                <w:sz w:val="20"/>
                <w:szCs w:val="20"/>
              </w:rPr>
            </w:pPr>
            <w:r>
              <w:rPr>
                <w:rFonts w:eastAsia="Times New Roman" w:cs="Times New Roman"/>
                <w:sz w:val="20"/>
                <w:szCs w:val="20"/>
              </w:rPr>
              <w:t>Employees don’t understand how their role fits into the wider context (</w:t>
            </w:r>
            <w:proofErr w:type="gramStart"/>
            <w:r>
              <w:rPr>
                <w:rFonts w:eastAsia="Times New Roman" w:cs="Times New Roman"/>
                <w:sz w:val="20"/>
                <w:szCs w:val="20"/>
              </w:rPr>
              <w:t>e.g.</w:t>
            </w:r>
            <w:proofErr w:type="gramEnd"/>
            <w:r>
              <w:rPr>
                <w:rFonts w:eastAsia="Times New Roman" w:cs="Times New Roman"/>
                <w:sz w:val="20"/>
                <w:szCs w:val="20"/>
              </w:rPr>
              <w:t xml:space="preserve"> </w:t>
            </w:r>
            <w:proofErr w:type="spellStart"/>
            <w:r>
              <w:rPr>
                <w:rFonts w:eastAsia="Times New Roman" w:cs="Times New Roman"/>
                <w:sz w:val="20"/>
                <w:szCs w:val="20"/>
              </w:rPr>
              <w:t>tem</w:t>
            </w:r>
            <w:proofErr w:type="spellEnd"/>
            <w:r>
              <w:rPr>
                <w:rFonts w:eastAsia="Times New Roman" w:cs="Times New Roman"/>
                <w:sz w:val="20"/>
                <w:szCs w:val="20"/>
              </w:rPr>
              <w:t>/organisation)</w:t>
            </w:r>
          </w:p>
          <w:p w14:paraId="7F26D735" w14:textId="77777777" w:rsidR="00B47993" w:rsidRDefault="00B47993" w:rsidP="00B47993">
            <w:pPr>
              <w:pStyle w:val="ListParagraph"/>
              <w:numPr>
                <w:ilvl w:val="0"/>
                <w:numId w:val="21"/>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lack clarity on expected work </w:t>
            </w:r>
            <w:proofErr w:type="gramStart"/>
            <w:r>
              <w:rPr>
                <w:rFonts w:eastAsia="Times New Roman" w:cs="Times New Roman"/>
                <w:sz w:val="20"/>
                <w:szCs w:val="20"/>
              </w:rPr>
              <w:t>outcomes;</w:t>
            </w:r>
            <w:proofErr w:type="gramEnd"/>
          </w:p>
          <w:p w14:paraId="101AFBC0" w14:textId="77777777" w:rsidR="00B47993" w:rsidRDefault="00B47993" w:rsidP="00B47993">
            <w:pPr>
              <w:pStyle w:val="ListParagraph"/>
              <w:numPr>
                <w:ilvl w:val="0"/>
                <w:numId w:val="21"/>
              </w:numPr>
              <w:spacing w:after="0" w:line="240" w:lineRule="auto"/>
              <w:ind w:left="313" w:hanging="284"/>
              <w:rPr>
                <w:rFonts w:eastAsia="Times New Roman" w:cs="Times New Roman"/>
                <w:sz w:val="20"/>
                <w:szCs w:val="20"/>
              </w:rPr>
            </w:pPr>
            <w:r>
              <w:rPr>
                <w:rFonts w:eastAsia="Times New Roman" w:cs="Times New Roman"/>
                <w:sz w:val="20"/>
                <w:szCs w:val="20"/>
              </w:rPr>
              <w:lastRenderedPageBreak/>
              <w:t xml:space="preserve">Employee concerns around their role are not </w:t>
            </w:r>
            <w:proofErr w:type="gramStart"/>
            <w:r>
              <w:rPr>
                <w:rFonts w:eastAsia="Times New Roman" w:cs="Times New Roman"/>
                <w:sz w:val="20"/>
                <w:szCs w:val="20"/>
              </w:rPr>
              <w:t>addressed;</w:t>
            </w:r>
            <w:proofErr w:type="gramEnd"/>
          </w:p>
          <w:p w14:paraId="7638B303" w14:textId="77777777" w:rsidR="00B47993" w:rsidRPr="002B13FD" w:rsidRDefault="00B47993" w:rsidP="00B47993">
            <w:pPr>
              <w:pStyle w:val="ListParagraph"/>
              <w:numPr>
                <w:ilvl w:val="0"/>
                <w:numId w:val="21"/>
              </w:numPr>
              <w:spacing w:after="0" w:line="240" w:lineRule="auto"/>
              <w:ind w:left="313" w:hanging="284"/>
              <w:rPr>
                <w:rFonts w:eastAsia="Times New Roman" w:cs="Times New Roman"/>
                <w:sz w:val="20"/>
                <w:szCs w:val="20"/>
              </w:rPr>
            </w:pPr>
            <w:r>
              <w:rPr>
                <w:rFonts w:eastAsia="Times New Roman" w:cs="Times New Roman"/>
                <w:color w:val="FF0000"/>
                <w:sz w:val="20"/>
                <w:szCs w:val="20"/>
              </w:rPr>
              <w:t>Other</w:t>
            </w:r>
          </w:p>
        </w:tc>
        <w:tc>
          <w:tcPr>
            <w:tcW w:w="2399" w:type="pct"/>
            <w:shd w:val="clear" w:color="auto" w:fill="FFFFFF" w:themeFill="background1"/>
          </w:tcPr>
          <w:p w14:paraId="7838781E" w14:textId="77777777" w:rsidR="00B47993" w:rsidRPr="009C35BD" w:rsidRDefault="00B47993" w:rsidP="00B47993">
            <w:pPr>
              <w:pStyle w:val="NoSpacing"/>
              <w:numPr>
                <w:ilvl w:val="0"/>
                <w:numId w:val="17"/>
              </w:numPr>
              <w:ind w:left="318" w:hanging="283"/>
              <w:rPr>
                <w:sz w:val="20"/>
                <w:szCs w:val="20"/>
              </w:rPr>
            </w:pPr>
            <w:r>
              <w:rPr>
                <w:sz w:val="20"/>
                <w:szCs w:val="20"/>
              </w:rPr>
              <w:lastRenderedPageBreak/>
              <w:t xml:space="preserve">Employees understand the </w:t>
            </w:r>
            <w:r w:rsidRPr="00996993">
              <w:rPr>
                <w:sz w:val="20"/>
                <w:szCs w:val="20"/>
              </w:rPr>
              <w:t>job demands and required outputs and outcomes</w:t>
            </w:r>
            <w:r>
              <w:rPr>
                <w:sz w:val="20"/>
                <w:szCs w:val="20"/>
              </w:rPr>
              <w:t xml:space="preserve"> associated with their </w:t>
            </w:r>
            <w:proofErr w:type="gramStart"/>
            <w:r>
              <w:rPr>
                <w:sz w:val="20"/>
                <w:szCs w:val="20"/>
              </w:rPr>
              <w:t>role</w:t>
            </w:r>
            <w:r w:rsidRPr="00996993">
              <w:rPr>
                <w:sz w:val="20"/>
                <w:szCs w:val="20"/>
              </w:rPr>
              <w:t>;</w:t>
            </w:r>
            <w:proofErr w:type="gramEnd"/>
          </w:p>
          <w:p w14:paraId="296504D2" w14:textId="77777777" w:rsidR="00B47993" w:rsidRPr="00C8270C" w:rsidRDefault="00B47993" w:rsidP="00B47993">
            <w:pPr>
              <w:pStyle w:val="NoSpacing"/>
              <w:numPr>
                <w:ilvl w:val="0"/>
                <w:numId w:val="21"/>
              </w:numPr>
              <w:ind w:left="318" w:hanging="283"/>
              <w:rPr>
                <w:sz w:val="20"/>
                <w:szCs w:val="20"/>
              </w:rPr>
            </w:pPr>
            <w:r w:rsidRPr="00C8270C">
              <w:rPr>
                <w:sz w:val="20"/>
                <w:szCs w:val="20"/>
              </w:rPr>
              <w:t>Job descriptions and Person Specifications are rev</w:t>
            </w:r>
            <w:r>
              <w:rPr>
                <w:sz w:val="20"/>
                <w:szCs w:val="20"/>
              </w:rPr>
              <w:t xml:space="preserve">iewed and revised, where necessary, prior to any new </w:t>
            </w:r>
            <w:proofErr w:type="gramStart"/>
            <w:r>
              <w:rPr>
                <w:sz w:val="20"/>
                <w:szCs w:val="20"/>
              </w:rPr>
              <w:t>recruitment;</w:t>
            </w:r>
            <w:proofErr w:type="gramEnd"/>
          </w:p>
          <w:p w14:paraId="2376B1C0" w14:textId="77777777" w:rsidR="00B47993" w:rsidRPr="00C8270C" w:rsidRDefault="00B47993" w:rsidP="00B47993">
            <w:pPr>
              <w:pStyle w:val="NoSpacing"/>
              <w:numPr>
                <w:ilvl w:val="0"/>
                <w:numId w:val="21"/>
              </w:numPr>
              <w:ind w:left="318" w:hanging="283"/>
              <w:rPr>
                <w:sz w:val="20"/>
                <w:szCs w:val="20"/>
              </w:rPr>
            </w:pPr>
            <w:r w:rsidRPr="00C8270C">
              <w:rPr>
                <w:sz w:val="20"/>
                <w:szCs w:val="20"/>
              </w:rPr>
              <w:t>New employees attend both U</w:t>
            </w:r>
            <w:r>
              <w:rPr>
                <w:sz w:val="20"/>
                <w:szCs w:val="20"/>
              </w:rPr>
              <w:t xml:space="preserve">niversity and local </w:t>
            </w:r>
            <w:proofErr w:type="gramStart"/>
            <w:r>
              <w:rPr>
                <w:sz w:val="20"/>
                <w:szCs w:val="20"/>
              </w:rPr>
              <w:t>inductions;</w:t>
            </w:r>
            <w:proofErr w:type="gramEnd"/>
          </w:p>
          <w:p w14:paraId="1B8DD4D7" w14:textId="77777777" w:rsidR="00B47993" w:rsidRPr="00C8270C" w:rsidRDefault="00B47993" w:rsidP="00B47993">
            <w:pPr>
              <w:pStyle w:val="NoSpacing"/>
              <w:numPr>
                <w:ilvl w:val="0"/>
                <w:numId w:val="21"/>
              </w:numPr>
              <w:ind w:left="318" w:hanging="283"/>
              <w:rPr>
                <w:sz w:val="20"/>
                <w:szCs w:val="20"/>
              </w:rPr>
            </w:pPr>
            <w:r w:rsidRPr="00C8270C">
              <w:rPr>
                <w:sz w:val="20"/>
                <w:szCs w:val="20"/>
              </w:rPr>
              <w:t>Probation process includes clearly defined aims and objectives signed off by the</w:t>
            </w:r>
            <w:r>
              <w:rPr>
                <w:sz w:val="20"/>
                <w:szCs w:val="20"/>
              </w:rPr>
              <w:t xml:space="preserve"> Line Manager and the employee. These should include identification and agreement of any development needs that may exist in order to undertake the agreed </w:t>
            </w:r>
            <w:proofErr w:type="gramStart"/>
            <w:r>
              <w:rPr>
                <w:sz w:val="20"/>
                <w:szCs w:val="20"/>
              </w:rPr>
              <w:t>role;</w:t>
            </w:r>
            <w:proofErr w:type="gramEnd"/>
            <w:r>
              <w:rPr>
                <w:sz w:val="20"/>
                <w:szCs w:val="20"/>
              </w:rPr>
              <w:t xml:space="preserve"> </w:t>
            </w:r>
          </w:p>
          <w:p w14:paraId="2B2AF786" w14:textId="77777777" w:rsidR="00B47993" w:rsidRPr="00C8270C" w:rsidRDefault="00B47993" w:rsidP="00B47993">
            <w:pPr>
              <w:pStyle w:val="NoSpacing"/>
              <w:numPr>
                <w:ilvl w:val="0"/>
                <w:numId w:val="21"/>
              </w:numPr>
              <w:ind w:left="318" w:hanging="283"/>
              <w:rPr>
                <w:sz w:val="20"/>
                <w:szCs w:val="20"/>
              </w:rPr>
            </w:pPr>
            <w:r>
              <w:rPr>
                <w:sz w:val="20"/>
                <w:szCs w:val="20"/>
              </w:rPr>
              <w:t>Departmental / Service</w:t>
            </w:r>
            <w:r w:rsidRPr="00C8270C">
              <w:rPr>
                <w:sz w:val="20"/>
                <w:szCs w:val="20"/>
              </w:rPr>
              <w:t xml:space="preserve"> planning includes consideration of roles</w:t>
            </w:r>
            <w:r>
              <w:rPr>
                <w:sz w:val="20"/>
                <w:szCs w:val="20"/>
              </w:rPr>
              <w:t>, resources</w:t>
            </w:r>
            <w:r w:rsidRPr="00C8270C">
              <w:rPr>
                <w:sz w:val="20"/>
                <w:szCs w:val="20"/>
              </w:rPr>
              <w:t xml:space="preserve"> and applicati</w:t>
            </w:r>
            <w:r>
              <w:rPr>
                <w:sz w:val="20"/>
                <w:szCs w:val="20"/>
              </w:rPr>
              <w:t xml:space="preserve">on to the work to be </w:t>
            </w:r>
            <w:proofErr w:type="gramStart"/>
            <w:r>
              <w:rPr>
                <w:sz w:val="20"/>
                <w:szCs w:val="20"/>
              </w:rPr>
              <w:t>delivered;</w:t>
            </w:r>
            <w:proofErr w:type="gramEnd"/>
          </w:p>
          <w:p w14:paraId="2A66AB18" w14:textId="77777777" w:rsidR="00B47993" w:rsidRPr="00C8270C" w:rsidRDefault="00B47993" w:rsidP="00B47993">
            <w:pPr>
              <w:pStyle w:val="NoSpacing"/>
              <w:numPr>
                <w:ilvl w:val="0"/>
                <w:numId w:val="21"/>
              </w:numPr>
              <w:ind w:left="318" w:hanging="283"/>
              <w:rPr>
                <w:b/>
                <w:sz w:val="20"/>
                <w:szCs w:val="20"/>
              </w:rPr>
            </w:pPr>
            <w:r w:rsidRPr="00C8270C">
              <w:rPr>
                <w:sz w:val="20"/>
                <w:szCs w:val="20"/>
              </w:rPr>
              <w:t xml:space="preserve">One to ones discuss role issues including work priorities, details of tasks to be carried out, expected outcomes and available </w:t>
            </w:r>
            <w:proofErr w:type="gramStart"/>
            <w:r w:rsidRPr="00C8270C">
              <w:rPr>
                <w:sz w:val="20"/>
                <w:szCs w:val="20"/>
              </w:rPr>
              <w:t>support;</w:t>
            </w:r>
            <w:proofErr w:type="gramEnd"/>
          </w:p>
          <w:p w14:paraId="3FBE8246" w14:textId="77777777" w:rsidR="00B47993" w:rsidRPr="00C8270C" w:rsidRDefault="00B47993" w:rsidP="00B47993">
            <w:pPr>
              <w:pStyle w:val="NoSpacing"/>
              <w:numPr>
                <w:ilvl w:val="0"/>
                <w:numId w:val="21"/>
              </w:numPr>
              <w:ind w:left="318" w:hanging="283"/>
              <w:rPr>
                <w:b/>
                <w:sz w:val="20"/>
                <w:szCs w:val="20"/>
              </w:rPr>
            </w:pPr>
            <w:r w:rsidRPr="00C8270C">
              <w:rPr>
                <w:sz w:val="20"/>
                <w:szCs w:val="20"/>
              </w:rPr>
              <w:t xml:space="preserve">Significant changes to team member roles are communicated to other team </w:t>
            </w:r>
            <w:proofErr w:type="gramStart"/>
            <w:r w:rsidRPr="00C8270C">
              <w:rPr>
                <w:sz w:val="20"/>
                <w:szCs w:val="20"/>
              </w:rPr>
              <w:t>members;</w:t>
            </w:r>
            <w:proofErr w:type="gramEnd"/>
          </w:p>
          <w:p w14:paraId="0A988702" w14:textId="77777777" w:rsidR="00B47993" w:rsidRPr="00C8270C" w:rsidRDefault="00B47993" w:rsidP="00B47993">
            <w:pPr>
              <w:pStyle w:val="NoSpacing"/>
              <w:numPr>
                <w:ilvl w:val="0"/>
                <w:numId w:val="21"/>
              </w:numPr>
              <w:ind w:left="318" w:hanging="283"/>
              <w:rPr>
                <w:b/>
                <w:sz w:val="20"/>
                <w:szCs w:val="20"/>
              </w:rPr>
            </w:pPr>
            <w:r>
              <w:rPr>
                <w:sz w:val="20"/>
                <w:szCs w:val="20"/>
              </w:rPr>
              <w:t>Departmental</w:t>
            </w:r>
            <w:r w:rsidRPr="00C8270C">
              <w:rPr>
                <w:sz w:val="20"/>
                <w:szCs w:val="20"/>
              </w:rPr>
              <w:t xml:space="preserve"> meetings</w:t>
            </w:r>
            <w:r>
              <w:rPr>
                <w:sz w:val="20"/>
                <w:szCs w:val="20"/>
              </w:rPr>
              <w:t xml:space="preserve"> (or other forums)</w:t>
            </w:r>
            <w:r w:rsidRPr="00C8270C">
              <w:rPr>
                <w:sz w:val="20"/>
                <w:szCs w:val="20"/>
              </w:rPr>
              <w:t xml:space="preserve"> include discussion of current work and identify any potential role </w:t>
            </w:r>
            <w:proofErr w:type="gramStart"/>
            <w:r w:rsidRPr="00C8270C">
              <w:rPr>
                <w:sz w:val="20"/>
                <w:szCs w:val="20"/>
              </w:rPr>
              <w:t>conflicts;</w:t>
            </w:r>
            <w:proofErr w:type="gramEnd"/>
          </w:p>
          <w:p w14:paraId="18800775" w14:textId="77777777" w:rsidR="00B47993" w:rsidRDefault="00B47993" w:rsidP="00B47993">
            <w:pPr>
              <w:pStyle w:val="NoSpacing"/>
              <w:numPr>
                <w:ilvl w:val="0"/>
                <w:numId w:val="21"/>
              </w:numPr>
              <w:ind w:left="318" w:hanging="283"/>
              <w:rPr>
                <w:sz w:val="20"/>
                <w:szCs w:val="20"/>
              </w:rPr>
            </w:pPr>
            <w:r>
              <w:rPr>
                <w:sz w:val="20"/>
                <w:szCs w:val="20"/>
              </w:rPr>
              <w:lastRenderedPageBreak/>
              <w:t>Departmental</w:t>
            </w:r>
            <w:r w:rsidRPr="00C8270C">
              <w:rPr>
                <w:sz w:val="20"/>
                <w:szCs w:val="20"/>
              </w:rPr>
              <w:t xml:space="preserve"> meetings include discussion of any relevant targets or objectives and how these will be </w:t>
            </w:r>
            <w:proofErr w:type="gramStart"/>
            <w:r w:rsidRPr="00C8270C">
              <w:rPr>
                <w:sz w:val="20"/>
                <w:szCs w:val="20"/>
              </w:rPr>
              <w:t>met;</w:t>
            </w:r>
            <w:proofErr w:type="gramEnd"/>
          </w:p>
          <w:p w14:paraId="02AAE208" w14:textId="77777777" w:rsidR="00B47993" w:rsidRPr="00212094" w:rsidRDefault="00B47993" w:rsidP="00B47993">
            <w:pPr>
              <w:pStyle w:val="NoSpacing"/>
              <w:numPr>
                <w:ilvl w:val="0"/>
                <w:numId w:val="21"/>
              </w:numPr>
              <w:ind w:left="318" w:hanging="283"/>
            </w:pPr>
            <w:r>
              <w:rPr>
                <w:sz w:val="20"/>
                <w:szCs w:val="20"/>
              </w:rPr>
              <w:t>Work performance</w:t>
            </w:r>
            <w:r w:rsidRPr="00C8270C">
              <w:rPr>
                <w:sz w:val="20"/>
                <w:szCs w:val="20"/>
              </w:rPr>
              <w:t xml:space="preserve"> </w:t>
            </w:r>
            <w:r>
              <w:rPr>
                <w:sz w:val="20"/>
                <w:szCs w:val="20"/>
              </w:rPr>
              <w:t xml:space="preserve">is reviewed and these </w:t>
            </w:r>
            <w:r w:rsidRPr="00C8270C">
              <w:rPr>
                <w:sz w:val="20"/>
                <w:szCs w:val="20"/>
              </w:rPr>
              <w:t>reviews are used to ensure that employees understand their role.</w:t>
            </w:r>
          </w:p>
          <w:p w14:paraId="70AE0E2B" w14:textId="77777777" w:rsidR="00B47993" w:rsidRPr="00C8270C" w:rsidRDefault="00B47993" w:rsidP="00B47993">
            <w:pPr>
              <w:pStyle w:val="NoSpacing"/>
              <w:numPr>
                <w:ilvl w:val="0"/>
                <w:numId w:val="21"/>
              </w:numPr>
              <w:ind w:left="318" w:hanging="283"/>
              <w:rPr>
                <w:sz w:val="20"/>
                <w:szCs w:val="20"/>
              </w:rPr>
            </w:pPr>
            <w:r w:rsidRPr="002B13FD">
              <w:rPr>
                <w:color w:val="FF0000"/>
                <w:sz w:val="20"/>
                <w:szCs w:val="20"/>
              </w:rPr>
              <w:t>Other</w:t>
            </w:r>
          </w:p>
        </w:tc>
        <w:tc>
          <w:tcPr>
            <w:tcW w:w="1327" w:type="pct"/>
          </w:tcPr>
          <w:p w14:paraId="6062697A" w14:textId="77777777" w:rsidR="00B47993" w:rsidRPr="00212094" w:rsidRDefault="00B47993" w:rsidP="00B47993">
            <w:pPr>
              <w:spacing w:after="0" w:line="240" w:lineRule="auto"/>
              <w:rPr>
                <w:rFonts w:eastAsia="Times New Roman" w:cs="Times New Roman"/>
                <w:sz w:val="20"/>
                <w:szCs w:val="20"/>
              </w:rPr>
            </w:pPr>
          </w:p>
        </w:tc>
      </w:tr>
      <w:tr w:rsidR="00B47993" w:rsidRPr="00212094" w14:paraId="38910A0C" w14:textId="77777777" w:rsidTr="00B47993">
        <w:tc>
          <w:tcPr>
            <w:tcW w:w="1274" w:type="pct"/>
          </w:tcPr>
          <w:p w14:paraId="44F4CAFE" w14:textId="77777777" w:rsidR="00B47993" w:rsidRDefault="00B47993" w:rsidP="00B47993">
            <w:pPr>
              <w:spacing w:line="240" w:lineRule="auto"/>
              <w:rPr>
                <w:rFonts w:eastAsia="Times New Roman" w:cs="Times New Roman"/>
                <w:b/>
                <w:sz w:val="20"/>
                <w:szCs w:val="20"/>
              </w:rPr>
            </w:pPr>
            <w:r w:rsidRPr="00C8270C">
              <w:rPr>
                <w:rFonts w:eastAsia="Times New Roman" w:cs="Times New Roman"/>
                <w:b/>
                <w:sz w:val="20"/>
                <w:szCs w:val="20"/>
              </w:rPr>
              <w:t>Change:</w:t>
            </w:r>
          </w:p>
          <w:p w14:paraId="7E1C3EEC" w14:textId="77777777" w:rsidR="00B47993" w:rsidRPr="00F42188" w:rsidRDefault="00B47993" w:rsidP="00B47993">
            <w:pPr>
              <w:spacing w:line="240" w:lineRule="auto"/>
              <w:rPr>
                <w:rFonts w:eastAsia="Times New Roman" w:cs="Times New Roman"/>
                <w:b/>
                <w:sz w:val="20"/>
                <w:szCs w:val="20"/>
              </w:rPr>
            </w:pPr>
            <w:r w:rsidRPr="00342264">
              <w:rPr>
                <w:b/>
                <w:sz w:val="20"/>
                <w:szCs w:val="20"/>
              </w:rPr>
              <w:t>The “desired state” is that:</w:t>
            </w:r>
          </w:p>
          <w:p w14:paraId="1CA6DCF9" w14:textId="77777777" w:rsidR="00B47993" w:rsidRPr="00D279D8" w:rsidRDefault="00B47993" w:rsidP="00B47993">
            <w:pPr>
              <w:pStyle w:val="NoSpacing"/>
              <w:numPr>
                <w:ilvl w:val="0"/>
                <w:numId w:val="27"/>
              </w:numPr>
              <w:ind w:left="313" w:hanging="284"/>
              <w:rPr>
                <w:sz w:val="20"/>
                <w:szCs w:val="20"/>
              </w:rPr>
            </w:pPr>
            <w:r w:rsidRPr="00D279D8">
              <w:rPr>
                <w:rFonts w:cs="Arial"/>
                <w:color w:val="000000"/>
                <w:sz w:val="20"/>
                <w:szCs w:val="20"/>
                <w:shd w:val="clear" w:color="auto" w:fill="FFFFFF"/>
              </w:rPr>
              <w:t>Employees indicate that the organisation engages them frequently when undergoing an organisational change; and</w:t>
            </w:r>
          </w:p>
          <w:p w14:paraId="4877EC09" w14:textId="77777777" w:rsidR="00B47993" w:rsidRPr="00D279D8" w:rsidRDefault="00B47993" w:rsidP="00B47993">
            <w:pPr>
              <w:pStyle w:val="NoSpacing"/>
              <w:numPr>
                <w:ilvl w:val="0"/>
                <w:numId w:val="27"/>
              </w:numPr>
              <w:spacing w:after="240"/>
              <w:ind w:left="313" w:hanging="284"/>
              <w:rPr>
                <w:sz w:val="20"/>
                <w:szCs w:val="20"/>
              </w:rPr>
            </w:pPr>
            <w:r w:rsidRPr="00D279D8">
              <w:rPr>
                <w:rFonts w:cs="Arial"/>
                <w:color w:val="000000"/>
                <w:sz w:val="20"/>
                <w:szCs w:val="20"/>
                <w:shd w:val="clear" w:color="auto" w:fill="FFFFFF"/>
              </w:rPr>
              <w:t>Systems are in place locally to respond to any individual concerns</w:t>
            </w:r>
            <w:r>
              <w:rPr>
                <w:rFonts w:cs="Arial"/>
                <w:color w:val="000000"/>
                <w:sz w:val="20"/>
                <w:szCs w:val="20"/>
                <w:shd w:val="clear" w:color="auto" w:fill="FFFFFF"/>
              </w:rPr>
              <w:t>.</w:t>
            </w:r>
          </w:p>
          <w:p w14:paraId="3BA6FC39" w14:textId="77777777" w:rsidR="00B47993" w:rsidRPr="00D279D8" w:rsidRDefault="00B47993" w:rsidP="00B47993">
            <w:pPr>
              <w:pStyle w:val="NoSpacing"/>
              <w:rPr>
                <w:b/>
                <w:sz w:val="20"/>
                <w:szCs w:val="20"/>
              </w:rPr>
            </w:pPr>
            <w:r w:rsidRPr="00132F84">
              <w:rPr>
                <w:b/>
                <w:sz w:val="20"/>
                <w:szCs w:val="20"/>
              </w:rPr>
              <w:t>Potential hazards that may impact ac</w:t>
            </w:r>
            <w:r>
              <w:rPr>
                <w:b/>
                <w:sz w:val="20"/>
                <w:szCs w:val="20"/>
              </w:rPr>
              <w:t>hievement of the desired state:</w:t>
            </w:r>
          </w:p>
          <w:p w14:paraId="1026E037" w14:textId="77777777" w:rsidR="00B47993" w:rsidRDefault="00B47993" w:rsidP="00B47993">
            <w:pPr>
              <w:pStyle w:val="ListParagraph"/>
              <w:numPr>
                <w:ilvl w:val="0"/>
                <w:numId w:val="22"/>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are not provided with appropriate and timely information about </w:t>
            </w:r>
            <w:proofErr w:type="gramStart"/>
            <w:r>
              <w:rPr>
                <w:rFonts w:eastAsia="Times New Roman" w:cs="Times New Roman"/>
                <w:sz w:val="20"/>
                <w:szCs w:val="20"/>
              </w:rPr>
              <w:t>change;</w:t>
            </w:r>
            <w:proofErr w:type="gramEnd"/>
          </w:p>
          <w:p w14:paraId="3E7458BA" w14:textId="77777777" w:rsidR="00B47993" w:rsidRDefault="00B47993" w:rsidP="00B47993">
            <w:pPr>
              <w:pStyle w:val="ListParagraph"/>
              <w:numPr>
                <w:ilvl w:val="0"/>
                <w:numId w:val="22"/>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feel that they have not had sufficient opportunity to influence change processes and </w:t>
            </w:r>
            <w:proofErr w:type="gramStart"/>
            <w:r>
              <w:rPr>
                <w:rFonts w:eastAsia="Times New Roman" w:cs="Times New Roman"/>
                <w:sz w:val="20"/>
                <w:szCs w:val="20"/>
              </w:rPr>
              <w:t>outcomes;</w:t>
            </w:r>
            <w:proofErr w:type="gramEnd"/>
          </w:p>
          <w:p w14:paraId="107C9AA2" w14:textId="77777777" w:rsidR="00B47993" w:rsidRDefault="00B47993" w:rsidP="00B47993">
            <w:pPr>
              <w:pStyle w:val="ListParagraph"/>
              <w:numPr>
                <w:ilvl w:val="0"/>
                <w:numId w:val="22"/>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are not provided with appropriate training and development to deliver expected </w:t>
            </w:r>
            <w:proofErr w:type="gramStart"/>
            <w:r>
              <w:rPr>
                <w:rFonts w:eastAsia="Times New Roman" w:cs="Times New Roman"/>
                <w:sz w:val="20"/>
                <w:szCs w:val="20"/>
              </w:rPr>
              <w:t>change;</w:t>
            </w:r>
            <w:proofErr w:type="gramEnd"/>
          </w:p>
          <w:p w14:paraId="17450222" w14:textId="77777777" w:rsidR="00B47993" w:rsidRDefault="00B47993" w:rsidP="00B47993">
            <w:pPr>
              <w:pStyle w:val="ListParagraph"/>
              <w:numPr>
                <w:ilvl w:val="0"/>
                <w:numId w:val="22"/>
              </w:numPr>
              <w:spacing w:after="0" w:line="240" w:lineRule="auto"/>
              <w:ind w:left="313" w:hanging="284"/>
              <w:rPr>
                <w:rFonts w:eastAsia="Times New Roman" w:cs="Times New Roman"/>
                <w:sz w:val="20"/>
                <w:szCs w:val="20"/>
              </w:rPr>
            </w:pPr>
            <w:r>
              <w:rPr>
                <w:rFonts w:eastAsia="Times New Roman" w:cs="Times New Roman"/>
                <w:sz w:val="20"/>
                <w:szCs w:val="20"/>
              </w:rPr>
              <w:t xml:space="preserve">Employees are not provided with adequate support during </w:t>
            </w:r>
            <w:proofErr w:type="gramStart"/>
            <w:r>
              <w:rPr>
                <w:rFonts w:eastAsia="Times New Roman" w:cs="Times New Roman"/>
                <w:sz w:val="20"/>
                <w:szCs w:val="20"/>
              </w:rPr>
              <w:t>change</w:t>
            </w:r>
            <w:r w:rsidRPr="00C46BB6">
              <w:rPr>
                <w:rFonts w:eastAsia="Times New Roman" w:cs="Times New Roman"/>
                <w:sz w:val="20"/>
                <w:szCs w:val="20"/>
              </w:rPr>
              <w:t>;</w:t>
            </w:r>
            <w:proofErr w:type="gramEnd"/>
          </w:p>
          <w:p w14:paraId="4D6F9E8E" w14:textId="77777777" w:rsidR="00B47993" w:rsidRPr="00C46BB6" w:rsidRDefault="00B47993" w:rsidP="00B47993">
            <w:pPr>
              <w:pStyle w:val="ListParagraph"/>
              <w:numPr>
                <w:ilvl w:val="0"/>
                <w:numId w:val="22"/>
              </w:numPr>
              <w:spacing w:after="0" w:line="240" w:lineRule="auto"/>
              <w:ind w:left="313" w:hanging="284"/>
              <w:rPr>
                <w:rFonts w:eastAsia="Times New Roman" w:cs="Times New Roman"/>
                <w:sz w:val="20"/>
                <w:szCs w:val="20"/>
              </w:rPr>
            </w:pPr>
            <w:r w:rsidRPr="00C46BB6">
              <w:rPr>
                <w:rFonts w:eastAsia="Times New Roman" w:cs="Times New Roman"/>
                <w:color w:val="FF0000"/>
                <w:sz w:val="20"/>
                <w:szCs w:val="20"/>
              </w:rPr>
              <w:t>Other</w:t>
            </w:r>
          </w:p>
        </w:tc>
        <w:tc>
          <w:tcPr>
            <w:tcW w:w="2399" w:type="pct"/>
            <w:shd w:val="clear" w:color="auto" w:fill="FFFFFF" w:themeFill="background1"/>
          </w:tcPr>
          <w:p w14:paraId="4E227D02" w14:textId="77777777" w:rsidR="00B47993" w:rsidRPr="00D279D8" w:rsidRDefault="00B47993" w:rsidP="00B47993">
            <w:pPr>
              <w:pStyle w:val="NoSpacing"/>
              <w:numPr>
                <w:ilvl w:val="0"/>
                <w:numId w:val="22"/>
              </w:numPr>
              <w:ind w:left="318" w:hanging="283"/>
              <w:rPr>
                <w:sz w:val="20"/>
                <w:szCs w:val="20"/>
              </w:rPr>
            </w:pPr>
            <w:r>
              <w:rPr>
                <w:sz w:val="20"/>
                <w:szCs w:val="20"/>
              </w:rPr>
              <w:t>Departmental c</w:t>
            </w:r>
            <w:r w:rsidRPr="00D279D8">
              <w:rPr>
                <w:sz w:val="20"/>
                <w:szCs w:val="20"/>
              </w:rPr>
              <w:t>hange is communicated effectively and consistently through appropriate channels (preferably face-to-face through one to ones, team meetings or other meetings</w:t>
            </w:r>
            <w:proofErr w:type="gramStart"/>
            <w:r w:rsidRPr="00D279D8">
              <w:rPr>
                <w:sz w:val="20"/>
                <w:szCs w:val="20"/>
              </w:rPr>
              <w:t>);</w:t>
            </w:r>
            <w:proofErr w:type="gramEnd"/>
          </w:p>
          <w:p w14:paraId="1C22A440" w14:textId="77777777" w:rsidR="00B47993" w:rsidRPr="00D279D8" w:rsidRDefault="00B47993" w:rsidP="00B47993">
            <w:pPr>
              <w:pStyle w:val="NoSpacing"/>
              <w:numPr>
                <w:ilvl w:val="0"/>
                <w:numId w:val="22"/>
              </w:numPr>
              <w:ind w:left="318" w:hanging="283"/>
              <w:rPr>
                <w:sz w:val="20"/>
                <w:szCs w:val="20"/>
              </w:rPr>
            </w:pPr>
            <w:r>
              <w:rPr>
                <w:sz w:val="20"/>
                <w:szCs w:val="20"/>
              </w:rPr>
              <w:t>Line managers operate an “o</w:t>
            </w:r>
            <w:r w:rsidRPr="00D279D8">
              <w:rPr>
                <w:sz w:val="20"/>
                <w:szCs w:val="20"/>
              </w:rPr>
              <w:t>pen door</w:t>
            </w:r>
            <w:r>
              <w:rPr>
                <w:sz w:val="20"/>
                <w:szCs w:val="20"/>
              </w:rPr>
              <w:t>”</w:t>
            </w:r>
            <w:r w:rsidRPr="00D279D8">
              <w:rPr>
                <w:sz w:val="20"/>
                <w:szCs w:val="20"/>
              </w:rPr>
              <w:t xml:space="preserve"> policy </w:t>
            </w:r>
            <w:r>
              <w:rPr>
                <w:sz w:val="20"/>
                <w:szCs w:val="20"/>
              </w:rPr>
              <w:t xml:space="preserve">(or other agreed mechanism) </w:t>
            </w:r>
            <w:r w:rsidRPr="00D279D8">
              <w:rPr>
                <w:sz w:val="20"/>
                <w:szCs w:val="20"/>
              </w:rPr>
              <w:t xml:space="preserve">to allow individual employees to </w:t>
            </w:r>
            <w:r>
              <w:rPr>
                <w:sz w:val="20"/>
                <w:szCs w:val="20"/>
              </w:rPr>
              <w:t xml:space="preserve">raise and </w:t>
            </w:r>
            <w:r w:rsidRPr="00D279D8">
              <w:rPr>
                <w:sz w:val="20"/>
                <w:szCs w:val="20"/>
              </w:rPr>
              <w:t>discuss any concerns that they may</w:t>
            </w:r>
            <w:r>
              <w:rPr>
                <w:sz w:val="20"/>
                <w:szCs w:val="20"/>
              </w:rPr>
              <w:t xml:space="preserve"> have with proposed </w:t>
            </w:r>
            <w:proofErr w:type="gramStart"/>
            <w:r>
              <w:rPr>
                <w:sz w:val="20"/>
                <w:szCs w:val="20"/>
              </w:rPr>
              <w:t>changes;</w:t>
            </w:r>
            <w:proofErr w:type="gramEnd"/>
          </w:p>
          <w:p w14:paraId="7803DBA7" w14:textId="77777777" w:rsidR="00B47993" w:rsidRPr="00D279D8" w:rsidRDefault="00B47993" w:rsidP="00B47993">
            <w:pPr>
              <w:pStyle w:val="NoSpacing"/>
              <w:numPr>
                <w:ilvl w:val="0"/>
                <w:numId w:val="22"/>
              </w:numPr>
              <w:ind w:left="318" w:hanging="283"/>
              <w:rPr>
                <w:sz w:val="20"/>
                <w:szCs w:val="20"/>
              </w:rPr>
            </w:pPr>
            <w:r>
              <w:rPr>
                <w:sz w:val="20"/>
                <w:szCs w:val="20"/>
              </w:rPr>
              <w:t>Departmental c</w:t>
            </w:r>
            <w:r w:rsidRPr="00D279D8">
              <w:rPr>
                <w:sz w:val="20"/>
                <w:szCs w:val="20"/>
              </w:rPr>
              <w:t>hange is planned, wherever possible, so that employees can be consulted early enough in the process to enable them to discuss and, where</w:t>
            </w:r>
            <w:r>
              <w:rPr>
                <w:sz w:val="20"/>
                <w:szCs w:val="20"/>
              </w:rPr>
              <w:t xml:space="preserve"> feasible, influence </w:t>
            </w:r>
            <w:proofErr w:type="gramStart"/>
            <w:r>
              <w:rPr>
                <w:sz w:val="20"/>
                <w:szCs w:val="20"/>
              </w:rPr>
              <w:t>proposals;</w:t>
            </w:r>
            <w:proofErr w:type="gramEnd"/>
          </w:p>
          <w:p w14:paraId="470E7C8B" w14:textId="77777777" w:rsidR="00B47993" w:rsidRPr="00D279D8" w:rsidRDefault="00B47993" w:rsidP="00B47993">
            <w:pPr>
              <w:pStyle w:val="NoSpacing"/>
              <w:numPr>
                <w:ilvl w:val="0"/>
                <w:numId w:val="22"/>
              </w:numPr>
              <w:ind w:left="318" w:hanging="283"/>
              <w:rPr>
                <w:sz w:val="20"/>
                <w:szCs w:val="20"/>
              </w:rPr>
            </w:pPr>
            <w:r>
              <w:rPr>
                <w:sz w:val="20"/>
                <w:szCs w:val="20"/>
              </w:rPr>
              <w:t>Line managers communicate c</w:t>
            </w:r>
            <w:r w:rsidRPr="00D279D8">
              <w:rPr>
                <w:sz w:val="20"/>
                <w:szCs w:val="20"/>
              </w:rPr>
              <w:t>hange information (reasons for change, timetables, potential impacts on operational activities, potential ben</w:t>
            </w:r>
            <w:r>
              <w:rPr>
                <w:sz w:val="20"/>
                <w:szCs w:val="20"/>
              </w:rPr>
              <w:t>efits of change)</w:t>
            </w:r>
            <w:r w:rsidRPr="00D279D8">
              <w:rPr>
                <w:sz w:val="20"/>
                <w:szCs w:val="20"/>
              </w:rPr>
              <w:t xml:space="preserve"> in </w:t>
            </w:r>
            <w:r>
              <w:rPr>
                <w:sz w:val="20"/>
                <w:szCs w:val="20"/>
              </w:rPr>
              <w:t xml:space="preserve">a timely manner and in </w:t>
            </w:r>
            <w:r w:rsidRPr="00D279D8">
              <w:rPr>
                <w:sz w:val="20"/>
                <w:szCs w:val="20"/>
              </w:rPr>
              <w:t>an appropriate level of detail</w:t>
            </w:r>
            <w:r>
              <w:rPr>
                <w:sz w:val="20"/>
                <w:szCs w:val="20"/>
              </w:rPr>
              <w:t>.  R</w:t>
            </w:r>
            <w:r w:rsidRPr="00D279D8">
              <w:rPr>
                <w:sz w:val="20"/>
                <w:szCs w:val="20"/>
              </w:rPr>
              <w:t>egular upda</w:t>
            </w:r>
            <w:r>
              <w:rPr>
                <w:sz w:val="20"/>
                <w:szCs w:val="20"/>
              </w:rPr>
              <w:t xml:space="preserve">tes are scheduled and </w:t>
            </w:r>
            <w:proofErr w:type="gramStart"/>
            <w:r>
              <w:rPr>
                <w:sz w:val="20"/>
                <w:szCs w:val="20"/>
              </w:rPr>
              <w:t>provided;</w:t>
            </w:r>
            <w:proofErr w:type="gramEnd"/>
          </w:p>
          <w:p w14:paraId="11CCC979" w14:textId="77777777" w:rsidR="00B47993" w:rsidRPr="00D279D8" w:rsidRDefault="00B47993" w:rsidP="00B47993">
            <w:pPr>
              <w:pStyle w:val="NoSpacing"/>
              <w:numPr>
                <w:ilvl w:val="0"/>
                <w:numId w:val="22"/>
              </w:numPr>
              <w:ind w:left="318" w:hanging="283"/>
              <w:rPr>
                <w:sz w:val="20"/>
                <w:szCs w:val="20"/>
              </w:rPr>
            </w:pPr>
            <w:r>
              <w:rPr>
                <w:sz w:val="20"/>
                <w:szCs w:val="20"/>
              </w:rPr>
              <w:t xml:space="preserve">Line managers make use of the University’s Change Management toolkit or equivalent processes, to support the delivery of change </w:t>
            </w:r>
            <w:proofErr w:type="gramStart"/>
            <w:r>
              <w:rPr>
                <w:sz w:val="20"/>
                <w:szCs w:val="20"/>
              </w:rPr>
              <w:t>programmes;</w:t>
            </w:r>
            <w:proofErr w:type="gramEnd"/>
          </w:p>
          <w:p w14:paraId="7859ECC9" w14:textId="77777777" w:rsidR="00B47993" w:rsidRPr="00D279D8" w:rsidRDefault="00B47993" w:rsidP="00B47993">
            <w:pPr>
              <w:pStyle w:val="NoSpacing"/>
              <w:numPr>
                <w:ilvl w:val="0"/>
                <w:numId w:val="22"/>
              </w:numPr>
              <w:ind w:left="318" w:hanging="283"/>
              <w:rPr>
                <w:sz w:val="20"/>
                <w:szCs w:val="20"/>
              </w:rPr>
            </w:pPr>
            <w:r w:rsidRPr="00D279D8">
              <w:rPr>
                <w:sz w:val="20"/>
                <w:szCs w:val="20"/>
              </w:rPr>
              <w:t>Employees are reminded of and encouraged to make use of the support mechanisms, including the University’s Employee Assist Programme, that are in place to support t</w:t>
            </w:r>
            <w:r>
              <w:rPr>
                <w:sz w:val="20"/>
                <w:szCs w:val="20"/>
              </w:rPr>
              <w:t xml:space="preserve">hem through the change </w:t>
            </w:r>
            <w:proofErr w:type="gramStart"/>
            <w:r>
              <w:rPr>
                <w:sz w:val="20"/>
                <w:szCs w:val="20"/>
              </w:rPr>
              <w:t>process;</w:t>
            </w:r>
            <w:proofErr w:type="gramEnd"/>
          </w:p>
          <w:p w14:paraId="2CDDE650" w14:textId="77777777" w:rsidR="00B47993" w:rsidRPr="00D279D8" w:rsidRDefault="00B47993" w:rsidP="00B47993">
            <w:pPr>
              <w:pStyle w:val="NoSpacing"/>
              <w:numPr>
                <w:ilvl w:val="0"/>
                <w:numId w:val="22"/>
              </w:numPr>
              <w:ind w:left="318" w:hanging="283"/>
              <w:rPr>
                <w:sz w:val="20"/>
                <w:szCs w:val="20"/>
              </w:rPr>
            </w:pPr>
            <w:r w:rsidRPr="00D279D8">
              <w:rPr>
                <w:sz w:val="20"/>
                <w:szCs w:val="20"/>
              </w:rPr>
              <w:t xml:space="preserve">Employees are provided with training and development opportunities to enable them to cope with and contribute to the proposed </w:t>
            </w:r>
            <w:proofErr w:type="gramStart"/>
            <w:r w:rsidRPr="00D279D8">
              <w:rPr>
                <w:sz w:val="20"/>
                <w:szCs w:val="20"/>
              </w:rPr>
              <w:t>change;</w:t>
            </w:r>
            <w:proofErr w:type="gramEnd"/>
            <w:r w:rsidRPr="00D279D8">
              <w:rPr>
                <w:sz w:val="20"/>
                <w:szCs w:val="20"/>
              </w:rPr>
              <w:t xml:space="preserve"> </w:t>
            </w:r>
          </w:p>
          <w:p w14:paraId="57D95850" w14:textId="77777777" w:rsidR="00B47993" w:rsidRPr="002D6FF7" w:rsidRDefault="00B47993" w:rsidP="00B47993">
            <w:pPr>
              <w:pStyle w:val="NoSpacing"/>
              <w:numPr>
                <w:ilvl w:val="0"/>
                <w:numId w:val="22"/>
              </w:numPr>
              <w:ind w:left="318" w:hanging="283"/>
              <w:rPr>
                <w:rFonts w:eastAsia="Times New Roman" w:cs="Times New Roman"/>
              </w:rPr>
            </w:pPr>
            <w:r w:rsidRPr="00D279D8">
              <w:rPr>
                <w:sz w:val="20"/>
                <w:szCs w:val="20"/>
              </w:rPr>
              <w:t>Line managers liaise with HR where change is likely to impact on staffing or roles or other relevant operational arrangements.</w:t>
            </w:r>
          </w:p>
          <w:p w14:paraId="481DD951" w14:textId="77777777" w:rsidR="00B47993" w:rsidRPr="00D279D8" w:rsidRDefault="00B47993" w:rsidP="00B47993">
            <w:pPr>
              <w:pStyle w:val="NoSpacing"/>
              <w:numPr>
                <w:ilvl w:val="0"/>
                <w:numId w:val="22"/>
              </w:numPr>
              <w:ind w:left="318" w:hanging="283"/>
              <w:rPr>
                <w:sz w:val="20"/>
                <w:szCs w:val="20"/>
              </w:rPr>
            </w:pPr>
            <w:r w:rsidRPr="00FC3AFF">
              <w:rPr>
                <w:rFonts w:eastAsia="Times New Roman" w:cs="Times New Roman"/>
                <w:color w:val="FF0000"/>
                <w:sz w:val="20"/>
                <w:szCs w:val="20"/>
              </w:rPr>
              <w:t>Other</w:t>
            </w:r>
          </w:p>
        </w:tc>
        <w:tc>
          <w:tcPr>
            <w:tcW w:w="1327" w:type="pct"/>
          </w:tcPr>
          <w:p w14:paraId="3C26D39D" w14:textId="77777777" w:rsidR="00B47993" w:rsidRPr="00212094" w:rsidRDefault="00B47993" w:rsidP="00B47993">
            <w:pPr>
              <w:spacing w:after="0" w:line="240" w:lineRule="auto"/>
              <w:rPr>
                <w:rFonts w:eastAsia="Times New Roman" w:cs="Times New Roman"/>
                <w:sz w:val="20"/>
                <w:szCs w:val="20"/>
              </w:rPr>
            </w:pPr>
          </w:p>
        </w:tc>
      </w:tr>
      <w:tr w:rsidR="00B47993" w:rsidRPr="00212094" w14:paraId="551F4246" w14:textId="77777777" w:rsidTr="00B47993">
        <w:trPr>
          <w:trHeight w:val="466"/>
        </w:trPr>
        <w:tc>
          <w:tcPr>
            <w:tcW w:w="1274" w:type="pct"/>
          </w:tcPr>
          <w:p w14:paraId="2F3B4A4C" w14:textId="77777777" w:rsidR="00B47993" w:rsidRPr="00212094" w:rsidRDefault="00B47993" w:rsidP="00B47993">
            <w:pPr>
              <w:spacing w:line="240" w:lineRule="auto"/>
              <w:rPr>
                <w:rFonts w:eastAsia="Times New Roman" w:cs="Times New Roman"/>
                <w:sz w:val="20"/>
                <w:szCs w:val="20"/>
              </w:rPr>
            </w:pPr>
            <w:r>
              <w:rPr>
                <w:rFonts w:eastAsia="Times New Roman" w:cs="Times New Roman"/>
                <w:b/>
                <w:sz w:val="20"/>
                <w:szCs w:val="20"/>
              </w:rPr>
              <w:lastRenderedPageBreak/>
              <w:t>Task Specific Hazards not covered elsewhere in this assessment</w:t>
            </w:r>
            <w:r w:rsidRPr="007C5D42">
              <w:rPr>
                <w:rFonts w:eastAsia="Times New Roman" w:cs="Times New Roman"/>
                <w:b/>
                <w:sz w:val="20"/>
                <w:szCs w:val="20"/>
              </w:rPr>
              <w:t>:</w:t>
            </w:r>
            <w:r>
              <w:rPr>
                <w:rStyle w:val="FootnoteReference"/>
                <w:rFonts w:eastAsia="Times New Roman" w:cs="Times New Roman"/>
                <w:sz w:val="20"/>
                <w:szCs w:val="20"/>
              </w:rPr>
              <w:footnoteReference w:id="3"/>
            </w:r>
          </w:p>
        </w:tc>
        <w:tc>
          <w:tcPr>
            <w:tcW w:w="2399" w:type="pct"/>
            <w:shd w:val="clear" w:color="auto" w:fill="FFFFFF" w:themeFill="background1"/>
          </w:tcPr>
          <w:p w14:paraId="109E1A95" w14:textId="77777777" w:rsidR="00B47993" w:rsidRPr="00212094" w:rsidRDefault="00B47993" w:rsidP="00B47993">
            <w:pPr>
              <w:spacing w:after="0" w:line="240" w:lineRule="auto"/>
              <w:rPr>
                <w:rFonts w:eastAsia="Times New Roman" w:cs="Times New Roman"/>
                <w:sz w:val="20"/>
                <w:szCs w:val="20"/>
              </w:rPr>
            </w:pPr>
          </w:p>
        </w:tc>
        <w:tc>
          <w:tcPr>
            <w:tcW w:w="1327" w:type="pct"/>
          </w:tcPr>
          <w:p w14:paraId="1C6E78DC" w14:textId="77777777" w:rsidR="00B47993" w:rsidRPr="00212094" w:rsidRDefault="00B47993" w:rsidP="00B47993">
            <w:pPr>
              <w:spacing w:after="0" w:line="240" w:lineRule="auto"/>
              <w:rPr>
                <w:rFonts w:eastAsia="Times New Roman" w:cs="Times New Roman"/>
                <w:sz w:val="20"/>
                <w:szCs w:val="20"/>
              </w:rPr>
            </w:pPr>
          </w:p>
        </w:tc>
      </w:tr>
    </w:tbl>
    <w:p w14:paraId="2B3E53AB" w14:textId="77777777" w:rsidR="00B47993" w:rsidRPr="00F42188" w:rsidRDefault="00B47993" w:rsidP="00B47993">
      <w:pPr>
        <w:rPr>
          <w:sz w:val="16"/>
          <w:szCs w:val="16"/>
        </w:rPr>
      </w:pPr>
    </w:p>
    <w:tbl>
      <w:tblPr>
        <w:tblStyle w:val="TableGrid"/>
        <w:tblW w:w="0" w:type="auto"/>
        <w:tblLook w:val="04A0" w:firstRow="1" w:lastRow="0" w:firstColumn="1" w:lastColumn="0" w:noHBand="0" w:noVBand="1"/>
      </w:tblPr>
      <w:tblGrid>
        <w:gridCol w:w="4106"/>
        <w:gridCol w:w="5528"/>
        <w:gridCol w:w="4253"/>
      </w:tblGrid>
      <w:tr w:rsidR="00B47993" w14:paraId="100A898E" w14:textId="77777777" w:rsidTr="00B47993">
        <w:trPr>
          <w:cantSplit/>
        </w:trPr>
        <w:tc>
          <w:tcPr>
            <w:tcW w:w="13887" w:type="dxa"/>
            <w:gridSpan w:val="3"/>
            <w:shd w:val="clear" w:color="auto" w:fill="E7E6E6" w:themeFill="background2"/>
          </w:tcPr>
          <w:p w14:paraId="111C919A" w14:textId="77777777" w:rsidR="00B47993" w:rsidRPr="00C40A3A" w:rsidRDefault="00B47993" w:rsidP="00B47993">
            <w:pPr>
              <w:jc w:val="center"/>
              <w:rPr>
                <w:b/>
                <w:sz w:val="24"/>
                <w:szCs w:val="24"/>
              </w:rPr>
            </w:pPr>
            <w:r w:rsidRPr="00C40A3A">
              <w:rPr>
                <w:b/>
                <w:sz w:val="24"/>
                <w:szCs w:val="24"/>
              </w:rPr>
              <w:t>Risk Rating</w:t>
            </w:r>
            <w:r>
              <w:rPr>
                <w:b/>
                <w:sz w:val="24"/>
                <w:szCs w:val="24"/>
              </w:rPr>
              <w:t xml:space="preserve"> With Current Controls (Circle Assessed Rating)</w:t>
            </w:r>
          </w:p>
        </w:tc>
      </w:tr>
      <w:tr w:rsidR="00B47993" w14:paraId="1E64ECCD" w14:textId="77777777" w:rsidTr="00B47993">
        <w:trPr>
          <w:cantSplit/>
        </w:trPr>
        <w:tc>
          <w:tcPr>
            <w:tcW w:w="4106" w:type="dxa"/>
            <w:shd w:val="clear" w:color="auto" w:fill="E7E6E6" w:themeFill="background2"/>
          </w:tcPr>
          <w:p w14:paraId="7F4BC06F" w14:textId="77777777" w:rsidR="00B47993" w:rsidRPr="00C40A3A" w:rsidRDefault="00B47993" w:rsidP="00B47993">
            <w:pPr>
              <w:jc w:val="center"/>
              <w:rPr>
                <w:b/>
                <w:sz w:val="24"/>
                <w:szCs w:val="24"/>
              </w:rPr>
            </w:pPr>
            <w:r w:rsidRPr="00C40A3A">
              <w:rPr>
                <w:b/>
                <w:sz w:val="24"/>
                <w:szCs w:val="24"/>
              </w:rPr>
              <w:t>High</w:t>
            </w:r>
          </w:p>
        </w:tc>
        <w:tc>
          <w:tcPr>
            <w:tcW w:w="5528" w:type="dxa"/>
            <w:shd w:val="clear" w:color="auto" w:fill="E7E6E6" w:themeFill="background2"/>
          </w:tcPr>
          <w:p w14:paraId="182256D7" w14:textId="77777777" w:rsidR="00B47993" w:rsidRPr="00C40A3A" w:rsidRDefault="00B47993" w:rsidP="00B47993">
            <w:pPr>
              <w:jc w:val="center"/>
              <w:rPr>
                <w:b/>
                <w:sz w:val="24"/>
                <w:szCs w:val="24"/>
              </w:rPr>
            </w:pPr>
            <w:r w:rsidRPr="00C40A3A">
              <w:rPr>
                <w:b/>
                <w:sz w:val="24"/>
                <w:szCs w:val="24"/>
              </w:rPr>
              <w:t>Medium</w:t>
            </w:r>
          </w:p>
        </w:tc>
        <w:tc>
          <w:tcPr>
            <w:tcW w:w="4253" w:type="dxa"/>
            <w:shd w:val="clear" w:color="auto" w:fill="E7E6E6" w:themeFill="background2"/>
          </w:tcPr>
          <w:p w14:paraId="786A3AF6" w14:textId="77777777" w:rsidR="00B47993" w:rsidRPr="00C40A3A" w:rsidRDefault="00B47993" w:rsidP="00B47993">
            <w:pPr>
              <w:jc w:val="center"/>
              <w:rPr>
                <w:b/>
                <w:sz w:val="24"/>
                <w:szCs w:val="24"/>
              </w:rPr>
            </w:pPr>
            <w:r w:rsidRPr="00C40A3A">
              <w:rPr>
                <w:b/>
                <w:sz w:val="24"/>
                <w:szCs w:val="24"/>
              </w:rPr>
              <w:t>Low</w:t>
            </w:r>
          </w:p>
        </w:tc>
      </w:tr>
      <w:tr w:rsidR="00B47993" w:rsidRPr="003D411C" w14:paraId="09B922A6" w14:textId="77777777" w:rsidTr="00B47993">
        <w:trPr>
          <w:cantSplit/>
        </w:trPr>
        <w:tc>
          <w:tcPr>
            <w:tcW w:w="4106" w:type="dxa"/>
          </w:tcPr>
          <w:p w14:paraId="20DD2AA6" w14:textId="77777777" w:rsidR="00B47993" w:rsidRPr="003D411C" w:rsidRDefault="00B47993" w:rsidP="00B47993">
            <w:pPr>
              <w:rPr>
                <w:b/>
                <w:sz w:val="20"/>
                <w:szCs w:val="20"/>
              </w:rPr>
            </w:pPr>
            <w:r w:rsidRPr="003D411C">
              <w:rPr>
                <w:sz w:val="20"/>
                <w:szCs w:val="20"/>
              </w:rPr>
              <w:t>Significant suggested and/or task related hazard controls have not been implemented. This is indicative of a “High” probability of long-term work-related stress in one or more people working in the assessed work area. Immediate action(s) are required to reduce risk rating.</w:t>
            </w:r>
          </w:p>
        </w:tc>
        <w:tc>
          <w:tcPr>
            <w:tcW w:w="5528" w:type="dxa"/>
          </w:tcPr>
          <w:p w14:paraId="5FB9E24B" w14:textId="77777777" w:rsidR="00B47993" w:rsidRPr="003D411C" w:rsidRDefault="00B47993" w:rsidP="00B47993">
            <w:pPr>
              <w:rPr>
                <w:b/>
                <w:sz w:val="20"/>
                <w:szCs w:val="20"/>
              </w:rPr>
            </w:pPr>
            <w:r w:rsidRPr="003D411C">
              <w:rPr>
                <w:sz w:val="20"/>
                <w:szCs w:val="20"/>
              </w:rPr>
              <w:t>Most suggested controls and any significant task-related hazard control measures have been implemented indicating a “Medium” probability of sickness due to work-related stress in one or more people working in the assessed work area. Remaining suggested and/or required task-related control measures should be implemented in order to reduce risks to a tolerable level.  Further controls should be considered and implemented where practicable. Risk assessment to be monitored to ensure risk rating is correct.</w:t>
            </w:r>
          </w:p>
        </w:tc>
        <w:tc>
          <w:tcPr>
            <w:tcW w:w="4253" w:type="dxa"/>
          </w:tcPr>
          <w:p w14:paraId="792B35BA" w14:textId="77777777" w:rsidR="00B47993" w:rsidRPr="003D411C" w:rsidRDefault="00B47993" w:rsidP="00B47993">
            <w:pPr>
              <w:rPr>
                <w:b/>
                <w:sz w:val="20"/>
                <w:szCs w:val="20"/>
              </w:rPr>
            </w:pPr>
            <w:r w:rsidRPr="003D411C">
              <w:rPr>
                <w:sz w:val="20"/>
                <w:szCs w:val="20"/>
              </w:rPr>
              <w:t>All relevant suggested controls and task-related hazard control measures have been implemented indicating a “Low” probability of work-related stress in one or more people working in the assessed work area. Risk Assessment to be monitored annually or following any stress-related absence.</w:t>
            </w:r>
          </w:p>
        </w:tc>
      </w:tr>
    </w:tbl>
    <w:p w14:paraId="1E72FA5F" w14:textId="77777777" w:rsidR="00B47993" w:rsidRPr="002B13FD" w:rsidRDefault="00B47993" w:rsidP="00B47993">
      <w:pPr>
        <w:rPr>
          <w:sz w:val="16"/>
          <w:szCs w:val="16"/>
        </w:rPr>
      </w:pPr>
    </w:p>
    <w:tbl>
      <w:tblPr>
        <w:tblStyle w:val="TableGrid"/>
        <w:tblW w:w="0" w:type="auto"/>
        <w:tblLook w:val="04A0" w:firstRow="1" w:lastRow="0" w:firstColumn="1" w:lastColumn="0" w:noHBand="0" w:noVBand="1"/>
      </w:tblPr>
      <w:tblGrid>
        <w:gridCol w:w="1271"/>
        <w:gridCol w:w="7938"/>
        <w:gridCol w:w="1559"/>
        <w:gridCol w:w="1418"/>
        <w:gridCol w:w="1762"/>
      </w:tblGrid>
      <w:tr w:rsidR="00B47993" w14:paraId="460B6489" w14:textId="77777777" w:rsidTr="00B47993">
        <w:trPr>
          <w:trHeight w:val="335"/>
        </w:trPr>
        <w:tc>
          <w:tcPr>
            <w:tcW w:w="13948" w:type="dxa"/>
            <w:gridSpan w:val="5"/>
            <w:shd w:val="clear" w:color="auto" w:fill="E7E6E6" w:themeFill="background2"/>
          </w:tcPr>
          <w:p w14:paraId="3BFBCD9A" w14:textId="77777777" w:rsidR="00B47993" w:rsidRPr="00D34469" w:rsidRDefault="00B47993" w:rsidP="00B47993">
            <w:pPr>
              <w:jc w:val="center"/>
              <w:rPr>
                <w:b/>
                <w:sz w:val="24"/>
                <w:szCs w:val="24"/>
              </w:rPr>
            </w:pPr>
            <w:r w:rsidRPr="00D34469">
              <w:rPr>
                <w:b/>
                <w:sz w:val="24"/>
                <w:szCs w:val="24"/>
              </w:rPr>
              <w:t xml:space="preserve">DEPARTMENTAL WORK-RELATED STRESS </w:t>
            </w:r>
            <w:r>
              <w:rPr>
                <w:b/>
                <w:sz w:val="24"/>
                <w:szCs w:val="24"/>
              </w:rPr>
              <w:t>RISK ASSESSMENT</w:t>
            </w:r>
            <w:r w:rsidRPr="00D34469">
              <w:rPr>
                <w:b/>
                <w:sz w:val="24"/>
                <w:szCs w:val="24"/>
              </w:rPr>
              <w:t xml:space="preserve"> ACTION PLAN</w:t>
            </w:r>
          </w:p>
        </w:tc>
      </w:tr>
      <w:tr w:rsidR="00B47993" w14:paraId="48FEB106" w14:textId="77777777" w:rsidTr="00B47993">
        <w:tc>
          <w:tcPr>
            <w:tcW w:w="1271" w:type="dxa"/>
          </w:tcPr>
          <w:p w14:paraId="3E1CC292" w14:textId="77777777" w:rsidR="00B47993" w:rsidRDefault="00B47993" w:rsidP="00B47993">
            <w:r>
              <w:t>Reference Number</w:t>
            </w:r>
          </w:p>
        </w:tc>
        <w:tc>
          <w:tcPr>
            <w:tcW w:w="7938" w:type="dxa"/>
          </w:tcPr>
          <w:p w14:paraId="70613CF8" w14:textId="77777777" w:rsidR="00B47993" w:rsidRDefault="00B47993" w:rsidP="00B47993">
            <w:r>
              <w:t>Further Actions Required (as identified in assessment)?</w:t>
            </w:r>
          </w:p>
        </w:tc>
        <w:tc>
          <w:tcPr>
            <w:tcW w:w="1559" w:type="dxa"/>
          </w:tcPr>
          <w:p w14:paraId="5D6CDF71" w14:textId="77777777" w:rsidR="00B47993" w:rsidRDefault="00B47993" w:rsidP="00B47993">
            <w:r>
              <w:t>By Whom</w:t>
            </w:r>
          </w:p>
        </w:tc>
        <w:tc>
          <w:tcPr>
            <w:tcW w:w="1418" w:type="dxa"/>
          </w:tcPr>
          <w:p w14:paraId="34C4DAE0" w14:textId="77777777" w:rsidR="00B47993" w:rsidRDefault="00B47993" w:rsidP="00B47993">
            <w:r>
              <w:t>By When</w:t>
            </w:r>
          </w:p>
        </w:tc>
        <w:tc>
          <w:tcPr>
            <w:tcW w:w="1762" w:type="dxa"/>
          </w:tcPr>
          <w:p w14:paraId="7F0DA1A2" w14:textId="77777777" w:rsidR="00B47993" w:rsidRDefault="00B47993" w:rsidP="00B47993">
            <w:r>
              <w:t>Date Completed</w:t>
            </w:r>
          </w:p>
        </w:tc>
      </w:tr>
      <w:tr w:rsidR="00B47993" w14:paraId="79152949" w14:textId="77777777" w:rsidTr="00B47993">
        <w:tc>
          <w:tcPr>
            <w:tcW w:w="1271" w:type="dxa"/>
          </w:tcPr>
          <w:p w14:paraId="6DD9FFAE" w14:textId="77777777" w:rsidR="00B47993" w:rsidRDefault="00B47993" w:rsidP="00B47993">
            <w:pPr>
              <w:jc w:val="center"/>
            </w:pPr>
            <w:r>
              <w:t>1</w:t>
            </w:r>
          </w:p>
        </w:tc>
        <w:tc>
          <w:tcPr>
            <w:tcW w:w="7938" w:type="dxa"/>
          </w:tcPr>
          <w:p w14:paraId="5F32A182" w14:textId="77777777" w:rsidR="00B47993" w:rsidRDefault="00B47993" w:rsidP="00B47993"/>
        </w:tc>
        <w:tc>
          <w:tcPr>
            <w:tcW w:w="1559" w:type="dxa"/>
          </w:tcPr>
          <w:p w14:paraId="346AD643" w14:textId="77777777" w:rsidR="00B47993" w:rsidRDefault="00B47993" w:rsidP="00B47993"/>
        </w:tc>
        <w:tc>
          <w:tcPr>
            <w:tcW w:w="1418" w:type="dxa"/>
          </w:tcPr>
          <w:p w14:paraId="01AAA09C" w14:textId="77777777" w:rsidR="00B47993" w:rsidRDefault="00B47993" w:rsidP="00B47993"/>
        </w:tc>
        <w:tc>
          <w:tcPr>
            <w:tcW w:w="1762" w:type="dxa"/>
          </w:tcPr>
          <w:p w14:paraId="09E0331A" w14:textId="77777777" w:rsidR="00B47993" w:rsidRDefault="00B47993" w:rsidP="00B47993"/>
        </w:tc>
      </w:tr>
      <w:tr w:rsidR="00B47993" w14:paraId="7BEB8B7C" w14:textId="77777777" w:rsidTr="00B47993">
        <w:tc>
          <w:tcPr>
            <w:tcW w:w="1271" w:type="dxa"/>
          </w:tcPr>
          <w:p w14:paraId="3BDDD93C" w14:textId="77777777" w:rsidR="00B47993" w:rsidRDefault="00B47993" w:rsidP="00B47993">
            <w:pPr>
              <w:jc w:val="center"/>
            </w:pPr>
            <w:r>
              <w:t>2</w:t>
            </w:r>
          </w:p>
        </w:tc>
        <w:tc>
          <w:tcPr>
            <w:tcW w:w="7938" w:type="dxa"/>
          </w:tcPr>
          <w:p w14:paraId="48E3A9F0" w14:textId="77777777" w:rsidR="00B47993" w:rsidRDefault="00B47993" w:rsidP="00B47993"/>
        </w:tc>
        <w:tc>
          <w:tcPr>
            <w:tcW w:w="1559" w:type="dxa"/>
          </w:tcPr>
          <w:p w14:paraId="60FB3F8A" w14:textId="77777777" w:rsidR="00B47993" w:rsidRDefault="00B47993" w:rsidP="00B47993"/>
        </w:tc>
        <w:tc>
          <w:tcPr>
            <w:tcW w:w="1418" w:type="dxa"/>
          </w:tcPr>
          <w:p w14:paraId="21C18BCB" w14:textId="77777777" w:rsidR="00B47993" w:rsidRDefault="00B47993" w:rsidP="00B47993"/>
        </w:tc>
        <w:tc>
          <w:tcPr>
            <w:tcW w:w="1762" w:type="dxa"/>
          </w:tcPr>
          <w:p w14:paraId="191CAB7D" w14:textId="77777777" w:rsidR="00B47993" w:rsidRDefault="00B47993" w:rsidP="00B47993"/>
        </w:tc>
      </w:tr>
      <w:tr w:rsidR="00B47993" w14:paraId="6EB7DD14" w14:textId="77777777" w:rsidTr="00B47993">
        <w:tc>
          <w:tcPr>
            <w:tcW w:w="1271" w:type="dxa"/>
          </w:tcPr>
          <w:p w14:paraId="16531347" w14:textId="77777777" w:rsidR="00B47993" w:rsidRDefault="00B47993" w:rsidP="00B47993">
            <w:pPr>
              <w:jc w:val="center"/>
            </w:pPr>
            <w:r>
              <w:t>3</w:t>
            </w:r>
            <w:r>
              <w:rPr>
                <w:rStyle w:val="FootnoteReference"/>
              </w:rPr>
              <w:footnoteReference w:id="4"/>
            </w:r>
          </w:p>
        </w:tc>
        <w:tc>
          <w:tcPr>
            <w:tcW w:w="7938" w:type="dxa"/>
          </w:tcPr>
          <w:p w14:paraId="0C174EC2" w14:textId="77777777" w:rsidR="00B47993" w:rsidRDefault="00B47993" w:rsidP="00B47993"/>
        </w:tc>
        <w:tc>
          <w:tcPr>
            <w:tcW w:w="1559" w:type="dxa"/>
          </w:tcPr>
          <w:p w14:paraId="75351249" w14:textId="77777777" w:rsidR="00B47993" w:rsidRDefault="00B47993" w:rsidP="00B47993"/>
        </w:tc>
        <w:tc>
          <w:tcPr>
            <w:tcW w:w="1418" w:type="dxa"/>
          </w:tcPr>
          <w:p w14:paraId="100B6200" w14:textId="77777777" w:rsidR="00B47993" w:rsidRDefault="00B47993" w:rsidP="00B47993"/>
        </w:tc>
        <w:tc>
          <w:tcPr>
            <w:tcW w:w="1762" w:type="dxa"/>
          </w:tcPr>
          <w:p w14:paraId="1FBB47A2" w14:textId="77777777" w:rsidR="00B47993" w:rsidRDefault="00B47993" w:rsidP="00B47993"/>
        </w:tc>
      </w:tr>
    </w:tbl>
    <w:p w14:paraId="1EA93032" w14:textId="77777777" w:rsidR="00B47993" w:rsidRPr="00D34469" w:rsidRDefault="00B47993" w:rsidP="00B47993">
      <w:pPr>
        <w:rPr>
          <w:b/>
        </w:rPr>
      </w:pPr>
    </w:p>
    <w:p w14:paraId="5BAA9F3E" w14:textId="77777777" w:rsidR="0068310E" w:rsidRDefault="0068310E">
      <w:pPr>
        <w:rPr>
          <w:rFonts w:ascii="Arial" w:hAnsi="Arial" w:cs="Arial"/>
          <w:sz w:val="24"/>
          <w:szCs w:val="24"/>
        </w:rPr>
      </w:pPr>
      <w:r>
        <w:rPr>
          <w:rFonts w:ascii="Arial" w:hAnsi="Arial" w:cs="Arial"/>
          <w:sz w:val="24"/>
          <w:szCs w:val="24"/>
        </w:rPr>
        <w:br w:type="page"/>
      </w:r>
    </w:p>
    <w:p w14:paraId="3BABE664" w14:textId="77777777" w:rsidR="00F91B33" w:rsidRDefault="00F91B33">
      <w:pPr>
        <w:rPr>
          <w:b/>
        </w:rPr>
        <w:sectPr w:rsidR="00F91B33" w:rsidSect="0068310E">
          <w:headerReference w:type="default" r:id="rId8"/>
          <w:headerReference w:type="first" r:id="rId9"/>
          <w:pgSz w:w="16838" w:h="11906" w:orient="landscape"/>
          <w:pgMar w:top="1440" w:right="1440" w:bottom="1440" w:left="1440" w:header="708" w:footer="708" w:gutter="0"/>
          <w:cols w:space="708"/>
          <w:titlePg/>
          <w:docGrid w:linePitch="360"/>
        </w:sectPr>
      </w:pPr>
    </w:p>
    <w:p w14:paraId="4CB24E23" w14:textId="77777777" w:rsidR="00F91B33" w:rsidRPr="00790AD8" w:rsidRDefault="00F91B33" w:rsidP="00F91B33">
      <w:pPr>
        <w:jc w:val="both"/>
        <w:rPr>
          <w:b/>
          <w:sz w:val="28"/>
          <w:szCs w:val="28"/>
        </w:rPr>
      </w:pPr>
      <w:r w:rsidRPr="00790AD8">
        <w:rPr>
          <w:b/>
          <w:sz w:val="28"/>
          <w:szCs w:val="28"/>
        </w:rPr>
        <w:lastRenderedPageBreak/>
        <w:t>The Health and Safety Exe</w:t>
      </w:r>
      <w:r>
        <w:rPr>
          <w:b/>
          <w:sz w:val="28"/>
          <w:szCs w:val="28"/>
        </w:rPr>
        <w:t>cutive’s “Management Standards”: Links to University of Bath Human Resource Management Policies and Practice</w:t>
      </w:r>
    </w:p>
    <w:tbl>
      <w:tblPr>
        <w:tblStyle w:val="TableGrid"/>
        <w:tblW w:w="9209" w:type="dxa"/>
        <w:tblLayout w:type="fixed"/>
        <w:tblLook w:val="04A0" w:firstRow="1" w:lastRow="0" w:firstColumn="1" w:lastColumn="0" w:noHBand="0" w:noVBand="1"/>
      </w:tblPr>
      <w:tblGrid>
        <w:gridCol w:w="9209"/>
      </w:tblGrid>
      <w:tr w:rsidR="00F91B33" w:rsidRPr="001336F8" w14:paraId="301055C8" w14:textId="77777777" w:rsidTr="006A29E2">
        <w:trPr>
          <w:trHeight w:val="384"/>
        </w:trPr>
        <w:tc>
          <w:tcPr>
            <w:tcW w:w="9209" w:type="dxa"/>
            <w:shd w:val="clear" w:color="auto" w:fill="A6A6A6" w:themeFill="background1" w:themeFillShade="A6"/>
          </w:tcPr>
          <w:p w14:paraId="6F6C7D50" w14:textId="77777777" w:rsidR="00F91B33" w:rsidRPr="00352DCB" w:rsidRDefault="00F91B33" w:rsidP="006A29E2">
            <w:pPr>
              <w:rPr>
                <w:b/>
                <w:sz w:val="24"/>
                <w:szCs w:val="24"/>
              </w:rPr>
            </w:pPr>
            <w:r>
              <w:br w:type="page"/>
            </w:r>
            <w:r>
              <w:rPr>
                <w:b/>
                <w:sz w:val="24"/>
                <w:szCs w:val="24"/>
              </w:rPr>
              <w:t>Demands:</w:t>
            </w:r>
          </w:p>
        </w:tc>
      </w:tr>
      <w:tr w:rsidR="00F91B33" w:rsidRPr="001336F8" w14:paraId="5C675165" w14:textId="77777777" w:rsidTr="006A29E2">
        <w:tc>
          <w:tcPr>
            <w:tcW w:w="9209" w:type="dxa"/>
          </w:tcPr>
          <w:p w14:paraId="7DB7ACE6" w14:textId="77777777" w:rsidR="00F91B33" w:rsidRPr="001336F8" w:rsidRDefault="00F91B33" w:rsidP="006A29E2">
            <w:pPr>
              <w:rPr>
                <w:b/>
              </w:rPr>
            </w:pPr>
            <w:r w:rsidRPr="001336F8">
              <w:rPr>
                <w:b/>
              </w:rPr>
              <w:t>The “desired state” is that:</w:t>
            </w:r>
          </w:p>
          <w:p w14:paraId="0A70EC31" w14:textId="77777777" w:rsidR="00F91B33" w:rsidRPr="001336F8" w:rsidRDefault="00F91B33" w:rsidP="006A29E2">
            <w:pPr>
              <w:pStyle w:val="ListParagraph"/>
              <w:numPr>
                <w:ilvl w:val="0"/>
                <w:numId w:val="9"/>
              </w:numPr>
            </w:pPr>
            <w:r w:rsidRPr="001336F8">
              <w:rPr>
                <w:rFonts w:cs="Arial"/>
                <w:color w:val="000000"/>
                <w:shd w:val="clear" w:color="auto" w:fill="FFFFFF"/>
              </w:rPr>
              <w:t>Employees indicate that they are able to cope with the demands of their jobs; and</w:t>
            </w:r>
          </w:p>
          <w:p w14:paraId="2921D85D" w14:textId="77777777" w:rsidR="00F91B33" w:rsidRPr="001336F8" w:rsidRDefault="00F91B33" w:rsidP="006A29E2">
            <w:pPr>
              <w:pStyle w:val="ListParagraph"/>
              <w:numPr>
                <w:ilvl w:val="0"/>
                <w:numId w:val="9"/>
              </w:numPr>
            </w:pPr>
            <w:r w:rsidRPr="001336F8">
              <w:rPr>
                <w:rFonts w:cs="Arial"/>
                <w:color w:val="000000"/>
                <w:shd w:val="clear" w:color="auto" w:fill="FFFFFF"/>
              </w:rPr>
              <w:t>Systems are in place locally to respond to any individual concerns.</w:t>
            </w:r>
          </w:p>
          <w:p w14:paraId="127622FB" w14:textId="77777777" w:rsidR="00F91B33" w:rsidRPr="001336F8" w:rsidRDefault="00F91B33" w:rsidP="006A29E2">
            <w:pPr>
              <w:rPr>
                <w:b/>
              </w:rPr>
            </w:pPr>
            <w:r w:rsidRPr="001336F8">
              <w:rPr>
                <w:b/>
              </w:rPr>
              <w:t xml:space="preserve">Indicators to support the “desired </w:t>
            </w:r>
            <w:proofErr w:type="gramStart"/>
            <w:r w:rsidRPr="001336F8">
              <w:rPr>
                <w:b/>
              </w:rPr>
              <w:t>state”</w:t>
            </w:r>
            <w:proofErr w:type="gramEnd"/>
          </w:p>
          <w:p w14:paraId="5928BDB1" w14:textId="77777777" w:rsidR="00F91B33" w:rsidRPr="001336F8" w:rsidRDefault="00F91B33" w:rsidP="006A29E2">
            <w:pPr>
              <w:pStyle w:val="ListParagraph"/>
              <w:numPr>
                <w:ilvl w:val="0"/>
                <w:numId w:val="9"/>
              </w:numPr>
            </w:pPr>
            <w:r w:rsidRPr="001336F8">
              <w:rPr>
                <w:rFonts w:cs="Arial"/>
                <w:color w:val="000000"/>
                <w:shd w:val="clear" w:color="auto" w:fill="FFFFFF"/>
              </w:rPr>
              <w:t xml:space="preserve">The organisation provides employees with adequate and achievable demands in relation to the agreed hours of </w:t>
            </w:r>
            <w:proofErr w:type="gramStart"/>
            <w:r w:rsidRPr="001336F8">
              <w:rPr>
                <w:rFonts w:cs="Arial"/>
                <w:color w:val="000000"/>
                <w:shd w:val="clear" w:color="auto" w:fill="FFFFFF"/>
              </w:rPr>
              <w:t>work;</w:t>
            </w:r>
            <w:proofErr w:type="gramEnd"/>
          </w:p>
          <w:p w14:paraId="0B020639" w14:textId="77777777" w:rsidR="00F91B33" w:rsidRPr="001336F8" w:rsidRDefault="00F91B33" w:rsidP="006A29E2">
            <w:pPr>
              <w:pStyle w:val="ListParagraph"/>
              <w:numPr>
                <w:ilvl w:val="0"/>
                <w:numId w:val="9"/>
              </w:numPr>
            </w:pPr>
            <w:r w:rsidRPr="001336F8">
              <w:rPr>
                <w:rFonts w:cs="Arial"/>
                <w:color w:val="000000"/>
                <w:shd w:val="clear" w:color="auto" w:fill="FFFFFF"/>
              </w:rPr>
              <w:t xml:space="preserve">People’s skills and abilities are matched to the job </w:t>
            </w:r>
            <w:proofErr w:type="gramStart"/>
            <w:r w:rsidRPr="001336F8">
              <w:rPr>
                <w:rFonts w:cs="Arial"/>
                <w:color w:val="000000"/>
                <w:shd w:val="clear" w:color="auto" w:fill="FFFFFF"/>
              </w:rPr>
              <w:t>demands;</w:t>
            </w:r>
            <w:proofErr w:type="gramEnd"/>
          </w:p>
          <w:p w14:paraId="67B560CB" w14:textId="77777777" w:rsidR="00F91B33" w:rsidRPr="001336F8" w:rsidRDefault="00F91B33" w:rsidP="006A29E2">
            <w:pPr>
              <w:pStyle w:val="ListParagraph"/>
              <w:numPr>
                <w:ilvl w:val="0"/>
                <w:numId w:val="9"/>
              </w:numPr>
            </w:pPr>
            <w:r w:rsidRPr="001336F8">
              <w:rPr>
                <w:rFonts w:cs="Arial"/>
                <w:color w:val="000000"/>
                <w:shd w:val="clear" w:color="auto" w:fill="FFFFFF"/>
              </w:rPr>
              <w:t>Jobs are designed to be within the capabilities of employees; and</w:t>
            </w:r>
          </w:p>
          <w:p w14:paraId="344F2C68" w14:textId="77777777" w:rsidR="00F91B33" w:rsidRPr="001336F8" w:rsidRDefault="00F91B33" w:rsidP="006A29E2">
            <w:pPr>
              <w:pStyle w:val="ListParagraph"/>
              <w:numPr>
                <w:ilvl w:val="0"/>
                <w:numId w:val="9"/>
              </w:numPr>
            </w:pPr>
            <w:r w:rsidRPr="001336F8">
              <w:rPr>
                <w:rFonts w:cs="Arial"/>
                <w:color w:val="000000"/>
                <w:shd w:val="clear" w:color="auto" w:fill="FFFFFF"/>
              </w:rPr>
              <w:t>Employees’ concerns about their work environment are addressed</w:t>
            </w:r>
          </w:p>
        </w:tc>
      </w:tr>
      <w:tr w:rsidR="00F91B33" w:rsidRPr="001336F8" w14:paraId="5FD8A9FB" w14:textId="77777777" w:rsidTr="006A29E2">
        <w:tc>
          <w:tcPr>
            <w:tcW w:w="9209" w:type="dxa"/>
            <w:shd w:val="clear" w:color="auto" w:fill="A6A6A6" w:themeFill="background1" w:themeFillShade="A6"/>
          </w:tcPr>
          <w:p w14:paraId="02AA71B4" w14:textId="77777777" w:rsidR="00F91B33" w:rsidRPr="001336F8" w:rsidRDefault="00F91B33" w:rsidP="006A29E2">
            <w:pPr>
              <w:rPr>
                <w:b/>
              </w:rPr>
            </w:pPr>
            <w:r w:rsidRPr="001336F8">
              <w:rPr>
                <w:b/>
              </w:rPr>
              <w:t>Example Function Level Control Measures</w:t>
            </w:r>
          </w:p>
        </w:tc>
      </w:tr>
      <w:tr w:rsidR="00F91B33" w:rsidRPr="001336F8" w14:paraId="64FC9BBF" w14:textId="77777777" w:rsidTr="006A29E2">
        <w:tc>
          <w:tcPr>
            <w:tcW w:w="9209" w:type="dxa"/>
          </w:tcPr>
          <w:p w14:paraId="15FDE6BE" w14:textId="77777777" w:rsidR="00F91B33" w:rsidRDefault="00F91B33" w:rsidP="006A29E2">
            <w:pPr>
              <w:pStyle w:val="ListParagraph"/>
              <w:numPr>
                <w:ilvl w:val="0"/>
                <w:numId w:val="9"/>
              </w:numPr>
            </w:pPr>
            <w:r>
              <w:t xml:space="preserve">Job Descriptions and Person Specifications are up to date and accurately reflect job </w:t>
            </w:r>
            <w:proofErr w:type="gramStart"/>
            <w:r>
              <w:t>demands;</w:t>
            </w:r>
            <w:proofErr w:type="gramEnd"/>
          </w:p>
          <w:p w14:paraId="4889C85C" w14:textId="77777777" w:rsidR="00F91B33" w:rsidRDefault="00F91B33" w:rsidP="006A29E2">
            <w:pPr>
              <w:pStyle w:val="ListParagraph"/>
              <w:numPr>
                <w:ilvl w:val="0"/>
                <w:numId w:val="9"/>
              </w:numPr>
            </w:pPr>
            <w:r>
              <w:t xml:space="preserve">SDPR reviews are carried out and agreed actions </w:t>
            </w:r>
            <w:proofErr w:type="gramStart"/>
            <w:r>
              <w:t>monitored;</w:t>
            </w:r>
            <w:proofErr w:type="gramEnd"/>
            <w:r>
              <w:t xml:space="preserve"> </w:t>
            </w:r>
          </w:p>
          <w:p w14:paraId="68D85A3F" w14:textId="77777777" w:rsidR="00F91B33" w:rsidRDefault="00F91B33" w:rsidP="006A29E2">
            <w:pPr>
              <w:pStyle w:val="ListParagraph"/>
              <w:numPr>
                <w:ilvl w:val="0"/>
                <w:numId w:val="9"/>
              </w:numPr>
            </w:pPr>
            <w:r>
              <w:t xml:space="preserve">Personal Development Plans are agreed and </w:t>
            </w:r>
            <w:proofErr w:type="gramStart"/>
            <w:r>
              <w:t>implemented;</w:t>
            </w:r>
            <w:proofErr w:type="gramEnd"/>
          </w:p>
          <w:p w14:paraId="4F0B0125" w14:textId="77777777" w:rsidR="00F91B33" w:rsidRDefault="00F91B33" w:rsidP="006A29E2">
            <w:pPr>
              <w:pStyle w:val="ListParagraph"/>
              <w:numPr>
                <w:ilvl w:val="0"/>
                <w:numId w:val="9"/>
              </w:numPr>
            </w:pPr>
            <w:r>
              <w:t xml:space="preserve">Employees are provided with the necessary training and development (coaching, mentoring and supervision) to enable them to deliver their </w:t>
            </w:r>
            <w:proofErr w:type="gramStart"/>
            <w:r>
              <w:t>work;</w:t>
            </w:r>
            <w:proofErr w:type="gramEnd"/>
          </w:p>
          <w:p w14:paraId="7437D59C" w14:textId="77777777" w:rsidR="00F91B33" w:rsidRDefault="00F91B33" w:rsidP="006A29E2">
            <w:pPr>
              <w:pStyle w:val="ListParagraph"/>
              <w:numPr>
                <w:ilvl w:val="0"/>
                <w:numId w:val="9"/>
              </w:numPr>
            </w:pPr>
            <w:r>
              <w:t xml:space="preserve">Employees who are expected to deal with difficult customers or challenging circumstances are provided with the appropriate training and development to do so </w:t>
            </w:r>
            <w:proofErr w:type="gramStart"/>
            <w:r>
              <w:t>competently;</w:t>
            </w:r>
            <w:proofErr w:type="gramEnd"/>
          </w:p>
          <w:p w14:paraId="1D0AB477" w14:textId="77777777" w:rsidR="00F91B33" w:rsidRDefault="00F91B33" w:rsidP="006A29E2">
            <w:pPr>
              <w:pStyle w:val="ListParagraph"/>
              <w:numPr>
                <w:ilvl w:val="0"/>
                <w:numId w:val="9"/>
              </w:numPr>
            </w:pPr>
            <w:r>
              <w:t xml:space="preserve">One-to-one meetings held with staff where work-related outcomes are discussed, agreed and recorded (with actions followed up at subsequent meetings). Employees are provided with guidance to effectively prioritise work tasks and are encouraged to identify areas where they may have difficulty meeting workload </w:t>
            </w:r>
            <w:proofErr w:type="gramStart"/>
            <w:r>
              <w:t>demands;</w:t>
            </w:r>
            <w:proofErr w:type="gramEnd"/>
          </w:p>
          <w:p w14:paraId="3EB9F732" w14:textId="77777777" w:rsidR="00F91B33" w:rsidRDefault="00F91B33" w:rsidP="006A29E2">
            <w:pPr>
              <w:pStyle w:val="ListParagraph"/>
              <w:numPr>
                <w:ilvl w:val="0"/>
                <w:numId w:val="9"/>
              </w:numPr>
            </w:pPr>
            <w:r>
              <w:t xml:space="preserve">Team meetings are held regularly to keep team members informed of work priorities and commitments. Team meetings consider workload and demands on the team and provide a means for reassigning work, where this is practical, to ensure demands are balanced across the </w:t>
            </w:r>
            <w:proofErr w:type="gramStart"/>
            <w:r>
              <w:t>team;</w:t>
            </w:r>
            <w:proofErr w:type="gramEnd"/>
          </w:p>
          <w:p w14:paraId="7F4D1B51" w14:textId="77777777" w:rsidR="00F91B33" w:rsidRDefault="00F91B33" w:rsidP="006A29E2">
            <w:pPr>
              <w:pStyle w:val="ListParagraph"/>
              <w:numPr>
                <w:ilvl w:val="0"/>
                <w:numId w:val="9"/>
              </w:numPr>
            </w:pPr>
            <w:r>
              <w:t xml:space="preserve">An “open door” policy (or other similar agreed arrangement) is in place to allow employees to raise concerns as and when </w:t>
            </w:r>
            <w:proofErr w:type="gramStart"/>
            <w:r>
              <w:t>necessary;</w:t>
            </w:r>
            <w:proofErr w:type="gramEnd"/>
          </w:p>
          <w:p w14:paraId="4C1DF0AE" w14:textId="77777777" w:rsidR="00F91B33" w:rsidRDefault="00F91B33" w:rsidP="006A29E2">
            <w:pPr>
              <w:pStyle w:val="ListParagraph"/>
              <w:numPr>
                <w:ilvl w:val="0"/>
                <w:numId w:val="9"/>
              </w:numPr>
            </w:pPr>
            <w:r>
              <w:lastRenderedPageBreak/>
              <w:t xml:space="preserve">Use of flexible working and/or flexitime scheme, where practical, to enable team members to balance work and “life” </w:t>
            </w:r>
            <w:proofErr w:type="gramStart"/>
            <w:r>
              <w:t>commitments;</w:t>
            </w:r>
            <w:proofErr w:type="gramEnd"/>
          </w:p>
          <w:p w14:paraId="33A71F99" w14:textId="77777777" w:rsidR="00F91B33" w:rsidRDefault="00F91B33" w:rsidP="006A29E2">
            <w:pPr>
              <w:pStyle w:val="ListParagraph"/>
              <w:numPr>
                <w:ilvl w:val="0"/>
                <w:numId w:val="9"/>
              </w:numPr>
            </w:pPr>
            <w:r>
              <w:t xml:space="preserve">Risk assessments for work activities are in place and are subject to appropriate review and </w:t>
            </w:r>
            <w:proofErr w:type="gramStart"/>
            <w:r>
              <w:t>revision;</w:t>
            </w:r>
            <w:proofErr w:type="gramEnd"/>
          </w:p>
          <w:p w14:paraId="2D740900" w14:textId="77777777" w:rsidR="00F91B33" w:rsidRDefault="00F91B33" w:rsidP="006A29E2">
            <w:pPr>
              <w:pStyle w:val="ListParagraph"/>
              <w:numPr>
                <w:ilvl w:val="0"/>
                <w:numId w:val="9"/>
              </w:numPr>
            </w:pPr>
            <w:r>
              <w:t xml:space="preserve">Up to date risk assessments are in place for the working environment. Physical adjustments are implemented to make sure that hazards are properly </w:t>
            </w:r>
            <w:proofErr w:type="gramStart"/>
            <w:r>
              <w:t>controlled;</w:t>
            </w:r>
            <w:proofErr w:type="gramEnd"/>
          </w:p>
          <w:p w14:paraId="578A055D" w14:textId="77777777" w:rsidR="00F91B33" w:rsidRPr="001336F8" w:rsidRDefault="00F91B33" w:rsidP="006A29E2">
            <w:pPr>
              <w:pStyle w:val="ListParagraph"/>
              <w:numPr>
                <w:ilvl w:val="0"/>
                <w:numId w:val="9"/>
              </w:numPr>
            </w:pPr>
            <w:r>
              <w:t xml:space="preserve">Building issues are reported to Estates and actions tracked to ensure that these are resolved. </w:t>
            </w:r>
          </w:p>
        </w:tc>
      </w:tr>
      <w:tr w:rsidR="00F91B33" w:rsidRPr="001336F8" w14:paraId="11D248DD" w14:textId="77777777" w:rsidTr="006A29E2">
        <w:tc>
          <w:tcPr>
            <w:tcW w:w="9209" w:type="dxa"/>
            <w:shd w:val="clear" w:color="auto" w:fill="A6A6A6" w:themeFill="background1" w:themeFillShade="A6"/>
          </w:tcPr>
          <w:p w14:paraId="49EFDBDB" w14:textId="77777777" w:rsidR="00F91B33" w:rsidRPr="001336F8" w:rsidRDefault="00F91B33" w:rsidP="006A29E2">
            <w:pPr>
              <w:rPr>
                <w:b/>
              </w:rPr>
            </w:pPr>
            <w:r>
              <w:rPr>
                <w:b/>
              </w:rPr>
              <w:lastRenderedPageBreak/>
              <w:t>Supporting University Policy, Procedures and Arrangements</w:t>
            </w:r>
          </w:p>
        </w:tc>
      </w:tr>
      <w:tr w:rsidR="00F91B33" w:rsidRPr="001336F8" w14:paraId="6129A3EC" w14:textId="77777777" w:rsidTr="006A29E2">
        <w:tc>
          <w:tcPr>
            <w:tcW w:w="9209" w:type="dxa"/>
          </w:tcPr>
          <w:p w14:paraId="4B41F3C4" w14:textId="65EF584D" w:rsidR="00F91B33" w:rsidRPr="001336F8" w:rsidRDefault="00F91B33" w:rsidP="006A29E2">
            <w:r w:rsidRPr="001336F8">
              <w:t xml:space="preserve">Recruitment and Selection Code of Practice: </w:t>
            </w:r>
            <w:hyperlink r:id="rId10" w:history="1">
              <w:r w:rsidR="003C0D8D" w:rsidRPr="005D7A6D">
                <w:rPr>
                  <w:rStyle w:val="Hyperlink"/>
                </w:rPr>
                <w:t>https://www.bath.ac.uk/corporate-information/recruitment-and-selection-code-of-practice/</w:t>
              </w:r>
            </w:hyperlink>
            <w:r w:rsidR="003C0D8D">
              <w:t xml:space="preserve"> </w:t>
            </w:r>
          </w:p>
          <w:p w14:paraId="3C3189DC" w14:textId="77777777" w:rsidR="00F91B33" w:rsidRPr="001336F8" w:rsidRDefault="00F91B33" w:rsidP="006A29E2">
            <w:pPr>
              <w:spacing w:line="300" w:lineRule="atLeast"/>
              <w:rPr>
                <w:rFonts w:cs="Lucida Sans Unicode"/>
                <w:color w:val="404040"/>
              </w:rPr>
            </w:pPr>
            <w:r w:rsidRPr="001336F8">
              <w:rPr>
                <w:rFonts w:cs="Lucida Sans Unicode"/>
                <w:color w:val="404040"/>
              </w:rPr>
              <w:t>Employment Terms and Conditions:</w:t>
            </w:r>
          </w:p>
          <w:p w14:paraId="7E100C2E" w14:textId="77777777" w:rsidR="00BC4856" w:rsidRDefault="00E51476" w:rsidP="006A29E2">
            <w:pPr>
              <w:spacing w:line="300" w:lineRule="atLeast"/>
            </w:pPr>
            <w:hyperlink r:id="rId11" w:history="1">
              <w:r w:rsidR="00BC4856" w:rsidRPr="005D7A6D">
                <w:rPr>
                  <w:rStyle w:val="Hyperlink"/>
                </w:rPr>
                <w:t>https://www.bath.ac.uk/professional-services/hr-recruitment/</w:t>
              </w:r>
            </w:hyperlink>
            <w:r w:rsidR="00BC4856">
              <w:t xml:space="preserve"> </w:t>
            </w:r>
          </w:p>
          <w:p w14:paraId="51776430" w14:textId="779DDC0E" w:rsidR="00F91B33" w:rsidRPr="001336F8" w:rsidRDefault="00F91B33" w:rsidP="006A29E2">
            <w:pPr>
              <w:spacing w:line="300" w:lineRule="atLeast"/>
              <w:rPr>
                <w:rFonts w:cs="Lucida Sans Unicode"/>
                <w:color w:val="404040"/>
              </w:rPr>
            </w:pPr>
            <w:r w:rsidRPr="001336F8">
              <w:rPr>
                <w:rFonts w:cs="Lucida Sans Unicode"/>
                <w:color w:val="404040"/>
              </w:rPr>
              <w:t>Job Evaluation and Review:</w:t>
            </w:r>
          </w:p>
          <w:p w14:paraId="470C657A" w14:textId="320B72E4" w:rsidR="00BC4856" w:rsidRDefault="00E51476" w:rsidP="006A29E2">
            <w:pPr>
              <w:spacing w:line="300" w:lineRule="atLeast"/>
            </w:pPr>
            <w:hyperlink r:id="rId12" w:history="1">
              <w:r w:rsidR="00BC4856" w:rsidRPr="005D7A6D">
                <w:rPr>
                  <w:rStyle w:val="Hyperlink"/>
                </w:rPr>
                <w:t>https://www.bath.ac.uk/corporate-information/job-evaluation/</w:t>
              </w:r>
            </w:hyperlink>
          </w:p>
          <w:p w14:paraId="22707A05" w14:textId="24CC0DEC" w:rsidR="00F91B33" w:rsidRPr="001336F8" w:rsidRDefault="00F91B33" w:rsidP="006A29E2">
            <w:pPr>
              <w:spacing w:line="300" w:lineRule="atLeast"/>
              <w:rPr>
                <w:rFonts w:cs="Lucida Sans Unicode"/>
                <w:color w:val="404040"/>
              </w:rPr>
            </w:pPr>
            <w:r w:rsidRPr="001336F8">
              <w:rPr>
                <w:rFonts w:cs="Lucida Sans Unicode"/>
                <w:color w:val="404040"/>
              </w:rPr>
              <w:t xml:space="preserve">Probation: </w:t>
            </w:r>
            <w:hyperlink r:id="rId13" w:history="1">
              <w:r w:rsidR="002D6714" w:rsidRPr="005D7A6D">
                <w:rPr>
                  <w:rStyle w:val="Hyperlink"/>
                </w:rPr>
                <w:t>https://www.bath.ac.uk/corporate-information/probation/</w:t>
              </w:r>
            </w:hyperlink>
            <w:r w:rsidR="002D6714">
              <w:t xml:space="preserve"> </w:t>
            </w:r>
          </w:p>
          <w:p w14:paraId="5005D015" w14:textId="614C0364" w:rsidR="00F91B33" w:rsidRPr="001336F8" w:rsidRDefault="00F91B33" w:rsidP="006A29E2">
            <w:pPr>
              <w:spacing w:line="300" w:lineRule="atLeast"/>
              <w:rPr>
                <w:rFonts w:cs="Lucida Sans Unicode"/>
                <w:color w:val="404040"/>
              </w:rPr>
            </w:pPr>
            <w:r w:rsidRPr="001336F8">
              <w:rPr>
                <w:rFonts w:cs="Lucida Sans Unicode"/>
                <w:color w:val="404040"/>
              </w:rPr>
              <w:t xml:space="preserve">Capability Policy: </w:t>
            </w:r>
            <w:hyperlink r:id="rId14" w:history="1">
              <w:r w:rsidR="00BC4856" w:rsidRPr="005D7A6D">
                <w:rPr>
                  <w:rStyle w:val="Hyperlink"/>
                </w:rPr>
                <w:t>https://www.bath.ac.uk/corporate-information/capability-policy-and-procedure/</w:t>
              </w:r>
            </w:hyperlink>
            <w:r w:rsidR="00BC4856">
              <w:t xml:space="preserve"> </w:t>
            </w:r>
          </w:p>
          <w:p w14:paraId="0A0C8D4C" w14:textId="39985F10" w:rsidR="00F91B33" w:rsidRPr="001336F8" w:rsidRDefault="00F91B33" w:rsidP="006A29E2">
            <w:pPr>
              <w:spacing w:line="300" w:lineRule="atLeast"/>
              <w:rPr>
                <w:rFonts w:cs="Lucida Sans Unicode"/>
                <w:color w:val="404040"/>
              </w:rPr>
            </w:pPr>
            <w:r w:rsidRPr="001336F8">
              <w:rPr>
                <w:rFonts w:cs="Lucida Sans Unicode"/>
                <w:color w:val="404040"/>
              </w:rPr>
              <w:t xml:space="preserve">Effective Behaviours Framework: </w:t>
            </w:r>
            <w:hyperlink r:id="rId15" w:history="1">
              <w:r w:rsidR="002D6714" w:rsidRPr="005D7A6D">
                <w:rPr>
                  <w:rStyle w:val="Hyperlink"/>
                </w:rPr>
                <w:t>https://www.bath.ac.uk/corporate-information/the-effective-behaviours-framework/</w:t>
              </w:r>
            </w:hyperlink>
            <w:r w:rsidR="002D6714">
              <w:t xml:space="preserve"> </w:t>
            </w:r>
          </w:p>
          <w:p w14:paraId="1E956405" w14:textId="2A35F772" w:rsidR="00F91B33" w:rsidRPr="001336F8" w:rsidRDefault="00F91B33" w:rsidP="006A29E2">
            <w:pPr>
              <w:spacing w:line="300" w:lineRule="atLeast"/>
              <w:rPr>
                <w:rFonts w:cs="Lucida Sans Unicode"/>
                <w:color w:val="404040"/>
              </w:rPr>
            </w:pPr>
            <w:r w:rsidRPr="001336F8">
              <w:rPr>
                <w:rFonts w:cs="Lucida Sans Unicode"/>
                <w:color w:val="404040"/>
              </w:rPr>
              <w:t xml:space="preserve">Staff Development Performance Review: </w:t>
            </w:r>
            <w:hyperlink r:id="rId16" w:history="1">
              <w:r w:rsidR="002D6714" w:rsidRPr="005D7A6D">
                <w:rPr>
                  <w:rStyle w:val="Hyperlink"/>
                </w:rPr>
                <w:t>https://www.bath.ac.uk/guides/preparing-and-completing-an-sdpr-reviewers-and-reviewees/</w:t>
              </w:r>
            </w:hyperlink>
            <w:r w:rsidR="002D6714">
              <w:t xml:space="preserve"> </w:t>
            </w:r>
          </w:p>
          <w:p w14:paraId="642ACB43" w14:textId="762DC2BF" w:rsidR="00F91B33" w:rsidRPr="001336F8" w:rsidRDefault="00F91B33" w:rsidP="006A29E2">
            <w:pPr>
              <w:spacing w:line="300" w:lineRule="atLeast"/>
              <w:rPr>
                <w:rFonts w:cs="Lucida Sans Unicode"/>
                <w:color w:val="404040"/>
              </w:rPr>
            </w:pPr>
            <w:r w:rsidRPr="001336F8">
              <w:rPr>
                <w:rFonts w:cs="Lucida Sans Unicode"/>
                <w:color w:val="404040"/>
              </w:rPr>
              <w:t xml:space="preserve">Grievances: </w:t>
            </w:r>
            <w:hyperlink r:id="rId17" w:history="1">
              <w:r w:rsidR="00BC4856" w:rsidRPr="005D7A6D">
                <w:rPr>
                  <w:rStyle w:val="Hyperlink"/>
                </w:rPr>
                <w:t>https://www.bath.ac.uk/corporate-information/staff-grievance-policy-and-procedure/</w:t>
              </w:r>
            </w:hyperlink>
            <w:r w:rsidR="00BC4856">
              <w:t xml:space="preserve"> </w:t>
            </w:r>
          </w:p>
          <w:p w14:paraId="58C4B310" w14:textId="186804F8" w:rsidR="00F91B33" w:rsidRPr="001336F8" w:rsidRDefault="00F91B33" w:rsidP="006A29E2">
            <w:pPr>
              <w:spacing w:line="300" w:lineRule="atLeast"/>
              <w:rPr>
                <w:rFonts w:cs="Lucida Sans Unicode"/>
                <w:color w:val="404040"/>
              </w:rPr>
            </w:pPr>
            <w:r w:rsidRPr="001336F8">
              <w:rPr>
                <w:rFonts w:cs="Lucida Sans Unicode"/>
                <w:color w:val="404040"/>
              </w:rPr>
              <w:t xml:space="preserve">Dignity and Respect: </w:t>
            </w:r>
            <w:hyperlink r:id="rId18" w:history="1">
              <w:r w:rsidR="00BC4856" w:rsidRPr="005D7A6D">
                <w:rPr>
                  <w:rStyle w:val="Hyperlink"/>
                </w:rPr>
                <w:t>https://www.bath.ac.uk/publications/the-dignity-respect-policy-and-procedure/</w:t>
              </w:r>
            </w:hyperlink>
            <w:r w:rsidR="00BC4856">
              <w:t xml:space="preserve"> </w:t>
            </w:r>
          </w:p>
          <w:p w14:paraId="0D1651F8" w14:textId="4E8A7F60" w:rsidR="00F91B33" w:rsidRPr="001336F8" w:rsidRDefault="00F91B33" w:rsidP="006A29E2">
            <w:pPr>
              <w:spacing w:line="300" w:lineRule="atLeast"/>
              <w:rPr>
                <w:rFonts w:cs="Lucida Sans Unicode"/>
                <w:color w:val="404040"/>
              </w:rPr>
            </w:pPr>
            <w:r w:rsidRPr="001336F8">
              <w:rPr>
                <w:rFonts w:cs="Lucida Sans Unicode"/>
                <w:color w:val="404040"/>
              </w:rPr>
              <w:t xml:space="preserve">Disability Support: </w:t>
            </w:r>
            <w:hyperlink r:id="rId19" w:history="1">
              <w:r w:rsidR="00BC4856" w:rsidRPr="005D7A6D">
                <w:rPr>
                  <w:rStyle w:val="Hyperlink"/>
                </w:rPr>
                <w:t>https://www.bath.ac.uk/guides/disability-support-for-members-of-staff/</w:t>
              </w:r>
            </w:hyperlink>
            <w:r w:rsidR="00BC4856">
              <w:t xml:space="preserve"> </w:t>
            </w:r>
          </w:p>
          <w:p w14:paraId="2C5352D0" w14:textId="73FEA95E" w:rsidR="00F91B33" w:rsidRPr="001336F8" w:rsidRDefault="00F91B33" w:rsidP="006A29E2">
            <w:pPr>
              <w:spacing w:line="300" w:lineRule="atLeast"/>
              <w:rPr>
                <w:rFonts w:cs="Lucida Sans Unicode"/>
                <w:color w:val="404040"/>
              </w:rPr>
            </w:pPr>
            <w:r w:rsidRPr="001336F8">
              <w:rPr>
                <w:rFonts w:cs="Lucida Sans Unicode"/>
                <w:color w:val="404040"/>
              </w:rPr>
              <w:t xml:space="preserve">Disability Leave: </w:t>
            </w:r>
            <w:hyperlink r:id="rId20" w:history="1">
              <w:r w:rsidR="002D6714" w:rsidRPr="005D7A6D">
                <w:rPr>
                  <w:rStyle w:val="Hyperlink"/>
                </w:rPr>
                <w:t>https://www.bath.ac.uk/corporate-information/disability-leave/</w:t>
              </w:r>
            </w:hyperlink>
            <w:r w:rsidR="002D6714">
              <w:t xml:space="preserve"> </w:t>
            </w:r>
          </w:p>
          <w:p w14:paraId="0077637C" w14:textId="288D18F8" w:rsidR="00F91B33" w:rsidRPr="001336F8" w:rsidRDefault="00F91B33" w:rsidP="006A29E2">
            <w:pPr>
              <w:spacing w:line="300" w:lineRule="atLeast"/>
              <w:rPr>
                <w:rFonts w:cs="Lucida Sans Unicode"/>
                <w:color w:val="404040"/>
              </w:rPr>
            </w:pPr>
            <w:r w:rsidRPr="001336F8">
              <w:rPr>
                <w:rFonts w:cs="Lucida Sans Unicode"/>
                <w:color w:val="404040"/>
              </w:rPr>
              <w:t xml:space="preserve">Flexitime scheme: </w:t>
            </w:r>
            <w:hyperlink r:id="rId21" w:history="1">
              <w:r w:rsidR="002D6714" w:rsidRPr="005D7A6D">
                <w:rPr>
                  <w:rStyle w:val="Hyperlink"/>
                </w:rPr>
                <w:t>https://www.bath.ac.uk/guides/flexi-time-and-how-to-use-it/</w:t>
              </w:r>
            </w:hyperlink>
            <w:r w:rsidR="002D6714">
              <w:t xml:space="preserve"> </w:t>
            </w:r>
            <w:r w:rsidRPr="001336F8">
              <w:rPr>
                <w:rFonts w:cs="Lucida Sans Unicode"/>
                <w:color w:val="404040"/>
              </w:rPr>
              <w:t xml:space="preserve">Health and Safety Policies: </w:t>
            </w:r>
            <w:hyperlink r:id="rId22" w:history="1">
              <w:r w:rsidR="002D6714" w:rsidRPr="005D7A6D">
                <w:rPr>
                  <w:rStyle w:val="Hyperlink"/>
                </w:rPr>
                <w:t>https://www.bath.ac.uk/corporate-information/health-and-safety-policy/</w:t>
              </w:r>
            </w:hyperlink>
            <w:r w:rsidR="002D6714">
              <w:t xml:space="preserve"> </w:t>
            </w:r>
          </w:p>
          <w:p w14:paraId="7F3036C1" w14:textId="2A50FDDD" w:rsidR="00F91B33" w:rsidRPr="001336F8" w:rsidRDefault="00F91B33" w:rsidP="006A29E2">
            <w:pPr>
              <w:spacing w:line="300" w:lineRule="atLeast"/>
              <w:rPr>
                <w:rFonts w:cs="Lucida Sans Unicode"/>
                <w:color w:val="404040"/>
              </w:rPr>
            </w:pPr>
            <w:r w:rsidRPr="001336F8">
              <w:rPr>
                <w:rFonts w:cs="Lucida Sans Unicode"/>
                <w:color w:val="404040"/>
              </w:rPr>
              <w:t xml:space="preserve">Risk Assessment: </w:t>
            </w:r>
            <w:hyperlink r:id="rId23" w:history="1">
              <w:r w:rsidR="00BC4856" w:rsidRPr="005D7A6D">
                <w:rPr>
                  <w:rStyle w:val="Hyperlink"/>
                </w:rPr>
                <w:t>https://www.bath.ac.uk/corporate-information/risk-assessment/</w:t>
              </w:r>
            </w:hyperlink>
            <w:r w:rsidR="00BC4856">
              <w:t xml:space="preserve"> </w:t>
            </w:r>
          </w:p>
          <w:p w14:paraId="77B1787B" w14:textId="4FC56A21" w:rsidR="00F91B33" w:rsidRDefault="00F91B33" w:rsidP="006A29E2">
            <w:pPr>
              <w:spacing w:line="300" w:lineRule="atLeast"/>
              <w:rPr>
                <w:rFonts w:cs="Lucida Sans Unicode"/>
                <w:color w:val="404040"/>
              </w:rPr>
            </w:pPr>
            <w:r w:rsidRPr="001336F8">
              <w:rPr>
                <w:rFonts w:cs="Lucida Sans Unicode"/>
                <w:color w:val="404040"/>
              </w:rPr>
              <w:t xml:space="preserve">Occupational Health: </w:t>
            </w:r>
            <w:hyperlink r:id="rId24" w:history="1">
              <w:r w:rsidR="002D6714" w:rsidRPr="005D7A6D">
                <w:rPr>
                  <w:rStyle w:val="Hyperlink"/>
                </w:rPr>
                <w:t>https://www.bath.ac.uk/guides/accessing-occupational-health/</w:t>
              </w:r>
            </w:hyperlink>
            <w:r w:rsidR="002D6714">
              <w:t xml:space="preserve"> </w:t>
            </w:r>
          </w:p>
          <w:p w14:paraId="6E68017D" w14:textId="0536021B" w:rsidR="00F91B33" w:rsidRDefault="00F91B33" w:rsidP="006A29E2">
            <w:pPr>
              <w:spacing w:line="300" w:lineRule="atLeast"/>
              <w:rPr>
                <w:rFonts w:cs="Lucida Sans Unicode"/>
                <w:color w:val="404040"/>
              </w:rPr>
            </w:pPr>
            <w:r>
              <w:rPr>
                <w:rFonts w:cs="Lucida Sans Unicode"/>
                <w:color w:val="404040"/>
              </w:rPr>
              <w:t xml:space="preserve">Estates Fault reporting arrangements: </w:t>
            </w:r>
            <w:hyperlink r:id="rId25" w:history="1">
              <w:r w:rsidR="00BC4856" w:rsidRPr="005D7A6D">
                <w:rPr>
                  <w:rStyle w:val="Hyperlink"/>
                </w:rPr>
                <w:t>https://www.bath.ac.uk/services/report-a-maintenance-issue-in-your-workplace/</w:t>
              </w:r>
            </w:hyperlink>
            <w:r w:rsidR="00BC4856">
              <w:t xml:space="preserve"> </w:t>
            </w:r>
          </w:p>
          <w:p w14:paraId="270E0D86" w14:textId="77777777" w:rsidR="00F91B33" w:rsidRPr="001336F8" w:rsidRDefault="00F91B33" w:rsidP="006A29E2">
            <w:pPr>
              <w:spacing w:line="300" w:lineRule="atLeast"/>
              <w:rPr>
                <w:rFonts w:cs="Lucida Sans Unicode"/>
                <w:color w:val="404040"/>
              </w:rPr>
            </w:pPr>
          </w:p>
        </w:tc>
      </w:tr>
    </w:tbl>
    <w:p w14:paraId="15827133" w14:textId="77777777" w:rsidR="00F91B33" w:rsidRDefault="00F91B33" w:rsidP="00F91B33"/>
    <w:tbl>
      <w:tblPr>
        <w:tblStyle w:val="TableGrid"/>
        <w:tblW w:w="9209" w:type="dxa"/>
        <w:tblLayout w:type="fixed"/>
        <w:tblLook w:val="04A0" w:firstRow="1" w:lastRow="0" w:firstColumn="1" w:lastColumn="0" w:noHBand="0" w:noVBand="1"/>
      </w:tblPr>
      <w:tblGrid>
        <w:gridCol w:w="9209"/>
      </w:tblGrid>
      <w:tr w:rsidR="00F91B33" w:rsidRPr="001336F8" w14:paraId="772D5F76" w14:textId="77777777" w:rsidTr="006A29E2">
        <w:tc>
          <w:tcPr>
            <w:tcW w:w="9209" w:type="dxa"/>
            <w:shd w:val="clear" w:color="auto" w:fill="A6A6A6" w:themeFill="background1" w:themeFillShade="A6"/>
          </w:tcPr>
          <w:p w14:paraId="483D6A8C" w14:textId="77777777" w:rsidR="00F91B33" w:rsidRDefault="00F91B33" w:rsidP="006A29E2">
            <w:r w:rsidRPr="001336F8">
              <w:rPr>
                <w:b/>
                <w:sz w:val="24"/>
                <w:szCs w:val="24"/>
              </w:rPr>
              <w:t>Control:</w:t>
            </w:r>
          </w:p>
        </w:tc>
      </w:tr>
      <w:tr w:rsidR="00F91B33" w:rsidRPr="001336F8" w14:paraId="1859CF02" w14:textId="77777777" w:rsidTr="006A29E2">
        <w:tc>
          <w:tcPr>
            <w:tcW w:w="9209" w:type="dxa"/>
          </w:tcPr>
          <w:p w14:paraId="22B43392" w14:textId="77777777" w:rsidR="00F91B33" w:rsidRPr="001336F8" w:rsidRDefault="00F91B33" w:rsidP="006A29E2">
            <w:pPr>
              <w:rPr>
                <w:b/>
              </w:rPr>
            </w:pPr>
            <w:r>
              <w:br w:type="page"/>
              <w:t xml:space="preserve"> </w:t>
            </w:r>
            <w:r w:rsidRPr="001336F8">
              <w:rPr>
                <w:b/>
              </w:rPr>
              <w:t>The Desired state is that:</w:t>
            </w:r>
          </w:p>
          <w:p w14:paraId="762B2BB2" w14:textId="77777777" w:rsidR="00F91B33" w:rsidRPr="001336F8" w:rsidRDefault="00F91B33" w:rsidP="006A29E2">
            <w:pPr>
              <w:pStyle w:val="ListParagraph"/>
              <w:numPr>
                <w:ilvl w:val="0"/>
                <w:numId w:val="10"/>
              </w:numPr>
            </w:pPr>
            <w:r w:rsidRPr="001336F8">
              <w:t>Employees indicate that they are able to have a say about the way they do their work; and</w:t>
            </w:r>
          </w:p>
          <w:p w14:paraId="71384CB0" w14:textId="77777777" w:rsidR="00F91B33" w:rsidRPr="001336F8" w:rsidRDefault="00F91B33" w:rsidP="006A29E2">
            <w:pPr>
              <w:pStyle w:val="ListParagraph"/>
              <w:numPr>
                <w:ilvl w:val="0"/>
                <w:numId w:val="10"/>
              </w:numPr>
            </w:pPr>
            <w:r w:rsidRPr="001336F8">
              <w:t>Systems are in place locally to respond to any individual concerns.</w:t>
            </w:r>
          </w:p>
          <w:p w14:paraId="17E2F40D" w14:textId="77777777" w:rsidR="00F91B33" w:rsidRPr="001336F8" w:rsidRDefault="00F91B33" w:rsidP="006A29E2">
            <w:pPr>
              <w:rPr>
                <w:b/>
              </w:rPr>
            </w:pPr>
            <w:r w:rsidRPr="001336F8">
              <w:rPr>
                <w:b/>
              </w:rPr>
              <w:t xml:space="preserve">Indicators to support the “desired </w:t>
            </w:r>
            <w:proofErr w:type="gramStart"/>
            <w:r w:rsidRPr="001336F8">
              <w:rPr>
                <w:b/>
              </w:rPr>
              <w:t>state”</w:t>
            </w:r>
            <w:proofErr w:type="gramEnd"/>
          </w:p>
          <w:p w14:paraId="78B950CA" w14:textId="77777777" w:rsidR="00F91B33" w:rsidRPr="001336F8" w:rsidRDefault="00F91B33" w:rsidP="006A29E2">
            <w:r w:rsidRPr="001336F8">
              <w:t>Where possible:</w:t>
            </w:r>
          </w:p>
          <w:p w14:paraId="785D4CD1" w14:textId="77777777" w:rsidR="00F91B33" w:rsidRPr="001336F8" w:rsidRDefault="00F91B33" w:rsidP="006A29E2">
            <w:pPr>
              <w:pStyle w:val="ListParagraph"/>
              <w:numPr>
                <w:ilvl w:val="0"/>
                <w:numId w:val="10"/>
              </w:numPr>
            </w:pPr>
            <w:r w:rsidRPr="001336F8">
              <w:t xml:space="preserve">employees have control over their pace of </w:t>
            </w:r>
            <w:proofErr w:type="gramStart"/>
            <w:r w:rsidRPr="001336F8">
              <w:t>work;</w:t>
            </w:r>
            <w:proofErr w:type="gramEnd"/>
          </w:p>
          <w:p w14:paraId="2E58DC72" w14:textId="77777777" w:rsidR="00F91B33" w:rsidRPr="001336F8" w:rsidRDefault="00F91B33" w:rsidP="006A29E2">
            <w:pPr>
              <w:pStyle w:val="ListParagraph"/>
              <w:numPr>
                <w:ilvl w:val="0"/>
                <w:numId w:val="10"/>
              </w:numPr>
            </w:pPr>
            <w:r w:rsidRPr="001336F8">
              <w:t xml:space="preserve">Employees are encouraged to use their skills and initiative to do their </w:t>
            </w:r>
            <w:proofErr w:type="gramStart"/>
            <w:r w:rsidRPr="001336F8">
              <w:t>work;</w:t>
            </w:r>
            <w:proofErr w:type="gramEnd"/>
          </w:p>
          <w:p w14:paraId="220DD842" w14:textId="77777777" w:rsidR="00F91B33" w:rsidRPr="001336F8" w:rsidRDefault="00F91B33" w:rsidP="006A29E2">
            <w:pPr>
              <w:pStyle w:val="ListParagraph"/>
              <w:numPr>
                <w:ilvl w:val="0"/>
                <w:numId w:val="10"/>
              </w:numPr>
            </w:pPr>
            <w:r w:rsidRPr="001336F8">
              <w:t xml:space="preserve">Employees are encouraged to develop new skills to help them undertake new and challenging pieces of </w:t>
            </w:r>
            <w:proofErr w:type="gramStart"/>
            <w:r w:rsidRPr="001336F8">
              <w:t>work;</w:t>
            </w:r>
            <w:proofErr w:type="gramEnd"/>
          </w:p>
          <w:p w14:paraId="082E2376" w14:textId="77777777" w:rsidR="00F91B33" w:rsidRPr="001336F8" w:rsidRDefault="00F91B33" w:rsidP="006A29E2">
            <w:pPr>
              <w:pStyle w:val="ListParagraph"/>
              <w:numPr>
                <w:ilvl w:val="0"/>
                <w:numId w:val="10"/>
              </w:numPr>
            </w:pPr>
            <w:r w:rsidRPr="001336F8">
              <w:t xml:space="preserve">The organisation encourages employees to develop their </w:t>
            </w:r>
            <w:proofErr w:type="gramStart"/>
            <w:r w:rsidRPr="001336F8">
              <w:t>skills;</w:t>
            </w:r>
            <w:proofErr w:type="gramEnd"/>
          </w:p>
          <w:p w14:paraId="6D132448" w14:textId="77777777" w:rsidR="00F91B33" w:rsidRDefault="00F91B33" w:rsidP="006A29E2">
            <w:pPr>
              <w:pStyle w:val="ListParagraph"/>
              <w:numPr>
                <w:ilvl w:val="0"/>
                <w:numId w:val="10"/>
              </w:numPr>
            </w:pPr>
            <w:r w:rsidRPr="001336F8">
              <w:t>Employees have a say over when breaks can be taken; and</w:t>
            </w:r>
          </w:p>
          <w:p w14:paraId="1263C3C3" w14:textId="77777777" w:rsidR="00F91B33" w:rsidRPr="001336F8" w:rsidRDefault="00F91B33" w:rsidP="006A29E2">
            <w:pPr>
              <w:pStyle w:val="ListParagraph"/>
              <w:numPr>
                <w:ilvl w:val="0"/>
                <w:numId w:val="10"/>
              </w:numPr>
            </w:pPr>
            <w:r w:rsidRPr="001336F8">
              <w:t>Employees are consulted over their work patterns.</w:t>
            </w:r>
          </w:p>
        </w:tc>
      </w:tr>
      <w:tr w:rsidR="00F91B33" w:rsidRPr="001336F8" w14:paraId="3AD93B6A" w14:textId="77777777" w:rsidTr="006A29E2">
        <w:tc>
          <w:tcPr>
            <w:tcW w:w="9209" w:type="dxa"/>
            <w:shd w:val="clear" w:color="auto" w:fill="A6A6A6" w:themeFill="background1" w:themeFillShade="A6"/>
          </w:tcPr>
          <w:p w14:paraId="486737EC" w14:textId="77777777" w:rsidR="00F91B33" w:rsidRPr="001336F8" w:rsidRDefault="00F91B33" w:rsidP="006A29E2">
            <w:pPr>
              <w:rPr>
                <w:b/>
              </w:rPr>
            </w:pPr>
            <w:r w:rsidRPr="001336F8">
              <w:rPr>
                <w:b/>
              </w:rPr>
              <w:t>Example Function Level Control Measures</w:t>
            </w:r>
          </w:p>
        </w:tc>
      </w:tr>
      <w:tr w:rsidR="00F91B33" w:rsidRPr="001336F8" w14:paraId="67AB5AA6" w14:textId="77777777" w:rsidTr="006A29E2">
        <w:tc>
          <w:tcPr>
            <w:tcW w:w="9209" w:type="dxa"/>
          </w:tcPr>
          <w:p w14:paraId="3AC933D0" w14:textId="77777777" w:rsidR="00F91B33" w:rsidRDefault="00F91B33" w:rsidP="006A29E2">
            <w:pPr>
              <w:pStyle w:val="ListParagraph"/>
              <w:numPr>
                <w:ilvl w:val="0"/>
                <w:numId w:val="10"/>
              </w:numPr>
            </w:pPr>
            <w:r>
              <w:t xml:space="preserve"> One-to-one meetings consider individual workloads, responsibilities, required support and agreed timescales for the delivery of required </w:t>
            </w:r>
            <w:proofErr w:type="gramStart"/>
            <w:r>
              <w:t>outcomes;</w:t>
            </w:r>
            <w:proofErr w:type="gramEnd"/>
            <w:r>
              <w:t xml:space="preserve"> </w:t>
            </w:r>
          </w:p>
          <w:p w14:paraId="53D59864" w14:textId="77777777" w:rsidR="00F91B33" w:rsidRDefault="00F91B33" w:rsidP="006A29E2">
            <w:pPr>
              <w:pStyle w:val="ListParagraph"/>
              <w:numPr>
                <w:ilvl w:val="0"/>
                <w:numId w:val="10"/>
              </w:numPr>
            </w:pPr>
            <w:r>
              <w:t>Academic Workload modelling process is implemented (where relevant</w:t>
            </w:r>
            <w:proofErr w:type="gramStart"/>
            <w:r>
              <w:t>);</w:t>
            </w:r>
            <w:proofErr w:type="gramEnd"/>
          </w:p>
          <w:p w14:paraId="44440866" w14:textId="77777777" w:rsidR="00F91B33" w:rsidRDefault="00F91B33" w:rsidP="006A29E2">
            <w:pPr>
              <w:pStyle w:val="ListParagraph"/>
              <w:numPr>
                <w:ilvl w:val="0"/>
                <w:numId w:val="10"/>
              </w:numPr>
            </w:pPr>
            <w:r>
              <w:t xml:space="preserve">Open door policy to enable employees to raise workload issues at an early </w:t>
            </w:r>
            <w:proofErr w:type="gramStart"/>
            <w:r>
              <w:t>stage;</w:t>
            </w:r>
            <w:proofErr w:type="gramEnd"/>
          </w:p>
          <w:p w14:paraId="01030341" w14:textId="77777777" w:rsidR="00F91B33" w:rsidRDefault="00F91B33" w:rsidP="006A29E2">
            <w:pPr>
              <w:pStyle w:val="ListParagraph"/>
              <w:numPr>
                <w:ilvl w:val="0"/>
                <w:numId w:val="10"/>
              </w:numPr>
            </w:pPr>
            <w:r>
              <w:t xml:space="preserve">Team meetings consider workload and team priorities and approaches to delivering work </w:t>
            </w:r>
            <w:proofErr w:type="gramStart"/>
            <w:r>
              <w:t>tasks;</w:t>
            </w:r>
            <w:proofErr w:type="gramEnd"/>
          </w:p>
          <w:p w14:paraId="6BA0920D" w14:textId="77777777" w:rsidR="00F91B33" w:rsidRDefault="00F91B33" w:rsidP="006A29E2">
            <w:pPr>
              <w:pStyle w:val="ListParagraph"/>
              <w:numPr>
                <w:ilvl w:val="0"/>
                <w:numId w:val="10"/>
              </w:numPr>
            </w:pPr>
            <w:r>
              <w:t>Where possible, employees are given control over those aspects of their work that are flexible (depending on the role, this could include, for example, the pace of work, how work is structured, what work is done when, how problems should be tackled</w:t>
            </w:r>
            <w:proofErr w:type="gramStart"/>
            <w:r>
              <w:t>);</w:t>
            </w:r>
            <w:proofErr w:type="gramEnd"/>
          </w:p>
          <w:p w14:paraId="0A0FFAD5" w14:textId="77777777" w:rsidR="00F91B33" w:rsidRDefault="00F91B33" w:rsidP="006A29E2">
            <w:pPr>
              <w:pStyle w:val="ListParagraph"/>
              <w:numPr>
                <w:ilvl w:val="0"/>
                <w:numId w:val="10"/>
              </w:numPr>
            </w:pPr>
            <w:r>
              <w:t xml:space="preserve">Where possible, employees are able to determine when to take breaks. Where this is not practical, then steps should be taken to ensure that employees are provided with proper breaks and that these are </w:t>
            </w:r>
            <w:proofErr w:type="gramStart"/>
            <w:r>
              <w:t>taken;</w:t>
            </w:r>
            <w:proofErr w:type="gramEnd"/>
          </w:p>
          <w:p w14:paraId="22167102" w14:textId="77777777" w:rsidR="00F91B33" w:rsidRDefault="00F91B33" w:rsidP="006A29E2">
            <w:pPr>
              <w:pStyle w:val="ListParagraph"/>
              <w:numPr>
                <w:ilvl w:val="0"/>
                <w:numId w:val="10"/>
              </w:numPr>
            </w:pPr>
            <w:r>
              <w:t xml:space="preserve">Work planning identifies deadlines and any dependencies on others that might exist in order to meet specific deadlines and how these can be </w:t>
            </w:r>
            <w:proofErr w:type="gramStart"/>
            <w:r>
              <w:t>managed;</w:t>
            </w:r>
            <w:proofErr w:type="gramEnd"/>
          </w:p>
          <w:p w14:paraId="51FA12F9" w14:textId="77777777" w:rsidR="00F91B33" w:rsidRDefault="00F91B33" w:rsidP="006A29E2">
            <w:pPr>
              <w:pStyle w:val="ListParagraph"/>
              <w:numPr>
                <w:ilvl w:val="0"/>
                <w:numId w:val="10"/>
              </w:numPr>
            </w:pPr>
            <w:r>
              <w:t xml:space="preserve">Job descriptions and Person Specifications consider necessary skills and abilities to deliver expected work </w:t>
            </w:r>
            <w:proofErr w:type="gramStart"/>
            <w:r>
              <w:t>outcomes;</w:t>
            </w:r>
            <w:proofErr w:type="gramEnd"/>
          </w:p>
          <w:p w14:paraId="01B6AB9C" w14:textId="77777777" w:rsidR="00F91B33" w:rsidRDefault="00F91B33" w:rsidP="006A29E2">
            <w:pPr>
              <w:pStyle w:val="ListParagraph"/>
              <w:numPr>
                <w:ilvl w:val="0"/>
                <w:numId w:val="10"/>
              </w:numPr>
            </w:pPr>
            <w:r>
              <w:t xml:space="preserve">Employees are encouraged to use their skills and initiative to do their </w:t>
            </w:r>
            <w:proofErr w:type="gramStart"/>
            <w:r>
              <w:t>work;</w:t>
            </w:r>
            <w:proofErr w:type="gramEnd"/>
          </w:p>
          <w:p w14:paraId="57E22848" w14:textId="77777777" w:rsidR="00F91B33" w:rsidRDefault="00F91B33" w:rsidP="006A29E2">
            <w:pPr>
              <w:pStyle w:val="ListParagraph"/>
              <w:numPr>
                <w:ilvl w:val="0"/>
                <w:numId w:val="10"/>
              </w:numPr>
            </w:pPr>
            <w:r>
              <w:lastRenderedPageBreak/>
              <w:t xml:space="preserve">Employees are encouraged to develop new skills or provided with appropriate support and development opportunities to enable them to deliver expected work </w:t>
            </w:r>
            <w:proofErr w:type="gramStart"/>
            <w:r>
              <w:t>outcomes;</w:t>
            </w:r>
            <w:proofErr w:type="gramEnd"/>
          </w:p>
          <w:p w14:paraId="1A303D3C" w14:textId="77777777" w:rsidR="00F91B33" w:rsidRDefault="00F91B33" w:rsidP="006A29E2">
            <w:pPr>
              <w:pStyle w:val="ListParagraph"/>
              <w:numPr>
                <w:ilvl w:val="0"/>
                <w:numId w:val="10"/>
              </w:numPr>
            </w:pPr>
            <w:proofErr w:type="gramStart"/>
            <w:r>
              <w:t>Flexible  /</w:t>
            </w:r>
            <w:proofErr w:type="gramEnd"/>
            <w:r>
              <w:t xml:space="preserve"> Flexi time working requests should be considered where possible;</w:t>
            </w:r>
          </w:p>
          <w:p w14:paraId="47A9E091" w14:textId="77777777" w:rsidR="00F91B33" w:rsidRDefault="00F91B33" w:rsidP="006A29E2">
            <w:pPr>
              <w:pStyle w:val="ListParagraph"/>
              <w:numPr>
                <w:ilvl w:val="0"/>
                <w:numId w:val="10"/>
              </w:numPr>
            </w:pPr>
            <w:r>
              <w:t xml:space="preserve">Where there are </w:t>
            </w:r>
            <w:r w:rsidRPr="00FD1A69">
              <w:t>seasonal or cyclical service demands, employees should be actively consulted about work patterns. This consultation should be early enough in the process to enable them to</w:t>
            </w:r>
            <w:r w:rsidRPr="008000A8">
              <w:rPr>
                <w:color w:val="FF0000"/>
              </w:rPr>
              <w:t xml:space="preserve"> </w:t>
            </w:r>
            <w:r w:rsidRPr="00FD1A69">
              <w:t xml:space="preserve">discuss and, where possible, influence those proposals. In any case, employees should be provided with sufficient advance notice of any proposals around working </w:t>
            </w:r>
            <w:proofErr w:type="gramStart"/>
            <w:r w:rsidRPr="00FD1A69">
              <w:t>times;</w:t>
            </w:r>
            <w:proofErr w:type="gramEnd"/>
            <w:r w:rsidRPr="00FD1A69">
              <w:t xml:space="preserve"> </w:t>
            </w:r>
          </w:p>
          <w:p w14:paraId="5B18F63D" w14:textId="77777777" w:rsidR="00F91B33" w:rsidRPr="001336F8" w:rsidRDefault="00F91B33" w:rsidP="006A29E2">
            <w:pPr>
              <w:pStyle w:val="ListParagraph"/>
              <w:numPr>
                <w:ilvl w:val="0"/>
                <w:numId w:val="10"/>
              </w:numPr>
            </w:pPr>
            <w:r>
              <w:t>Employees should be encouraged to use their full leave entitlement.</w:t>
            </w:r>
          </w:p>
        </w:tc>
      </w:tr>
      <w:tr w:rsidR="00F91B33" w:rsidRPr="001336F8" w14:paraId="215856D8" w14:textId="77777777" w:rsidTr="006A29E2">
        <w:tc>
          <w:tcPr>
            <w:tcW w:w="9209" w:type="dxa"/>
            <w:shd w:val="clear" w:color="auto" w:fill="A6A6A6" w:themeFill="background1" w:themeFillShade="A6"/>
          </w:tcPr>
          <w:p w14:paraId="33C18000" w14:textId="77777777" w:rsidR="00F91B33" w:rsidRPr="001336F8" w:rsidRDefault="00F91B33" w:rsidP="006A29E2">
            <w:pPr>
              <w:rPr>
                <w:b/>
              </w:rPr>
            </w:pPr>
            <w:r>
              <w:rPr>
                <w:b/>
              </w:rPr>
              <w:lastRenderedPageBreak/>
              <w:t>Supporting University Policy, Procedures and Arrangements</w:t>
            </w:r>
          </w:p>
        </w:tc>
      </w:tr>
      <w:tr w:rsidR="00F91B33" w:rsidRPr="001336F8" w14:paraId="29E4B440" w14:textId="77777777" w:rsidTr="006A29E2">
        <w:tc>
          <w:tcPr>
            <w:tcW w:w="9209" w:type="dxa"/>
          </w:tcPr>
          <w:p w14:paraId="550863F3" w14:textId="696DD155" w:rsidR="00F91B33" w:rsidRPr="001336F8" w:rsidRDefault="00F91B33" w:rsidP="006A29E2">
            <w:r>
              <w:t xml:space="preserve"> </w:t>
            </w:r>
            <w:r w:rsidRPr="001336F8">
              <w:t xml:space="preserve">Job Descriptions and Person Specifications: </w:t>
            </w:r>
            <w:hyperlink r:id="rId26" w:history="1">
              <w:r w:rsidR="00BC4856" w:rsidRPr="005D7A6D">
                <w:rPr>
                  <w:rStyle w:val="Hyperlink"/>
                </w:rPr>
                <w:t>https://www.bath.ac.uk/guides/writing-a-job-description-and-a-person-specification.bho/</w:t>
              </w:r>
            </w:hyperlink>
            <w:r w:rsidR="00BC4856">
              <w:t xml:space="preserve"> </w:t>
            </w:r>
          </w:p>
          <w:p w14:paraId="3DEF460E" w14:textId="77777777" w:rsidR="00F91B33" w:rsidRPr="001336F8" w:rsidRDefault="00F91B33" w:rsidP="006A29E2">
            <w:pPr>
              <w:spacing w:line="300" w:lineRule="atLeast"/>
              <w:rPr>
                <w:rFonts w:cs="Lucida Sans Unicode"/>
                <w:color w:val="404040"/>
              </w:rPr>
            </w:pPr>
            <w:r w:rsidRPr="001336F8">
              <w:rPr>
                <w:rFonts w:cs="Lucida Sans Unicode"/>
                <w:color w:val="404040"/>
              </w:rPr>
              <w:t>Job Evaluation and Review:</w:t>
            </w:r>
          </w:p>
          <w:p w14:paraId="368F5879" w14:textId="77777777" w:rsidR="00BC4856" w:rsidRDefault="00E51476" w:rsidP="006A29E2">
            <w:pPr>
              <w:spacing w:line="300" w:lineRule="atLeast"/>
            </w:pPr>
            <w:hyperlink r:id="rId27" w:history="1">
              <w:r w:rsidR="00BC4856" w:rsidRPr="005D7A6D">
                <w:rPr>
                  <w:rStyle w:val="Hyperlink"/>
                </w:rPr>
                <w:t>https://www.bath.ac.uk/corporate-information/job-evaluation/</w:t>
              </w:r>
            </w:hyperlink>
          </w:p>
          <w:p w14:paraId="2AD98178" w14:textId="6C98A218" w:rsidR="00F91B33" w:rsidRPr="001336F8" w:rsidRDefault="00F91B33" w:rsidP="006A29E2">
            <w:pPr>
              <w:spacing w:line="300" w:lineRule="atLeast"/>
              <w:rPr>
                <w:rFonts w:cs="Lucida Sans Unicode"/>
                <w:color w:val="404040"/>
              </w:rPr>
            </w:pPr>
            <w:bookmarkStart w:id="0" w:name="_Hlk143850671"/>
            <w:r w:rsidRPr="001336F8">
              <w:rPr>
                <w:rFonts w:cs="Lucida Sans Unicode"/>
                <w:color w:val="404040"/>
              </w:rPr>
              <w:t xml:space="preserve">Career Development: </w:t>
            </w:r>
            <w:hyperlink r:id="rId28" w:history="1">
              <w:r w:rsidRPr="001336F8">
                <w:rPr>
                  <w:rStyle w:val="Hyperlink"/>
                  <w:rFonts w:cs="Lucida Sans Unicode"/>
                </w:rPr>
                <w:t>http://www.bath.ac.uk/hr/working/academic-promotion/index.html</w:t>
              </w:r>
            </w:hyperlink>
            <w:r w:rsidRPr="001336F8">
              <w:rPr>
                <w:rFonts w:cs="Lucida Sans Unicode"/>
                <w:color w:val="404040"/>
              </w:rPr>
              <w:t xml:space="preserve"> </w:t>
            </w:r>
          </w:p>
          <w:p w14:paraId="754890C9" w14:textId="2E08A586" w:rsidR="00F91B33" w:rsidRPr="001336F8" w:rsidRDefault="00F91B33" w:rsidP="006A29E2">
            <w:pPr>
              <w:spacing w:line="300" w:lineRule="atLeast"/>
              <w:rPr>
                <w:rFonts w:cs="Lucida Sans Unicode"/>
                <w:color w:val="404040"/>
              </w:rPr>
            </w:pPr>
            <w:bookmarkStart w:id="1" w:name="_Hlk143850694"/>
            <w:r w:rsidRPr="001336F8">
              <w:rPr>
                <w:rFonts w:cs="Lucida Sans Unicode"/>
                <w:color w:val="404040"/>
              </w:rPr>
              <w:t xml:space="preserve">Academic Workload Modelling: </w:t>
            </w:r>
            <w:hyperlink r:id="rId29" w:history="1">
              <w:r w:rsidR="00BC4856" w:rsidRPr="005D7A6D">
                <w:rPr>
                  <w:rStyle w:val="Hyperlink"/>
                </w:rPr>
                <w:t>https://www.bath.ac.uk/services/bath-workload-allocation-management-system-wams/</w:t>
              </w:r>
            </w:hyperlink>
            <w:r w:rsidR="00BC4856">
              <w:t xml:space="preserve"> </w:t>
            </w:r>
          </w:p>
          <w:p w14:paraId="7BE7780F" w14:textId="1D4A75D3" w:rsidR="00F91B33" w:rsidRPr="001336F8" w:rsidRDefault="00F91B33" w:rsidP="006A29E2">
            <w:pPr>
              <w:spacing w:line="300" w:lineRule="atLeast"/>
              <w:rPr>
                <w:rFonts w:cs="Lucida Sans Unicode"/>
                <w:color w:val="404040"/>
              </w:rPr>
            </w:pPr>
            <w:r w:rsidRPr="001336F8">
              <w:rPr>
                <w:rFonts w:cs="Lucida Sans Unicode"/>
                <w:color w:val="404040"/>
              </w:rPr>
              <w:t xml:space="preserve">Effective Behaviours Framework: </w:t>
            </w:r>
            <w:hyperlink r:id="rId30" w:history="1">
              <w:r w:rsidR="002D6714" w:rsidRPr="005D7A6D">
                <w:rPr>
                  <w:rStyle w:val="Hyperlink"/>
                </w:rPr>
                <w:t>https://www.bath.ac.uk/corporate-information/the-effective-behaviours-framework/</w:t>
              </w:r>
            </w:hyperlink>
            <w:bookmarkEnd w:id="1"/>
            <w:r w:rsidR="002D6714">
              <w:t xml:space="preserve"> </w:t>
            </w:r>
          </w:p>
          <w:p w14:paraId="79F5E031" w14:textId="27970BF6" w:rsidR="00F91B33" w:rsidRPr="001336F8" w:rsidRDefault="00F91B33" w:rsidP="006A29E2">
            <w:pPr>
              <w:spacing w:line="300" w:lineRule="atLeast"/>
              <w:rPr>
                <w:rFonts w:cs="Lucida Sans Unicode"/>
                <w:color w:val="404040"/>
              </w:rPr>
            </w:pPr>
            <w:r w:rsidRPr="001336F8">
              <w:rPr>
                <w:rFonts w:cs="Lucida Sans Unicode"/>
                <w:color w:val="404040"/>
              </w:rPr>
              <w:t xml:space="preserve">Staff Development Performance Review: </w:t>
            </w:r>
            <w:hyperlink r:id="rId31" w:history="1">
              <w:r w:rsidR="002D6714" w:rsidRPr="005D7A6D">
                <w:rPr>
                  <w:rStyle w:val="Hyperlink"/>
                </w:rPr>
                <w:t>https://www.bath.ac.uk/guides/preparing-and-completing-an-sdpr-reviewers-and-reviewees/</w:t>
              </w:r>
            </w:hyperlink>
            <w:r w:rsidR="002D6714">
              <w:t xml:space="preserve"> </w:t>
            </w:r>
          </w:p>
          <w:p w14:paraId="68A6A4AB" w14:textId="2DC531B1" w:rsidR="00F91B33" w:rsidRPr="001336F8" w:rsidRDefault="00F91B33" w:rsidP="006A29E2">
            <w:r w:rsidRPr="001336F8">
              <w:t xml:space="preserve">Induction: </w:t>
            </w:r>
            <w:hyperlink r:id="rId32" w:history="1">
              <w:r w:rsidR="00025B63" w:rsidRPr="005D7A6D">
                <w:rPr>
                  <w:rStyle w:val="Hyperlink"/>
                </w:rPr>
                <w:t>https://www.bath.ac.uk/publications/joining-information-for-new-staff/</w:t>
              </w:r>
            </w:hyperlink>
            <w:r w:rsidR="00025B63">
              <w:t xml:space="preserve"> </w:t>
            </w:r>
          </w:p>
          <w:p w14:paraId="5C08317A" w14:textId="45B46A4D" w:rsidR="00F91B33" w:rsidRPr="001336F8" w:rsidRDefault="00F91B33" w:rsidP="006A29E2">
            <w:r w:rsidRPr="001336F8">
              <w:t xml:space="preserve">Personal and Professional Development: </w:t>
            </w:r>
            <w:hyperlink r:id="rId33" w:history="1">
              <w:r w:rsidR="00025B63" w:rsidRPr="005D7A6D">
                <w:rPr>
                  <w:rStyle w:val="Hyperlink"/>
                </w:rPr>
                <w:t>https://www.bath.ac.uk/professional-services/workforce-development/</w:t>
              </w:r>
            </w:hyperlink>
            <w:r w:rsidR="00025B63">
              <w:t xml:space="preserve"> </w:t>
            </w:r>
          </w:p>
          <w:p w14:paraId="19E6DF02" w14:textId="77777777" w:rsidR="003723F5" w:rsidRDefault="00F91B33" w:rsidP="006A29E2">
            <w:bookmarkStart w:id="2" w:name="_Hlk143850683"/>
            <w:bookmarkEnd w:id="0"/>
            <w:r w:rsidRPr="001336F8">
              <w:t xml:space="preserve">Academic Staff Development: </w:t>
            </w:r>
            <w:hyperlink r:id="rId34" w:history="1">
              <w:r w:rsidR="00025B63" w:rsidRPr="005D7A6D">
                <w:rPr>
                  <w:rStyle w:val="Hyperlink"/>
                </w:rPr>
                <w:t>https://www.bath.ac.uk/guides/development-opportunities-for-those-who-teach-and-or-research/</w:t>
              </w:r>
            </w:hyperlink>
            <w:r w:rsidR="00025B63">
              <w:t xml:space="preserve"> </w:t>
            </w:r>
          </w:p>
          <w:bookmarkEnd w:id="2"/>
          <w:p w14:paraId="71603132" w14:textId="544C9B19" w:rsidR="00F91B33" w:rsidRPr="001336F8" w:rsidRDefault="00F91B33" w:rsidP="006A29E2">
            <w:r w:rsidRPr="001336F8">
              <w:t xml:space="preserve">Time off for training policy: </w:t>
            </w:r>
            <w:hyperlink r:id="rId35" w:history="1">
              <w:r w:rsidRPr="001336F8">
                <w:rPr>
                  <w:rStyle w:val="Hyperlink"/>
                </w:rPr>
                <w:t>http://www.bath.ac.uk/hr/learning/programmes/entitlement/time-off-to-train/index.html</w:t>
              </w:r>
            </w:hyperlink>
          </w:p>
          <w:p w14:paraId="124C3185" w14:textId="25649606" w:rsidR="00F91B33" w:rsidRPr="001336F8" w:rsidRDefault="00F91B33" w:rsidP="006A29E2">
            <w:r w:rsidRPr="001336F8">
              <w:t xml:space="preserve">Job Share: </w:t>
            </w:r>
            <w:hyperlink r:id="rId36" w:history="1">
              <w:r w:rsidR="00025B63" w:rsidRPr="005D7A6D">
                <w:rPr>
                  <w:rStyle w:val="Hyperlink"/>
                </w:rPr>
                <w:t>https://www.bath.ac.uk/guides/job-sharing/</w:t>
              </w:r>
            </w:hyperlink>
            <w:r w:rsidR="00025B63">
              <w:t xml:space="preserve"> </w:t>
            </w:r>
          </w:p>
          <w:p w14:paraId="7BA32B23" w14:textId="3F2FE07F" w:rsidR="00F91B33" w:rsidRPr="001336F8" w:rsidRDefault="00F91B33" w:rsidP="006A29E2">
            <w:proofErr w:type="gramStart"/>
            <w:r w:rsidRPr="001336F8">
              <w:t>Flexi-time</w:t>
            </w:r>
            <w:proofErr w:type="gramEnd"/>
            <w:r w:rsidRPr="001336F8">
              <w:t xml:space="preserve">: </w:t>
            </w:r>
            <w:hyperlink r:id="rId37" w:history="1">
              <w:r w:rsidR="002D6714" w:rsidRPr="005D7A6D">
                <w:rPr>
                  <w:rStyle w:val="Hyperlink"/>
                </w:rPr>
                <w:t>https://www.bath.ac.uk/guides/flexi-time-and-how-to-use-it/</w:t>
              </w:r>
            </w:hyperlink>
            <w:r w:rsidR="002D6714">
              <w:t xml:space="preserve"> </w:t>
            </w:r>
          </w:p>
          <w:p w14:paraId="3DBAE243" w14:textId="26E99358" w:rsidR="00F91B33" w:rsidRPr="001336F8" w:rsidRDefault="00F91B33" w:rsidP="006A29E2">
            <w:r w:rsidRPr="001336F8">
              <w:t xml:space="preserve">Flexible Working: </w:t>
            </w:r>
            <w:hyperlink r:id="rId38" w:history="1">
              <w:r w:rsidR="002D6714" w:rsidRPr="005D7A6D">
                <w:rPr>
                  <w:rStyle w:val="Hyperlink"/>
                </w:rPr>
                <w:t>https://www.bath.ac.uk/guides/requesting-flexible-working/</w:t>
              </w:r>
            </w:hyperlink>
            <w:r w:rsidR="002D6714">
              <w:t xml:space="preserve"> </w:t>
            </w:r>
          </w:p>
          <w:p w14:paraId="45870A9E" w14:textId="7DFDD629" w:rsidR="00F91B33" w:rsidRPr="001336F8" w:rsidRDefault="00F91B33" w:rsidP="006A29E2">
            <w:r w:rsidRPr="001336F8">
              <w:t xml:space="preserve">Sabbatical Leave: </w:t>
            </w:r>
            <w:hyperlink r:id="rId39" w:history="1">
              <w:r w:rsidR="003C0D8D" w:rsidRPr="005D7A6D">
                <w:rPr>
                  <w:rStyle w:val="Hyperlink"/>
                </w:rPr>
                <w:t>https://www.bath.ac.uk/campaigns/research-sabbatical-leave-scheme/</w:t>
              </w:r>
            </w:hyperlink>
            <w:r w:rsidR="003C0D8D">
              <w:t xml:space="preserve"> </w:t>
            </w:r>
          </w:p>
          <w:p w14:paraId="68AF26EA" w14:textId="47F6E235" w:rsidR="00F91B33" w:rsidRPr="001336F8" w:rsidRDefault="00F91B33" w:rsidP="006A29E2">
            <w:r w:rsidRPr="001336F8">
              <w:lastRenderedPageBreak/>
              <w:t xml:space="preserve">Parental Leave: </w:t>
            </w:r>
            <w:hyperlink r:id="rId40" w:history="1">
              <w:r w:rsidR="003C0D8D" w:rsidRPr="005D7A6D">
                <w:rPr>
                  <w:rStyle w:val="Hyperlink"/>
                </w:rPr>
                <w:t>https://www.bath.ac.uk/corporate-information/parental-leave-policy-and-procedure/</w:t>
              </w:r>
            </w:hyperlink>
            <w:r w:rsidR="003C0D8D">
              <w:t xml:space="preserve"> </w:t>
            </w:r>
          </w:p>
          <w:p w14:paraId="2C767500" w14:textId="77777777" w:rsidR="003C0D8D" w:rsidRDefault="00F91B33" w:rsidP="006A29E2">
            <w:r w:rsidRPr="001336F8">
              <w:t xml:space="preserve">Shared Parental Leave: </w:t>
            </w:r>
            <w:hyperlink r:id="rId41" w:history="1">
              <w:r w:rsidR="003C0D8D" w:rsidRPr="005D7A6D">
                <w:rPr>
                  <w:rStyle w:val="Hyperlink"/>
                </w:rPr>
                <w:t>https://www.bath.ac.uk/corporate-information/shared-parental-leave-policy-and-procedure/</w:t>
              </w:r>
            </w:hyperlink>
            <w:r w:rsidR="003C0D8D">
              <w:t xml:space="preserve"> </w:t>
            </w:r>
          </w:p>
          <w:p w14:paraId="73CA2428" w14:textId="1BD12BC5" w:rsidR="00F91B33" w:rsidRDefault="00F91B33" w:rsidP="006A29E2">
            <w:r w:rsidRPr="001336F8">
              <w:t>Maternity</w:t>
            </w:r>
            <w:r w:rsidR="003C0D8D">
              <w:t xml:space="preserve"> Leave</w:t>
            </w:r>
            <w:r w:rsidRPr="001336F8">
              <w:t xml:space="preserve">: </w:t>
            </w:r>
            <w:hyperlink r:id="rId42" w:history="1">
              <w:r w:rsidR="003C0D8D" w:rsidRPr="005D7A6D">
                <w:rPr>
                  <w:rStyle w:val="Hyperlink"/>
                </w:rPr>
                <w:t>https://www.bath.ac.uk/guides/taking-maternity-leave-as-an-employee/</w:t>
              </w:r>
            </w:hyperlink>
            <w:r w:rsidR="003C0D8D">
              <w:t xml:space="preserve"> </w:t>
            </w:r>
          </w:p>
          <w:p w14:paraId="1FFF08B6" w14:textId="735EB910" w:rsidR="003C0D8D" w:rsidRPr="001336F8" w:rsidRDefault="003C0D8D" w:rsidP="006A29E2">
            <w:r w:rsidRPr="001336F8">
              <w:t>Adoption Leave</w:t>
            </w:r>
            <w:r>
              <w:t xml:space="preserve">: </w:t>
            </w:r>
            <w:hyperlink r:id="rId43" w:history="1">
              <w:r w:rsidRPr="005D7A6D">
                <w:rPr>
                  <w:rStyle w:val="Hyperlink"/>
                </w:rPr>
                <w:t>https://www.bath.ac.uk/guides/adoption-and-surrogacy-leave-guidance-for-employees/</w:t>
              </w:r>
            </w:hyperlink>
            <w:r>
              <w:t xml:space="preserve"> </w:t>
            </w:r>
          </w:p>
          <w:p w14:paraId="2CD9FB82" w14:textId="6819C3F4" w:rsidR="00F91B33" w:rsidRPr="001336F8" w:rsidRDefault="00F91B33" w:rsidP="006A29E2">
            <w:r w:rsidRPr="001336F8">
              <w:t xml:space="preserve">Career Breaks: </w:t>
            </w:r>
            <w:hyperlink r:id="rId44" w:history="1">
              <w:r w:rsidR="002D6714" w:rsidRPr="005D7A6D">
                <w:rPr>
                  <w:rStyle w:val="Hyperlink"/>
                </w:rPr>
                <w:t>https://www.bath.ac.uk/corporate-information/taking-a-career-break/</w:t>
              </w:r>
            </w:hyperlink>
            <w:r w:rsidR="002D6714">
              <w:t xml:space="preserve"> </w:t>
            </w:r>
          </w:p>
          <w:p w14:paraId="41927023" w14:textId="5A4756FE" w:rsidR="00F91B33" w:rsidRPr="001336F8" w:rsidRDefault="00F91B33" w:rsidP="006A29E2">
            <w:r w:rsidRPr="001336F8">
              <w:t xml:space="preserve">Trade Union Recognition and Facilities Agreement: </w:t>
            </w:r>
            <w:hyperlink r:id="rId45" w:history="1">
              <w:r w:rsidR="003C0D8D" w:rsidRPr="005D7A6D">
                <w:rPr>
                  <w:rStyle w:val="Hyperlink"/>
                </w:rPr>
                <w:t>https://www.bath.ac.uk/corporate-information/trade-union-recognition-and-facilities-agreement/</w:t>
              </w:r>
            </w:hyperlink>
            <w:r w:rsidR="003C0D8D">
              <w:t xml:space="preserve"> </w:t>
            </w:r>
          </w:p>
        </w:tc>
      </w:tr>
    </w:tbl>
    <w:p w14:paraId="45E3C44E" w14:textId="77777777" w:rsidR="00F91B33" w:rsidRDefault="00F91B33" w:rsidP="00F91B33"/>
    <w:tbl>
      <w:tblPr>
        <w:tblStyle w:val="TableGrid"/>
        <w:tblW w:w="9214" w:type="dxa"/>
        <w:tblInd w:w="-5" w:type="dxa"/>
        <w:tblLayout w:type="fixed"/>
        <w:tblLook w:val="04A0" w:firstRow="1" w:lastRow="0" w:firstColumn="1" w:lastColumn="0" w:noHBand="0" w:noVBand="1"/>
      </w:tblPr>
      <w:tblGrid>
        <w:gridCol w:w="9214"/>
      </w:tblGrid>
      <w:tr w:rsidR="00F91B33" w:rsidRPr="001336F8" w14:paraId="5B952F6C" w14:textId="77777777" w:rsidTr="006A29E2">
        <w:tc>
          <w:tcPr>
            <w:tcW w:w="9214" w:type="dxa"/>
            <w:shd w:val="clear" w:color="auto" w:fill="A6A6A6" w:themeFill="background1" w:themeFillShade="A6"/>
          </w:tcPr>
          <w:p w14:paraId="4DEEC1FF" w14:textId="77777777" w:rsidR="00F91B33" w:rsidRPr="001336F8" w:rsidRDefault="00F91B33" w:rsidP="006A29E2">
            <w:pPr>
              <w:rPr>
                <w:b/>
              </w:rPr>
            </w:pPr>
            <w:r w:rsidRPr="001336F8">
              <w:rPr>
                <w:b/>
              </w:rPr>
              <w:t>Support</w:t>
            </w:r>
            <w:r>
              <w:rPr>
                <w:b/>
              </w:rPr>
              <w:t>:</w:t>
            </w:r>
          </w:p>
        </w:tc>
      </w:tr>
      <w:tr w:rsidR="00F91B33" w:rsidRPr="001336F8" w14:paraId="2B8B4D79" w14:textId="77777777" w:rsidTr="006A29E2">
        <w:tc>
          <w:tcPr>
            <w:tcW w:w="9214" w:type="dxa"/>
          </w:tcPr>
          <w:p w14:paraId="05492FA2" w14:textId="77777777" w:rsidR="00F91B33" w:rsidRPr="001336F8" w:rsidRDefault="00F91B33" w:rsidP="006A29E2">
            <w:pPr>
              <w:rPr>
                <w:b/>
              </w:rPr>
            </w:pPr>
            <w:r w:rsidRPr="001336F8">
              <w:rPr>
                <w:b/>
              </w:rPr>
              <w:t>The “desired state” is that:</w:t>
            </w:r>
          </w:p>
          <w:p w14:paraId="63B514D1" w14:textId="77777777" w:rsidR="00F91B33" w:rsidRPr="001336F8" w:rsidRDefault="00F91B33" w:rsidP="006A29E2">
            <w:pPr>
              <w:pStyle w:val="ListParagraph"/>
              <w:numPr>
                <w:ilvl w:val="0"/>
                <w:numId w:val="11"/>
              </w:numPr>
            </w:pPr>
            <w:r w:rsidRPr="001336F8">
              <w:t>Employees indicate that they receive adequate information and support from their colleagues and superiors; and</w:t>
            </w:r>
          </w:p>
          <w:p w14:paraId="34EC9442" w14:textId="77777777" w:rsidR="00F91B33" w:rsidRPr="001336F8" w:rsidRDefault="00F91B33" w:rsidP="006A29E2">
            <w:pPr>
              <w:pStyle w:val="ListParagraph"/>
              <w:numPr>
                <w:ilvl w:val="0"/>
                <w:numId w:val="11"/>
              </w:numPr>
            </w:pPr>
            <w:r w:rsidRPr="001336F8">
              <w:t>Systems are in place locally to respond to any individual concerns.</w:t>
            </w:r>
          </w:p>
          <w:p w14:paraId="730064E4" w14:textId="77777777" w:rsidR="00F91B33" w:rsidRPr="001336F8" w:rsidRDefault="00F91B33" w:rsidP="006A29E2">
            <w:pPr>
              <w:rPr>
                <w:b/>
              </w:rPr>
            </w:pPr>
            <w:r w:rsidRPr="001336F8">
              <w:rPr>
                <w:b/>
              </w:rPr>
              <w:t xml:space="preserve">Indicators to support the “desired </w:t>
            </w:r>
            <w:proofErr w:type="gramStart"/>
            <w:r w:rsidRPr="001336F8">
              <w:rPr>
                <w:b/>
              </w:rPr>
              <w:t>state”</w:t>
            </w:r>
            <w:proofErr w:type="gramEnd"/>
          </w:p>
          <w:p w14:paraId="712B7284" w14:textId="77777777" w:rsidR="00F91B33" w:rsidRPr="001336F8" w:rsidRDefault="00F91B33" w:rsidP="006A29E2">
            <w:pPr>
              <w:pStyle w:val="ListParagraph"/>
              <w:numPr>
                <w:ilvl w:val="0"/>
                <w:numId w:val="11"/>
              </w:numPr>
            </w:pPr>
            <w:r w:rsidRPr="001336F8">
              <w:rPr>
                <w:rFonts w:cs="Arial"/>
                <w:color w:val="000000"/>
                <w:shd w:val="clear" w:color="auto" w:fill="FFFFFF"/>
              </w:rPr>
              <w:t xml:space="preserve">The organisation has policies and procedures to adequately support </w:t>
            </w:r>
            <w:proofErr w:type="gramStart"/>
            <w:r w:rsidRPr="001336F8">
              <w:rPr>
                <w:rFonts w:cs="Arial"/>
                <w:color w:val="000000"/>
                <w:shd w:val="clear" w:color="auto" w:fill="FFFFFF"/>
              </w:rPr>
              <w:t>employees;</w:t>
            </w:r>
            <w:proofErr w:type="gramEnd"/>
          </w:p>
          <w:p w14:paraId="2AD51D2D" w14:textId="77777777" w:rsidR="00F91B33" w:rsidRPr="001336F8" w:rsidRDefault="00F91B33" w:rsidP="006A29E2">
            <w:pPr>
              <w:pStyle w:val="ListParagraph"/>
              <w:numPr>
                <w:ilvl w:val="0"/>
                <w:numId w:val="11"/>
              </w:numPr>
            </w:pPr>
            <w:r w:rsidRPr="001336F8">
              <w:rPr>
                <w:rFonts w:cs="Arial"/>
                <w:color w:val="000000"/>
                <w:shd w:val="clear" w:color="auto" w:fill="FFFFFF"/>
              </w:rPr>
              <w:t xml:space="preserve">Systems are in place to enable and encourage managers to support their </w:t>
            </w:r>
            <w:proofErr w:type="gramStart"/>
            <w:r w:rsidRPr="001336F8">
              <w:rPr>
                <w:rFonts w:cs="Arial"/>
                <w:color w:val="000000"/>
                <w:shd w:val="clear" w:color="auto" w:fill="FFFFFF"/>
              </w:rPr>
              <w:t>staff;</w:t>
            </w:r>
            <w:proofErr w:type="gramEnd"/>
          </w:p>
          <w:p w14:paraId="4CCD1E7D" w14:textId="77777777" w:rsidR="00F91B33" w:rsidRPr="001336F8" w:rsidRDefault="00F91B33" w:rsidP="006A29E2">
            <w:pPr>
              <w:pStyle w:val="ListParagraph"/>
              <w:numPr>
                <w:ilvl w:val="0"/>
                <w:numId w:val="11"/>
              </w:numPr>
            </w:pPr>
            <w:r w:rsidRPr="001336F8">
              <w:rPr>
                <w:rFonts w:cs="Arial"/>
                <w:color w:val="000000"/>
                <w:shd w:val="clear" w:color="auto" w:fill="FFFFFF"/>
              </w:rPr>
              <w:t xml:space="preserve">Systems are in place to enable and encourage employees to support their </w:t>
            </w:r>
            <w:proofErr w:type="gramStart"/>
            <w:r w:rsidRPr="001336F8">
              <w:rPr>
                <w:rFonts w:cs="Arial"/>
                <w:color w:val="000000"/>
                <w:shd w:val="clear" w:color="auto" w:fill="FFFFFF"/>
              </w:rPr>
              <w:t>colleagues;</w:t>
            </w:r>
            <w:proofErr w:type="gramEnd"/>
          </w:p>
          <w:p w14:paraId="741784C3" w14:textId="77777777" w:rsidR="00F91B33" w:rsidRPr="001336F8" w:rsidRDefault="00F91B33" w:rsidP="006A29E2">
            <w:pPr>
              <w:pStyle w:val="ListParagraph"/>
              <w:numPr>
                <w:ilvl w:val="0"/>
                <w:numId w:val="11"/>
              </w:numPr>
            </w:pPr>
            <w:r w:rsidRPr="001336F8">
              <w:rPr>
                <w:rFonts w:cs="Arial"/>
                <w:color w:val="000000"/>
                <w:shd w:val="clear" w:color="auto" w:fill="FFFFFF"/>
              </w:rPr>
              <w:t xml:space="preserve">Employees know what support is available and how and when to access </w:t>
            </w:r>
            <w:proofErr w:type="gramStart"/>
            <w:r w:rsidRPr="001336F8">
              <w:rPr>
                <w:rFonts w:cs="Arial"/>
                <w:color w:val="000000"/>
                <w:shd w:val="clear" w:color="auto" w:fill="FFFFFF"/>
              </w:rPr>
              <w:t>it;</w:t>
            </w:r>
            <w:proofErr w:type="gramEnd"/>
          </w:p>
          <w:p w14:paraId="454D277F" w14:textId="77777777" w:rsidR="00F91B33" w:rsidRPr="001336F8" w:rsidRDefault="00F91B33" w:rsidP="006A29E2">
            <w:pPr>
              <w:pStyle w:val="ListParagraph"/>
              <w:numPr>
                <w:ilvl w:val="0"/>
                <w:numId w:val="11"/>
              </w:numPr>
            </w:pPr>
            <w:r w:rsidRPr="001336F8">
              <w:rPr>
                <w:rFonts w:cs="Arial"/>
                <w:color w:val="000000"/>
                <w:shd w:val="clear" w:color="auto" w:fill="FFFFFF"/>
              </w:rPr>
              <w:t>Employees know how to access the required resources to do their job; and</w:t>
            </w:r>
          </w:p>
          <w:p w14:paraId="3BF11A50" w14:textId="77777777" w:rsidR="00F91B33" w:rsidRPr="001336F8" w:rsidRDefault="00F91B33" w:rsidP="006A29E2">
            <w:pPr>
              <w:pStyle w:val="ListParagraph"/>
              <w:numPr>
                <w:ilvl w:val="0"/>
                <w:numId w:val="11"/>
              </w:numPr>
            </w:pPr>
            <w:r w:rsidRPr="001336F8">
              <w:rPr>
                <w:rFonts w:cs="Arial"/>
                <w:color w:val="000000"/>
                <w:shd w:val="clear" w:color="auto" w:fill="FFFFFF"/>
              </w:rPr>
              <w:t>Employees receive regular and constructive feedback.</w:t>
            </w:r>
          </w:p>
        </w:tc>
      </w:tr>
      <w:tr w:rsidR="00F91B33" w:rsidRPr="001336F8" w14:paraId="09239094" w14:textId="77777777" w:rsidTr="006A29E2">
        <w:tc>
          <w:tcPr>
            <w:tcW w:w="9214" w:type="dxa"/>
            <w:shd w:val="clear" w:color="auto" w:fill="A6A6A6" w:themeFill="background1" w:themeFillShade="A6"/>
          </w:tcPr>
          <w:p w14:paraId="1A27EFB4" w14:textId="77777777" w:rsidR="00F91B33" w:rsidRPr="001336F8" w:rsidRDefault="00F91B33" w:rsidP="006A29E2">
            <w:pPr>
              <w:rPr>
                <w:b/>
              </w:rPr>
            </w:pPr>
            <w:r w:rsidRPr="001336F8">
              <w:rPr>
                <w:b/>
              </w:rPr>
              <w:t>Example Function Level Control Measures</w:t>
            </w:r>
          </w:p>
        </w:tc>
      </w:tr>
      <w:tr w:rsidR="00F91B33" w:rsidRPr="001336F8" w14:paraId="2F0701CD" w14:textId="77777777" w:rsidTr="006A29E2">
        <w:tc>
          <w:tcPr>
            <w:tcW w:w="9214" w:type="dxa"/>
          </w:tcPr>
          <w:p w14:paraId="346E3C7B" w14:textId="77777777" w:rsidR="00F91B33" w:rsidRDefault="00F91B33" w:rsidP="006A29E2">
            <w:pPr>
              <w:pStyle w:val="ListParagraph"/>
              <w:numPr>
                <w:ilvl w:val="0"/>
                <w:numId w:val="11"/>
              </w:numPr>
            </w:pPr>
            <w:r>
              <w:t xml:space="preserve">New employees are provided with a University and a local </w:t>
            </w:r>
            <w:proofErr w:type="gramStart"/>
            <w:r>
              <w:t>induction;</w:t>
            </w:r>
            <w:proofErr w:type="gramEnd"/>
          </w:p>
          <w:p w14:paraId="041315CD" w14:textId="77777777" w:rsidR="00F91B33" w:rsidRDefault="00F91B33" w:rsidP="006A29E2">
            <w:pPr>
              <w:pStyle w:val="ListParagraph"/>
              <w:numPr>
                <w:ilvl w:val="0"/>
                <w:numId w:val="11"/>
              </w:numPr>
            </w:pPr>
            <w:r>
              <w:t xml:space="preserve">One to one meetings provide an opportunity for employees to raise support issues and emerging </w:t>
            </w:r>
            <w:proofErr w:type="gramStart"/>
            <w:r>
              <w:t>pressures;</w:t>
            </w:r>
            <w:proofErr w:type="gramEnd"/>
          </w:p>
          <w:p w14:paraId="6B380827" w14:textId="77777777" w:rsidR="00F91B33" w:rsidRDefault="00F91B33" w:rsidP="006A29E2">
            <w:pPr>
              <w:pStyle w:val="ListParagraph"/>
              <w:numPr>
                <w:ilvl w:val="0"/>
                <w:numId w:val="11"/>
              </w:numPr>
            </w:pPr>
            <w:r>
              <w:t xml:space="preserve">Managers act, wherever </w:t>
            </w:r>
            <w:proofErr w:type="gramStart"/>
            <w:r>
              <w:t>practical,  on</w:t>
            </w:r>
            <w:proofErr w:type="gramEnd"/>
            <w:r>
              <w:t xml:space="preserve"> issues raised by employees by identifying suitable support;</w:t>
            </w:r>
          </w:p>
          <w:p w14:paraId="5F9DA039" w14:textId="77777777" w:rsidR="00F91B33" w:rsidRDefault="00F91B33" w:rsidP="006A29E2">
            <w:pPr>
              <w:pStyle w:val="ListParagraph"/>
              <w:numPr>
                <w:ilvl w:val="0"/>
                <w:numId w:val="11"/>
              </w:numPr>
            </w:pPr>
            <w:r>
              <w:t xml:space="preserve">Team meetings include discussion of any work challenges or pressures (for example conflicting priorities) and the necessary resources and other support that might be required within the </w:t>
            </w:r>
            <w:proofErr w:type="gramStart"/>
            <w:r>
              <w:t>team;</w:t>
            </w:r>
            <w:proofErr w:type="gramEnd"/>
          </w:p>
          <w:p w14:paraId="3D18A5D1" w14:textId="77777777" w:rsidR="00F91B33" w:rsidRDefault="00F91B33" w:rsidP="006A29E2">
            <w:pPr>
              <w:pStyle w:val="ListParagraph"/>
              <w:numPr>
                <w:ilvl w:val="0"/>
                <w:numId w:val="11"/>
              </w:numPr>
            </w:pPr>
            <w:r>
              <w:lastRenderedPageBreak/>
              <w:t xml:space="preserve">SDPR reviews consider support provided by line management and other team members to ensure that this is </w:t>
            </w:r>
            <w:proofErr w:type="gramStart"/>
            <w:r>
              <w:t>adequate;</w:t>
            </w:r>
            <w:proofErr w:type="gramEnd"/>
          </w:p>
          <w:p w14:paraId="759E071C" w14:textId="77777777" w:rsidR="00F91B33" w:rsidRDefault="00F91B33" w:rsidP="006A29E2">
            <w:pPr>
              <w:pStyle w:val="ListParagraph"/>
              <w:numPr>
                <w:ilvl w:val="0"/>
                <w:numId w:val="11"/>
              </w:numPr>
            </w:pPr>
            <w:r>
              <w:t xml:space="preserve">The University’s Dignity and Respect policy is actively promoted and implemented and line managers take a </w:t>
            </w:r>
            <w:proofErr w:type="gramStart"/>
            <w:r>
              <w:t>zero tolerance</w:t>
            </w:r>
            <w:proofErr w:type="gramEnd"/>
            <w:r>
              <w:t xml:space="preserve"> approach to unacceptable behaviours or discrimination; </w:t>
            </w:r>
          </w:p>
          <w:p w14:paraId="4A83A240" w14:textId="77777777" w:rsidR="00F91B33" w:rsidRDefault="00F91B33" w:rsidP="006A29E2">
            <w:pPr>
              <w:pStyle w:val="ListParagraph"/>
              <w:numPr>
                <w:ilvl w:val="0"/>
                <w:numId w:val="11"/>
              </w:numPr>
            </w:pPr>
            <w:r>
              <w:t xml:space="preserve">Open door policy so that employees can raise support issues at an early </w:t>
            </w:r>
            <w:proofErr w:type="gramStart"/>
            <w:r>
              <w:t>stage;</w:t>
            </w:r>
            <w:proofErr w:type="gramEnd"/>
          </w:p>
          <w:p w14:paraId="36F44C70" w14:textId="77777777" w:rsidR="00F91B33" w:rsidRDefault="00F91B33" w:rsidP="006A29E2">
            <w:pPr>
              <w:pStyle w:val="ListParagraph"/>
              <w:numPr>
                <w:ilvl w:val="0"/>
                <w:numId w:val="11"/>
              </w:numPr>
            </w:pPr>
            <w:r>
              <w:t xml:space="preserve">Line managers are aware of existing policies and procedures to support employees and have access to professional HR support, where </w:t>
            </w:r>
            <w:proofErr w:type="gramStart"/>
            <w:r>
              <w:t>required;</w:t>
            </w:r>
            <w:proofErr w:type="gramEnd"/>
          </w:p>
          <w:p w14:paraId="552540B3" w14:textId="77777777" w:rsidR="00F91B33" w:rsidRDefault="00F91B33" w:rsidP="006A29E2">
            <w:pPr>
              <w:pStyle w:val="ListParagraph"/>
              <w:numPr>
                <w:ilvl w:val="0"/>
                <w:numId w:val="11"/>
              </w:numPr>
            </w:pPr>
            <w:r>
              <w:t>Development, training and other support (</w:t>
            </w:r>
            <w:proofErr w:type="gramStart"/>
            <w:r>
              <w:t>e.g.</w:t>
            </w:r>
            <w:proofErr w:type="gramEnd"/>
            <w:r>
              <w:t xml:space="preserve"> Mentoring and coaching) offered via Academic Staff and Staff Development for managers and individuals;</w:t>
            </w:r>
          </w:p>
          <w:p w14:paraId="112FEEF8" w14:textId="77777777" w:rsidR="00F91B33" w:rsidRDefault="00F91B33" w:rsidP="006A29E2">
            <w:pPr>
              <w:pStyle w:val="ListParagraph"/>
              <w:numPr>
                <w:ilvl w:val="0"/>
                <w:numId w:val="11"/>
              </w:numPr>
            </w:pPr>
            <w:r>
              <w:t>Team members are actively encouraged by line management to support one another (for example through workload planning or by local coaching and mentoring</w:t>
            </w:r>
            <w:proofErr w:type="gramStart"/>
            <w:r>
              <w:t>);</w:t>
            </w:r>
            <w:proofErr w:type="gramEnd"/>
          </w:p>
          <w:p w14:paraId="76EF4EB2" w14:textId="77777777" w:rsidR="00F91B33" w:rsidRDefault="00F91B33" w:rsidP="006A29E2">
            <w:pPr>
              <w:pStyle w:val="ListParagraph"/>
              <w:numPr>
                <w:ilvl w:val="0"/>
                <w:numId w:val="11"/>
              </w:numPr>
            </w:pPr>
            <w:proofErr w:type="gramStart"/>
            <w:r>
              <w:t>Flexible  /</w:t>
            </w:r>
            <w:proofErr w:type="gramEnd"/>
            <w:r>
              <w:t xml:space="preserve"> Flexi time working requests are considered and approved, where this is practical, to enable employees to balance work-life commitments;</w:t>
            </w:r>
          </w:p>
          <w:p w14:paraId="55AB021E" w14:textId="77777777" w:rsidR="00F91B33" w:rsidRDefault="00F91B33" w:rsidP="006A29E2">
            <w:pPr>
              <w:pStyle w:val="ListParagraph"/>
              <w:numPr>
                <w:ilvl w:val="0"/>
                <w:numId w:val="11"/>
              </w:numPr>
            </w:pPr>
            <w:r>
              <w:t xml:space="preserve">Line managers monitor working time to ensure that employees are not working excessive </w:t>
            </w:r>
            <w:proofErr w:type="gramStart"/>
            <w:r>
              <w:t>hours;</w:t>
            </w:r>
            <w:proofErr w:type="gramEnd"/>
          </w:p>
          <w:p w14:paraId="1C7D11B1" w14:textId="77777777" w:rsidR="00F91B33" w:rsidRDefault="00F91B33" w:rsidP="006A29E2">
            <w:pPr>
              <w:pStyle w:val="ListParagraph"/>
              <w:numPr>
                <w:ilvl w:val="0"/>
                <w:numId w:val="11"/>
              </w:numPr>
            </w:pPr>
            <w:r>
              <w:t xml:space="preserve">Employees are made aware of the support arrangements that the University has put in place (for example, mediation, counselling, disability support, Occupational Health, Employee Benefits, access to Sports Training Village, flexitime) and how and when and where these can be </w:t>
            </w:r>
            <w:proofErr w:type="gramStart"/>
            <w:r>
              <w:t>accessed;</w:t>
            </w:r>
            <w:proofErr w:type="gramEnd"/>
          </w:p>
          <w:p w14:paraId="051C7025" w14:textId="77777777" w:rsidR="00F91B33" w:rsidRPr="001336F8" w:rsidRDefault="00F91B33" w:rsidP="006A29E2">
            <w:pPr>
              <w:pStyle w:val="ListParagraph"/>
              <w:numPr>
                <w:ilvl w:val="0"/>
                <w:numId w:val="11"/>
              </w:numPr>
            </w:pPr>
            <w:r>
              <w:t xml:space="preserve">Line managers provide regular and constructive feedback on pieces of work employees are carrying </w:t>
            </w:r>
            <w:proofErr w:type="gramStart"/>
            <w:r>
              <w:t>out, or</w:t>
            </w:r>
            <w:proofErr w:type="gramEnd"/>
            <w:r>
              <w:t xml:space="preserve"> have completed.</w:t>
            </w:r>
          </w:p>
        </w:tc>
      </w:tr>
      <w:tr w:rsidR="00F91B33" w:rsidRPr="001336F8" w14:paraId="464EDED5" w14:textId="77777777" w:rsidTr="006A29E2">
        <w:tc>
          <w:tcPr>
            <w:tcW w:w="9214" w:type="dxa"/>
            <w:shd w:val="clear" w:color="auto" w:fill="A6A6A6" w:themeFill="background1" w:themeFillShade="A6"/>
          </w:tcPr>
          <w:p w14:paraId="3ADCDE74" w14:textId="77777777" w:rsidR="00F91B33" w:rsidRPr="001336F8" w:rsidRDefault="00F91B33" w:rsidP="006A29E2">
            <w:pPr>
              <w:spacing w:line="300" w:lineRule="atLeast"/>
              <w:rPr>
                <w:rFonts w:cs="Lucida Sans Unicode"/>
                <w:color w:val="404040"/>
              </w:rPr>
            </w:pPr>
            <w:r>
              <w:rPr>
                <w:b/>
              </w:rPr>
              <w:lastRenderedPageBreak/>
              <w:t>Supporting University Policy, Procedures and Arrangements</w:t>
            </w:r>
          </w:p>
        </w:tc>
      </w:tr>
      <w:tr w:rsidR="00F91B33" w:rsidRPr="001336F8" w14:paraId="2BCE6C58" w14:textId="77777777" w:rsidTr="006A29E2">
        <w:tc>
          <w:tcPr>
            <w:tcW w:w="9214" w:type="dxa"/>
          </w:tcPr>
          <w:p w14:paraId="5AC77149" w14:textId="35110EBE" w:rsidR="00F91B33" w:rsidRPr="001336F8" w:rsidRDefault="00F91B33" w:rsidP="006A29E2">
            <w:pPr>
              <w:spacing w:line="300" w:lineRule="atLeast"/>
              <w:rPr>
                <w:rFonts w:cs="Lucida Sans Unicode"/>
                <w:color w:val="404040"/>
              </w:rPr>
            </w:pPr>
            <w:r w:rsidRPr="001336F8">
              <w:rPr>
                <w:rFonts w:cs="Lucida Sans Unicode"/>
                <w:color w:val="404040"/>
              </w:rPr>
              <w:t xml:space="preserve">Employee Benefits: </w:t>
            </w:r>
            <w:hyperlink r:id="rId46" w:history="1">
              <w:r w:rsidR="003C0D8D" w:rsidRPr="005D7A6D">
                <w:rPr>
                  <w:rStyle w:val="Hyperlink"/>
                </w:rPr>
                <w:t>https://www.bath.ac.uk/professional-services/pay-and-reward/</w:t>
              </w:r>
            </w:hyperlink>
            <w:r w:rsidR="003C0D8D">
              <w:t xml:space="preserve">   </w:t>
            </w:r>
          </w:p>
          <w:p w14:paraId="3051EA8B" w14:textId="59A961E7" w:rsidR="00F91B33" w:rsidRPr="001336F8" w:rsidRDefault="00F91B33" w:rsidP="006A29E2">
            <w:pPr>
              <w:spacing w:line="300" w:lineRule="atLeast"/>
              <w:rPr>
                <w:rFonts w:cs="Lucida Sans Unicode"/>
                <w:color w:val="404040"/>
              </w:rPr>
            </w:pPr>
            <w:r w:rsidRPr="001336F8">
              <w:rPr>
                <w:rFonts w:cs="Lucida Sans Unicode"/>
                <w:color w:val="404040"/>
              </w:rPr>
              <w:t xml:space="preserve">Career Development: </w:t>
            </w:r>
            <w:hyperlink r:id="rId47" w:history="1">
              <w:r w:rsidR="003C0D8D" w:rsidRPr="005D7A6D">
                <w:rPr>
                  <w:rStyle w:val="Hyperlink"/>
                </w:rPr>
                <w:t>https://www.bath.ac.uk/guides/academic-promotion/</w:t>
              </w:r>
            </w:hyperlink>
            <w:r w:rsidR="003C0D8D">
              <w:t xml:space="preserve"> </w:t>
            </w:r>
          </w:p>
          <w:p w14:paraId="519F94FC" w14:textId="76919384" w:rsidR="00F91B33" w:rsidRPr="001336F8" w:rsidRDefault="00F91B33" w:rsidP="006A29E2">
            <w:pPr>
              <w:spacing w:line="300" w:lineRule="atLeast"/>
              <w:rPr>
                <w:rFonts w:cs="Lucida Sans Unicode"/>
                <w:color w:val="404040"/>
              </w:rPr>
            </w:pPr>
            <w:r w:rsidRPr="001336F8">
              <w:rPr>
                <w:rFonts w:cs="Lucida Sans Unicode"/>
                <w:color w:val="404040"/>
              </w:rPr>
              <w:t xml:space="preserve">Effective Behaviours Framework: </w:t>
            </w:r>
            <w:hyperlink r:id="rId48" w:history="1">
              <w:r w:rsidR="003C0D8D" w:rsidRPr="005D7A6D">
                <w:rPr>
                  <w:rStyle w:val="Hyperlink"/>
                </w:rPr>
                <w:t>https://www.bath.ac.uk/corporate-information/the-effective-behaviours-framework/</w:t>
              </w:r>
            </w:hyperlink>
            <w:r w:rsidR="003C0D8D">
              <w:t xml:space="preserve"> </w:t>
            </w:r>
          </w:p>
          <w:p w14:paraId="7223741D" w14:textId="01B3C206" w:rsidR="00F91B33" w:rsidRPr="001336F8" w:rsidRDefault="00F91B33" w:rsidP="006A29E2">
            <w:pPr>
              <w:spacing w:line="300" w:lineRule="atLeast"/>
              <w:rPr>
                <w:rFonts w:cs="Lucida Sans Unicode"/>
                <w:color w:val="404040"/>
              </w:rPr>
            </w:pPr>
            <w:r w:rsidRPr="001336F8">
              <w:rPr>
                <w:rFonts w:cs="Lucida Sans Unicode"/>
                <w:color w:val="404040"/>
              </w:rPr>
              <w:t xml:space="preserve">Staff Development Performance Review: </w:t>
            </w:r>
            <w:hyperlink r:id="rId49" w:history="1">
              <w:r w:rsidR="003C0D8D" w:rsidRPr="005D7A6D">
                <w:rPr>
                  <w:rStyle w:val="Hyperlink"/>
                </w:rPr>
                <w:t>https://www.bath.ac.uk/guides/preparing-and-completing-an-sdpr-reviewers-and-reviewees/</w:t>
              </w:r>
            </w:hyperlink>
            <w:r w:rsidR="003C0D8D">
              <w:t xml:space="preserve"> </w:t>
            </w:r>
          </w:p>
          <w:p w14:paraId="552A844E" w14:textId="573B25A3" w:rsidR="00F91B33" w:rsidRPr="001336F8" w:rsidRDefault="00F91B33" w:rsidP="006A29E2">
            <w:r w:rsidRPr="001336F8">
              <w:t xml:space="preserve">Induction: </w:t>
            </w:r>
            <w:hyperlink r:id="rId50" w:history="1">
              <w:r w:rsidR="003723F5" w:rsidRPr="005D7A6D">
                <w:rPr>
                  <w:rStyle w:val="Hyperlink"/>
                </w:rPr>
                <w:t>https://www.bath.ac.uk/publications/joining-information-for-new-staff/</w:t>
              </w:r>
            </w:hyperlink>
          </w:p>
          <w:p w14:paraId="353884D4" w14:textId="77777777" w:rsidR="003723F5" w:rsidRDefault="00F91B33" w:rsidP="006A29E2">
            <w:r w:rsidRPr="001336F8">
              <w:t xml:space="preserve">Personal and Professional Development: </w:t>
            </w:r>
            <w:hyperlink r:id="rId51" w:history="1">
              <w:r w:rsidR="003723F5" w:rsidRPr="005D7A6D">
                <w:rPr>
                  <w:rStyle w:val="Hyperlink"/>
                </w:rPr>
                <w:t>https://www.bath.ac.uk/professional-services/workforce-development/</w:t>
              </w:r>
            </w:hyperlink>
            <w:r w:rsidR="003723F5">
              <w:t xml:space="preserve">  </w:t>
            </w:r>
          </w:p>
          <w:p w14:paraId="5612CD39" w14:textId="2BE37D76" w:rsidR="00F91B33" w:rsidRPr="001336F8" w:rsidRDefault="00F91B33" w:rsidP="006A29E2">
            <w:r w:rsidRPr="001336F8">
              <w:t xml:space="preserve">Academic Staff Development: </w:t>
            </w:r>
            <w:hyperlink r:id="rId52" w:history="1">
              <w:r w:rsidR="003723F5" w:rsidRPr="005D7A6D">
                <w:rPr>
                  <w:rStyle w:val="Hyperlink"/>
                </w:rPr>
                <w:t>https://www.bath.ac.uk/guides/development-opportunities-for-those-who-teach-and-or-research/</w:t>
              </w:r>
            </w:hyperlink>
          </w:p>
          <w:p w14:paraId="2A57F7C6" w14:textId="7051901A" w:rsidR="00F91B33" w:rsidRPr="001336F8" w:rsidRDefault="00F91B33" w:rsidP="006A29E2">
            <w:r w:rsidRPr="001336F8">
              <w:lastRenderedPageBreak/>
              <w:t xml:space="preserve">Time off for training policy: </w:t>
            </w:r>
            <w:hyperlink r:id="rId53" w:history="1">
              <w:r w:rsidR="003723F5" w:rsidRPr="005D7A6D">
                <w:rPr>
                  <w:rStyle w:val="Hyperlink"/>
                </w:rPr>
                <w:t>https://www.bath.ac.uk/corporate-information/request-time-to-train-submitting-a-formal-request/</w:t>
              </w:r>
            </w:hyperlink>
            <w:r w:rsidR="003723F5">
              <w:t xml:space="preserve"> </w:t>
            </w:r>
          </w:p>
          <w:p w14:paraId="0BC92845" w14:textId="6BA6BC54" w:rsidR="00F91B33" w:rsidRPr="001336F8" w:rsidRDefault="00F91B33" w:rsidP="006A29E2">
            <w:pPr>
              <w:spacing w:line="300" w:lineRule="atLeast"/>
              <w:rPr>
                <w:rFonts w:cs="Lucida Sans Unicode"/>
                <w:color w:val="404040"/>
              </w:rPr>
            </w:pPr>
            <w:r w:rsidRPr="001336F8">
              <w:rPr>
                <w:rFonts w:cs="Lucida Sans Unicode"/>
                <w:color w:val="404040"/>
              </w:rPr>
              <w:t xml:space="preserve">Grievances: </w:t>
            </w:r>
            <w:hyperlink r:id="rId54" w:history="1">
              <w:r w:rsidR="003723F5" w:rsidRPr="005D7A6D">
                <w:rPr>
                  <w:rStyle w:val="Hyperlink"/>
                </w:rPr>
                <w:t>https://www.bath.ac.uk/corporate-information/staff-grievance-policy-and-procedure/</w:t>
              </w:r>
            </w:hyperlink>
            <w:r w:rsidR="003723F5">
              <w:t xml:space="preserve"> </w:t>
            </w:r>
          </w:p>
          <w:p w14:paraId="3F1AA187" w14:textId="7B6DF046" w:rsidR="00F91B33" w:rsidRPr="001336F8" w:rsidRDefault="00F91B33" w:rsidP="006A29E2">
            <w:pPr>
              <w:rPr>
                <w:rFonts w:cs="Lucida Sans Unicode"/>
                <w:color w:val="404040"/>
              </w:rPr>
            </w:pPr>
            <w:r w:rsidRPr="001336F8">
              <w:rPr>
                <w:rFonts w:cs="Lucida Sans Unicode"/>
                <w:color w:val="404040"/>
              </w:rPr>
              <w:t>Statement of Equality Objectives:</w:t>
            </w:r>
            <w:r w:rsidRPr="001336F8">
              <w:t xml:space="preserve"> </w:t>
            </w:r>
            <w:hyperlink r:id="rId55" w:history="1">
              <w:r w:rsidR="003723F5" w:rsidRPr="005D7A6D">
                <w:rPr>
                  <w:rStyle w:val="Hyperlink"/>
                </w:rPr>
                <w:t>https://www.bath.ac.uk/corporate-information/statement-of-equality-objectives-2023-to-2025/</w:t>
              </w:r>
            </w:hyperlink>
            <w:r w:rsidR="003723F5">
              <w:t xml:space="preserve"> </w:t>
            </w:r>
          </w:p>
          <w:p w14:paraId="7BB3964D" w14:textId="5AFEC718" w:rsidR="00F91B33" w:rsidRPr="001336F8" w:rsidRDefault="00F91B33" w:rsidP="006A29E2">
            <w:pPr>
              <w:spacing w:line="300" w:lineRule="atLeast"/>
              <w:rPr>
                <w:rFonts w:cs="Lucida Sans Unicode"/>
                <w:color w:val="404040"/>
              </w:rPr>
            </w:pPr>
            <w:r w:rsidRPr="001336F8">
              <w:rPr>
                <w:rFonts w:cs="Lucida Sans Unicode"/>
                <w:color w:val="404040"/>
              </w:rPr>
              <w:t xml:space="preserve">Dignity and Respect: </w:t>
            </w:r>
            <w:hyperlink r:id="rId56" w:history="1">
              <w:r w:rsidR="003723F5" w:rsidRPr="005D7A6D">
                <w:rPr>
                  <w:rStyle w:val="Hyperlink"/>
                </w:rPr>
                <w:t>https://www.bath.ac.uk/publications/the-dignity-respect-policy-and-procedure/</w:t>
              </w:r>
            </w:hyperlink>
            <w:r w:rsidR="003723F5">
              <w:t xml:space="preserve"> </w:t>
            </w:r>
          </w:p>
          <w:p w14:paraId="3399F525" w14:textId="26B1F3FB" w:rsidR="00F91B33" w:rsidRPr="001336F8" w:rsidRDefault="00F91B33" w:rsidP="006A29E2">
            <w:pPr>
              <w:spacing w:line="300" w:lineRule="atLeast"/>
              <w:rPr>
                <w:rFonts w:cs="Lucida Sans Unicode"/>
                <w:color w:val="404040"/>
              </w:rPr>
            </w:pPr>
            <w:r w:rsidRPr="001336F8">
              <w:rPr>
                <w:rFonts w:cs="Lucida Sans Unicode"/>
                <w:color w:val="404040"/>
              </w:rPr>
              <w:t xml:space="preserve">Mediation: </w:t>
            </w:r>
            <w:hyperlink r:id="rId57" w:history="1">
              <w:r w:rsidR="003723F5" w:rsidRPr="005D7A6D">
                <w:rPr>
                  <w:rStyle w:val="Hyperlink"/>
                </w:rPr>
                <w:t>https://www.bath.ac.uk/guides/how-to-use-mediation/</w:t>
              </w:r>
            </w:hyperlink>
            <w:r w:rsidR="003723F5">
              <w:t xml:space="preserve"> </w:t>
            </w:r>
          </w:p>
          <w:p w14:paraId="345E58F2" w14:textId="4B42A8C2" w:rsidR="00F91B33" w:rsidRPr="001336F8" w:rsidRDefault="00F91B33" w:rsidP="006A29E2">
            <w:pPr>
              <w:spacing w:line="300" w:lineRule="atLeast"/>
              <w:rPr>
                <w:rFonts w:cs="Lucida Sans Unicode"/>
                <w:color w:val="404040"/>
              </w:rPr>
            </w:pPr>
            <w:r w:rsidRPr="001336F8">
              <w:rPr>
                <w:rFonts w:cs="Lucida Sans Unicode"/>
                <w:color w:val="404040"/>
              </w:rPr>
              <w:t xml:space="preserve">Disability Support: </w:t>
            </w:r>
            <w:hyperlink r:id="rId58" w:history="1">
              <w:r w:rsidR="003723F5" w:rsidRPr="005D7A6D">
                <w:rPr>
                  <w:rStyle w:val="Hyperlink"/>
                </w:rPr>
                <w:t>https://www.bath.ac.uk/guides/disability-support-for-members-of-staff/</w:t>
              </w:r>
            </w:hyperlink>
            <w:r w:rsidR="003723F5">
              <w:rPr>
                <w:rStyle w:val="Hyperlink"/>
                <w:rFonts w:cs="Lucida Sans Unicode"/>
              </w:rPr>
              <w:t xml:space="preserve"> </w:t>
            </w:r>
          </w:p>
          <w:p w14:paraId="228700DA" w14:textId="48942012" w:rsidR="00F91B33" w:rsidRPr="001336F8" w:rsidRDefault="00F91B33" w:rsidP="006A29E2">
            <w:pPr>
              <w:spacing w:line="300" w:lineRule="atLeast"/>
              <w:rPr>
                <w:rFonts w:cs="Lucida Sans Unicode"/>
                <w:color w:val="404040"/>
              </w:rPr>
            </w:pPr>
            <w:r w:rsidRPr="001336F8">
              <w:t xml:space="preserve">Disability leave: </w:t>
            </w:r>
            <w:hyperlink r:id="rId59" w:history="1">
              <w:r w:rsidR="003723F5" w:rsidRPr="005D7A6D">
                <w:rPr>
                  <w:rStyle w:val="Hyperlink"/>
                </w:rPr>
                <w:t>https://www.bath.ac.uk/corporate-information/disability-leave/</w:t>
              </w:r>
            </w:hyperlink>
            <w:r w:rsidR="003723F5">
              <w:t xml:space="preserve"> </w:t>
            </w:r>
          </w:p>
          <w:p w14:paraId="303862DE" w14:textId="14852A2F" w:rsidR="00F91B33" w:rsidRPr="001336F8" w:rsidRDefault="00F91B33" w:rsidP="006A29E2">
            <w:r w:rsidRPr="001336F8">
              <w:t xml:space="preserve">Dealing with the death of a member of staff: </w:t>
            </w:r>
            <w:hyperlink r:id="rId60" w:history="1">
              <w:r w:rsidR="003723F5" w:rsidRPr="005D7A6D">
                <w:rPr>
                  <w:rStyle w:val="Hyperlink"/>
                </w:rPr>
                <w:t>https://www.bath.ac.uk/guides/dealing-with-the-death-of-a-member-of-staff/</w:t>
              </w:r>
            </w:hyperlink>
            <w:r w:rsidR="003723F5">
              <w:t xml:space="preserve"> </w:t>
            </w:r>
          </w:p>
          <w:p w14:paraId="7E35B6E9" w14:textId="7526060D" w:rsidR="00F91B33" w:rsidRPr="001336F8" w:rsidRDefault="00F91B33" w:rsidP="006A29E2">
            <w:r w:rsidRPr="001336F8">
              <w:t xml:space="preserve">Sickness Absence: </w:t>
            </w:r>
            <w:hyperlink r:id="rId61" w:history="1">
              <w:r w:rsidR="003723F5" w:rsidRPr="005D7A6D">
                <w:rPr>
                  <w:rStyle w:val="Hyperlink"/>
                </w:rPr>
                <w:t>https://www.bath.ac.uk/guides/sickness-absence/</w:t>
              </w:r>
            </w:hyperlink>
            <w:r w:rsidR="003723F5">
              <w:t xml:space="preserve"> </w:t>
            </w:r>
          </w:p>
          <w:p w14:paraId="6DB707CC" w14:textId="3CB03925" w:rsidR="00F91B33" w:rsidRPr="001336F8" w:rsidRDefault="00F91B33" w:rsidP="006A29E2">
            <w:proofErr w:type="gramStart"/>
            <w:r w:rsidRPr="001336F8">
              <w:t>Flexi-time</w:t>
            </w:r>
            <w:proofErr w:type="gramEnd"/>
            <w:r w:rsidRPr="001336F8">
              <w:t xml:space="preserve">: </w:t>
            </w:r>
            <w:hyperlink r:id="rId62" w:history="1">
              <w:r w:rsidR="003723F5" w:rsidRPr="005D7A6D">
                <w:rPr>
                  <w:rStyle w:val="Hyperlink"/>
                </w:rPr>
                <w:t>https://www.bath.ac.uk/guides/flexi-time-and-how-to-use-it/</w:t>
              </w:r>
            </w:hyperlink>
            <w:r w:rsidR="003723F5">
              <w:t xml:space="preserve"> </w:t>
            </w:r>
          </w:p>
          <w:p w14:paraId="21B30064" w14:textId="1BF05951" w:rsidR="00F91B33" w:rsidRPr="001336F8" w:rsidRDefault="00F91B33" w:rsidP="006A29E2">
            <w:r w:rsidRPr="001336F8">
              <w:t xml:space="preserve">Flexible Working: </w:t>
            </w:r>
            <w:hyperlink r:id="rId63" w:history="1">
              <w:r w:rsidR="003723F5" w:rsidRPr="005D7A6D">
                <w:rPr>
                  <w:rStyle w:val="Hyperlink"/>
                </w:rPr>
                <w:t>https://www.bath.ac.uk/guides/requesting-flexible-working/</w:t>
              </w:r>
            </w:hyperlink>
            <w:r w:rsidR="003723F5">
              <w:t xml:space="preserve"> </w:t>
            </w:r>
          </w:p>
          <w:p w14:paraId="6B22C9BA" w14:textId="4E842F89" w:rsidR="00F91B33" w:rsidRPr="001336F8" w:rsidRDefault="00F91B33" w:rsidP="006A29E2">
            <w:pPr>
              <w:spacing w:line="300" w:lineRule="atLeast"/>
              <w:rPr>
                <w:rFonts w:cs="Lucida Sans Unicode"/>
                <w:color w:val="404040"/>
              </w:rPr>
            </w:pPr>
            <w:r w:rsidRPr="001336F8">
              <w:rPr>
                <w:rFonts w:cs="Lucida Sans Unicode"/>
                <w:color w:val="404040"/>
              </w:rPr>
              <w:t>Health and Safety Polic</w:t>
            </w:r>
            <w:r w:rsidR="003723F5">
              <w:rPr>
                <w:rFonts w:cs="Lucida Sans Unicode"/>
                <w:color w:val="404040"/>
              </w:rPr>
              <w:t>y</w:t>
            </w:r>
            <w:r w:rsidRPr="001336F8">
              <w:rPr>
                <w:rFonts w:cs="Lucida Sans Unicode"/>
                <w:color w:val="404040"/>
              </w:rPr>
              <w:t xml:space="preserve">: </w:t>
            </w:r>
            <w:hyperlink r:id="rId64" w:history="1">
              <w:r w:rsidR="003723F5" w:rsidRPr="005D7A6D">
                <w:rPr>
                  <w:rStyle w:val="Hyperlink"/>
                </w:rPr>
                <w:t>https://www.bath.ac.uk/corporate-information/health-and-safety-policy/</w:t>
              </w:r>
            </w:hyperlink>
            <w:r w:rsidR="003723F5">
              <w:t xml:space="preserve"> </w:t>
            </w:r>
            <w:r w:rsidRPr="001336F8">
              <w:rPr>
                <w:rFonts w:cs="Lucida Sans Unicode"/>
                <w:color w:val="404040"/>
              </w:rPr>
              <w:t xml:space="preserve"> </w:t>
            </w:r>
          </w:p>
          <w:p w14:paraId="6A148CCB" w14:textId="77777777" w:rsidR="003723F5" w:rsidRPr="001336F8" w:rsidRDefault="003723F5" w:rsidP="003723F5">
            <w:pPr>
              <w:spacing w:line="300" w:lineRule="atLeast"/>
              <w:rPr>
                <w:rFonts w:cs="Lucida Sans Unicode"/>
                <w:color w:val="404040"/>
              </w:rPr>
            </w:pPr>
            <w:r w:rsidRPr="001336F8">
              <w:rPr>
                <w:rFonts w:cs="Lucida Sans Unicode"/>
                <w:color w:val="404040"/>
              </w:rPr>
              <w:t xml:space="preserve">Risk Assessment: </w:t>
            </w:r>
            <w:hyperlink r:id="rId65" w:history="1">
              <w:r w:rsidRPr="005D7A6D">
                <w:rPr>
                  <w:rStyle w:val="Hyperlink"/>
                </w:rPr>
                <w:t>https://www.bath.ac.uk/corporate-information/risk-assessment/</w:t>
              </w:r>
            </w:hyperlink>
            <w:r>
              <w:t xml:space="preserve"> </w:t>
            </w:r>
          </w:p>
          <w:p w14:paraId="316A2ACD" w14:textId="77777777" w:rsidR="003723F5" w:rsidRDefault="003723F5" w:rsidP="003723F5">
            <w:pPr>
              <w:spacing w:line="300" w:lineRule="atLeast"/>
              <w:rPr>
                <w:rFonts w:cs="Lucida Sans Unicode"/>
                <w:color w:val="404040"/>
              </w:rPr>
            </w:pPr>
            <w:r w:rsidRPr="001336F8">
              <w:rPr>
                <w:rFonts w:cs="Lucida Sans Unicode"/>
                <w:color w:val="404040"/>
              </w:rPr>
              <w:t xml:space="preserve">Occupational Health: </w:t>
            </w:r>
            <w:hyperlink r:id="rId66" w:history="1">
              <w:r w:rsidRPr="005D7A6D">
                <w:rPr>
                  <w:rStyle w:val="Hyperlink"/>
                </w:rPr>
                <w:t>https://www.bath.ac.uk/guides/accessing-occupational-health/</w:t>
              </w:r>
            </w:hyperlink>
            <w:r>
              <w:t xml:space="preserve"> </w:t>
            </w:r>
          </w:p>
          <w:p w14:paraId="0B2200C9" w14:textId="42CE928D" w:rsidR="00F91B33" w:rsidRPr="001336F8" w:rsidRDefault="00F91B33" w:rsidP="006A29E2">
            <w:r w:rsidRPr="001336F8">
              <w:t xml:space="preserve">Counselling/Employee Assistance Programme: </w:t>
            </w:r>
            <w:hyperlink r:id="rId67" w:history="1">
              <w:r w:rsidR="003723F5" w:rsidRPr="005D7A6D">
                <w:rPr>
                  <w:rStyle w:val="Hyperlink"/>
                </w:rPr>
                <w:t>https://www.bath.ac.uk/guides/counselling-services-for-staff/</w:t>
              </w:r>
            </w:hyperlink>
            <w:r w:rsidR="003723F5">
              <w:t xml:space="preserve"> </w:t>
            </w:r>
          </w:p>
          <w:p w14:paraId="3284CD8D" w14:textId="55075683" w:rsidR="00F91B33" w:rsidRPr="004B21DC" w:rsidRDefault="00F91B33" w:rsidP="006A29E2">
            <w:pPr>
              <w:rPr>
                <w:rFonts w:cs="Lucida Sans Unicode"/>
                <w:color w:val="404040"/>
              </w:rPr>
            </w:pPr>
            <w:r w:rsidRPr="001336F8">
              <w:rPr>
                <w:rFonts w:cs="Lucida Sans Unicode"/>
                <w:color w:val="404040"/>
              </w:rPr>
              <w:t xml:space="preserve">Substance Misuse: </w:t>
            </w:r>
            <w:hyperlink r:id="rId68" w:history="1">
              <w:r w:rsidR="003723F5" w:rsidRPr="005D7A6D">
                <w:rPr>
                  <w:rStyle w:val="Hyperlink"/>
                </w:rPr>
                <w:t>https://www.bath.ac.uk/corporate-information/managing-substance-misuse-in-staff-and-contractors-guidelines/</w:t>
              </w:r>
            </w:hyperlink>
            <w:r w:rsidR="003723F5">
              <w:t xml:space="preserve"> </w:t>
            </w:r>
          </w:p>
        </w:tc>
      </w:tr>
    </w:tbl>
    <w:p w14:paraId="291F48CE" w14:textId="77777777" w:rsidR="00F91B33" w:rsidRDefault="00F91B33" w:rsidP="00F91B33"/>
    <w:tbl>
      <w:tblPr>
        <w:tblStyle w:val="TableGrid"/>
        <w:tblW w:w="9214" w:type="dxa"/>
        <w:tblInd w:w="-5" w:type="dxa"/>
        <w:tblLayout w:type="fixed"/>
        <w:tblLook w:val="04A0" w:firstRow="1" w:lastRow="0" w:firstColumn="1" w:lastColumn="0" w:noHBand="0" w:noVBand="1"/>
      </w:tblPr>
      <w:tblGrid>
        <w:gridCol w:w="9214"/>
      </w:tblGrid>
      <w:tr w:rsidR="00F91B33" w:rsidRPr="001336F8" w14:paraId="115DBB08" w14:textId="77777777" w:rsidTr="006A29E2">
        <w:tc>
          <w:tcPr>
            <w:tcW w:w="9214" w:type="dxa"/>
            <w:shd w:val="clear" w:color="auto" w:fill="A6A6A6" w:themeFill="background1" w:themeFillShade="A6"/>
          </w:tcPr>
          <w:p w14:paraId="3038E2B3" w14:textId="77777777" w:rsidR="00F91B33" w:rsidRPr="001336F8" w:rsidRDefault="00F91B33" w:rsidP="006A29E2">
            <w:pPr>
              <w:rPr>
                <w:b/>
                <w:sz w:val="24"/>
                <w:szCs w:val="24"/>
              </w:rPr>
            </w:pPr>
            <w:r>
              <w:rPr>
                <w:b/>
                <w:sz w:val="24"/>
                <w:szCs w:val="24"/>
              </w:rPr>
              <w:t>Relationships:</w:t>
            </w:r>
          </w:p>
        </w:tc>
      </w:tr>
      <w:tr w:rsidR="00F91B33" w:rsidRPr="001336F8" w14:paraId="04F97B50" w14:textId="77777777" w:rsidTr="006A29E2">
        <w:tc>
          <w:tcPr>
            <w:tcW w:w="9214" w:type="dxa"/>
          </w:tcPr>
          <w:p w14:paraId="53DCD8C1" w14:textId="77777777" w:rsidR="00F91B33" w:rsidRPr="001336F8" w:rsidRDefault="00F91B33" w:rsidP="006A29E2">
            <w:pPr>
              <w:rPr>
                <w:b/>
              </w:rPr>
            </w:pPr>
            <w:r w:rsidRPr="001336F8">
              <w:rPr>
                <w:b/>
              </w:rPr>
              <w:t>The “desired state” is that:</w:t>
            </w:r>
          </w:p>
          <w:p w14:paraId="5A743C74" w14:textId="77777777" w:rsidR="00F91B33" w:rsidRPr="001336F8" w:rsidRDefault="00F91B33" w:rsidP="006A29E2">
            <w:pPr>
              <w:pStyle w:val="ListParagraph"/>
              <w:numPr>
                <w:ilvl w:val="0"/>
                <w:numId w:val="12"/>
              </w:numPr>
            </w:pPr>
            <w:r w:rsidRPr="001336F8">
              <w:rPr>
                <w:rFonts w:cs="Arial"/>
                <w:color w:val="000000"/>
                <w:shd w:val="clear" w:color="auto" w:fill="FFFFFF"/>
              </w:rPr>
              <w:t xml:space="preserve">Employees indicate that they are not subjected to unacceptable behaviours, </w:t>
            </w:r>
            <w:proofErr w:type="gramStart"/>
            <w:r w:rsidRPr="001336F8">
              <w:rPr>
                <w:rFonts w:cs="Arial"/>
                <w:color w:val="000000"/>
                <w:shd w:val="clear" w:color="auto" w:fill="FFFFFF"/>
              </w:rPr>
              <w:t>e.g.</w:t>
            </w:r>
            <w:proofErr w:type="gramEnd"/>
            <w:r w:rsidRPr="001336F8">
              <w:rPr>
                <w:rFonts w:cs="Arial"/>
                <w:color w:val="000000"/>
                <w:shd w:val="clear" w:color="auto" w:fill="FFFFFF"/>
              </w:rPr>
              <w:t xml:space="preserve"> bullying at work; and</w:t>
            </w:r>
          </w:p>
          <w:p w14:paraId="38400DE6" w14:textId="77777777" w:rsidR="00F91B33" w:rsidRPr="001336F8" w:rsidRDefault="00F91B33" w:rsidP="006A29E2">
            <w:pPr>
              <w:pStyle w:val="ListParagraph"/>
              <w:numPr>
                <w:ilvl w:val="0"/>
                <w:numId w:val="12"/>
              </w:numPr>
            </w:pPr>
            <w:r w:rsidRPr="001336F8">
              <w:rPr>
                <w:rFonts w:cs="Arial"/>
                <w:color w:val="000000"/>
                <w:shd w:val="clear" w:color="auto" w:fill="FFFFFF"/>
              </w:rPr>
              <w:t>Systems are in place locally to respond to any individual concerns.</w:t>
            </w:r>
          </w:p>
          <w:p w14:paraId="0C620FA4" w14:textId="77777777" w:rsidR="00F91B33" w:rsidRPr="001336F8" w:rsidRDefault="00F91B33" w:rsidP="006A29E2"/>
          <w:p w14:paraId="28FECD50" w14:textId="77777777" w:rsidR="00F91B33" w:rsidRPr="001336F8" w:rsidRDefault="00F91B33" w:rsidP="006A29E2">
            <w:pPr>
              <w:rPr>
                <w:b/>
              </w:rPr>
            </w:pPr>
            <w:r w:rsidRPr="001336F8">
              <w:rPr>
                <w:b/>
              </w:rPr>
              <w:t xml:space="preserve">Indicators to support the “desired </w:t>
            </w:r>
            <w:proofErr w:type="gramStart"/>
            <w:r w:rsidRPr="001336F8">
              <w:rPr>
                <w:b/>
              </w:rPr>
              <w:t>state”</w:t>
            </w:r>
            <w:proofErr w:type="gramEnd"/>
          </w:p>
          <w:p w14:paraId="52173B85" w14:textId="77777777" w:rsidR="00F91B33" w:rsidRPr="001336F8" w:rsidRDefault="00F91B33" w:rsidP="006A29E2">
            <w:pPr>
              <w:pStyle w:val="ListParagraph"/>
              <w:numPr>
                <w:ilvl w:val="0"/>
                <w:numId w:val="12"/>
              </w:numPr>
            </w:pPr>
            <w:r w:rsidRPr="001336F8">
              <w:rPr>
                <w:rFonts w:cs="Arial"/>
                <w:color w:val="000000"/>
                <w:shd w:val="clear" w:color="auto" w:fill="FFFFFF"/>
              </w:rPr>
              <w:t xml:space="preserve">The organisation promotes positive behaviours at work to avoid conflict and ensure </w:t>
            </w:r>
            <w:proofErr w:type="gramStart"/>
            <w:r w:rsidRPr="001336F8">
              <w:rPr>
                <w:rFonts w:cs="Arial"/>
                <w:color w:val="000000"/>
                <w:shd w:val="clear" w:color="auto" w:fill="FFFFFF"/>
              </w:rPr>
              <w:t>fairness;</w:t>
            </w:r>
            <w:proofErr w:type="gramEnd"/>
          </w:p>
          <w:p w14:paraId="605345C4" w14:textId="77777777" w:rsidR="00F91B33" w:rsidRPr="001336F8" w:rsidRDefault="00F91B33" w:rsidP="006A29E2">
            <w:pPr>
              <w:pStyle w:val="ListParagraph"/>
              <w:numPr>
                <w:ilvl w:val="0"/>
                <w:numId w:val="12"/>
              </w:numPr>
            </w:pPr>
            <w:r w:rsidRPr="001336F8">
              <w:rPr>
                <w:rFonts w:cs="Arial"/>
                <w:color w:val="000000"/>
                <w:shd w:val="clear" w:color="auto" w:fill="FFFFFF"/>
              </w:rPr>
              <w:t xml:space="preserve">Employees share information relevant to their </w:t>
            </w:r>
            <w:proofErr w:type="gramStart"/>
            <w:r w:rsidRPr="001336F8">
              <w:rPr>
                <w:rFonts w:cs="Arial"/>
                <w:color w:val="000000"/>
                <w:shd w:val="clear" w:color="auto" w:fill="FFFFFF"/>
              </w:rPr>
              <w:t>work;</w:t>
            </w:r>
            <w:proofErr w:type="gramEnd"/>
          </w:p>
          <w:p w14:paraId="75A851FB" w14:textId="77777777" w:rsidR="00F91B33" w:rsidRPr="001336F8" w:rsidRDefault="00F91B33" w:rsidP="006A29E2">
            <w:pPr>
              <w:pStyle w:val="ListParagraph"/>
              <w:numPr>
                <w:ilvl w:val="0"/>
                <w:numId w:val="12"/>
              </w:numPr>
            </w:pPr>
            <w:r w:rsidRPr="001336F8">
              <w:rPr>
                <w:rFonts w:cs="Arial"/>
                <w:color w:val="000000"/>
                <w:shd w:val="clear" w:color="auto" w:fill="FFFFFF"/>
              </w:rPr>
              <w:lastRenderedPageBreak/>
              <w:t xml:space="preserve">The organisation has agreed policies and procedures to prevent or resolve unacceptable </w:t>
            </w:r>
            <w:proofErr w:type="gramStart"/>
            <w:r w:rsidRPr="001336F8">
              <w:rPr>
                <w:rFonts w:cs="Arial"/>
                <w:color w:val="000000"/>
                <w:shd w:val="clear" w:color="auto" w:fill="FFFFFF"/>
              </w:rPr>
              <w:t>behaviour;</w:t>
            </w:r>
            <w:proofErr w:type="gramEnd"/>
          </w:p>
          <w:p w14:paraId="555E0BF5" w14:textId="77777777" w:rsidR="00F91B33" w:rsidRPr="001336F8" w:rsidRDefault="00F91B33" w:rsidP="006A29E2">
            <w:pPr>
              <w:pStyle w:val="ListParagraph"/>
              <w:numPr>
                <w:ilvl w:val="0"/>
                <w:numId w:val="12"/>
              </w:numPr>
            </w:pPr>
            <w:r w:rsidRPr="001336F8">
              <w:rPr>
                <w:rFonts w:cs="Arial"/>
                <w:color w:val="000000"/>
                <w:shd w:val="clear" w:color="auto" w:fill="FFFFFF"/>
              </w:rPr>
              <w:t>Systems are in place to enable and encourage managers to deal with unacceptable behaviour; and</w:t>
            </w:r>
          </w:p>
          <w:p w14:paraId="13FDA6ED" w14:textId="77777777" w:rsidR="00F91B33" w:rsidRPr="001336F8" w:rsidRDefault="00F91B33" w:rsidP="006A29E2">
            <w:pPr>
              <w:pStyle w:val="ListParagraph"/>
              <w:numPr>
                <w:ilvl w:val="0"/>
                <w:numId w:val="12"/>
              </w:numPr>
            </w:pPr>
            <w:r w:rsidRPr="001336F8">
              <w:rPr>
                <w:rFonts w:cs="Arial"/>
                <w:color w:val="000000"/>
                <w:shd w:val="clear" w:color="auto" w:fill="FFFFFF"/>
              </w:rPr>
              <w:t>Systems are in place to enable and encourage employees to report unacceptable behaviour.</w:t>
            </w:r>
          </w:p>
        </w:tc>
      </w:tr>
      <w:tr w:rsidR="00F91B33" w:rsidRPr="001336F8" w14:paraId="795A4945" w14:textId="77777777" w:rsidTr="006A29E2">
        <w:tc>
          <w:tcPr>
            <w:tcW w:w="9214" w:type="dxa"/>
            <w:shd w:val="clear" w:color="auto" w:fill="A6A6A6" w:themeFill="background1" w:themeFillShade="A6"/>
          </w:tcPr>
          <w:p w14:paraId="71FC5BCA" w14:textId="77777777" w:rsidR="00F91B33" w:rsidRPr="001336F8" w:rsidRDefault="00F91B33" w:rsidP="006A29E2">
            <w:pPr>
              <w:rPr>
                <w:b/>
              </w:rPr>
            </w:pPr>
            <w:r w:rsidRPr="001336F8">
              <w:rPr>
                <w:b/>
              </w:rPr>
              <w:lastRenderedPageBreak/>
              <w:t>Example Function Level Control Measures</w:t>
            </w:r>
          </w:p>
        </w:tc>
      </w:tr>
      <w:tr w:rsidR="00F91B33" w:rsidRPr="001336F8" w14:paraId="628ACD08" w14:textId="77777777" w:rsidTr="006A29E2">
        <w:tc>
          <w:tcPr>
            <w:tcW w:w="9214" w:type="dxa"/>
          </w:tcPr>
          <w:p w14:paraId="17B9C3B2" w14:textId="77777777" w:rsidR="00F91B33" w:rsidRDefault="00F91B33" w:rsidP="006A29E2">
            <w:pPr>
              <w:pStyle w:val="ListParagraph"/>
              <w:numPr>
                <w:ilvl w:val="0"/>
                <w:numId w:val="12"/>
              </w:numPr>
            </w:pPr>
            <w:r>
              <w:t xml:space="preserve">One to one meetings provide an opportunity for working relationships to be </w:t>
            </w:r>
            <w:proofErr w:type="gramStart"/>
            <w:r>
              <w:t>discussed;</w:t>
            </w:r>
            <w:proofErr w:type="gramEnd"/>
          </w:p>
          <w:p w14:paraId="4C953F3B" w14:textId="77777777" w:rsidR="00F91B33" w:rsidRDefault="00F91B33" w:rsidP="006A29E2">
            <w:pPr>
              <w:pStyle w:val="ListParagraph"/>
              <w:numPr>
                <w:ilvl w:val="0"/>
                <w:numId w:val="12"/>
              </w:numPr>
            </w:pPr>
            <w:r>
              <w:t xml:space="preserve">Open door policy so that employees can raise relationship issues at an early </w:t>
            </w:r>
            <w:proofErr w:type="gramStart"/>
            <w:r>
              <w:t>stage;</w:t>
            </w:r>
            <w:proofErr w:type="gramEnd"/>
          </w:p>
          <w:p w14:paraId="14A7A3C9" w14:textId="77777777" w:rsidR="00F91B33" w:rsidRDefault="00F91B33" w:rsidP="006A29E2">
            <w:pPr>
              <w:pStyle w:val="ListParagraph"/>
              <w:numPr>
                <w:ilvl w:val="0"/>
                <w:numId w:val="12"/>
              </w:numPr>
            </w:pPr>
            <w:r>
              <w:t xml:space="preserve">Line managers respond to local relationship issues in accordance with University policy and </w:t>
            </w:r>
            <w:proofErr w:type="gramStart"/>
            <w:r>
              <w:t>procedures;</w:t>
            </w:r>
            <w:proofErr w:type="gramEnd"/>
          </w:p>
          <w:p w14:paraId="7E431854" w14:textId="77777777" w:rsidR="00F91B33" w:rsidRPr="00FD1A69" w:rsidRDefault="00F91B33" w:rsidP="006A29E2">
            <w:pPr>
              <w:pStyle w:val="ListParagraph"/>
              <w:numPr>
                <w:ilvl w:val="0"/>
                <w:numId w:val="12"/>
              </w:numPr>
            </w:pPr>
            <w:r w:rsidRPr="00FD1A69">
              <w:t xml:space="preserve">Line managers consider the impact of workload, working arrangements and available resources on team </w:t>
            </w:r>
            <w:proofErr w:type="gramStart"/>
            <w:r w:rsidRPr="00FD1A69">
              <w:t>relationships;</w:t>
            </w:r>
            <w:proofErr w:type="gramEnd"/>
          </w:p>
          <w:p w14:paraId="6F094533" w14:textId="77777777" w:rsidR="00F91B33" w:rsidRDefault="00F91B33" w:rsidP="006A29E2">
            <w:pPr>
              <w:pStyle w:val="ListParagraph"/>
              <w:numPr>
                <w:ilvl w:val="0"/>
                <w:numId w:val="12"/>
              </w:numPr>
            </w:pPr>
            <w:r>
              <w:t xml:space="preserve">The Effective Behaviours framework is actively promoted and </w:t>
            </w:r>
            <w:proofErr w:type="gramStart"/>
            <w:r>
              <w:t>implemented;</w:t>
            </w:r>
            <w:proofErr w:type="gramEnd"/>
          </w:p>
          <w:p w14:paraId="51B0AAF0" w14:textId="77777777" w:rsidR="00F91B33" w:rsidRDefault="00F91B33" w:rsidP="006A29E2">
            <w:pPr>
              <w:pStyle w:val="ListParagraph"/>
              <w:numPr>
                <w:ilvl w:val="0"/>
                <w:numId w:val="12"/>
              </w:numPr>
            </w:pPr>
            <w:r>
              <w:t xml:space="preserve">SDPR reviews allow discussion of workplace relationships where </w:t>
            </w:r>
            <w:proofErr w:type="gramStart"/>
            <w:r>
              <w:t>relevant;</w:t>
            </w:r>
            <w:proofErr w:type="gramEnd"/>
          </w:p>
          <w:p w14:paraId="019AAB4F" w14:textId="77777777" w:rsidR="00F91B33" w:rsidRDefault="00F91B33" w:rsidP="006A29E2">
            <w:pPr>
              <w:pStyle w:val="ListParagraph"/>
              <w:numPr>
                <w:ilvl w:val="0"/>
                <w:numId w:val="12"/>
              </w:numPr>
            </w:pPr>
            <w:r>
              <w:t xml:space="preserve">The University’s Dignity and Respect policy is actively promoted and implemented and line managers take a </w:t>
            </w:r>
            <w:proofErr w:type="gramStart"/>
            <w:r>
              <w:t>zero tolerance</w:t>
            </w:r>
            <w:proofErr w:type="gramEnd"/>
            <w:r>
              <w:t xml:space="preserve"> approach to unacceptable behaviours and discrimination; </w:t>
            </w:r>
          </w:p>
          <w:p w14:paraId="25AA9B51" w14:textId="77777777" w:rsidR="00F91B33" w:rsidRDefault="00F91B33" w:rsidP="006A29E2">
            <w:pPr>
              <w:pStyle w:val="ListParagraph"/>
              <w:numPr>
                <w:ilvl w:val="0"/>
                <w:numId w:val="12"/>
              </w:numPr>
            </w:pPr>
            <w:r>
              <w:t xml:space="preserve">Line managers are aware of existing policies and procedures to support employees and have access to professional HR support where </w:t>
            </w:r>
            <w:proofErr w:type="gramStart"/>
            <w:r>
              <w:t>required;</w:t>
            </w:r>
            <w:proofErr w:type="gramEnd"/>
          </w:p>
          <w:p w14:paraId="1D152CF3" w14:textId="77777777" w:rsidR="00F91B33" w:rsidRDefault="00F91B33" w:rsidP="006A29E2">
            <w:pPr>
              <w:pStyle w:val="ListParagraph"/>
              <w:numPr>
                <w:ilvl w:val="0"/>
                <w:numId w:val="12"/>
              </w:numPr>
            </w:pPr>
            <w:r>
              <w:t>Development, training and other support (</w:t>
            </w:r>
            <w:proofErr w:type="gramStart"/>
            <w:r>
              <w:t>e.g.</w:t>
            </w:r>
            <w:proofErr w:type="gramEnd"/>
            <w:r>
              <w:t xml:space="preserve"> Mentoring and coaching) offered via Academic Staff and Staff Development for managers and individuals;</w:t>
            </w:r>
          </w:p>
          <w:p w14:paraId="506A1FEF" w14:textId="77777777" w:rsidR="00F91B33" w:rsidRDefault="00F91B33" w:rsidP="006A29E2">
            <w:pPr>
              <w:pStyle w:val="ListParagraph"/>
              <w:numPr>
                <w:ilvl w:val="0"/>
                <w:numId w:val="12"/>
              </w:numPr>
            </w:pPr>
            <w:r>
              <w:t xml:space="preserve">Employees can access development and training from Staff Development around relevant HR </w:t>
            </w:r>
            <w:proofErr w:type="gramStart"/>
            <w:r>
              <w:t>policies;</w:t>
            </w:r>
            <w:proofErr w:type="gramEnd"/>
          </w:p>
          <w:p w14:paraId="1257F81E" w14:textId="77777777" w:rsidR="00F91B33" w:rsidRDefault="00F91B33" w:rsidP="006A29E2">
            <w:pPr>
              <w:pStyle w:val="ListParagraph"/>
              <w:numPr>
                <w:ilvl w:val="0"/>
                <w:numId w:val="12"/>
              </w:numPr>
            </w:pPr>
            <w:r>
              <w:t xml:space="preserve">Employees are made aware of the support arrangements that the University has put in place (for example, mediation, counselling, disability support, Occupational Health, Employee Benefits, access to Sports Training Village) and how and when and where these can be </w:t>
            </w:r>
            <w:proofErr w:type="gramStart"/>
            <w:r>
              <w:t>accessed;</w:t>
            </w:r>
            <w:proofErr w:type="gramEnd"/>
          </w:p>
          <w:p w14:paraId="53D6626D" w14:textId="77777777" w:rsidR="00F91B33" w:rsidRPr="001336F8" w:rsidRDefault="00F91B33" w:rsidP="006A29E2">
            <w:pPr>
              <w:pStyle w:val="ListParagraph"/>
              <w:numPr>
                <w:ilvl w:val="0"/>
                <w:numId w:val="12"/>
              </w:numPr>
            </w:pPr>
            <w:r>
              <w:t>Equality and Diversity (E&amp;D) Training is mandatory for all employees as part of their induction.</w:t>
            </w:r>
          </w:p>
        </w:tc>
      </w:tr>
      <w:tr w:rsidR="00F91B33" w:rsidRPr="001336F8" w14:paraId="53484090" w14:textId="77777777" w:rsidTr="006A29E2">
        <w:tc>
          <w:tcPr>
            <w:tcW w:w="9214" w:type="dxa"/>
            <w:shd w:val="clear" w:color="auto" w:fill="A6A6A6" w:themeFill="background1" w:themeFillShade="A6"/>
          </w:tcPr>
          <w:p w14:paraId="01E89928" w14:textId="77777777" w:rsidR="00F91B33" w:rsidRDefault="00F91B33" w:rsidP="006A29E2">
            <w:r>
              <w:rPr>
                <w:b/>
              </w:rPr>
              <w:t>Supporting University Policy, Procedures and Arrangements</w:t>
            </w:r>
          </w:p>
        </w:tc>
      </w:tr>
      <w:tr w:rsidR="00F91B33" w:rsidRPr="001336F8" w14:paraId="32371D8B" w14:textId="77777777" w:rsidTr="006A29E2">
        <w:tc>
          <w:tcPr>
            <w:tcW w:w="9214" w:type="dxa"/>
          </w:tcPr>
          <w:p w14:paraId="75997988" w14:textId="77777777" w:rsidR="003723F5" w:rsidRPr="001336F8" w:rsidRDefault="003723F5" w:rsidP="003723F5">
            <w:pPr>
              <w:rPr>
                <w:rFonts w:cs="Lucida Sans Unicode"/>
                <w:color w:val="404040"/>
              </w:rPr>
            </w:pPr>
            <w:r w:rsidRPr="001336F8">
              <w:rPr>
                <w:rFonts w:cs="Lucida Sans Unicode"/>
                <w:color w:val="404040"/>
              </w:rPr>
              <w:t>Statement of Equality Objectives:</w:t>
            </w:r>
            <w:r w:rsidRPr="001336F8">
              <w:t xml:space="preserve"> </w:t>
            </w:r>
            <w:hyperlink r:id="rId69" w:history="1">
              <w:r w:rsidRPr="005D7A6D">
                <w:rPr>
                  <w:rStyle w:val="Hyperlink"/>
                </w:rPr>
                <w:t>https://www.bath.ac.uk/corporate-information/statement-of-equality-objectives-2023-to-2025/</w:t>
              </w:r>
            </w:hyperlink>
            <w:r>
              <w:t xml:space="preserve"> </w:t>
            </w:r>
          </w:p>
          <w:p w14:paraId="1BD8599C" w14:textId="77777777" w:rsidR="003723F5" w:rsidRPr="001336F8" w:rsidRDefault="003723F5" w:rsidP="003723F5">
            <w:pPr>
              <w:spacing w:line="300" w:lineRule="atLeast"/>
              <w:rPr>
                <w:rFonts w:cs="Lucida Sans Unicode"/>
                <w:color w:val="404040"/>
              </w:rPr>
            </w:pPr>
            <w:r w:rsidRPr="001336F8">
              <w:rPr>
                <w:rFonts w:cs="Lucida Sans Unicode"/>
                <w:color w:val="404040"/>
              </w:rPr>
              <w:t xml:space="preserve">Dignity and Respect: </w:t>
            </w:r>
            <w:hyperlink r:id="rId70" w:history="1">
              <w:r w:rsidRPr="005D7A6D">
                <w:rPr>
                  <w:rStyle w:val="Hyperlink"/>
                </w:rPr>
                <w:t>https://www.bath.ac.uk/publications/the-dignity-respect-policy-and-procedure/</w:t>
              </w:r>
            </w:hyperlink>
            <w:r>
              <w:t xml:space="preserve"> </w:t>
            </w:r>
          </w:p>
          <w:p w14:paraId="7485B57F" w14:textId="373B168C" w:rsidR="00F91B33" w:rsidRPr="001336F8" w:rsidRDefault="00F91B33" w:rsidP="006A29E2">
            <w:pPr>
              <w:rPr>
                <w:rFonts w:cs="Lucida Sans Unicode"/>
                <w:color w:val="404040"/>
              </w:rPr>
            </w:pPr>
            <w:r w:rsidRPr="00355367">
              <w:rPr>
                <w:rFonts w:cs="Lucida Sans Unicode"/>
                <w:color w:val="404040"/>
              </w:rPr>
              <w:t xml:space="preserve">Equality and Diversity Training Resources: </w:t>
            </w:r>
            <w:hyperlink r:id="rId71" w:history="1">
              <w:r w:rsidR="00355367" w:rsidRPr="005D7A6D">
                <w:rPr>
                  <w:rStyle w:val="Hyperlink"/>
                </w:rPr>
                <w:t>https://www.bath.ac.uk/professional-services/equality-diversity-and-inclusion/</w:t>
              </w:r>
            </w:hyperlink>
            <w:r w:rsidR="00355367">
              <w:t xml:space="preserve"> </w:t>
            </w:r>
          </w:p>
          <w:p w14:paraId="6B0BC187" w14:textId="77777777" w:rsidR="00E17D01" w:rsidRPr="001336F8" w:rsidRDefault="00E17D01" w:rsidP="00E17D01">
            <w:r w:rsidRPr="001336F8">
              <w:lastRenderedPageBreak/>
              <w:t xml:space="preserve">Recruitment and Selection Code of Practice: </w:t>
            </w:r>
            <w:hyperlink r:id="rId72" w:history="1">
              <w:r w:rsidRPr="005D7A6D">
                <w:rPr>
                  <w:rStyle w:val="Hyperlink"/>
                </w:rPr>
                <w:t>https://www.bath.ac.uk/corporate-information/recruitment-and-selection-code-of-practice/</w:t>
              </w:r>
            </w:hyperlink>
            <w:r>
              <w:t xml:space="preserve"> </w:t>
            </w:r>
          </w:p>
          <w:p w14:paraId="72F0DE26" w14:textId="2CE5DECC" w:rsidR="00F91B33" w:rsidRPr="001336F8" w:rsidRDefault="00F91B33" w:rsidP="006A29E2">
            <w:pPr>
              <w:spacing w:line="300" w:lineRule="atLeast"/>
              <w:rPr>
                <w:rFonts w:cs="Lucida Sans Unicode"/>
                <w:color w:val="404040"/>
              </w:rPr>
            </w:pPr>
            <w:r w:rsidRPr="001336F8">
              <w:rPr>
                <w:rFonts w:cs="Lucida Sans Unicode"/>
                <w:color w:val="404040"/>
              </w:rPr>
              <w:t>Personal and Professional Relationships:</w:t>
            </w:r>
            <w:r w:rsidRPr="001336F8">
              <w:t xml:space="preserve"> </w:t>
            </w:r>
            <w:hyperlink r:id="rId73" w:history="1">
              <w:r w:rsidR="00E17D01" w:rsidRPr="005D7A6D">
                <w:rPr>
                  <w:rStyle w:val="Hyperlink"/>
                </w:rPr>
                <w:t>https://www.bath.ac.uk/corporate-information/personal-and-professional-relationships/</w:t>
              </w:r>
            </w:hyperlink>
            <w:r w:rsidR="00E17D01">
              <w:t xml:space="preserve"> </w:t>
            </w:r>
          </w:p>
          <w:p w14:paraId="236610F0" w14:textId="77777777" w:rsidR="00E17D01" w:rsidRDefault="00F91B33" w:rsidP="006A29E2">
            <w:pPr>
              <w:spacing w:line="300" w:lineRule="atLeast"/>
            </w:pPr>
            <w:r w:rsidRPr="001336F8">
              <w:rPr>
                <w:rFonts w:cs="Lucida Sans Unicode"/>
                <w:color w:val="404040"/>
              </w:rPr>
              <w:t xml:space="preserve">Effective Behaviours Framework: </w:t>
            </w:r>
            <w:hyperlink r:id="rId74" w:history="1">
              <w:r w:rsidR="00E17D01" w:rsidRPr="005D7A6D">
                <w:rPr>
                  <w:rStyle w:val="Hyperlink"/>
                </w:rPr>
                <w:t>https://www.bath.ac.uk/corporate-information/the-effective-behaviours-framework/</w:t>
              </w:r>
            </w:hyperlink>
            <w:r w:rsidR="00E17D01">
              <w:t xml:space="preserve"> </w:t>
            </w:r>
          </w:p>
          <w:p w14:paraId="6B25C39C" w14:textId="1834246C" w:rsidR="00F91B33" w:rsidRPr="001336F8" w:rsidRDefault="00F91B33" w:rsidP="006A29E2">
            <w:pPr>
              <w:spacing w:line="300" w:lineRule="atLeast"/>
              <w:rPr>
                <w:rFonts w:cs="Lucida Sans Unicode"/>
                <w:color w:val="404040"/>
              </w:rPr>
            </w:pPr>
            <w:r w:rsidRPr="001336F8">
              <w:rPr>
                <w:rFonts w:cs="Lucida Sans Unicode"/>
                <w:color w:val="404040"/>
              </w:rPr>
              <w:t>Employment Terms and Conditions:</w:t>
            </w:r>
          </w:p>
          <w:p w14:paraId="1B94BFB5" w14:textId="77777777" w:rsidR="00E17D01" w:rsidRDefault="00E51476" w:rsidP="006A29E2">
            <w:hyperlink r:id="rId75" w:history="1">
              <w:r w:rsidR="00E17D01" w:rsidRPr="005D7A6D">
                <w:rPr>
                  <w:rStyle w:val="Hyperlink"/>
                </w:rPr>
                <w:t>https://www.bath.ac.uk/professional-services/hr-recruitment/</w:t>
              </w:r>
            </w:hyperlink>
            <w:r w:rsidR="00E17D01">
              <w:t xml:space="preserve"> </w:t>
            </w:r>
          </w:p>
          <w:p w14:paraId="57AAB317" w14:textId="21D533C0" w:rsidR="00F91B33" w:rsidRPr="001336F8" w:rsidRDefault="00F91B33" w:rsidP="006A29E2">
            <w:r w:rsidRPr="001336F8">
              <w:t xml:space="preserve">Induction: </w:t>
            </w:r>
            <w:hyperlink r:id="rId76" w:history="1">
              <w:r w:rsidR="00E17D01" w:rsidRPr="005D7A6D">
                <w:rPr>
                  <w:rStyle w:val="Hyperlink"/>
                </w:rPr>
                <w:t>https://www.bath.ac.uk/publications/joining-information-for-new-staff/</w:t>
              </w:r>
            </w:hyperlink>
          </w:p>
          <w:p w14:paraId="4AA55E35" w14:textId="7D0FD8EF" w:rsidR="00F91B33" w:rsidRPr="001336F8" w:rsidRDefault="00F91B33" w:rsidP="006A29E2">
            <w:r w:rsidRPr="001336F8">
              <w:t xml:space="preserve">Personal and Professional Development: </w:t>
            </w:r>
            <w:hyperlink r:id="rId77" w:history="1">
              <w:r w:rsidR="00E17D01" w:rsidRPr="005D7A6D">
                <w:rPr>
                  <w:rStyle w:val="Hyperlink"/>
                </w:rPr>
                <w:t>https://www.bath.ac.uk/professional-services/workforce-development/</w:t>
              </w:r>
            </w:hyperlink>
            <w:r w:rsidR="00E17D01">
              <w:t xml:space="preserve">  </w:t>
            </w:r>
          </w:p>
          <w:p w14:paraId="451C03D3" w14:textId="067CC34B" w:rsidR="00F91B33" w:rsidRPr="001336F8" w:rsidRDefault="00F91B33" w:rsidP="006A29E2">
            <w:r w:rsidRPr="001336F8">
              <w:t xml:space="preserve">Academic Staff Development: </w:t>
            </w:r>
            <w:hyperlink r:id="rId78" w:history="1">
              <w:r w:rsidR="00E17D01" w:rsidRPr="005D7A6D">
                <w:rPr>
                  <w:rStyle w:val="Hyperlink"/>
                </w:rPr>
                <w:t>https://www.bath.ac.uk/guides/development-opportunities-for-those-who-teach-and-or-research/</w:t>
              </w:r>
            </w:hyperlink>
          </w:p>
          <w:p w14:paraId="5ECB970F" w14:textId="730FCE71" w:rsidR="00F91B33" w:rsidRPr="001336F8" w:rsidRDefault="00F91B33" w:rsidP="006A29E2">
            <w:pPr>
              <w:rPr>
                <w:rFonts w:cs="Lucida Sans Unicode"/>
                <w:color w:val="404040"/>
              </w:rPr>
            </w:pPr>
            <w:r w:rsidRPr="00E51476">
              <w:rPr>
                <w:rFonts w:cs="Lucida Sans Unicode"/>
                <w:color w:val="404040"/>
              </w:rPr>
              <w:t>Dealing with violence and aggression at work:</w:t>
            </w:r>
            <w:r w:rsidRPr="00E51476">
              <w:t xml:space="preserve"> </w:t>
            </w:r>
            <w:hyperlink r:id="rId79" w:history="1">
              <w:r w:rsidR="00E17D01" w:rsidRPr="00E51476">
                <w:rPr>
                  <w:rStyle w:val="Hyperlink"/>
                </w:rPr>
                <w:t>https://www.bath.ac.uk/corporate-information/violence-policy/</w:t>
              </w:r>
            </w:hyperlink>
            <w:r w:rsidR="00E17D01">
              <w:t xml:space="preserve"> </w:t>
            </w:r>
          </w:p>
          <w:p w14:paraId="392AE4B5" w14:textId="77777777" w:rsidR="00E17D01" w:rsidRDefault="00E17D01" w:rsidP="00E17D01">
            <w:pPr>
              <w:spacing w:line="300" w:lineRule="atLeast"/>
              <w:rPr>
                <w:rFonts w:cs="Lucida Sans Unicode"/>
                <w:color w:val="404040"/>
              </w:rPr>
            </w:pPr>
            <w:r w:rsidRPr="001336F8">
              <w:rPr>
                <w:rFonts w:cs="Lucida Sans Unicode"/>
                <w:color w:val="404040"/>
              </w:rPr>
              <w:t xml:space="preserve">Occupational Health: </w:t>
            </w:r>
            <w:hyperlink r:id="rId80" w:history="1">
              <w:r w:rsidRPr="005D7A6D">
                <w:rPr>
                  <w:rStyle w:val="Hyperlink"/>
                </w:rPr>
                <w:t>https://www.bath.ac.uk/guides/accessing-occupational-health/</w:t>
              </w:r>
            </w:hyperlink>
            <w:r>
              <w:t xml:space="preserve"> </w:t>
            </w:r>
          </w:p>
          <w:p w14:paraId="3D94CB1F" w14:textId="77777777" w:rsidR="00E17D01" w:rsidRPr="001336F8" w:rsidRDefault="00E17D01" w:rsidP="00E17D01">
            <w:r w:rsidRPr="001336F8">
              <w:t xml:space="preserve">Counselling/Employee Assistance Programme: </w:t>
            </w:r>
            <w:hyperlink r:id="rId81" w:history="1">
              <w:r w:rsidRPr="005D7A6D">
                <w:rPr>
                  <w:rStyle w:val="Hyperlink"/>
                </w:rPr>
                <w:t>https://www.bath.ac.uk/guides/counselling-services-for-staff/</w:t>
              </w:r>
            </w:hyperlink>
            <w:r>
              <w:t xml:space="preserve"> </w:t>
            </w:r>
          </w:p>
          <w:p w14:paraId="136203C3" w14:textId="39B39369" w:rsidR="00F91B33" w:rsidRPr="001336F8" w:rsidRDefault="00F91B33" w:rsidP="006A29E2"/>
        </w:tc>
      </w:tr>
    </w:tbl>
    <w:p w14:paraId="07751ED6" w14:textId="77777777" w:rsidR="00F91B33" w:rsidRDefault="00F91B33" w:rsidP="00F91B33"/>
    <w:tbl>
      <w:tblPr>
        <w:tblStyle w:val="TableGrid"/>
        <w:tblW w:w="9214" w:type="dxa"/>
        <w:tblInd w:w="-5" w:type="dxa"/>
        <w:tblLayout w:type="fixed"/>
        <w:tblLook w:val="04A0" w:firstRow="1" w:lastRow="0" w:firstColumn="1" w:lastColumn="0" w:noHBand="0" w:noVBand="1"/>
      </w:tblPr>
      <w:tblGrid>
        <w:gridCol w:w="9214"/>
      </w:tblGrid>
      <w:tr w:rsidR="00F91B33" w:rsidRPr="001336F8" w14:paraId="55F03B26" w14:textId="77777777" w:rsidTr="006A29E2">
        <w:tc>
          <w:tcPr>
            <w:tcW w:w="9214" w:type="dxa"/>
            <w:shd w:val="clear" w:color="auto" w:fill="A6A6A6" w:themeFill="background1" w:themeFillShade="A6"/>
          </w:tcPr>
          <w:p w14:paraId="332CBA34" w14:textId="77777777" w:rsidR="00F91B33" w:rsidRPr="001336F8" w:rsidRDefault="00F91B33" w:rsidP="006A29E2">
            <w:pPr>
              <w:rPr>
                <w:b/>
                <w:sz w:val="24"/>
                <w:szCs w:val="24"/>
              </w:rPr>
            </w:pPr>
            <w:r>
              <w:rPr>
                <w:b/>
                <w:sz w:val="24"/>
                <w:szCs w:val="24"/>
              </w:rPr>
              <w:t xml:space="preserve">Role: </w:t>
            </w:r>
          </w:p>
        </w:tc>
      </w:tr>
      <w:tr w:rsidR="00F91B33" w:rsidRPr="001336F8" w14:paraId="54FAC1F9" w14:textId="77777777" w:rsidTr="006A29E2">
        <w:tc>
          <w:tcPr>
            <w:tcW w:w="9214" w:type="dxa"/>
          </w:tcPr>
          <w:p w14:paraId="7C1A0DF9" w14:textId="77777777" w:rsidR="00F91B33" w:rsidRPr="001336F8" w:rsidRDefault="00F91B33" w:rsidP="006A29E2">
            <w:pPr>
              <w:rPr>
                <w:b/>
              </w:rPr>
            </w:pPr>
            <w:r w:rsidRPr="001336F8">
              <w:rPr>
                <w:b/>
              </w:rPr>
              <w:t>The “Desired State” is that:</w:t>
            </w:r>
          </w:p>
          <w:p w14:paraId="0E96FC40" w14:textId="77777777" w:rsidR="00F91B33" w:rsidRPr="001336F8" w:rsidRDefault="00F91B33" w:rsidP="006A29E2">
            <w:pPr>
              <w:pStyle w:val="ListParagraph"/>
              <w:numPr>
                <w:ilvl w:val="0"/>
                <w:numId w:val="13"/>
              </w:numPr>
              <w:rPr>
                <w:rStyle w:val="apple-converted-space"/>
              </w:rPr>
            </w:pPr>
            <w:r w:rsidRPr="001336F8">
              <w:rPr>
                <w:rFonts w:cs="Arial"/>
                <w:color w:val="000000"/>
                <w:shd w:val="clear" w:color="auto" w:fill="FFFFFF"/>
              </w:rPr>
              <w:t>Employees indicate that they understand their role and responsibilities and</w:t>
            </w:r>
            <w:r w:rsidRPr="001336F8">
              <w:rPr>
                <w:rStyle w:val="apple-converted-space"/>
                <w:rFonts w:cs="Arial"/>
                <w:color w:val="000000"/>
                <w:shd w:val="clear" w:color="auto" w:fill="FFFFFF"/>
              </w:rPr>
              <w:t> </w:t>
            </w:r>
          </w:p>
          <w:p w14:paraId="5157E137" w14:textId="77777777" w:rsidR="00F91B33" w:rsidRPr="001336F8" w:rsidRDefault="00F91B33" w:rsidP="006A29E2">
            <w:pPr>
              <w:pStyle w:val="ListParagraph"/>
              <w:numPr>
                <w:ilvl w:val="0"/>
                <w:numId w:val="13"/>
              </w:numPr>
            </w:pPr>
            <w:r w:rsidRPr="001336F8">
              <w:rPr>
                <w:rFonts w:cs="Arial"/>
                <w:color w:val="000000"/>
                <w:shd w:val="clear" w:color="auto" w:fill="FFFFFF"/>
              </w:rPr>
              <w:t xml:space="preserve">Systems are in place locally to respond to any individual </w:t>
            </w:r>
            <w:proofErr w:type="gramStart"/>
            <w:r w:rsidRPr="001336F8">
              <w:rPr>
                <w:rFonts w:cs="Arial"/>
                <w:color w:val="000000"/>
                <w:shd w:val="clear" w:color="auto" w:fill="FFFFFF"/>
              </w:rPr>
              <w:t>concern</w:t>
            </w:r>
            <w:proofErr w:type="gramEnd"/>
          </w:p>
          <w:p w14:paraId="3367DD23" w14:textId="77777777" w:rsidR="00F91B33" w:rsidRPr="001336F8" w:rsidRDefault="00F91B33" w:rsidP="006A29E2"/>
          <w:p w14:paraId="329B5F9B" w14:textId="77777777" w:rsidR="00F91B33" w:rsidRPr="001336F8" w:rsidRDefault="00F91B33" w:rsidP="006A29E2">
            <w:pPr>
              <w:rPr>
                <w:b/>
              </w:rPr>
            </w:pPr>
            <w:r w:rsidRPr="001336F8">
              <w:rPr>
                <w:b/>
              </w:rPr>
              <w:t xml:space="preserve">Indicators to support the “desired </w:t>
            </w:r>
            <w:proofErr w:type="gramStart"/>
            <w:r w:rsidRPr="001336F8">
              <w:rPr>
                <w:b/>
              </w:rPr>
              <w:t>state”</w:t>
            </w:r>
            <w:proofErr w:type="gramEnd"/>
          </w:p>
          <w:p w14:paraId="0DAF99A0" w14:textId="77777777" w:rsidR="00F91B33" w:rsidRPr="001336F8" w:rsidRDefault="00F91B33" w:rsidP="006A29E2">
            <w:pPr>
              <w:pStyle w:val="ListParagraph"/>
              <w:numPr>
                <w:ilvl w:val="0"/>
                <w:numId w:val="13"/>
              </w:numPr>
            </w:pPr>
            <w:r w:rsidRPr="001336F8">
              <w:t xml:space="preserve">The organisation ensures that, as far as possible, the different requirements it places upon employees are </w:t>
            </w:r>
            <w:proofErr w:type="gramStart"/>
            <w:r w:rsidRPr="001336F8">
              <w:t>compatible;</w:t>
            </w:r>
            <w:proofErr w:type="gramEnd"/>
          </w:p>
          <w:p w14:paraId="24A53A36" w14:textId="77777777" w:rsidR="00F91B33" w:rsidRPr="001336F8" w:rsidRDefault="00F91B33" w:rsidP="006A29E2">
            <w:pPr>
              <w:pStyle w:val="ListParagraph"/>
              <w:numPr>
                <w:ilvl w:val="0"/>
                <w:numId w:val="13"/>
              </w:numPr>
            </w:pPr>
            <w:r w:rsidRPr="001336F8">
              <w:t xml:space="preserve">The organisation provides information to enable employees to understand their role and </w:t>
            </w:r>
            <w:proofErr w:type="gramStart"/>
            <w:r w:rsidRPr="001336F8">
              <w:t>responsibilities;</w:t>
            </w:r>
            <w:proofErr w:type="gramEnd"/>
          </w:p>
          <w:p w14:paraId="71B6EE19" w14:textId="77777777" w:rsidR="00F91B33" w:rsidRPr="001336F8" w:rsidRDefault="00F91B33" w:rsidP="006A29E2">
            <w:pPr>
              <w:pStyle w:val="ListParagraph"/>
              <w:numPr>
                <w:ilvl w:val="0"/>
                <w:numId w:val="13"/>
              </w:numPr>
            </w:pPr>
            <w:r w:rsidRPr="001336F8">
              <w:t>The organisation ensures that, as far as possible, the requirements it places upon employees are clear; and</w:t>
            </w:r>
          </w:p>
          <w:p w14:paraId="11D93609" w14:textId="77777777" w:rsidR="00F91B33" w:rsidRPr="001336F8" w:rsidRDefault="00F91B33" w:rsidP="006A29E2">
            <w:pPr>
              <w:pStyle w:val="ListParagraph"/>
              <w:numPr>
                <w:ilvl w:val="0"/>
                <w:numId w:val="13"/>
              </w:numPr>
            </w:pPr>
            <w:r w:rsidRPr="001336F8">
              <w:lastRenderedPageBreak/>
              <w:t>Systems are in place to enable employees to raise concerns about any uncertainties or conflicts they have in their role and responsibilities.</w:t>
            </w:r>
          </w:p>
        </w:tc>
      </w:tr>
      <w:tr w:rsidR="00F91B33" w:rsidRPr="001336F8" w14:paraId="4778D9F2" w14:textId="77777777" w:rsidTr="006A29E2">
        <w:tc>
          <w:tcPr>
            <w:tcW w:w="9214" w:type="dxa"/>
            <w:shd w:val="clear" w:color="auto" w:fill="A6A6A6" w:themeFill="background1" w:themeFillShade="A6"/>
          </w:tcPr>
          <w:p w14:paraId="32F04AF8" w14:textId="77777777" w:rsidR="00F91B33" w:rsidRPr="001336F8" w:rsidRDefault="00F91B33" w:rsidP="006A29E2">
            <w:pPr>
              <w:rPr>
                <w:b/>
                <w:sz w:val="24"/>
                <w:szCs w:val="24"/>
              </w:rPr>
            </w:pPr>
            <w:r w:rsidRPr="00642CD6">
              <w:rPr>
                <w:b/>
                <w:sz w:val="24"/>
                <w:szCs w:val="24"/>
              </w:rPr>
              <w:lastRenderedPageBreak/>
              <w:t>Example Function Level Control Measures</w:t>
            </w:r>
          </w:p>
        </w:tc>
      </w:tr>
      <w:tr w:rsidR="00F91B33" w:rsidRPr="001336F8" w14:paraId="7C4CAA07" w14:textId="77777777" w:rsidTr="006A29E2">
        <w:tc>
          <w:tcPr>
            <w:tcW w:w="9214" w:type="dxa"/>
          </w:tcPr>
          <w:p w14:paraId="024DE831" w14:textId="77777777" w:rsidR="00F91B33" w:rsidRDefault="00F91B33" w:rsidP="006A29E2">
            <w:pPr>
              <w:pStyle w:val="ListParagraph"/>
              <w:numPr>
                <w:ilvl w:val="0"/>
                <w:numId w:val="13"/>
              </w:numPr>
            </w:pPr>
            <w:r w:rsidRPr="00E0558B">
              <w:t xml:space="preserve">Job descriptions and Person Specifications </w:t>
            </w:r>
            <w:r>
              <w:t xml:space="preserve">for current employees </w:t>
            </w:r>
            <w:r w:rsidRPr="00E0558B">
              <w:t xml:space="preserve">are accurate and up to </w:t>
            </w:r>
            <w:proofErr w:type="gramStart"/>
            <w:r w:rsidRPr="00E0558B">
              <w:t>date;</w:t>
            </w:r>
            <w:proofErr w:type="gramEnd"/>
          </w:p>
          <w:p w14:paraId="01D15A06" w14:textId="77777777" w:rsidR="00F91B33" w:rsidRDefault="00F91B33" w:rsidP="006A29E2">
            <w:pPr>
              <w:pStyle w:val="ListParagraph"/>
              <w:numPr>
                <w:ilvl w:val="0"/>
                <w:numId w:val="13"/>
              </w:numPr>
            </w:pPr>
            <w:r w:rsidRPr="00E0558B">
              <w:t xml:space="preserve">Job descriptions and Person Specifications </w:t>
            </w:r>
            <w:r>
              <w:t xml:space="preserve">are reviewed prior to any </w:t>
            </w:r>
            <w:proofErr w:type="gramStart"/>
            <w:r>
              <w:t>recruitment;</w:t>
            </w:r>
            <w:proofErr w:type="gramEnd"/>
          </w:p>
          <w:p w14:paraId="577750D4" w14:textId="77777777" w:rsidR="00F91B33" w:rsidRDefault="00F91B33" w:rsidP="006A29E2">
            <w:pPr>
              <w:pStyle w:val="ListParagraph"/>
              <w:numPr>
                <w:ilvl w:val="0"/>
                <w:numId w:val="13"/>
              </w:numPr>
            </w:pPr>
            <w:r>
              <w:t xml:space="preserve">New employees attend both University and local </w:t>
            </w:r>
            <w:proofErr w:type="gramStart"/>
            <w:r>
              <w:t>inductions;</w:t>
            </w:r>
            <w:proofErr w:type="gramEnd"/>
          </w:p>
          <w:p w14:paraId="1764ABC8" w14:textId="77777777" w:rsidR="00F91B33" w:rsidRDefault="00F91B33" w:rsidP="006A29E2">
            <w:pPr>
              <w:pStyle w:val="ListParagraph"/>
              <w:numPr>
                <w:ilvl w:val="0"/>
                <w:numId w:val="13"/>
              </w:numPr>
            </w:pPr>
            <w:r>
              <w:t xml:space="preserve">Probation process includes clearly defined aims and objectives signed off by the Line Manager and the </w:t>
            </w:r>
            <w:proofErr w:type="gramStart"/>
            <w:r>
              <w:t>employee;</w:t>
            </w:r>
            <w:proofErr w:type="gramEnd"/>
          </w:p>
          <w:p w14:paraId="0C1ED088" w14:textId="77777777" w:rsidR="00F91B33" w:rsidRPr="00E0558B" w:rsidRDefault="00F91B33" w:rsidP="006A29E2">
            <w:pPr>
              <w:pStyle w:val="ListParagraph"/>
              <w:numPr>
                <w:ilvl w:val="0"/>
                <w:numId w:val="13"/>
              </w:numPr>
            </w:pPr>
            <w:r>
              <w:t xml:space="preserve">Workload planning includes consideration of roles and application to the work to be </w:t>
            </w:r>
            <w:proofErr w:type="gramStart"/>
            <w:r>
              <w:t>delivered;</w:t>
            </w:r>
            <w:proofErr w:type="gramEnd"/>
          </w:p>
          <w:p w14:paraId="15329FB7" w14:textId="77777777" w:rsidR="00F91B33" w:rsidRPr="00F204A8" w:rsidRDefault="00F91B33" w:rsidP="006A29E2">
            <w:pPr>
              <w:pStyle w:val="ListParagraph"/>
              <w:numPr>
                <w:ilvl w:val="0"/>
                <w:numId w:val="13"/>
              </w:numPr>
              <w:rPr>
                <w:b/>
                <w:sz w:val="24"/>
                <w:szCs w:val="24"/>
              </w:rPr>
            </w:pPr>
            <w:r>
              <w:t xml:space="preserve">One to ones discuss role issues including work priorities, details of tasks to be carried out, expected outcomes and available </w:t>
            </w:r>
            <w:proofErr w:type="gramStart"/>
            <w:r>
              <w:t>support;</w:t>
            </w:r>
            <w:proofErr w:type="gramEnd"/>
          </w:p>
          <w:p w14:paraId="5225ECB2" w14:textId="77777777" w:rsidR="00F91B33" w:rsidRPr="00E0558B" w:rsidRDefault="00F91B33" w:rsidP="006A29E2">
            <w:pPr>
              <w:pStyle w:val="ListParagraph"/>
              <w:numPr>
                <w:ilvl w:val="0"/>
                <w:numId w:val="13"/>
              </w:numPr>
              <w:rPr>
                <w:b/>
                <w:sz w:val="24"/>
                <w:szCs w:val="24"/>
              </w:rPr>
            </w:pPr>
            <w:r>
              <w:t xml:space="preserve">Significant changes to team member roles are communicated to other team </w:t>
            </w:r>
            <w:proofErr w:type="gramStart"/>
            <w:r>
              <w:t>members;</w:t>
            </w:r>
            <w:proofErr w:type="gramEnd"/>
          </w:p>
          <w:p w14:paraId="13F651DE" w14:textId="77777777" w:rsidR="00F91B33" w:rsidRPr="00E0558B" w:rsidRDefault="00F91B33" w:rsidP="006A29E2">
            <w:pPr>
              <w:pStyle w:val="ListParagraph"/>
              <w:numPr>
                <w:ilvl w:val="0"/>
                <w:numId w:val="13"/>
              </w:numPr>
              <w:rPr>
                <w:b/>
                <w:sz w:val="24"/>
                <w:szCs w:val="24"/>
              </w:rPr>
            </w:pPr>
            <w:r>
              <w:t xml:space="preserve">Team meetings include discussion of current work and identify any potential role </w:t>
            </w:r>
            <w:proofErr w:type="gramStart"/>
            <w:r>
              <w:t>conflicts;</w:t>
            </w:r>
            <w:proofErr w:type="gramEnd"/>
          </w:p>
          <w:p w14:paraId="6BAF6605" w14:textId="77777777" w:rsidR="00F91B33" w:rsidRPr="00F204A8" w:rsidRDefault="00F91B33" w:rsidP="006A29E2">
            <w:pPr>
              <w:pStyle w:val="ListParagraph"/>
              <w:numPr>
                <w:ilvl w:val="0"/>
                <w:numId w:val="13"/>
              </w:numPr>
              <w:rPr>
                <w:b/>
                <w:sz w:val="24"/>
                <w:szCs w:val="24"/>
              </w:rPr>
            </w:pPr>
            <w:r>
              <w:t xml:space="preserve">Team meetings include discussion of any relevant targets or objectives and how these will be </w:t>
            </w:r>
            <w:proofErr w:type="gramStart"/>
            <w:r>
              <w:t>met;</w:t>
            </w:r>
            <w:proofErr w:type="gramEnd"/>
          </w:p>
          <w:p w14:paraId="42E9CCBF" w14:textId="77777777" w:rsidR="00F91B33" w:rsidRPr="00F91B33" w:rsidRDefault="00F91B33" w:rsidP="006A29E2">
            <w:pPr>
              <w:pStyle w:val="ListParagraph"/>
              <w:numPr>
                <w:ilvl w:val="0"/>
                <w:numId w:val="13"/>
              </w:numPr>
              <w:rPr>
                <w:b/>
                <w:sz w:val="24"/>
                <w:szCs w:val="24"/>
              </w:rPr>
            </w:pPr>
            <w:r>
              <w:t xml:space="preserve"> SDPR reviews are used to ensure that employees understand their role.</w:t>
            </w:r>
          </w:p>
          <w:p w14:paraId="1E6089D7" w14:textId="77777777" w:rsidR="00F91B33" w:rsidRDefault="00F91B33" w:rsidP="00F91B33">
            <w:pPr>
              <w:pStyle w:val="ListParagraph"/>
              <w:ind w:left="360"/>
            </w:pPr>
          </w:p>
          <w:p w14:paraId="7894B766" w14:textId="77777777" w:rsidR="00F91B33" w:rsidRPr="00F204A8" w:rsidRDefault="00F91B33" w:rsidP="00F91B33">
            <w:pPr>
              <w:pStyle w:val="ListParagraph"/>
              <w:ind w:left="360"/>
              <w:rPr>
                <w:b/>
                <w:sz w:val="24"/>
                <w:szCs w:val="24"/>
              </w:rPr>
            </w:pPr>
          </w:p>
        </w:tc>
      </w:tr>
      <w:tr w:rsidR="00F91B33" w:rsidRPr="001336F8" w14:paraId="0DFB78E9" w14:textId="77777777" w:rsidTr="006A29E2">
        <w:tc>
          <w:tcPr>
            <w:tcW w:w="9214" w:type="dxa"/>
            <w:shd w:val="clear" w:color="auto" w:fill="A6A6A6" w:themeFill="background1" w:themeFillShade="A6"/>
          </w:tcPr>
          <w:p w14:paraId="2423D6FD" w14:textId="77777777" w:rsidR="00F91B33" w:rsidRPr="001336F8" w:rsidRDefault="00F91B33" w:rsidP="006A29E2">
            <w:pPr>
              <w:rPr>
                <w:b/>
                <w:sz w:val="24"/>
                <w:szCs w:val="24"/>
              </w:rPr>
            </w:pPr>
            <w:r w:rsidRPr="00642CD6">
              <w:rPr>
                <w:b/>
                <w:sz w:val="24"/>
                <w:szCs w:val="24"/>
              </w:rPr>
              <w:t>Supporting University Policy, Procedures and Arrangements</w:t>
            </w:r>
          </w:p>
        </w:tc>
      </w:tr>
      <w:tr w:rsidR="00F91B33" w:rsidRPr="001336F8" w14:paraId="347E984C" w14:textId="77777777" w:rsidTr="006A29E2">
        <w:tc>
          <w:tcPr>
            <w:tcW w:w="9214" w:type="dxa"/>
          </w:tcPr>
          <w:p w14:paraId="28B796BC" w14:textId="77777777" w:rsidR="00E17D01" w:rsidRPr="001336F8" w:rsidRDefault="00E17D01" w:rsidP="00E17D01">
            <w:r w:rsidRPr="001336F8">
              <w:t xml:space="preserve">Recruitment and Selection Code of Practice: </w:t>
            </w:r>
            <w:hyperlink r:id="rId82" w:history="1">
              <w:r w:rsidRPr="005D7A6D">
                <w:rPr>
                  <w:rStyle w:val="Hyperlink"/>
                </w:rPr>
                <w:t>https://www.bath.ac.uk/corporate-information/recruitment-and-selection-code-of-practice/</w:t>
              </w:r>
            </w:hyperlink>
            <w:r>
              <w:t xml:space="preserve"> </w:t>
            </w:r>
          </w:p>
          <w:p w14:paraId="261E7C32" w14:textId="77777777" w:rsidR="00E17D01" w:rsidRPr="001336F8" w:rsidRDefault="00E17D01" w:rsidP="00E17D01">
            <w:pPr>
              <w:spacing w:line="300" w:lineRule="atLeast"/>
              <w:rPr>
                <w:rFonts w:cs="Lucida Sans Unicode"/>
                <w:color w:val="404040"/>
              </w:rPr>
            </w:pPr>
            <w:r w:rsidRPr="001336F8">
              <w:rPr>
                <w:rFonts w:cs="Lucida Sans Unicode"/>
                <w:color w:val="404040"/>
              </w:rPr>
              <w:t>Employment Terms and Conditions:</w:t>
            </w:r>
          </w:p>
          <w:p w14:paraId="7A8F5218" w14:textId="77777777" w:rsidR="00E17D01" w:rsidRDefault="00E51476" w:rsidP="00E17D01">
            <w:pPr>
              <w:spacing w:line="300" w:lineRule="atLeast"/>
            </w:pPr>
            <w:hyperlink r:id="rId83" w:history="1">
              <w:r w:rsidR="00E17D01" w:rsidRPr="005D7A6D">
                <w:rPr>
                  <w:rStyle w:val="Hyperlink"/>
                </w:rPr>
                <w:t>https://www.bath.ac.uk/professional-services/hr-recruitment/</w:t>
              </w:r>
            </w:hyperlink>
            <w:r w:rsidR="00E17D01">
              <w:t xml:space="preserve"> </w:t>
            </w:r>
          </w:p>
          <w:p w14:paraId="674D4AF1" w14:textId="77777777" w:rsidR="00E17D01" w:rsidRPr="001336F8" w:rsidRDefault="00E17D01" w:rsidP="00E17D01">
            <w:pPr>
              <w:spacing w:line="300" w:lineRule="atLeast"/>
              <w:rPr>
                <w:rFonts w:cs="Lucida Sans Unicode"/>
                <w:color w:val="404040"/>
              </w:rPr>
            </w:pPr>
            <w:r w:rsidRPr="001336F8">
              <w:rPr>
                <w:rFonts w:cs="Lucida Sans Unicode"/>
                <w:color w:val="404040"/>
              </w:rPr>
              <w:t>Job Evaluation and Review:</w:t>
            </w:r>
          </w:p>
          <w:p w14:paraId="1B40F2DE" w14:textId="77777777" w:rsidR="00E17D01" w:rsidRDefault="00E51476" w:rsidP="00E17D01">
            <w:pPr>
              <w:spacing w:line="300" w:lineRule="atLeast"/>
            </w:pPr>
            <w:hyperlink r:id="rId84" w:history="1">
              <w:r w:rsidR="00E17D01" w:rsidRPr="005D7A6D">
                <w:rPr>
                  <w:rStyle w:val="Hyperlink"/>
                </w:rPr>
                <w:t>https://www.bath.ac.uk/corporate-information/job-evaluation/</w:t>
              </w:r>
            </w:hyperlink>
          </w:p>
          <w:p w14:paraId="0FFE21C6" w14:textId="282AA467" w:rsidR="00F91B33" w:rsidRPr="001336F8" w:rsidRDefault="00F91B33" w:rsidP="006A29E2">
            <w:pPr>
              <w:spacing w:line="300" w:lineRule="atLeast"/>
              <w:rPr>
                <w:rFonts w:cs="Lucida Sans Unicode"/>
                <w:color w:val="404040"/>
              </w:rPr>
            </w:pPr>
            <w:r w:rsidRPr="001336F8">
              <w:rPr>
                <w:rFonts w:cs="Lucida Sans Unicode"/>
                <w:color w:val="404040"/>
              </w:rPr>
              <w:t xml:space="preserve">Probation: </w:t>
            </w:r>
            <w:hyperlink r:id="rId85" w:history="1">
              <w:r w:rsidR="00E17D01" w:rsidRPr="005D7A6D">
                <w:rPr>
                  <w:rStyle w:val="Hyperlink"/>
                </w:rPr>
                <w:t>https://www.bath.ac.uk/corporate-information/probation/</w:t>
              </w:r>
            </w:hyperlink>
            <w:r w:rsidR="00E17D01">
              <w:t xml:space="preserve"> </w:t>
            </w:r>
          </w:p>
          <w:p w14:paraId="23625D3B" w14:textId="03213A57" w:rsidR="00F91B33" w:rsidRPr="001336F8" w:rsidRDefault="00F91B33" w:rsidP="006A29E2">
            <w:pPr>
              <w:spacing w:line="300" w:lineRule="atLeast"/>
              <w:rPr>
                <w:rFonts w:cs="Lucida Sans Unicode"/>
                <w:color w:val="404040"/>
              </w:rPr>
            </w:pPr>
            <w:r w:rsidRPr="001336F8">
              <w:rPr>
                <w:rFonts w:cs="Lucida Sans Unicode"/>
                <w:color w:val="404040"/>
              </w:rPr>
              <w:t xml:space="preserve">Capability Policy: </w:t>
            </w:r>
            <w:hyperlink r:id="rId86" w:history="1">
              <w:r w:rsidR="00E17D01" w:rsidRPr="005D7A6D">
                <w:rPr>
                  <w:rStyle w:val="Hyperlink"/>
                </w:rPr>
                <w:t>https://www.bath.ac.uk/corporate-information/capability-policy-and-procedure/</w:t>
              </w:r>
            </w:hyperlink>
            <w:r w:rsidR="00E17D01">
              <w:t xml:space="preserve"> </w:t>
            </w:r>
          </w:p>
          <w:p w14:paraId="0F9F7209" w14:textId="34F3B691" w:rsidR="00F91B33" w:rsidRPr="001336F8" w:rsidRDefault="00F91B33" w:rsidP="006A29E2">
            <w:pPr>
              <w:spacing w:line="300" w:lineRule="atLeast"/>
              <w:rPr>
                <w:rFonts w:cs="Lucida Sans Unicode"/>
                <w:color w:val="404040"/>
              </w:rPr>
            </w:pPr>
            <w:r w:rsidRPr="001336F8">
              <w:rPr>
                <w:rFonts w:cs="Lucida Sans Unicode"/>
                <w:color w:val="404040"/>
              </w:rPr>
              <w:t xml:space="preserve">Effective Behaviours Framework: </w:t>
            </w:r>
            <w:hyperlink r:id="rId87" w:history="1">
              <w:r w:rsidR="00E17D01" w:rsidRPr="005D7A6D">
                <w:rPr>
                  <w:rStyle w:val="Hyperlink"/>
                </w:rPr>
                <w:t>https://www.bath.ac.uk/corporate-information/the-effective-behaviours-framework/</w:t>
              </w:r>
            </w:hyperlink>
            <w:r w:rsidR="00E17D01">
              <w:t xml:space="preserve"> </w:t>
            </w:r>
          </w:p>
          <w:p w14:paraId="5BE0A7B2" w14:textId="77777777" w:rsidR="00E17D01" w:rsidRPr="001336F8" w:rsidRDefault="00E17D01" w:rsidP="00E17D01">
            <w:pPr>
              <w:spacing w:line="300" w:lineRule="atLeast"/>
              <w:rPr>
                <w:rFonts w:cs="Lucida Sans Unicode"/>
                <w:color w:val="404040"/>
              </w:rPr>
            </w:pPr>
            <w:r w:rsidRPr="001336F8">
              <w:rPr>
                <w:rFonts w:cs="Lucida Sans Unicode"/>
                <w:color w:val="404040"/>
              </w:rPr>
              <w:t xml:space="preserve">Staff Development Performance Review: </w:t>
            </w:r>
            <w:hyperlink r:id="rId88" w:history="1">
              <w:r w:rsidRPr="005D7A6D">
                <w:rPr>
                  <w:rStyle w:val="Hyperlink"/>
                </w:rPr>
                <w:t>https://www.bath.ac.uk/guides/preparing-and-completing-an-sdpr-reviewers-and-reviewees/</w:t>
              </w:r>
            </w:hyperlink>
            <w:r>
              <w:t xml:space="preserve"> </w:t>
            </w:r>
          </w:p>
          <w:p w14:paraId="64DFF084" w14:textId="77777777" w:rsidR="00E17D01" w:rsidRPr="001336F8" w:rsidRDefault="00E17D01" w:rsidP="00E17D01">
            <w:r w:rsidRPr="001336F8">
              <w:lastRenderedPageBreak/>
              <w:t xml:space="preserve">Personal and Professional Development: </w:t>
            </w:r>
            <w:hyperlink r:id="rId89" w:history="1">
              <w:r w:rsidRPr="005D7A6D">
                <w:rPr>
                  <w:rStyle w:val="Hyperlink"/>
                </w:rPr>
                <w:t>https://www.bath.ac.uk/professional-services/workforce-development/</w:t>
              </w:r>
            </w:hyperlink>
            <w:r>
              <w:t xml:space="preserve"> </w:t>
            </w:r>
          </w:p>
          <w:p w14:paraId="29043744" w14:textId="4DE29B17" w:rsidR="00E17D01" w:rsidRDefault="00E17D01" w:rsidP="00E17D01">
            <w:r w:rsidRPr="001336F8">
              <w:t xml:space="preserve">Academic Staff Development: </w:t>
            </w:r>
            <w:hyperlink r:id="rId90" w:history="1">
              <w:r w:rsidRPr="005D7A6D">
                <w:rPr>
                  <w:rStyle w:val="Hyperlink"/>
                </w:rPr>
                <w:t>https://www.bath.ac.uk/guides/development-opportunities-for-those-who-teach-and-or-research/</w:t>
              </w:r>
            </w:hyperlink>
            <w:r>
              <w:t xml:space="preserve"> </w:t>
            </w:r>
          </w:p>
          <w:p w14:paraId="0964AB62" w14:textId="6E236EE9" w:rsidR="00E17D01" w:rsidRDefault="00E17D01" w:rsidP="00E17D01">
            <w:r>
              <w:t xml:space="preserve">Career Progression: </w:t>
            </w:r>
            <w:hyperlink r:id="rId91" w:history="1">
              <w:r w:rsidRPr="005D7A6D">
                <w:rPr>
                  <w:rStyle w:val="Hyperlink"/>
                </w:rPr>
                <w:t>https://www.bath.ac.uk/guides/academic-promotion/</w:t>
              </w:r>
            </w:hyperlink>
            <w:r>
              <w:t xml:space="preserve"> </w:t>
            </w:r>
          </w:p>
          <w:p w14:paraId="21C8F369" w14:textId="77777777" w:rsidR="00E17D01" w:rsidRPr="001336F8" w:rsidRDefault="00E17D01" w:rsidP="00E17D01">
            <w:pPr>
              <w:spacing w:line="300" w:lineRule="atLeast"/>
              <w:rPr>
                <w:rFonts w:cs="Lucida Sans Unicode"/>
                <w:color w:val="404040"/>
              </w:rPr>
            </w:pPr>
            <w:r w:rsidRPr="001336F8">
              <w:rPr>
                <w:rFonts w:cs="Lucida Sans Unicode"/>
                <w:color w:val="404040"/>
              </w:rPr>
              <w:t xml:space="preserve">Academic Workload Modelling: </w:t>
            </w:r>
            <w:hyperlink r:id="rId92" w:history="1">
              <w:r w:rsidRPr="005D7A6D">
                <w:rPr>
                  <w:rStyle w:val="Hyperlink"/>
                </w:rPr>
                <w:t>https://www.bath.ac.uk/services/bath-workload-allocation-management-system-wams/</w:t>
              </w:r>
            </w:hyperlink>
            <w:r>
              <w:t xml:space="preserve"> </w:t>
            </w:r>
          </w:p>
          <w:p w14:paraId="25B539FE" w14:textId="753C6539" w:rsidR="00F91B33" w:rsidRPr="001336F8" w:rsidRDefault="00F91B33" w:rsidP="006A29E2"/>
        </w:tc>
      </w:tr>
    </w:tbl>
    <w:p w14:paraId="0E70BC4C" w14:textId="77777777" w:rsidR="00E17D01" w:rsidRDefault="00E17D01" w:rsidP="00F91B33"/>
    <w:tbl>
      <w:tblPr>
        <w:tblStyle w:val="TableGrid"/>
        <w:tblW w:w="9214" w:type="dxa"/>
        <w:tblInd w:w="-5" w:type="dxa"/>
        <w:tblLayout w:type="fixed"/>
        <w:tblLook w:val="04A0" w:firstRow="1" w:lastRow="0" w:firstColumn="1" w:lastColumn="0" w:noHBand="0" w:noVBand="1"/>
      </w:tblPr>
      <w:tblGrid>
        <w:gridCol w:w="9214"/>
      </w:tblGrid>
      <w:tr w:rsidR="00F91B33" w:rsidRPr="001336F8" w14:paraId="1DBB7CDE" w14:textId="77777777" w:rsidTr="006A29E2">
        <w:tc>
          <w:tcPr>
            <w:tcW w:w="9214" w:type="dxa"/>
            <w:shd w:val="clear" w:color="auto" w:fill="A6A6A6" w:themeFill="background1" w:themeFillShade="A6"/>
          </w:tcPr>
          <w:p w14:paraId="1D533F98" w14:textId="77777777" w:rsidR="00F91B33" w:rsidRPr="001336F8" w:rsidRDefault="00F91B33" w:rsidP="006A29E2">
            <w:pPr>
              <w:rPr>
                <w:b/>
                <w:sz w:val="24"/>
                <w:szCs w:val="24"/>
              </w:rPr>
            </w:pPr>
            <w:r>
              <w:rPr>
                <w:b/>
                <w:sz w:val="24"/>
                <w:szCs w:val="24"/>
              </w:rPr>
              <w:t>Change:</w:t>
            </w:r>
          </w:p>
        </w:tc>
      </w:tr>
      <w:tr w:rsidR="00F91B33" w:rsidRPr="001336F8" w14:paraId="65C1E1D2" w14:textId="77777777" w:rsidTr="006A29E2">
        <w:trPr>
          <w:trHeight w:val="3799"/>
        </w:trPr>
        <w:tc>
          <w:tcPr>
            <w:tcW w:w="9214" w:type="dxa"/>
          </w:tcPr>
          <w:p w14:paraId="3CB21189" w14:textId="77777777" w:rsidR="00F91B33" w:rsidRPr="001336F8" w:rsidRDefault="00F91B33" w:rsidP="006A29E2">
            <w:pPr>
              <w:rPr>
                <w:b/>
              </w:rPr>
            </w:pPr>
            <w:r w:rsidRPr="001336F8">
              <w:rPr>
                <w:b/>
              </w:rPr>
              <w:t>The “desired state” is that:</w:t>
            </w:r>
          </w:p>
          <w:p w14:paraId="16579A26" w14:textId="77777777" w:rsidR="00F91B33" w:rsidRPr="001336F8" w:rsidRDefault="00F91B33" w:rsidP="006A29E2">
            <w:pPr>
              <w:pStyle w:val="ListParagraph"/>
              <w:numPr>
                <w:ilvl w:val="0"/>
                <w:numId w:val="14"/>
              </w:numPr>
            </w:pPr>
            <w:r w:rsidRPr="001336F8">
              <w:rPr>
                <w:rFonts w:cs="Arial"/>
                <w:color w:val="000000"/>
                <w:shd w:val="clear" w:color="auto" w:fill="FFFFFF"/>
              </w:rPr>
              <w:t>Employees indicate that the organisation engages them frequently when undergoing an organisational change; and</w:t>
            </w:r>
          </w:p>
          <w:p w14:paraId="39C1746E" w14:textId="77777777" w:rsidR="00F91B33" w:rsidRPr="001336F8" w:rsidRDefault="00F91B33" w:rsidP="006A29E2">
            <w:pPr>
              <w:pStyle w:val="ListParagraph"/>
              <w:numPr>
                <w:ilvl w:val="0"/>
                <w:numId w:val="14"/>
              </w:numPr>
            </w:pPr>
            <w:r w:rsidRPr="001336F8">
              <w:rPr>
                <w:rFonts w:cs="Arial"/>
                <w:color w:val="000000"/>
                <w:shd w:val="clear" w:color="auto" w:fill="FFFFFF"/>
              </w:rPr>
              <w:t xml:space="preserve">Systems are in place locally to respond to any individual </w:t>
            </w:r>
            <w:proofErr w:type="gramStart"/>
            <w:r w:rsidRPr="001336F8">
              <w:rPr>
                <w:rFonts w:cs="Arial"/>
                <w:color w:val="000000"/>
                <w:shd w:val="clear" w:color="auto" w:fill="FFFFFF"/>
              </w:rPr>
              <w:t>concerns</w:t>
            </w:r>
            <w:proofErr w:type="gramEnd"/>
          </w:p>
          <w:p w14:paraId="4D9C6485" w14:textId="77777777" w:rsidR="00F91B33" w:rsidRPr="001336F8" w:rsidRDefault="00F91B33" w:rsidP="006A29E2"/>
          <w:p w14:paraId="03C923E1" w14:textId="77777777" w:rsidR="00F91B33" w:rsidRPr="00F204A8" w:rsidRDefault="00F91B33" w:rsidP="006A29E2">
            <w:pPr>
              <w:pStyle w:val="NoSpacing"/>
              <w:rPr>
                <w:b/>
              </w:rPr>
            </w:pPr>
            <w:r w:rsidRPr="00F204A8">
              <w:rPr>
                <w:b/>
              </w:rPr>
              <w:t>Indicators to support the desired state:</w:t>
            </w:r>
          </w:p>
          <w:p w14:paraId="56720EE2" w14:textId="77777777" w:rsidR="00F91B33" w:rsidRDefault="00F91B33" w:rsidP="006A29E2">
            <w:pPr>
              <w:pStyle w:val="NoSpacing"/>
              <w:numPr>
                <w:ilvl w:val="0"/>
                <w:numId w:val="16"/>
              </w:numPr>
              <w:ind w:left="318" w:hanging="318"/>
              <w:rPr>
                <w:lang w:eastAsia="en-GB"/>
              </w:rPr>
            </w:pPr>
            <w:r w:rsidRPr="00F204A8">
              <w:rPr>
                <w:lang w:eastAsia="en-GB"/>
              </w:rPr>
              <w:t xml:space="preserve">The organisation provides employees with timely information to enable them to understand the reasons for proposed </w:t>
            </w:r>
            <w:proofErr w:type="gramStart"/>
            <w:r w:rsidRPr="00F204A8">
              <w:rPr>
                <w:lang w:eastAsia="en-GB"/>
              </w:rPr>
              <w:t>changes;</w:t>
            </w:r>
            <w:proofErr w:type="gramEnd"/>
          </w:p>
          <w:p w14:paraId="70B1CB04" w14:textId="77777777" w:rsidR="00F91B33" w:rsidRPr="00F204A8" w:rsidRDefault="00F91B33" w:rsidP="006A29E2">
            <w:pPr>
              <w:pStyle w:val="NoSpacing"/>
              <w:numPr>
                <w:ilvl w:val="0"/>
                <w:numId w:val="16"/>
              </w:numPr>
              <w:ind w:left="318" w:hanging="318"/>
              <w:rPr>
                <w:lang w:eastAsia="en-GB"/>
              </w:rPr>
            </w:pPr>
            <w:r w:rsidRPr="00F204A8">
              <w:rPr>
                <w:lang w:eastAsia="en-GB"/>
              </w:rPr>
              <w:t xml:space="preserve">The organisation ensures adequate employee consultation on changes and provides opportunities for employees to influence </w:t>
            </w:r>
            <w:proofErr w:type="gramStart"/>
            <w:r w:rsidRPr="00F204A8">
              <w:rPr>
                <w:lang w:eastAsia="en-GB"/>
              </w:rPr>
              <w:t>proposals;</w:t>
            </w:r>
            <w:proofErr w:type="gramEnd"/>
          </w:p>
          <w:p w14:paraId="6FC64D44" w14:textId="77777777" w:rsidR="00F91B33" w:rsidRPr="001336F8" w:rsidRDefault="00F91B33" w:rsidP="006A29E2">
            <w:pPr>
              <w:pStyle w:val="NoSpacing"/>
              <w:numPr>
                <w:ilvl w:val="0"/>
                <w:numId w:val="16"/>
              </w:numPr>
              <w:ind w:left="318" w:hanging="318"/>
              <w:rPr>
                <w:lang w:eastAsia="en-GB"/>
              </w:rPr>
            </w:pPr>
            <w:r w:rsidRPr="001336F8">
              <w:rPr>
                <w:lang w:eastAsia="en-GB"/>
              </w:rPr>
              <w:t xml:space="preserve">Employees are aware of the probable impact of any changes to their jobs. If necessary, employees are given training to support any changes in their </w:t>
            </w:r>
            <w:proofErr w:type="gramStart"/>
            <w:r w:rsidRPr="001336F8">
              <w:rPr>
                <w:lang w:eastAsia="en-GB"/>
              </w:rPr>
              <w:t>jobs;</w:t>
            </w:r>
            <w:proofErr w:type="gramEnd"/>
          </w:p>
          <w:p w14:paraId="258F0A70" w14:textId="77777777" w:rsidR="00F91B33" w:rsidRPr="001336F8" w:rsidRDefault="00F91B33" w:rsidP="006A29E2">
            <w:pPr>
              <w:pStyle w:val="NoSpacing"/>
              <w:numPr>
                <w:ilvl w:val="0"/>
                <w:numId w:val="16"/>
              </w:numPr>
              <w:ind w:left="318" w:hanging="318"/>
              <w:rPr>
                <w:b/>
              </w:rPr>
            </w:pPr>
            <w:r w:rsidRPr="001336F8">
              <w:rPr>
                <w:lang w:eastAsia="en-GB"/>
              </w:rPr>
              <w:t xml:space="preserve">Employees are aware of timetables for </w:t>
            </w:r>
            <w:proofErr w:type="gramStart"/>
            <w:r w:rsidRPr="001336F8">
              <w:rPr>
                <w:lang w:eastAsia="en-GB"/>
              </w:rPr>
              <w:t>changes;</w:t>
            </w:r>
            <w:proofErr w:type="gramEnd"/>
          </w:p>
          <w:p w14:paraId="7B903157" w14:textId="77777777" w:rsidR="00F91B33" w:rsidRPr="001336F8" w:rsidRDefault="00F91B33" w:rsidP="006A29E2">
            <w:pPr>
              <w:pStyle w:val="NoSpacing"/>
              <w:numPr>
                <w:ilvl w:val="0"/>
                <w:numId w:val="16"/>
              </w:numPr>
              <w:ind w:left="318" w:hanging="318"/>
              <w:rPr>
                <w:b/>
              </w:rPr>
            </w:pPr>
            <w:r w:rsidRPr="001336F8">
              <w:rPr>
                <w:lang w:eastAsia="en-GB"/>
              </w:rPr>
              <w:t>Employees have access to relevant support during changes.</w:t>
            </w:r>
          </w:p>
        </w:tc>
      </w:tr>
      <w:tr w:rsidR="00F91B33" w:rsidRPr="001336F8" w14:paraId="78829611" w14:textId="77777777" w:rsidTr="006A29E2">
        <w:tc>
          <w:tcPr>
            <w:tcW w:w="9214" w:type="dxa"/>
            <w:shd w:val="clear" w:color="auto" w:fill="A6A6A6" w:themeFill="background1" w:themeFillShade="A6"/>
          </w:tcPr>
          <w:p w14:paraId="5A012202" w14:textId="77777777" w:rsidR="00F91B33" w:rsidRDefault="00F91B33" w:rsidP="006A29E2">
            <w:r w:rsidRPr="00642CD6">
              <w:rPr>
                <w:b/>
                <w:sz w:val="24"/>
                <w:szCs w:val="24"/>
              </w:rPr>
              <w:t>Example Function Level Control Measures</w:t>
            </w:r>
          </w:p>
        </w:tc>
      </w:tr>
      <w:tr w:rsidR="00F91B33" w:rsidRPr="001336F8" w14:paraId="3CA21CEB" w14:textId="77777777" w:rsidTr="006A29E2">
        <w:tc>
          <w:tcPr>
            <w:tcW w:w="9214" w:type="dxa"/>
          </w:tcPr>
          <w:p w14:paraId="44C4073B" w14:textId="77777777" w:rsidR="00F91B33" w:rsidRDefault="00F91B33" w:rsidP="006A29E2">
            <w:pPr>
              <w:pStyle w:val="ListParagraph"/>
              <w:numPr>
                <w:ilvl w:val="0"/>
                <w:numId w:val="15"/>
              </w:numPr>
              <w:ind w:left="318" w:hanging="318"/>
            </w:pPr>
            <w:r>
              <w:t>Change is communicated effectively and consistently through appropriate channels (preferably face-to-face through one to ones, team meetings or other meetings</w:t>
            </w:r>
            <w:proofErr w:type="gramStart"/>
            <w:r>
              <w:t>);</w:t>
            </w:r>
            <w:proofErr w:type="gramEnd"/>
          </w:p>
          <w:p w14:paraId="2F56426B" w14:textId="77777777" w:rsidR="00F91B33" w:rsidRDefault="00F91B33" w:rsidP="006A29E2">
            <w:pPr>
              <w:pStyle w:val="ListParagraph"/>
              <w:numPr>
                <w:ilvl w:val="0"/>
                <w:numId w:val="15"/>
              </w:numPr>
              <w:ind w:left="318" w:hanging="318"/>
            </w:pPr>
            <w:r>
              <w:t xml:space="preserve">Open door policy to allow individual employees to discuss any concerns that they may have with the proposed </w:t>
            </w:r>
            <w:proofErr w:type="gramStart"/>
            <w:r>
              <w:t>change;</w:t>
            </w:r>
            <w:proofErr w:type="gramEnd"/>
          </w:p>
          <w:p w14:paraId="1B3ED080" w14:textId="77777777" w:rsidR="00F91B33" w:rsidRDefault="00F91B33" w:rsidP="006A29E2">
            <w:pPr>
              <w:pStyle w:val="ListParagraph"/>
              <w:numPr>
                <w:ilvl w:val="0"/>
                <w:numId w:val="15"/>
              </w:numPr>
              <w:ind w:left="318" w:hanging="318"/>
            </w:pPr>
            <w:r>
              <w:t xml:space="preserve">Change is planned, wherever possible, so that employees can be consulted early enough in the process to enable them to discuss and, where possible, influence </w:t>
            </w:r>
            <w:proofErr w:type="gramStart"/>
            <w:r>
              <w:t>proposals;</w:t>
            </w:r>
            <w:proofErr w:type="gramEnd"/>
          </w:p>
          <w:p w14:paraId="53D178DE" w14:textId="77777777" w:rsidR="00F91B33" w:rsidRDefault="00F91B33" w:rsidP="006A29E2">
            <w:pPr>
              <w:pStyle w:val="ListParagraph"/>
              <w:numPr>
                <w:ilvl w:val="0"/>
                <w:numId w:val="15"/>
              </w:numPr>
              <w:ind w:left="318" w:hanging="318"/>
            </w:pPr>
            <w:r>
              <w:lastRenderedPageBreak/>
              <w:t xml:space="preserve">Change information (reasons for change, timetables, potential impacts on operational activities, potential benefits of change) is communicated in an appropriate level of detail and regular updates are scheduled and </w:t>
            </w:r>
            <w:proofErr w:type="gramStart"/>
            <w:r>
              <w:t>provided;</w:t>
            </w:r>
            <w:proofErr w:type="gramEnd"/>
          </w:p>
          <w:p w14:paraId="2616C999" w14:textId="77777777" w:rsidR="00F91B33" w:rsidRDefault="00F91B33" w:rsidP="006A29E2">
            <w:pPr>
              <w:pStyle w:val="ListParagraph"/>
              <w:numPr>
                <w:ilvl w:val="0"/>
                <w:numId w:val="15"/>
              </w:numPr>
              <w:ind w:left="318" w:hanging="318"/>
            </w:pPr>
            <w:r>
              <w:t xml:space="preserve">Change Management toolkit to be used where </w:t>
            </w:r>
            <w:proofErr w:type="gramStart"/>
            <w:r>
              <w:t>appropriate;</w:t>
            </w:r>
            <w:proofErr w:type="gramEnd"/>
          </w:p>
          <w:p w14:paraId="5340AA1A" w14:textId="77777777" w:rsidR="00F91B33" w:rsidRDefault="00F91B33" w:rsidP="006A29E2">
            <w:pPr>
              <w:pStyle w:val="ListParagraph"/>
              <w:numPr>
                <w:ilvl w:val="0"/>
                <w:numId w:val="15"/>
              </w:numPr>
              <w:ind w:left="318" w:hanging="318"/>
            </w:pPr>
            <w:r>
              <w:t xml:space="preserve">Employees are reminded of and encouraged to make use of the support mechanisms, including the University’s Employee Assist Programme, that are in place to support them through the change </w:t>
            </w:r>
            <w:proofErr w:type="gramStart"/>
            <w:r>
              <w:t>process;</w:t>
            </w:r>
            <w:proofErr w:type="gramEnd"/>
          </w:p>
          <w:p w14:paraId="72CA9822" w14:textId="77777777" w:rsidR="00F91B33" w:rsidRDefault="00F91B33" w:rsidP="006A29E2">
            <w:pPr>
              <w:pStyle w:val="ListParagraph"/>
              <w:numPr>
                <w:ilvl w:val="0"/>
                <w:numId w:val="15"/>
              </w:numPr>
              <w:ind w:left="318" w:hanging="318"/>
            </w:pPr>
            <w:r>
              <w:t xml:space="preserve">Employees are provided with training and development opportunities to enable them to cope with and contribute to the proposed </w:t>
            </w:r>
            <w:proofErr w:type="gramStart"/>
            <w:r>
              <w:t>change;</w:t>
            </w:r>
            <w:proofErr w:type="gramEnd"/>
            <w:r>
              <w:t xml:space="preserve"> </w:t>
            </w:r>
          </w:p>
          <w:p w14:paraId="613B57BF" w14:textId="77777777" w:rsidR="00F91B33" w:rsidRDefault="00F91B33" w:rsidP="00F91B33">
            <w:pPr>
              <w:pStyle w:val="ListParagraph"/>
              <w:numPr>
                <w:ilvl w:val="0"/>
                <w:numId w:val="15"/>
              </w:numPr>
              <w:ind w:left="318" w:hanging="318"/>
            </w:pPr>
            <w:r>
              <w:t>Line managers liaise with HR where change is likely to impact on staffing or roles or other relevant operational arrangements.</w:t>
            </w:r>
          </w:p>
        </w:tc>
      </w:tr>
      <w:tr w:rsidR="00F91B33" w:rsidRPr="00790AD8" w14:paraId="4B333BBB" w14:textId="77777777" w:rsidTr="006A29E2">
        <w:tc>
          <w:tcPr>
            <w:tcW w:w="9214" w:type="dxa"/>
            <w:shd w:val="clear" w:color="auto" w:fill="A6A6A6" w:themeFill="background1" w:themeFillShade="A6"/>
          </w:tcPr>
          <w:p w14:paraId="323C37BE" w14:textId="77777777" w:rsidR="00F91B33" w:rsidRPr="00790AD8" w:rsidRDefault="00F91B33" w:rsidP="006A29E2">
            <w:pPr>
              <w:rPr>
                <w:b/>
              </w:rPr>
            </w:pPr>
            <w:r w:rsidRPr="00790AD8">
              <w:rPr>
                <w:b/>
              </w:rPr>
              <w:lastRenderedPageBreak/>
              <w:t>Supporting University Policy, Procedures and Arrangements</w:t>
            </w:r>
          </w:p>
        </w:tc>
      </w:tr>
      <w:tr w:rsidR="00F91B33" w:rsidRPr="001336F8" w14:paraId="7624A66E" w14:textId="77777777" w:rsidTr="006A29E2">
        <w:tc>
          <w:tcPr>
            <w:tcW w:w="9214" w:type="dxa"/>
          </w:tcPr>
          <w:p w14:paraId="07874842" w14:textId="5EA052FC" w:rsidR="00F91B33" w:rsidRPr="001336F8" w:rsidRDefault="00F91B33" w:rsidP="006A29E2">
            <w:r>
              <w:t xml:space="preserve"> </w:t>
            </w:r>
            <w:r w:rsidRPr="001336F8">
              <w:t xml:space="preserve">Organisational Change Policy: </w:t>
            </w:r>
            <w:hyperlink r:id="rId93" w:history="1">
              <w:r w:rsidR="00E17D01" w:rsidRPr="005D7A6D">
                <w:rPr>
                  <w:rStyle w:val="Hyperlink"/>
                </w:rPr>
                <w:t>https://www.bath.ac.uk/corporate-information/managing-organisational-change/</w:t>
              </w:r>
            </w:hyperlink>
            <w:r w:rsidR="00E17D01">
              <w:t xml:space="preserve"> </w:t>
            </w:r>
          </w:p>
          <w:p w14:paraId="6BEBBEDA" w14:textId="7A3B86E6" w:rsidR="00F91B33" w:rsidRPr="001336F8" w:rsidRDefault="00F91B33" w:rsidP="006A29E2">
            <w:r w:rsidRPr="001336F8">
              <w:t xml:space="preserve">Change Management toolkit: </w:t>
            </w:r>
            <w:hyperlink r:id="rId94" w:history="1">
              <w:r w:rsidR="00E17D01" w:rsidRPr="005D7A6D">
                <w:rPr>
                  <w:rStyle w:val="Hyperlink"/>
                </w:rPr>
                <w:t>https://www.bath.ac.uk/publications/spo-change-management-toolkit/</w:t>
              </w:r>
            </w:hyperlink>
            <w:r w:rsidR="00E17D01">
              <w:t xml:space="preserve"> </w:t>
            </w:r>
          </w:p>
          <w:p w14:paraId="4E0597D9" w14:textId="5DE94F7A" w:rsidR="00F91B33" w:rsidRPr="001336F8" w:rsidRDefault="00F91B33" w:rsidP="006A29E2">
            <w:r w:rsidRPr="001336F8">
              <w:t xml:space="preserve">Redeployment: </w:t>
            </w:r>
            <w:hyperlink r:id="rId95" w:history="1">
              <w:r w:rsidR="00A84C67" w:rsidRPr="005D7A6D">
                <w:rPr>
                  <w:rStyle w:val="Hyperlink"/>
                </w:rPr>
                <w:t>https://www.bath.ac.uk/corporate-information/redeployment-procedure/</w:t>
              </w:r>
            </w:hyperlink>
            <w:r w:rsidR="00A84C67">
              <w:t xml:space="preserve"> </w:t>
            </w:r>
          </w:p>
          <w:p w14:paraId="479F33FA" w14:textId="7FC1C793" w:rsidR="00F91B33" w:rsidRPr="001336F8" w:rsidRDefault="00F91B33" w:rsidP="006A29E2">
            <w:r w:rsidRPr="00E51476">
              <w:t xml:space="preserve">Trades Union Recognition and Facilities Agreement: </w:t>
            </w:r>
            <w:hyperlink r:id="rId96" w:history="1">
              <w:r w:rsidR="00E51476">
                <w:rPr>
                  <w:rStyle w:val="Hyperlink"/>
                </w:rPr>
                <w:t>https://www.bath.ac.uk/corporate-information/trade-union-recognition-and-facilities-agreement/</w:t>
              </w:r>
            </w:hyperlink>
          </w:p>
          <w:p w14:paraId="4F32CB12" w14:textId="77777777" w:rsidR="00A84C67" w:rsidRPr="001336F8" w:rsidRDefault="00A84C67" w:rsidP="00A84C67">
            <w:r w:rsidRPr="001336F8">
              <w:t xml:space="preserve">Personal and Professional Development: </w:t>
            </w:r>
            <w:hyperlink r:id="rId97" w:history="1">
              <w:r w:rsidRPr="005D7A6D">
                <w:rPr>
                  <w:rStyle w:val="Hyperlink"/>
                </w:rPr>
                <w:t>https://www.bath.ac.uk/professional-services/workforce-development/</w:t>
              </w:r>
            </w:hyperlink>
            <w:r>
              <w:t xml:space="preserve"> </w:t>
            </w:r>
          </w:p>
          <w:p w14:paraId="6AA54A2D" w14:textId="77777777" w:rsidR="00A84C67" w:rsidRDefault="00A84C67" w:rsidP="00A84C67">
            <w:r w:rsidRPr="001336F8">
              <w:t xml:space="preserve">Academic Staff Development: </w:t>
            </w:r>
            <w:hyperlink r:id="rId98" w:history="1">
              <w:r w:rsidRPr="005D7A6D">
                <w:rPr>
                  <w:rStyle w:val="Hyperlink"/>
                </w:rPr>
                <w:t>https://www.bath.ac.uk/guides/development-opportunities-for-those-who-teach-and-or-research/</w:t>
              </w:r>
            </w:hyperlink>
            <w:r>
              <w:t xml:space="preserve"> </w:t>
            </w:r>
          </w:p>
          <w:p w14:paraId="3F73EC8D" w14:textId="7BD4A434" w:rsidR="00F91B33" w:rsidRPr="001336F8" w:rsidRDefault="00F91B33" w:rsidP="006A29E2">
            <w:r w:rsidRPr="001336F8">
              <w:t xml:space="preserve">Corporate Communications: </w:t>
            </w:r>
            <w:hyperlink r:id="rId99" w:history="1">
              <w:r w:rsidR="00A84C67" w:rsidRPr="005D7A6D">
                <w:rPr>
                  <w:rStyle w:val="Hyperlink"/>
                </w:rPr>
                <w:t>https://www.bath.ac.uk/professional-services/department-of-communications/</w:t>
              </w:r>
            </w:hyperlink>
            <w:r w:rsidR="00A84C67">
              <w:t xml:space="preserve"> </w:t>
            </w:r>
          </w:p>
          <w:p w14:paraId="5D46A813" w14:textId="312BC5D1" w:rsidR="00F91B33" w:rsidRPr="001336F8" w:rsidRDefault="00F91B33" w:rsidP="006A29E2">
            <w:r w:rsidRPr="001336F8">
              <w:t xml:space="preserve">University of Bath News: </w:t>
            </w:r>
            <w:hyperlink r:id="rId100" w:history="1">
              <w:r w:rsidR="00A84C67" w:rsidRPr="005D7A6D">
                <w:rPr>
                  <w:rStyle w:val="Hyperlink"/>
                </w:rPr>
                <w:t>https://www.bath.ac.uk/announcements/</w:t>
              </w:r>
            </w:hyperlink>
            <w:r w:rsidR="00A84C67">
              <w:t xml:space="preserve"> </w:t>
            </w:r>
          </w:p>
          <w:p w14:paraId="056E5E4F" w14:textId="4B576F2B" w:rsidR="00F91B33" w:rsidRPr="001336F8" w:rsidRDefault="00F91B33" w:rsidP="006A29E2">
            <w:r w:rsidRPr="001336F8">
              <w:t xml:space="preserve">University Statutory Bodies and committees: </w:t>
            </w:r>
            <w:hyperlink r:id="rId101" w:history="1">
              <w:r w:rsidR="00A84C67" w:rsidRPr="005D7A6D">
                <w:rPr>
                  <w:rStyle w:val="Hyperlink"/>
                </w:rPr>
                <w:t>https://www.bath.ac.uk/teams/statutory-bodies-and-committees/</w:t>
              </w:r>
            </w:hyperlink>
            <w:r w:rsidR="00A84C67">
              <w:t xml:space="preserve"> </w:t>
            </w:r>
          </w:p>
        </w:tc>
      </w:tr>
    </w:tbl>
    <w:p w14:paraId="7711D0D4" w14:textId="77777777" w:rsidR="00F91B33" w:rsidRPr="001336F8" w:rsidRDefault="00F91B33" w:rsidP="00F91B33">
      <w:r>
        <w:t xml:space="preserve"> </w:t>
      </w:r>
    </w:p>
    <w:p w14:paraId="4D9FC057" w14:textId="4B07C9BC" w:rsidR="0068310E" w:rsidRPr="0068310E" w:rsidRDefault="00F91B33" w:rsidP="0068310E">
      <w:pPr>
        <w:rPr>
          <w:b/>
          <w:bCs/>
        </w:rPr>
      </w:pPr>
      <w:r>
        <w:rPr>
          <w:b/>
        </w:rPr>
        <w:br w:type="page"/>
      </w:r>
      <w:r w:rsidR="0068310E" w:rsidRPr="0068310E">
        <w:rPr>
          <w:b/>
        </w:rPr>
        <w:lastRenderedPageBreak/>
        <w:t xml:space="preserve">Staff Development </w:t>
      </w:r>
      <w:r w:rsidR="0068310E" w:rsidRPr="0068310E">
        <w:rPr>
          <w:b/>
          <w:bCs/>
        </w:rPr>
        <w:t xml:space="preserve">Good Practice resources mapped against the Health and Safety Executive (HSE) management </w:t>
      </w:r>
      <w:proofErr w:type="gramStart"/>
      <w:r w:rsidR="0068310E" w:rsidRPr="0068310E">
        <w:rPr>
          <w:b/>
          <w:bCs/>
        </w:rPr>
        <w:t>standards</w:t>
      </w:r>
      <w:proofErr w:type="gramEnd"/>
    </w:p>
    <w:tbl>
      <w:tblPr>
        <w:tblStyle w:val="TableGrid2"/>
        <w:tblW w:w="14454" w:type="dxa"/>
        <w:tblLayout w:type="fixed"/>
        <w:tblLook w:val="04A0" w:firstRow="1" w:lastRow="0" w:firstColumn="1" w:lastColumn="0" w:noHBand="0" w:noVBand="1"/>
      </w:tblPr>
      <w:tblGrid>
        <w:gridCol w:w="2409"/>
        <w:gridCol w:w="2409"/>
        <w:gridCol w:w="2409"/>
        <w:gridCol w:w="2409"/>
        <w:gridCol w:w="2409"/>
        <w:gridCol w:w="2409"/>
      </w:tblGrid>
      <w:tr w:rsidR="0068310E" w:rsidRPr="0068310E" w14:paraId="6BC3D365" w14:textId="77777777" w:rsidTr="008000A8">
        <w:trPr>
          <w:trHeight w:val="840"/>
        </w:trPr>
        <w:tc>
          <w:tcPr>
            <w:tcW w:w="2409" w:type="dxa"/>
            <w:hideMark/>
          </w:tcPr>
          <w:p w14:paraId="04A29643" w14:textId="77777777" w:rsidR="0068310E" w:rsidRPr="0068310E" w:rsidRDefault="0068310E" w:rsidP="0068310E">
            <w:pPr>
              <w:rPr>
                <w:rFonts w:ascii="Arial" w:hAnsi="Arial" w:cs="Arial"/>
                <w:b/>
                <w:bCs/>
                <w:sz w:val="20"/>
                <w:szCs w:val="20"/>
              </w:rPr>
            </w:pPr>
            <w:r w:rsidRPr="0068310E">
              <w:rPr>
                <w:rFonts w:ascii="Arial" w:hAnsi="Arial" w:cs="Arial"/>
                <w:b/>
                <w:bCs/>
                <w:sz w:val="20"/>
                <w:szCs w:val="20"/>
              </w:rPr>
              <w:t xml:space="preserve">Demands </w:t>
            </w:r>
            <w:r w:rsidRPr="0068310E">
              <w:rPr>
                <w:rFonts w:ascii="Arial" w:hAnsi="Arial" w:cs="Arial"/>
                <w:b/>
                <w:bCs/>
                <w:sz w:val="20"/>
                <w:szCs w:val="20"/>
              </w:rPr>
              <w:br/>
            </w:r>
            <w:r w:rsidRPr="0068310E">
              <w:rPr>
                <w:rFonts w:ascii="Arial" w:hAnsi="Arial" w:cs="Arial"/>
                <w:sz w:val="20"/>
                <w:szCs w:val="20"/>
              </w:rPr>
              <w:t>(workload, work patterns and the work environment)</w:t>
            </w:r>
          </w:p>
        </w:tc>
        <w:tc>
          <w:tcPr>
            <w:tcW w:w="2409" w:type="dxa"/>
            <w:hideMark/>
          </w:tcPr>
          <w:p w14:paraId="6C6B34D8" w14:textId="77777777" w:rsidR="0068310E" w:rsidRPr="0068310E" w:rsidRDefault="0068310E" w:rsidP="0068310E">
            <w:pPr>
              <w:rPr>
                <w:rFonts w:ascii="Arial" w:hAnsi="Arial" w:cs="Arial"/>
                <w:b/>
                <w:bCs/>
                <w:sz w:val="20"/>
                <w:szCs w:val="20"/>
              </w:rPr>
            </w:pPr>
            <w:r w:rsidRPr="0068310E">
              <w:rPr>
                <w:rFonts w:ascii="Arial" w:hAnsi="Arial" w:cs="Arial"/>
                <w:b/>
                <w:bCs/>
                <w:sz w:val="20"/>
                <w:szCs w:val="20"/>
              </w:rPr>
              <w:t xml:space="preserve">Control </w:t>
            </w:r>
            <w:r w:rsidRPr="0068310E">
              <w:rPr>
                <w:rFonts w:ascii="Arial" w:hAnsi="Arial" w:cs="Arial"/>
                <w:b/>
                <w:bCs/>
                <w:sz w:val="20"/>
                <w:szCs w:val="20"/>
              </w:rPr>
              <w:br/>
            </w:r>
            <w:r w:rsidRPr="0068310E">
              <w:rPr>
                <w:rFonts w:ascii="Arial" w:hAnsi="Arial" w:cs="Arial"/>
                <w:sz w:val="20"/>
                <w:szCs w:val="20"/>
              </w:rPr>
              <w:t>(how much say the person has in the way they do their work)</w:t>
            </w:r>
          </w:p>
        </w:tc>
        <w:tc>
          <w:tcPr>
            <w:tcW w:w="2409" w:type="dxa"/>
            <w:hideMark/>
          </w:tcPr>
          <w:p w14:paraId="67D73E9F" w14:textId="77777777" w:rsidR="0068310E" w:rsidRPr="0068310E" w:rsidRDefault="0068310E" w:rsidP="0068310E">
            <w:pPr>
              <w:rPr>
                <w:rFonts w:ascii="Arial" w:hAnsi="Arial" w:cs="Arial"/>
                <w:b/>
                <w:bCs/>
                <w:sz w:val="20"/>
                <w:szCs w:val="20"/>
              </w:rPr>
            </w:pPr>
            <w:r w:rsidRPr="0068310E">
              <w:rPr>
                <w:rFonts w:ascii="Arial" w:hAnsi="Arial" w:cs="Arial"/>
                <w:b/>
                <w:bCs/>
                <w:sz w:val="20"/>
                <w:szCs w:val="20"/>
              </w:rPr>
              <w:t xml:space="preserve">Support </w:t>
            </w:r>
            <w:r w:rsidRPr="0068310E">
              <w:rPr>
                <w:rFonts w:ascii="Arial" w:hAnsi="Arial" w:cs="Arial"/>
                <w:b/>
                <w:bCs/>
                <w:sz w:val="20"/>
                <w:szCs w:val="20"/>
              </w:rPr>
              <w:br/>
            </w:r>
            <w:r w:rsidRPr="0068310E">
              <w:rPr>
                <w:rFonts w:ascii="Arial" w:hAnsi="Arial" w:cs="Arial"/>
                <w:sz w:val="20"/>
                <w:szCs w:val="20"/>
              </w:rPr>
              <w:t>(the encouragement, sponsorship and resources provided by the organisation, line management and colleagues)</w:t>
            </w:r>
          </w:p>
        </w:tc>
        <w:tc>
          <w:tcPr>
            <w:tcW w:w="2409" w:type="dxa"/>
            <w:hideMark/>
          </w:tcPr>
          <w:p w14:paraId="478A5937" w14:textId="77777777" w:rsidR="0068310E" w:rsidRPr="0068310E" w:rsidRDefault="0068310E" w:rsidP="0068310E">
            <w:pPr>
              <w:rPr>
                <w:rFonts w:ascii="Arial" w:hAnsi="Arial" w:cs="Arial"/>
                <w:b/>
                <w:bCs/>
                <w:sz w:val="20"/>
                <w:szCs w:val="20"/>
              </w:rPr>
            </w:pPr>
            <w:r w:rsidRPr="0068310E">
              <w:rPr>
                <w:rFonts w:ascii="Arial" w:hAnsi="Arial" w:cs="Arial"/>
                <w:b/>
                <w:bCs/>
                <w:sz w:val="20"/>
                <w:szCs w:val="20"/>
              </w:rPr>
              <w:t xml:space="preserve">Relationships </w:t>
            </w:r>
            <w:r w:rsidRPr="0068310E">
              <w:rPr>
                <w:rFonts w:ascii="Arial" w:hAnsi="Arial" w:cs="Arial"/>
                <w:b/>
                <w:bCs/>
                <w:sz w:val="20"/>
                <w:szCs w:val="20"/>
              </w:rPr>
              <w:br/>
            </w:r>
            <w:r w:rsidRPr="0068310E">
              <w:rPr>
                <w:rFonts w:ascii="Arial" w:hAnsi="Arial" w:cs="Arial"/>
                <w:sz w:val="20"/>
                <w:szCs w:val="20"/>
              </w:rPr>
              <w:t>(promoting positive working to avoid conflict and dealing with unacceptable behaviour)</w:t>
            </w:r>
          </w:p>
        </w:tc>
        <w:tc>
          <w:tcPr>
            <w:tcW w:w="2409" w:type="dxa"/>
            <w:hideMark/>
          </w:tcPr>
          <w:p w14:paraId="218D6BB3" w14:textId="77777777" w:rsidR="0068310E" w:rsidRPr="0068310E" w:rsidRDefault="0068310E" w:rsidP="0068310E">
            <w:pPr>
              <w:rPr>
                <w:rFonts w:ascii="Arial" w:hAnsi="Arial" w:cs="Arial"/>
                <w:b/>
                <w:bCs/>
                <w:sz w:val="20"/>
                <w:szCs w:val="20"/>
              </w:rPr>
            </w:pPr>
            <w:r w:rsidRPr="0068310E">
              <w:rPr>
                <w:rFonts w:ascii="Arial" w:hAnsi="Arial" w:cs="Arial"/>
                <w:b/>
                <w:bCs/>
                <w:sz w:val="20"/>
                <w:szCs w:val="20"/>
              </w:rPr>
              <w:t>Role</w:t>
            </w:r>
            <w:r w:rsidRPr="0068310E">
              <w:rPr>
                <w:rFonts w:ascii="Arial" w:hAnsi="Arial" w:cs="Arial"/>
                <w:sz w:val="20"/>
                <w:szCs w:val="20"/>
              </w:rPr>
              <w:t xml:space="preserve"> </w:t>
            </w:r>
            <w:r w:rsidRPr="0068310E">
              <w:rPr>
                <w:rFonts w:ascii="Arial" w:hAnsi="Arial" w:cs="Arial"/>
                <w:sz w:val="20"/>
                <w:szCs w:val="20"/>
              </w:rPr>
              <w:br/>
              <w:t>(whether people understand their role within the organisation and whether the organisation ensures that the person does not have conflicting roles)</w:t>
            </w:r>
          </w:p>
        </w:tc>
        <w:tc>
          <w:tcPr>
            <w:tcW w:w="2409" w:type="dxa"/>
            <w:hideMark/>
          </w:tcPr>
          <w:p w14:paraId="496967E7" w14:textId="77777777" w:rsidR="0068310E" w:rsidRPr="0068310E" w:rsidRDefault="0068310E" w:rsidP="0068310E">
            <w:pPr>
              <w:rPr>
                <w:rFonts w:ascii="Arial" w:hAnsi="Arial" w:cs="Arial"/>
                <w:b/>
                <w:bCs/>
                <w:sz w:val="20"/>
                <w:szCs w:val="20"/>
              </w:rPr>
            </w:pPr>
            <w:r w:rsidRPr="0068310E">
              <w:rPr>
                <w:rFonts w:ascii="Arial" w:hAnsi="Arial" w:cs="Arial"/>
                <w:b/>
                <w:bCs/>
                <w:sz w:val="20"/>
                <w:szCs w:val="20"/>
              </w:rPr>
              <w:t>Change</w:t>
            </w:r>
            <w:r w:rsidRPr="0068310E">
              <w:rPr>
                <w:rFonts w:ascii="Arial" w:hAnsi="Arial" w:cs="Arial"/>
                <w:sz w:val="20"/>
                <w:szCs w:val="20"/>
              </w:rPr>
              <w:t xml:space="preserve"> </w:t>
            </w:r>
            <w:r w:rsidRPr="0068310E">
              <w:rPr>
                <w:rFonts w:ascii="Arial" w:hAnsi="Arial" w:cs="Arial"/>
                <w:sz w:val="20"/>
                <w:szCs w:val="20"/>
              </w:rPr>
              <w:br/>
              <w:t>(how organisational change is managed and communicated in the organisation)</w:t>
            </w:r>
          </w:p>
        </w:tc>
      </w:tr>
      <w:tr w:rsidR="0068310E" w:rsidRPr="0068310E" w14:paraId="43DA2EBB" w14:textId="77777777" w:rsidTr="008000A8">
        <w:trPr>
          <w:trHeight w:val="315"/>
        </w:trPr>
        <w:tc>
          <w:tcPr>
            <w:tcW w:w="2409" w:type="dxa"/>
            <w:noWrap/>
            <w:hideMark/>
          </w:tcPr>
          <w:p w14:paraId="5291B8A9" w14:textId="77777777" w:rsidR="0068310E" w:rsidRPr="0068310E" w:rsidRDefault="00E51476" w:rsidP="0068310E">
            <w:pPr>
              <w:rPr>
                <w:rFonts w:ascii="Arial" w:hAnsi="Arial" w:cs="Arial"/>
                <w:sz w:val="20"/>
                <w:szCs w:val="20"/>
                <w:u w:val="single"/>
              </w:rPr>
            </w:pPr>
            <w:hyperlink r:id="rId102" w:anchor="/bath-tfl/s/aedb7ea1" w:history="1">
              <w:r w:rsidR="0068310E" w:rsidRPr="0068310E">
                <w:rPr>
                  <w:rFonts w:ascii="Arial" w:hAnsi="Arial" w:cs="Arial"/>
                  <w:color w:val="0563C1"/>
                  <w:sz w:val="20"/>
                  <w:szCs w:val="20"/>
                  <w:u w:val="single"/>
                </w:rPr>
                <w:t>How to Manage Your Time Better</w:t>
              </w:r>
            </w:hyperlink>
          </w:p>
        </w:tc>
        <w:tc>
          <w:tcPr>
            <w:tcW w:w="2409" w:type="dxa"/>
            <w:noWrap/>
            <w:hideMark/>
          </w:tcPr>
          <w:p w14:paraId="3B6605AF" w14:textId="77777777" w:rsidR="0068310E" w:rsidRPr="0068310E" w:rsidRDefault="00E51476" w:rsidP="0068310E">
            <w:pPr>
              <w:rPr>
                <w:rFonts w:ascii="Arial" w:hAnsi="Arial" w:cs="Arial"/>
                <w:sz w:val="20"/>
                <w:szCs w:val="20"/>
                <w:u w:val="single"/>
              </w:rPr>
            </w:pPr>
            <w:hyperlink r:id="rId103" w:anchor="/bath-tfl/s/cb750b4e" w:history="1">
              <w:r w:rsidR="0068310E" w:rsidRPr="0068310E">
                <w:rPr>
                  <w:rFonts w:ascii="Arial" w:hAnsi="Arial" w:cs="Arial"/>
                  <w:color w:val="0563C1"/>
                  <w:sz w:val="20"/>
                  <w:szCs w:val="20"/>
                  <w:u w:val="single"/>
                </w:rPr>
                <w:t>Top Tips for Coping with an Unexpected Major Assignment</w:t>
              </w:r>
            </w:hyperlink>
          </w:p>
        </w:tc>
        <w:tc>
          <w:tcPr>
            <w:tcW w:w="2409" w:type="dxa"/>
            <w:noWrap/>
            <w:hideMark/>
          </w:tcPr>
          <w:p w14:paraId="53F4DFB1" w14:textId="77777777" w:rsidR="0068310E" w:rsidRPr="0068310E" w:rsidRDefault="00E51476" w:rsidP="0068310E">
            <w:pPr>
              <w:rPr>
                <w:rFonts w:ascii="Arial" w:hAnsi="Arial" w:cs="Arial"/>
                <w:sz w:val="20"/>
                <w:szCs w:val="20"/>
                <w:u w:val="single"/>
              </w:rPr>
            </w:pPr>
            <w:hyperlink r:id="rId104" w:anchor="/bath-tfl/s/27bb5380" w:history="1">
              <w:r w:rsidR="0068310E" w:rsidRPr="0068310E">
                <w:rPr>
                  <w:rFonts w:ascii="Arial" w:hAnsi="Arial" w:cs="Arial"/>
                  <w:color w:val="0563C1"/>
                  <w:sz w:val="20"/>
                  <w:szCs w:val="20"/>
                  <w:u w:val="single"/>
                </w:rPr>
                <w:t>Developing Individuals: A Line Manager's Role</w:t>
              </w:r>
            </w:hyperlink>
          </w:p>
        </w:tc>
        <w:tc>
          <w:tcPr>
            <w:tcW w:w="2409" w:type="dxa"/>
            <w:noWrap/>
            <w:hideMark/>
          </w:tcPr>
          <w:p w14:paraId="74367053" w14:textId="77777777" w:rsidR="0068310E" w:rsidRPr="0068310E" w:rsidRDefault="00E51476" w:rsidP="0068310E">
            <w:pPr>
              <w:rPr>
                <w:rFonts w:ascii="Arial" w:hAnsi="Arial" w:cs="Arial"/>
                <w:sz w:val="20"/>
                <w:szCs w:val="20"/>
                <w:u w:val="single"/>
              </w:rPr>
            </w:pPr>
            <w:hyperlink r:id="rId105" w:anchor="/bath-tfl/s/8f9fee6a" w:history="1">
              <w:r w:rsidR="0068310E" w:rsidRPr="0068310E">
                <w:rPr>
                  <w:rFonts w:ascii="Arial" w:hAnsi="Arial" w:cs="Arial"/>
                  <w:color w:val="0563C1"/>
                  <w:sz w:val="20"/>
                  <w:szCs w:val="20"/>
                  <w:u w:val="single"/>
                </w:rPr>
                <w:t>How to Improve Team Relationships</w:t>
              </w:r>
            </w:hyperlink>
          </w:p>
        </w:tc>
        <w:tc>
          <w:tcPr>
            <w:tcW w:w="2409" w:type="dxa"/>
            <w:noWrap/>
            <w:hideMark/>
          </w:tcPr>
          <w:p w14:paraId="678016FD" w14:textId="77777777" w:rsidR="0068310E" w:rsidRPr="0068310E" w:rsidRDefault="00E51476" w:rsidP="0068310E">
            <w:pPr>
              <w:rPr>
                <w:rFonts w:ascii="Arial" w:hAnsi="Arial" w:cs="Arial"/>
                <w:sz w:val="20"/>
                <w:szCs w:val="20"/>
                <w:u w:val="single"/>
              </w:rPr>
            </w:pPr>
            <w:hyperlink r:id="rId106" w:anchor="/bath-tfl/s/fe1f7f39" w:history="1">
              <w:r w:rsidR="0068310E" w:rsidRPr="0068310E">
                <w:rPr>
                  <w:rFonts w:ascii="Arial" w:hAnsi="Arial" w:cs="Arial"/>
                  <w:color w:val="0563C1"/>
                  <w:sz w:val="20"/>
                  <w:szCs w:val="20"/>
                  <w:u w:val="single"/>
                </w:rPr>
                <w:t>Can I See The Bigger Picture?</w:t>
              </w:r>
            </w:hyperlink>
          </w:p>
        </w:tc>
        <w:tc>
          <w:tcPr>
            <w:tcW w:w="2409" w:type="dxa"/>
            <w:noWrap/>
            <w:hideMark/>
          </w:tcPr>
          <w:p w14:paraId="37FEC50C" w14:textId="77777777" w:rsidR="0068310E" w:rsidRPr="0068310E" w:rsidRDefault="00E51476" w:rsidP="0068310E">
            <w:pPr>
              <w:rPr>
                <w:rFonts w:ascii="Arial" w:hAnsi="Arial" w:cs="Arial"/>
                <w:sz w:val="20"/>
                <w:szCs w:val="20"/>
                <w:u w:val="single"/>
              </w:rPr>
            </w:pPr>
            <w:hyperlink r:id="rId107" w:anchor="/bath-tfl/s/568b1dc4" w:history="1">
              <w:r w:rsidR="0068310E" w:rsidRPr="0068310E">
                <w:rPr>
                  <w:rFonts w:ascii="Arial" w:hAnsi="Arial" w:cs="Arial"/>
                  <w:color w:val="0563C1"/>
                  <w:sz w:val="20"/>
                  <w:szCs w:val="20"/>
                  <w:u w:val="single"/>
                </w:rPr>
                <w:t>Communicating Change</w:t>
              </w:r>
            </w:hyperlink>
          </w:p>
        </w:tc>
      </w:tr>
      <w:tr w:rsidR="0068310E" w:rsidRPr="0068310E" w14:paraId="64741D47" w14:textId="77777777" w:rsidTr="008000A8">
        <w:trPr>
          <w:trHeight w:val="315"/>
        </w:trPr>
        <w:tc>
          <w:tcPr>
            <w:tcW w:w="2409" w:type="dxa"/>
            <w:noWrap/>
            <w:hideMark/>
          </w:tcPr>
          <w:p w14:paraId="243F9FD1" w14:textId="77777777" w:rsidR="0068310E" w:rsidRPr="0068310E" w:rsidRDefault="00E51476" w:rsidP="0068310E">
            <w:pPr>
              <w:rPr>
                <w:rFonts w:ascii="Arial" w:hAnsi="Arial" w:cs="Arial"/>
                <w:sz w:val="20"/>
                <w:szCs w:val="20"/>
                <w:u w:val="single"/>
              </w:rPr>
            </w:pPr>
            <w:hyperlink r:id="rId108" w:anchor="/bath-tfl/s/71ab6a75" w:history="1">
              <w:r w:rsidR="0068310E" w:rsidRPr="0068310E">
                <w:rPr>
                  <w:rFonts w:ascii="Arial" w:hAnsi="Arial" w:cs="Arial"/>
                  <w:color w:val="0563C1"/>
                  <w:sz w:val="20"/>
                  <w:szCs w:val="20"/>
                  <w:u w:val="single"/>
                </w:rPr>
                <w:t>Ten Tips for To-Do Lists</w:t>
              </w:r>
            </w:hyperlink>
          </w:p>
        </w:tc>
        <w:tc>
          <w:tcPr>
            <w:tcW w:w="2409" w:type="dxa"/>
            <w:noWrap/>
            <w:hideMark/>
          </w:tcPr>
          <w:p w14:paraId="37E2CD46" w14:textId="77777777" w:rsidR="0068310E" w:rsidRPr="0068310E" w:rsidRDefault="00E51476" w:rsidP="0068310E">
            <w:pPr>
              <w:rPr>
                <w:rFonts w:ascii="Arial" w:hAnsi="Arial" w:cs="Arial"/>
                <w:sz w:val="20"/>
                <w:szCs w:val="20"/>
                <w:u w:val="single"/>
              </w:rPr>
            </w:pPr>
            <w:hyperlink r:id="rId109" w:anchor="/bath-tfl/s/e04b9c70" w:history="1">
              <w:r w:rsidR="0068310E" w:rsidRPr="0068310E">
                <w:rPr>
                  <w:rFonts w:ascii="Arial" w:hAnsi="Arial" w:cs="Arial"/>
                  <w:color w:val="0563C1"/>
                  <w:sz w:val="20"/>
                  <w:szCs w:val="20"/>
                  <w:u w:val="single"/>
                </w:rPr>
                <w:t>The Polite Refusal: How to Say No Without Offending Anyone</w:t>
              </w:r>
            </w:hyperlink>
          </w:p>
        </w:tc>
        <w:tc>
          <w:tcPr>
            <w:tcW w:w="2409" w:type="dxa"/>
            <w:noWrap/>
            <w:hideMark/>
          </w:tcPr>
          <w:p w14:paraId="12E9C0B0" w14:textId="77777777" w:rsidR="0068310E" w:rsidRPr="0068310E" w:rsidRDefault="00E51476" w:rsidP="0068310E">
            <w:pPr>
              <w:rPr>
                <w:rFonts w:ascii="Arial" w:hAnsi="Arial" w:cs="Arial"/>
                <w:sz w:val="20"/>
                <w:szCs w:val="20"/>
                <w:u w:val="single"/>
              </w:rPr>
            </w:pPr>
            <w:hyperlink r:id="rId110" w:anchor="/bath-tfl/s/a283903f" w:history="1">
              <w:r w:rsidR="0068310E" w:rsidRPr="0068310E">
                <w:rPr>
                  <w:rFonts w:ascii="Arial" w:hAnsi="Arial" w:cs="Arial"/>
                  <w:color w:val="0563C1"/>
                  <w:sz w:val="20"/>
                  <w:szCs w:val="20"/>
                  <w:u w:val="single"/>
                </w:rPr>
                <w:t>Creating a Climate of Trust and Confidence</w:t>
              </w:r>
            </w:hyperlink>
          </w:p>
        </w:tc>
        <w:tc>
          <w:tcPr>
            <w:tcW w:w="2409" w:type="dxa"/>
            <w:noWrap/>
            <w:hideMark/>
          </w:tcPr>
          <w:p w14:paraId="2C91D3A4" w14:textId="77777777" w:rsidR="0068310E" w:rsidRPr="0068310E" w:rsidRDefault="00E51476" w:rsidP="0068310E">
            <w:pPr>
              <w:rPr>
                <w:rFonts w:ascii="Arial" w:hAnsi="Arial" w:cs="Arial"/>
                <w:sz w:val="20"/>
                <w:szCs w:val="20"/>
                <w:u w:val="single"/>
              </w:rPr>
            </w:pPr>
            <w:hyperlink r:id="rId111" w:anchor="/bath-tfl/s/76f5551b" w:history="1">
              <w:r w:rsidR="0068310E" w:rsidRPr="0068310E">
                <w:rPr>
                  <w:rFonts w:ascii="Arial" w:hAnsi="Arial" w:cs="Arial"/>
                  <w:color w:val="0563C1"/>
                  <w:sz w:val="20"/>
                  <w:szCs w:val="20"/>
                  <w:u w:val="single"/>
                </w:rPr>
                <w:t>Building Stronger Relationships At Work</w:t>
              </w:r>
            </w:hyperlink>
          </w:p>
        </w:tc>
        <w:tc>
          <w:tcPr>
            <w:tcW w:w="2409" w:type="dxa"/>
            <w:noWrap/>
            <w:hideMark/>
          </w:tcPr>
          <w:p w14:paraId="7170FACA" w14:textId="77777777" w:rsidR="0068310E" w:rsidRPr="0068310E" w:rsidRDefault="00E51476" w:rsidP="0068310E">
            <w:pPr>
              <w:rPr>
                <w:rFonts w:ascii="Arial" w:hAnsi="Arial" w:cs="Arial"/>
                <w:sz w:val="20"/>
                <w:szCs w:val="20"/>
                <w:u w:val="single"/>
              </w:rPr>
            </w:pPr>
            <w:hyperlink r:id="rId112" w:anchor="/bath-tfl/s/f8b7a451" w:history="1">
              <w:r w:rsidR="0068310E" w:rsidRPr="0068310E">
                <w:rPr>
                  <w:rFonts w:ascii="Arial" w:hAnsi="Arial" w:cs="Arial"/>
                  <w:color w:val="0563C1"/>
                  <w:sz w:val="20"/>
                  <w:szCs w:val="20"/>
                  <w:u w:val="single"/>
                </w:rPr>
                <w:t>Aligning Objectives to Strategy</w:t>
              </w:r>
            </w:hyperlink>
          </w:p>
        </w:tc>
        <w:tc>
          <w:tcPr>
            <w:tcW w:w="2409" w:type="dxa"/>
            <w:noWrap/>
            <w:hideMark/>
          </w:tcPr>
          <w:p w14:paraId="16520AC6" w14:textId="77777777" w:rsidR="0068310E" w:rsidRPr="0068310E" w:rsidRDefault="00E51476" w:rsidP="0068310E">
            <w:pPr>
              <w:rPr>
                <w:rFonts w:ascii="Arial" w:hAnsi="Arial" w:cs="Arial"/>
                <w:sz w:val="20"/>
                <w:szCs w:val="20"/>
                <w:u w:val="single"/>
              </w:rPr>
            </w:pPr>
            <w:hyperlink r:id="rId113" w:anchor="/bath-tfl/s/9ceb5aad" w:history="1">
              <w:r w:rsidR="0068310E" w:rsidRPr="0068310E">
                <w:rPr>
                  <w:rFonts w:ascii="Arial" w:hAnsi="Arial" w:cs="Arial"/>
                  <w:color w:val="0563C1"/>
                  <w:sz w:val="20"/>
                  <w:szCs w:val="20"/>
                  <w:u w:val="single"/>
                </w:rPr>
                <w:t>Making the Most of Change Champions</w:t>
              </w:r>
            </w:hyperlink>
          </w:p>
        </w:tc>
      </w:tr>
      <w:tr w:rsidR="0068310E" w:rsidRPr="0068310E" w14:paraId="52AAAA55" w14:textId="77777777" w:rsidTr="008000A8">
        <w:trPr>
          <w:trHeight w:val="315"/>
        </w:trPr>
        <w:tc>
          <w:tcPr>
            <w:tcW w:w="2409" w:type="dxa"/>
            <w:noWrap/>
            <w:hideMark/>
          </w:tcPr>
          <w:p w14:paraId="55941458" w14:textId="77777777" w:rsidR="0068310E" w:rsidRPr="0068310E" w:rsidRDefault="00E51476" w:rsidP="0068310E">
            <w:pPr>
              <w:rPr>
                <w:rFonts w:ascii="Arial" w:hAnsi="Arial" w:cs="Arial"/>
                <w:sz w:val="20"/>
                <w:szCs w:val="20"/>
                <w:u w:val="single"/>
              </w:rPr>
            </w:pPr>
            <w:hyperlink r:id="rId114" w:anchor="/bath-tfl/s/90fccf4f" w:history="1">
              <w:r w:rsidR="0068310E" w:rsidRPr="0068310E">
                <w:rPr>
                  <w:rFonts w:ascii="Arial" w:hAnsi="Arial" w:cs="Arial"/>
                  <w:color w:val="0563C1"/>
                  <w:sz w:val="20"/>
                  <w:szCs w:val="20"/>
                  <w:u w:val="single"/>
                </w:rPr>
                <w:t>The ABC Time Management Method</w:t>
              </w:r>
            </w:hyperlink>
          </w:p>
        </w:tc>
        <w:tc>
          <w:tcPr>
            <w:tcW w:w="2409" w:type="dxa"/>
            <w:noWrap/>
            <w:hideMark/>
          </w:tcPr>
          <w:p w14:paraId="2CDD4EDC" w14:textId="77777777" w:rsidR="0068310E" w:rsidRPr="0068310E" w:rsidRDefault="00E51476" w:rsidP="0068310E">
            <w:pPr>
              <w:rPr>
                <w:rFonts w:ascii="Arial" w:hAnsi="Arial" w:cs="Arial"/>
                <w:sz w:val="20"/>
                <w:szCs w:val="20"/>
                <w:u w:val="single"/>
              </w:rPr>
            </w:pPr>
            <w:hyperlink r:id="rId115" w:anchor="/bath-tfl/s/00d263e5" w:history="1">
              <w:r w:rsidR="0068310E" w:rsidRPr="0068310E">
                <w:rPr>
                  <w:rFonts w:ascii="Arial" w:hAnsi="Arial" w:cs="Arial"/>
                  <w:color w:val="0563C1"/>
                  <w:sz w:val="20"/>
                  <w:szCs w:val="20"/>
                  <w:u w:val="single"/>
                </w:rPr>
                <w:t>Do You Know When To Say No?</w:t>
              </w:r>
            </w:hyperlink>
          </w:p>
        </w:tc>
        <w:tc>
          <w:tcPr>
            <w:tcW w:w="2409" w:type="dxa"/>
            <w:noWrap/>
            <w:hideMark/>
          </w:tcPr>
          <w:p w14:paraId="41270E10" w14:textId="77777777" w:rsidR="0068310E" w:rsidRPr="0068310E" w:rsidRDefault="00E51476" w:rsidP="0068310E">
            <w:pPr>
              <w:rPr>
                <w:rFonts w:ascii="Arial" w:hAnsi="Arial" w:cs="Arial"/>
                <w:sz w:val="20"/>
                <w:szCs w:val="20"/>
                <w:u w:val="single"/>
              </w:rPr>
            </w:pPr>
            <w:hyperlink r:id="rId116" w:anchor="/bath-tfl/s/1734399e" w:history="1">
              <w:r w:rsidR="0068310E" w:rsidRPr="0068310E">
                <w:rPr>
                  <w:rFonts w:ascii="Arial" w:hAnsi="Arial" w:cs="Arial"/>
                  <w:color w:val="0563C1"/>
                  <w:sz w:val="20"/>
                  <w:szCs w:val="20"/>
                  <w:u w:val="single"/>
                </w:rPr>
                <w:t>Top Tips for Empowering Your Team</w:t>
              </w:r>
            </w:hyperlink>
          </w:p>
        </w:tc>
        <w:tc>
          <w:tcPr>
            <w:tcW w:w="2409" w:type="dxa"/>
            <w:noWrap/>
            <w:hideMark/>
          </w:tcPr>
          <w:p w14:paraId="125341E0" w14:textId="77777777" w:rsidR="0068310E" w:rsidRPr="0068310E" w:rsidRDefault="00E51476" w:rsidP="0068310E">
            <w:pPr>
              <w:rPr>
                <w:rFonts w:ascii="Arial" w:hAnsi="Arial" w:cs="Arial"/>
                <w:sz w:val="20"/>
                <w:szCs w:val="20"/>
                <w:u w:val="single"/>
              </w:rPr>
            </w:pPr>
            <w:hyperlink r:id="rId117" w:anchor="/bath-tfl/s/59f09f12" w:history="1">
              <w:r w:rsidR="0068310E" w:rsidRPr="0068310E">
                <w:rPr>
                  <w:rFonts w:ascii="Arial" w:hAnsi="Arial" w:cs="Arial"/>
                  <w:color w:val="0563C1"/>
                  <w:sz w:val="20"/>
                  <w:szCs w:val="20"/>
                  <w:u w:val="single"/>
                </w:rPr>
                <w:t>Building Rapport</w:t>
              </w:r>
            </w:hyperlink>
          </w:p>
        </w:tc>
        <w:tc>
          <w:tcPr>
            <w:tcW w:w="2409" w:type="dxa"/>
            <w:noWrap/>
            <w:hideMark/>
          </w:tcPr>
          <w:p w14:paraId="1F12DB7C" w14:textId="77777777" w:rsidR="0068310E" w:rsidRPr="0068310E" w:rsidRDefault="00E51476" w:rsidP="0068310E">
            <w:pPr>
              <w:rPr>
                <w:rFonts w:ascii="Arial" w:hAnsi="Arial" w:cs="Arial"/>
                <w:sz w:val="20"/>
                <w:szCs w:val="20"/>
                <w:u w:val="single"/>
              </w:rPr>
            </w:pPr>
            <w:hyperlink r:id="rId118" w:anchor="/bath-tfl/s/d3115a30" w:history="1">
              <w:r w:rsidR="0068310E" w:rsidRPr="0068310E">
                <w:rPr>
                  <w:rFonts w:ascii="Arial" w:hAnsi="Arial" w:cs="Arial"/>
                  <w:color w:val="0563C1"/>
                  <w:sz w:val="20"/>
                  <w:szCs w:val="20"/>
                  <w:u w:val="single"/>
                </w:rPr>
                <w:t>How to Help Your Team Set Their Objectives</w:t>
              </w:r>
            </w:hyperlink>
          </w:p>
        </w:tc>
        <w:tc>
          <w:tcPr>
            <w:tcW w:w="2409" w:type="dxa"/>
            <w:noWrap/>
            <w:hideMark/>
          </w:tcPr>
          <w:p w14:paraId="317AE4DC" w14:textId="77777777" w:rsidR="0068310E" w:rsidRPr="0068310E" w:rsidRDefault="00E51476" w:rsidP="0068310E">
            <w:pPr>
              <w:rPr>
                <w:rFonts w:ascii="Arial" w:hAnsi="Arial" w:cs="Arial"/>
                <w:sz w:val="20"/>
                <w:szCs w:val="20"/>
                <w:u w:val="single"/>
              </w:rPr>
            </w:pPr>
            <w:hyperlink r:id="rId119" w:anchor="/bath-tfl/s/648dfd3c" w:history="1">
              <w:r w:rsidR="0068310E" w:rsidRPr="0068310E">
                <w:rPr>
                  <w:rFonts w:ascii="Arial" w:hAnsi="Arial" w:cs="Arial"/>
                  <w:color w:val="0563C1"/>
                  <w:sz w:val="20"/>
                  <w:szCs w:val="20"/>
                  <w:u w:val="single"/>
                </w:rPr>
                <w:t>How to Answer Questions About Change</w:t>
              </w:r>
            </w:hyperlink>
          </w:p>
        </w:tc>
      </w:tr>
      <w:tr w:rsidR="0068310E" w:rsidRPr="0068310E" w14:paraId="5AE126A7" w14:textId="77777777" w:rsidTr="008000A8">
        <w:trPr>
          <w:trHeight w:val="315"/>
        </w:trPr>
        <w:tc>
          <w:tcPr>
            <w:tcW w:w="2409" w:type="dxa"/>
            <w:noWrap/>
            <w:hideMark/>
          </w:tcPr>
          <w:p w14:paraId="7855539F" w14:textId="77777777" w:rsidR="0068310E" w:rsidRPr="0068310E" w:rsidRDefault="00E51476" w:rsidP="0068310E">
            <w:pPr>
              <w:rPr>
                <w:rFonts w:ascii="Arial" w:hAnsi="Arial" w:cs="Arial"/>
                <w:sz w:val="20"/>
                <w:szCs w:val="20"/>
                <w:u w:val="single"/>
              </w:rPr>
            </w:pPr>
            <w:hyperlink r:id="rId120" w:anchor="/bath-tfl/s/1bff6c63" w:history="1">
              <w:r w:rsidR="0068310E" w:rsidRPr="0068310E">
                <w:rPr>
                  <w:rFonts w:ascii="Arial" w:hAnsi="Arial" w:cs="Arial"/>
                  <w:color w:val="0563C1"/>
                  <w:sz w:val="20"/>
                  <w:szCs w:val="20"/>
                  <w:u w:val="single"/>
                </w:rPr>
                <w:t>Technology and Efficiency</w:t>
              </w:r>
            </w:hyperlink>
          </w:p>
        </w:tc>
        <w:tc>
          <w:tcPr>
            <w:tcW w:w="2409" w:type="dxa"/>
            <w:noWrap/>
            <w:hideMark/>
          </w:tcPr>
          <w:p w14:paraId="7C75E54E" w14:textId="77777777" w:rsidR="0068310E" w:rsidRPr="0068310E" w:rsidRDefault="00E51476" w:rsidP="0068310E">
            <w:pPr>
              <w:rPr>
                <w:rFonts w:ascii="Arial" w:hAnsi="Arial" w:cs="Arial"/>
                <w:sz w:val="20"/>
                <w:szCs w:val="20"/>
                <w:u w:val="single"/>
              </w:rPr>
            </w:pPr>
            <w:hyperlink r:id="rId121" w:anchor="/bath-tfl/s/bebc3157" w:history="1">
              <w:r w:rsidR="0068310E" w:rsidRPr="0068310E">
                <w:rPr>
                  <w:rFonts w:ascii="Arial" w:hAnsi="Arial" w:cs="Arial"/>
                  <w:color w:val="0563C1"/>
                  <w:sz w:val="20"/>
                  <w:szCs w:val="20"/>
                  <w:u w:val="single"/>
                </w:rPr>
                <w:t>Top Tips for Being Assertive Not Aggressive</w:t>
              </w:r>
            </w:hyperlink>
          </w:p>
        </w:tc>
        <w:tc>
          <w:tcPr>
            <w:tcW w:w="2409" w:type="dxa"/>
            <w:noWrap/>
            <w:hideMark/>
          </w:tcPr>
          <w:p w14:paraId="51EAECED" w14:textId="77777777" w:rsidR="0068310E" w:rsidRPr="0068310E" w:rsidRDefault="00E51476" w:rsidP="0068310E">
            <w:pPr>
              <w:rPr>
                <w:rFonts w:ascii="Arial" w:hAnsi="Arial" w:cs="Arial"/>
                <w:sz w:val="20"/>
                <w:szCs w:val="20"/>
                <w:u w:val="single"/>
              </w:rPr>
            </w:pPr>
            <w:hyperlink r:id="rId122" w:anchor="/bath-tfl/s/478591fb" w:history="1">
              <w:r w:rsidR="0068310E" w:rsidRPr="0068310E">
                <w:rPr>
                  <w:rFonts w:ascii="Arial" w:hAnsi="Arial" w:cs="Arial"/>
                  <w:color w:val="0563C1"/>
                  <w:sz w:val="20"/>
                  <w:szCs w:val="20"/>
                  <w:u w:val="single"/>
                </w:rPr>
                <w:t>How to Empower Your Team</w:t>
              </w:r>
            </w:hyperlink>
          </w:p>
        </w:tc>
        <w:tc>
          <w:tcPr>
            <w:tcW w:w="2409" w:type="dxa"/>
            <w:noWrap/>
            <w:hideMark/>
          </w:tcPr>
          <w:p w14:paraId="3C902939" w14:textId="77777777" w:rsidR="0068310E" w:rsidRPr="0068310E" w:rsidRDefault="00E51476" w:rsidP="0068310E">
            <w:pPr>
              <w:rPr>
                <w:rFonts w:ascii="Arial" w:hAnsi="Arial" w:cs="Arial"/>
                <w:sz w:val="20"/>
                <w:szCs w:val="20"/>
                <w:u w:val="single"/>
              </w:rPr>
            </w:pPr>
            <w:hyperlink r:id="rId123" w:anchor="/bath-tfl/s/106aaa4a" w:history="1">
              <w:r w:rsidR="0068310E" w:rsidRPr="0068310E">
                <w:rPr>
                  <w:rFonts w:ascii="Arial" w:hAnsi="Arial" w:cs="Arial"/>
                  <w:color w:val="0563C1"/>
                  <w:sz w:val="20"/>
                  <w:szCs w:val="20"/>
                  <w:u w:val="single"/>
                </w:rPr>
                <w:t>The Employee/Employer Relationship</w:t>
              </w:r>
            </w:hyperlink>
          </w:p>
        </w:tc>
        <w:tc>
          <w:tcPr>
            <w:tcW w:w="2409" w:type="dxa"/>
            <w:noWrap/>
            <w:hideMark/>
          </w:tcPr>
          <w:p w14:paraId="018A437B" w14:textId="77777777" w:rsidR="0068310E" w:rsidRPr="0068310E" w:rsidRDefault="00E51476" w:rsidP="0068310E">
            <w:pPr>
              <w:rPr>
                <w:rFonts w:ascii="Arial" w:hAnsi="Arial" w:cs="Arial"/>
                <w:sz w:val="20"/>
                <w:szCs w:val="20"/>
                <w:u w:val="single"/>
              </w:rPr>
            </w:pPr>
            <w:hyperlink r:id="rId124" w:anchor="/bath-tfl/s/5894835a" w:history="1">
              <w:r w:rsidR="0068310E" w:rsidRPr="0068310E">
                <w:rPr>
                  <w:rFonts w:ascii="Arial" w:hAnsi="Arial" w:cs="Arial"/>
                  <w:color w:val="0563C1"/>
                  <w:sz w:val="20"/>
                  <w:szCs w:val="20"/>
                  <w:u w:val="single"/>
                </w:rPr>
                <w:t>Gauging Our Understanding of the Vision</w:t>
              </w:r>
            </w:hyperlink>
          </w:p>
        </w:tc>
        <w:tc>
          <w:tcPr>
            <w:tcW w:w="2409" w:type="dxa"/>
            <w:noWrap/>
            <w:hideMark/>
          </w:tcPr>
          <w:p w14:paraId="304B7C02" w14:textId="77777777" w:rsidR="0068310E" w:rsidRPr="0068310E" w:rsidRDefault="00E51476" w:rsidP="0068310E">
            <w:pPr>
              <w:rPr>
                <w:rFonts w:ascii="Arial" w:hAnsi="Arial" w:cs="Arial"/>
                <w:sz w:val="20"/>
                <w:szCs w:val="20"/>
                <w:u w:val="single"/>
              </w:rPr>
            </w:pPr>
            <w:hyperlink r:id="rId125" w:anchor="/bath-tfl/s/96a64ff2" w:history="1">
              <w:r w:rsidR="0068310E" w:rsidRPr="0068310E">
                <w:rPr>
                  <w:rFonts w:ascii="Arial" w:hAnsi="Arial" w:cs="Arial"/>
                  <w:color w:val="0563C1"/>
                  <w:sz w:val="20"/>
                  <w:szCs w:val="20"/>
                  <w:u w:val="single"/>
                </w:rPr>
                <w:t>Discussing Resistance to Change With an Individual</w:t>
              </w:r>
            </w:hyperlink>
          </w:p>
        </w:tc>
      </w:tr>
      <w:tr w:rsidR="0068310E" w:rsidRPr="0068310E" w14:paraId="20EEE490" w14:textId="77777777" w:rsidTr="008000A8">
        <w:trPr>
          <w:trHeight w:val="315"/>
        </w:trPr>
        <w:tc>
          <w:tcPr>
            <w:tcW w:w="2409" w:type="dxa"/>
            <w:noWrap/>
            <w:hideMark/>
          </w:tcPr>
          <w:p w14:paraId="0A94B66A" w14:textId="77777777" w:rsidR="0068310E" w:rsidRPr="0068310E" w:rsidRDefault="00E51476" w:rsidP="0068310E">
            <w:pPr>
              <w:rPr>
                <w:rFonts w:ascii="Arial" w:hAnsi="Arial" w:cs="Arial"/>
                <w:sz w:val="20"/>
                <w:szCs w:val="20"/>
                <w:u w:val="single"/>
              </w:rPr>
            </w:pPr>
            <w:hyperlink r:id="rId126" w:anchor="/bath-tfl/s/56e60a65" w:history="1">
              <w:r w:rsidR="0068310E" w:rsidRPr="0068310E">
                <w:rPr>
                  <w:rFonts w:ascii="Arial" w:hAnsi="Arial" w:cs="Arial"/>
                  <w:color w:val="0563C1"/>
                  <w:sz w:val="20"/>
                  <w:szCs w:val="20"/>
                  <w:u w:val="single"/>
                </w:rPr>
                <w:t>Top Tips for Staying Focused</w:t>
              </w:r>
            </w:hyperlink>
          </w:p>
        </w:tc>
        <w:tc>
          <w:tcPr>
            <w:tcW w:w="2409" w:type="dxa"/>
            <w:noWrap/>
            <w:hideMark/>
          </w:tcPr>
          <w:p w14:paraId="0626C54C" w14:textId="77777777" w:rsidR="0068310E" w:rsidRPr="0068310E" w:rsidRDefault="00E51476" w:rsidP="0068310E">
            <w:pPr>
              <w:rPr>
                <w:rFonts w:ascii="Arial" w:hAnsi="Arial" w:cs="Arial"/>
                <w:sz w:val="20"/>
                <w:szCs w:val="20"/>
                <w:u w:val="single"/>
              </w:rPr>
            </w:pPr>
            <w:hyperlink r:id="rId127" w:anchor="/bath-tfl/s/4deef578" w:history="1">
              <w:r w:rsidR="0068310E" w:rsidRPr="0068310E">
                <w:rPr>
                  <w:rFonts w:ascii="Arial" w:hAnsi="Arial" w:cs="Arial"/>
                  <w:color w:val="0563C1"/>
                  <w:sz w:val="20"/>
                  <w:szCs w:val="20"/>
                  <w:u w:val="single"/>
                </w:rPr>
                <w:t>The Best Laid Plans</w:t>
              </w:r>
            </w:hyperlink>
          </w:p>
        </w:tc>
        <w:tc>
          <w:tcPr>
            <w:tcW w:w="2409" w:type="dxa"/>
            <w:noWrap/>
            <w:hideMark/>
          </w:tcPr>
          <w:p w14:paraId="186B9E59" w14:textId="77777777" w:rsidR="0068310E" w:rsidRPr="0068310E" w:rsidRDefault="00E51476" w:rsidP="0068310E">
            <w:pPr>
              <w:rPr>
                <w:rFonts w:ascii="Arial" w:hAnsi="Arial" w:cs="Arial"/>
                <w:sz w:val="20"/>
                <w:szCs w:val="20"/>
                <w:u w:val="single"/>
              </w:rPr>
            </w:pPr>
            <w:hyperlink r:id="rId128" w:anchor="/bath-tfl/s/c4cbe1c3" w:history="1">
              <w:r w:rsidR="0068310E" w:rsidRPr="0068310E">
                <w:rPr>
                  <w:rFonts w:ascii="Arial" w:hAnsi="Arial" w:cs="Arial"/>
                  <w:color w:val="0563C1"/>
                  <w:sz w:val="20"/>
                  <w:szCs w:val="20"/>
                  <w:u w:val="single"/>
                </w:rPr>
                <w:t>Top Tips for Praising Others</w:t>
              </w:r>
            </w:hyperlink>
          </w:p>
        </w:tc>
        <w:tc>
          <w:tcPr>
            <w:tcW w:w="2409" w:type="dxa"/>
            <w:noWrap/>
            <w:hideMark/>
          </w:tcPr>
          <w:p w14:paraId="73A67679" w14:textId="77777777" w:rsidR="0068310E" w:rsidRPr="0068310E" w:rsidRDefault="00E51476" w:rsidP="0068310E">
            <w:pPr>
              <w:rPr>
                <w:rFonts w:ascii="Arial" w:hAnsi="Arial" w:cs="Arial"/>
                <w:sz w:val="20"/>
                <w:szCs w:val="20"/>
                <w:u w:val="single"/>
              </w:rPr>
            </w:pPr>
            <w:hyperlink r:id="rId129" w:anchor="/bath-tfl/s/a45ef681" w:history="1">
              <w:r w:rsidR="0068310E" w:rsidRPr="0068310E">
                <w:rPr>
                  <w:rFonts w:ascii="Arial" w:hAnsi="Arial" w:cs="Arial"/>
                  <w:color w:val="0563C1"/>
                  <w:sz w:val="20"/>
                  <w:szCs w:val="20"/>
                  <w:u w:val="single"/>
                </w:rPr>
                <w:t>Top Tips for Effective Relationship Management</w:t>
              </w:r>
            </w:hyperlink>
          </w:p>
        </w:tc>
        <w:tc>
          <w:tcPr>
            <w:tcW w:w="2409" w:type="dxa"/>
            <w:noWrap/>
            <w:hideMark/>
          </w:tcPr>
          <w:p w14:paraId="541BFE5C" w14:textId="77777777" w:rsidR="0068310E" w:rsidRPr="0068310E" w:rsidRDefault="00E51476" w:rsidP="0068310E">
            <w:pPr>
              <w:rPr>
                <w:rFonts w:ascii="Arial" w:hAnsi="Arial" w:cs="Arial"/>
                <w:sz w:val="20"/>
                <w:szCs w:val="20"/>
                <w:u w:val="single"/>
              </w:rPr>
            </w:pPr>
            <w:hyperlink r:id="rId130" w:anchor="/bath-tfl/s/5894835a" w:history="1">
              <w:r w:rsidR="0068310E" w:rsidRPr="0068310E">
                <w:rPr>
                  <w:rFonts w:ascii="Arial" w:hAnsi="Arial" w:cs="Arial"/>
                  <w:color w:val="0563C1"/>
                  <w:sz w:val="20"/>
                  <w:szCs w:val="20"/>
                  <w:u w:val="single"/>
                </w:rPr>
                <w:t>Values, Vision, Mission and Goals</w:t>
              </w:r>
            </w:hyperlink>
          </w:p>
        </w:tc>
        <w:tc>
          <w:tcPr>
            <w:tcW w:w="2409" w:type="dxa"/>
            <w:noWrap/>
            <w:hideMark/>
          </w:tcPr>
          <w:p w14:paraId="50F9F9BF" w14:textId="77777777" w:rsidR="0068310E" w:rsidRPr="0068310E" w:rsidRDefault="00E51476" w:rsidP="0068310E">
            <w:pPr>
              <w:rPr>
                <w:rFonts w:ascii="Arial" w:hAnsi="Arial" w:cs="Arial"/>
                <w:sz w:val="20"/>
                <w:szCs w:val="20"/>
                <w:u w:val="single"/>
              </w:rPr>
            </w:pPr>
            <w:hyperlink r:id="rId131" w:anchor="/bath-tfl/s/fd83e7f2" w:history="1">
              <w:r w:rsidR="0068310E" w:rsidRPr="0068310E">
                <w:rPr>
                  <w:rFonts w:ascii="Arial" w:hAnsi="Arial" w:cs="Arial"/>
                  <w:color w:val="0563C1"/>
                  <w:sz w:val="20"/>
                  <w:szCs w:val="20"/>
                  <w:u w:val="single"/>
                </w:rPr>
                <w:t>Managing the Change Process</w:t>
              </w:r>
            </w:hyperlink>
          </w:p>
        </w:tc>
      </w:tr>
      <w:tr w:rsidR="0068310E" w:rsidRPr="0068310E" w14:paraId="5D277B15" w14:textId="77777777" w:rsidTr="008000A8">
        <w:trPr>
          <w:trHeight w:val="315"/>
        </w:trPr>
        <w:tc>
          <w:tcPr>
            <w:tcW w:w="2409" w:type="dxa"/>
            <w:noWrap/>
            <w:hideMark/>
          </w:tcPr>
          <w:p w14:paraId="07C3296E" w14:textId="77777777" w:rsidR="0068310E" w:rsidRPr="0068310E" w:rsidRDefault="00E51476" w:rsidP="0068310E">
            <w:pPr>
              <w:rPr>
                <w:rFonts w:ascii="Arial" w:hAnsi="Arial" w:cs="Arial"/>
                <w:sz w:val="20"/>
                <w:szCs w:val="20"/>
                <w:u w:val="single"/>
              </w:rPr>
            </w:pPr>
            <w:hyperlink r:id="rId132" w:anchor="/bath-tfl/s/21887683" w:history="1">
              <w:r w:rsidR="0068310E" w:rsidRPr="0068310E">
                <w:rPr>
                  <w:rFonts w:ascii="Arial" w:hAnsi="Arial" w:cs="Arial"/>
                  <w:color w:val="0563C1"/>
                  <w:sz w:val="20"/>
                  <w:szCs w:val="20"/>
                  <w:u w:val="single"/>
                </w:rPr>
                <w:t>How to Handle Workload Peaks</w:t>
              </w:r>
            </w:hyperlink>
          </w:p>
        </w:tc>
        <w:tc>
          <w:tcPr>
            <w:tcW w:w="2409" w:type="dxa"/>
            <w:noWrap/>
            <w:hideMark/>
          </w:tcPr>
          <w:p w14:paraId="65190E84" w14:textId="77777777" w:rsidR="0068310E" w:rsidRPr="0068310E" w:rsidRDefault="00E51476" w:rsidP="0068310E">
            <w:pPr>
              <w:rPr>
                <w:rFonts w:ascii="Arial" w:hAnsi="Arial" w:cs="Arial"/>
                <w:sz w:val="20"/>
                <w:szCs w:val="20"/>
                <w:u w:val="single"/>
              </w:rPr>
            </w:pPr>
            <w:hyperlink r:id="rId133" w:anchor="/bath-tfl/s/27bc3bfa" w:history="1">
              <w:r w:rsidR="0068310E" w:rsidRPr="0068310E">
                <w:rPr>
                  <w:rFonts w:ascii="Arial" w:hAnsi="Arial" w:cs="Arial"/>
                  <w:color w:val="0563C1"/>
                  <w:sz w:val="20"/>
                  <w:szCs w:val="20"/>
                  <w:u w:val="single"/>
                </w:rPr>
                <w:t>Be More Effective and Deliver Results</w:t>
              </w:r>
            </w:hyperlink>
          </w:p>
        </w:tc>
        <w:tc>
          <w:tcPr>
            <w:tcW w:w="2409" w:type="dxa"/>
            <w:noWrap/>
            <w:hideMark/>
          </w:tcPr>
          <w:p w14:paraId="0D4EC894" w14:textId="77777777" w:rsidR="0068310E" w:rsidRPr="0068310E" w:rsidRDefault="00E51476" w:rsidP="0068310E">
            <w:pPr>
              <w:rPr>
                <w:rFonts w:ascii="Arial" w:hAnsi="Arial" w:cs="Arial"/>
                <w:sz w:val="20"/>
                <w:szCs w:val="20"/>
                <w:u w:val="single"/>
              </w:rPr>
            </w:pPr>
            <w:hyperlink r:id="rId134" w:anchor="/bath-tfl/s/e1badf71" w:history="1">
              <w:r w:rsidR="0068310E" w:rsidRPr="0068310E">
                <w:rPr>
                  <w:rFonts w:ascii="Arial" w:hAnsi="Arial" w:cs="Arial"/>
                  <w:color w:val="0563C1"/>
                  <w:sz w:val="20"/>
                  <w:szCs w:val="20"/>
                  <w:u w:val="single"/>
                </w:rPr>
                <w:t>The Power of Praise and Recognition</w:t>
              </w:r>
            </w:hyperlink>
          </w:p>
        </w:tc>
        <w:tc>
          <w:tcPr>
            <w:tcW w:w="2409" w:type="dxa"/>
            <w:noWrap/>
            <w:hideMark/>
          </w:tcPr>
          <w:p w14:paraId="22719B73" w14:textId="77777777" w:rsidR="0068310E" w:rsidRPr="0068310E" w:rsidRDefault="00E51476" w:rsidP="0068310E">
            <w:pPr>
              <w:rPr>
                <w:rFonts w:ascii="Arial" w:hAnsi="Arial" w:cs="Arial"/>
                <w:sz w:val="20"/>
                <w:szCs w:val="20"/>
                <w:u w:val="single"/>
              </w:rPr>
            </w:pPr>
            <w:hyperlink r:id="rId135" w:anchor="/bath-tfl/s/74c81901" w:history="1">
              <w:r w:rsidR="0068310E" w:rsidRPr="0068310E">
                <w:rPr>
                  <w:rFonts w:ascii="Arial" w:hAnsi="Arial" w:cs="Arial"/>
                  <w:color w:val="0563C1"/>
                  <w:sz w:val="20"/>
                  <w:szCs w:val="20"/>
                  <w:u w:val="single"/>
                </w:rPr>
                <w:t>Top Tips for Tackling Problem Behaviour</w:t>
              </w:r>
            </w:hyperlink>
          </w:p>
        </w:tc>
        <w:tc>
          <w:tcPr>
            <w:tcW w:w="2409" w:type="dxa"/>
            <w:noWrap/>
            <w:hideMark/>
          </w:tcPr>
          <w:p w14:paraId="7B6561C4"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c>
          <w:tcPr>
            <w:tcW w:w="2409" w:type="dxa"/>
            <w:noWrap/>
            <w:hideMark/>
          </w:tcPr>
          <w:p w14:paraId="7B6497FB" w14:textId="77777777" w:rsidR="0068310E" w:rsidRPr="0068310E" w:rsidRDefault="00E51476" w:rsidP="0068310E">
            <w:pPr>
              <w:rPr>
                <w:rFonts w:ascii="Arial" w:hAnsi="Arial" w:cs="Arial"/>
                <w:sz w:val="20"/>
                <w:szCs w:val="20"/>
                <w:u w:val="single"/>
              </w:rPr>
            </w:pPr>
            <w:hyperlink r:id="rId136" w:anchor="/bath-tfl/s/458429d5" w:history="1">
              <w:r w:rsidR="0068310E" w:rsidRPr="0068310E">
                <w:rPr>
                  <w:rFonts w:ascii="Arial" w:hAnsi="Arial" w:cs="Arial"/>
                  <w:color w:val="0563C1"/>
                  <w:sz w:val="20"/>
                  <w:szCs w:val="20"/>
                  <w:u w:val="single"/>
                </w:rPr>
                <w:t>Overcoming Negativity and Resistance to Change</w:t>
              </w:r>
            </w:hyperlink>
          </w:p>
        </w:tc>
      </w:tr>
      <w:tr w:rsidR="0068310E" w:rsidRPr="0068310E" w14:paraId="421CABEA" w14:textId="77777777" w:rsidTr="008000A8">
        <w:trPr>
          <w:trHeight w:val="315"/>
        </w:trPr>
        <w:tc>
          <w:tcPr>
            <w:tcW w:w="2409" w:type="dxa"/>
            <w:noWrap/>
            <w:hideMark/>
          </w:tcPr>
          <w:p w14:paraId="4EA9BB0E" w14:textId="77777777" w:rsidR="0068310E" w:rsidRPr="0068310E" w:rsidRDefault="00E51476" w:rsidP="0068310E">
            <w:pPr>
              <w:rPr>
                <w:rFonts w:ascii="Arial" w:hAnsi="Arial" w:cs="Arial"/>
                <w:sz w:val="20"/>
                <w:szCs w:val="20"/>
                <w:u w:val="single"/>
              </w:rPr>
            </w:pPr>
            <w:hyperlink r:id="rId137" w:anchor="/bath-tfl/s/cf284f05" w:history="1">
              <w:r w:rsidR="0068310E" w:rsidRPr="0068310E">
                <w:rPr>
                  <w:rFonts w:ascii="Arial" w:hAnsi="Arial" w:cs="Arial"/>
                  <w:color w:val="0563C1"/>
                  <w:sz w:val="20"/>
                  <w:szCs w:val="20"/>
                  <w:u w:val="single"/>
                </w:rPr>
                <w:t>Top Tips for Tackling Your Long Hours Culture</w:t>
              </w:r>
            </w:hyperlink>
          </w:p>
        </w:tc>
        <w:tc>
          <w:tcPr>
            <w:tcW w:w="2409" w:type="dxa"/>
            <w:noWrap/>
            <w:hideMark/>
          </w:tcPr>
          <w:p w14:paraId="6079ED8A" w14:textId="77777777" w:rsidR="0068310E" w:rsidRPr="0068310E" w:rsidRDefault="00E51476" w:rsidP="0068310E">
            <w:pPr>
              <w:rPr>
                <w:rFonts w:ascii="Arial" w:hAnsi="Arial" w:cs="Arial"/>
                <w:sz w:val="20"/>
                <w:szCs w:val="20"/>
                <w:u w:val="single"/>
              </w:rPr>
            </w:pPr>
            <w:hyperlink r:id="rId138" w:anchor="/bath-tfl/s/c1b3b014" w:history="1">
              <w:r w:rsidR="0068310E" w:rsidRPr="0068310E">
                <w:rPr>
                  <w:rFonts w:ascii="Arial" w:hAnsi="Arial" w:cs="Arial"/>
                  <w:color w:val="0563C1"/>
                  <w:sz w:val="20"/>
                  <w:szCs w:val="20"/>
                  <w:u w:val="single"/>
                </w:rPr>
                <w:t>Effectiveness and Efficiency</w:t>
              </w:r>
            </w:hyperlink>
          </w:p>
        </w:tc>
        <w:tc>
          <w:tcPr>
            <w:tcW w:w="2409" w:type="dxa"/>
            <w:noWrap/>
            <w:hideMark/>
          </w:tcPr>
          <w:p w14:paraId="409A9EB9" w14:textId="77777777" w:rsidR="0068310E" w:rsidRPr="0068310E" w:rsidRDefault="00E51476" w:rsidP="0068310E">
            <w:pPr>
              <w:rPr>
                <w:rFonts w:ascii="Arial" w:hAnsi="Arial" w:cs="Arial"/>
                <w:sz w:val="20"/>
                <w:szCs w:val="20"/>
                <w:u w:val="single"/>
              </w:rPr>
            </w:pPr>
            <w:hyperlink r:id="rId139" w:anchor="/bath-tfl/s/6647fcbc" w:history="1">
              <w:r w:rsidR="0068310E" w:rsidRPr="0068310E">
                <w:rPr>
                  <w:rFonts w:ascii="Arial" w:hAnsi="Arial" w:cs="Arial"/>
                  <w:color w:val="0563C1"/>
                  <w:sz w:val="20"/>
                  <w:szCs w:val="20"/>
                  <w:u w:val="single"/>
                </w:rPr>
                <w:t>How to Motivate Your Team</w:t>
              </w:r>
            </w:hyperlink>
          </w:p>
        </w:tc>
        <w:tc>
          <w:tcPr>
            <w:tcW w:w="2409" w:type="dxa"/>
            <w:noWrap/>
            <w:hideMark/>
          </w:tcPr>
          <w:p w14:paraId="06C80603" w14:textId="77777777" w:rsidR="0068310E" w:rsidRPr="0068310E" w:rsidRDefault="00E51476" w:rsidP="0068310E">
            <w:pPr>
              <w:rPr>
                <w:rFonts w:ascii="Arial" w:hAnsi="Arial" w:cs="Arial"/>
                <w:sz w:val="20"/>
                <w:szCs w:val="20"/>
                <w:u w:val="single"/>
              </w:rPr>
            </w:pPr>
            <w:hyperlink r:id="rId140" w:anchor="/bath-tfl/s/34664741" w:history="1">
              <w:r w:rsidR="0068310E" w:rsidRPr="0068310E">
                <w:rPr>
                  <w:rFonts w:ascii="Arial" w:hAnsi="Arial" w:cs="Arial"/>
                  <w:color w:val="0563C1"/>
                  <w:sz w:val="20"/>
                  <w:szCs w:val="20"/>
                  <w:u w:val="single"/>
                </w:rPr>
                <w:t>A Guide to Managing Workplace Conflict</w:t>
              </w:r>
            </w:hyperlink>
          </w:p>
        </w:tc>
        <w:tc>
          <w:tcPr>
            <w:tcW w:w="2409" w:type="dxa"/>
            <w:noWrap/>
            <w:hideMark/>
          </w:tcPr>
          <w:p w14:paraId="429B5CA8"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c>
          <w:tcPr>
            <w:tcW w:w="2409" w:type="dxa"/>
            <w:noWrap/>
            <w:hideMark/>
          </w:tcPr>
          <w:p w14:paraId="5D3E8261" w14:textId="77777777" w:rsidR="0068310E" w:rsidRPr="0068310E" w:rsidRDefault="00E51476" w:rsidP="0068310E">
            <w:pPr>
              <w:rPr>
                <w:rFonts w:ascii="Arial" w:hAnsi="Arial" w:cs="Arial"/>
                <w:sz w:val="20"/>
                <w:szCs w:val="20"/>
                <w:u w:val="single"/>
              </w:rPr>
            </w:pPr>
            <w:hyperlink r:id="rId141" w:anchor="/bath-tfl/s/2c312061" w:history="1">
              <w:r w:rsidR="0068310E" w:rsidRPr="0068310E">
                <w:rPr>
                  <w:rFonts w:ascii="Arial" w:hAnsi="Arial" w:cs="Arial"/>
                  <w:color w:val="0563C1"/>
                  <w:sz w:val="20"/>
                  <w:szCs w:val="20"/>
                  <w:u w:val="single"/>
                </w:rPr>
                <w:t>The Adaptable Leader</w:t>
              </w:r>
            </w:hyperlink>
          </w:p>
        </w:tc>
      </w:tr>
      <w:tr w:rsidR="0068310E" w:rsidRPr="0068310E" w14:paraId="552864B6" w14:textId="77777777" w:rsidTr="008000A8">
        <w:trPr>
          <w:trHeight w:val="315"/>
        </w:trPr>
        <w:tc>
          <w:tcPr>
            <w:tcW w:w="2409" w:type="dxa"/>
            <w:noWrap/>
            <w:hideMark/>
          </w:tcPr>
          <w:p w14:paraId="60FC0054"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c>
          <w:tcPr>
            <w:tcW w:w="2409" w:type="dxa"/>
            <w:noWrap/>
            <w:hideMark/>
          </w:tcPr>
          <w:p w14:paraId="3EA58BEE" w14:textId="77777777" w:rsidR="0068310E" w:rsidRPr="0068310E" w:rsidRDefault="00E51476" w:rsidP="0068310E">
            <w:pPr>
              <w:rPr>
                <w:rFonts w:ascii="Arial" w:hAnsi="Arial" w:cs="Arial"/>
                <w:sz w:val="20"/>
                <w:szCs w:val="20"/>
                <w:u w:val="single"/>
              </w:rPr>
            </w:pPr>
            <w:hyperlink r:id="rId142" w:anchor="/bath-tfl/s/7c6a607a" w:history="1">
              <w:r w:rsidR="0068310E" w:rsidRPr="0068310E">
                <w:rPr>
                  <w:rFonts w:ascii="Arial" w:hAnsi="Arial" w:cs="Arial"/>
                  <w:color w:val="0563C1"/>
                  <w:sz w:val="20"/>
                  <w:szCs w:val="20"/>
                  <w:u w:val="single"/>
                </w:rPr>
                <w:t>The Efficiency and Effectiveness Matrix</w:t>
              </w:r>
            </w:hyperlink>
          </w:p>
        </w:tc>
        <w:tc>
          <w:tcPr>
            <w:tcW w:w="2409" w:type="dxa"/>
            <w:noWrap/>
            <w:hideMark/>
          </w:tcPr>
          <w:p w14:paraId="6FF5F523" w14:textId="77777777" w:rsidR="0068310E" w:rsidRPr="0068310E" w:rsidRDefault="00E51476" w:rsidP="0068310E">
            <w:pPr>
              <w:rPr>
                <w:rFonts w:ascii="Arial" w:hAnsi="Arial" w:cs="Arial"/>
                <w:sz w:val="20"/>
                <w:szCs w:val="20"/>
                <w:u w:val="single"/>
              </w:rPr>
            </w:pPr>
            <w:hyperlink r:id="rId143" w:anchor="/bath-tfl/s/14f2ae20" w:history="1">
              <w:r w:rsidR="0068310E" w:rsidRPr="0068310E">
                <w:rPr>
                  <w:rFonts w:ascii="Arial" w:hAnsi="Arial" w:cs="Arial"/>
                  <w:color w:val="0563C1"/>
                  <w:sz w:val="20"/>
                  <w:szCs w:val="20"/>
                  <w:u w:val="single"/>
                </w:rPr>
                <w:t>How to Encourage Extraordinary Groups</w:t>
              </w:r>
            </w:hyperlink>
          </w:p>
        </w:tc>
        <w:tc>
          <w:tcPr>
            <w:tcW w:w="2409" w:type="dxa"/>
            <w:noWrap/>
            <w:hideMark/>
          </w:tcPr>
          <w:p w14:paraId="49CA2B16" w14:textId="77777777" w:rsidR="0068310E" w:rsidRPr="0068310E" w:rsidRDefault="00E51476" w:rsidP="0068310E">
            <w:pPr>
              <w:rPr>
                <w:rFonts w:ascii="Arial" w:hAnsi="Arial" w:cs="Arial"/>
                <w:sz w:val="20"/>
                <w:szCs w:val="20"/>
                <w:u w:val="single"/>
              </w:rPr>
            </w:pPr>
            <w:hyperlink r:id="rId144" w:anchor="/bath-tfl/s/c7b35110" w:history="1">
              <w:r w:rsidR="0068310E" w:rsidRPr="0068310E">
                <w:rPr>
                  <w:rFonts w:ascii="Arial" w:hAnsi="Arial" w:cs="Arial"/>
                  <w:color w:val="0563C1"/>
                  <w:sz w:val="20"/>
                  <w:szCs w:val="20"/>
                  <w:u w:val="single"/>
                </w:rPr>
                <w:t>Preventing Conflict</w:t>
              </w:r>
            </w:hyperlink>
          </w:p>
        </w:tc>
        <w:tc>
          <w:tcPr>
            <w:tcW w:w="2409" w:type="dxa"/>
            <w:noWrap/>
            <w:hideMark/>
          </w:tcPr>
          <w:p w14:paraId="6BE3D011"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c>
          <w:tcPr>
            <w:tcW w:w="2409" w:type="dxa"/>
            <w:noWrap/>
            <w:hideMark/>
          </w:tcPr>
          <w:p w14:paraId="1DB21DA7"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r>
      <w:tr w:rsidR="0068310E" w:rsidRPr="0068310E" w14:paraId="1DE4B7FF" w14:textId="77777777" w:rsidTr="008000A8">
        <w:trPr>
          <w:trHeight w:val="315"/>
        </w:trPr>
        <w:tc>
          <w:tcPr>
            <w:tcW w:w="2409" w:type="dxa"/>
            <w:noWrap/>
            <w:hideMark/>
          </w:tcPr>
          <w:p w14:paraId="09AC7A2E"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c>
          <w:tcPr>
            <w:tcW w:w="2409" w:type="dxa"/>
            <w:noWrap/>
            <w:hideMark/>
          </w:tcPr>
          <w:p w14:paraId="38D7E4F1" w14:textId="77777777" w:rsidR="0068310E" w:rsidRPr="0068310E" w:rsidRDefault="00E51476" w:rsidP="0068310E">
            <w:pPr>
              <w:rPr>
                <w:rFonts w:ascii="Arial" w:hAnsi="Arial" w:cs="Arial"/>
                <w:sz w:val="20"/>
                <w:szCs w:val="20"/>
                <w:u w:val="single"/>
              </w:rPr>
            </w:pPr>
            <w:hyperlink r:id="rId145" w:anchor="/bath-tfl/s/3ac9d6b3" w:history="1">
              <w:r w:rsidR="0068310E" w:rsidRPr="0068310E">
                <w:rPr>
                  <w:rFonts w:ascii="Arial" w:hAnsi="Arial" w:cs="Arial"/>
                  <w:color w:val="0563C1"/>
                  <w:sz w:val="20"/>
                  <w:szCs w:val="20"/>
                  <w:u w:val="single"/>
                </w:rPr>
                <w:t xml:space="preserve">The </w:t>
              </w:r>
              <w:proofErr w:type="gramStart"/>
              <w:r w:rsidR="0068310E" w:rsidRPr="0068310E">
                <w:rPr>
                  <w:rFonts w:ascii="Arial" w:hAnsi="Arial" w:cs="Arial"/>
                  <w:color w:val="0563C1"/>
                  <w:sz w:val="20"/>
                  <w:szCs w:val="20"/>
                  <w:u w:val="single"/>
                </w:rPr>
                <w:t>Common Sense</w:t>
              </w:r>
              <w:proofErr w:type="gramEnd"/>
              <w:r w:rsidR="0068310E" w:rsidRPr="0068310E">
                <w:rPr>
                  <w:rFonts w:ascii="Arial" w:hAnsi="Arial" w:cs="Arial"/>
                  <w:color w:val="0563C1"/>
                  <w:sz w:val="20"/>
                  <w:szCs w:val="20"/>
                  <w:u w:val="single"/>
                </w:rPr>
                <w:t xml:space="preserve"> Approach to Using Your Initiative</w:t>
              </w:r>
            </w:hyperlink>
          </w:p>
        </w:tc>
        <w:tc>
          <w:tcPr>
            <w:tcW w:w="2409" w:type="dxa"/>
            <w:noWrap/>
            <w:hideMark/>
          </w:tcPr>
          <w:p w14:paraId="4D76CE29"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c>
          <w:tcPr>
            <w:tcW w:w="2409" w:type="dxa"/>
            <w:noWrap/>
            <w:hideMark/>
          </w:tcPr>
          <w:p w14:paraId="61CFE837" w14:textId="77777777" w:rsidR="0068310E" w:rsidRPr="0068310E" w:rsidRDefault="00E51476" w:rsidP="0068310E">
            <w:pPr>
              <w:rPr>
                <w:rFonts w:ascii="Arial" w:hAnsi="Arial" w:cs="Arial"/>
                <w:sz w:val="20"/>
                <w:szCs w:val="20"/>
                <w:u w:val="single"/>
              </w:rPr>
            </w:pPr>
            <w:hyperlink r:id="rId146" w:anchor="/bath-tfl/s/a1770a75" w:history="1">
              <w:r w:rsidR="0068310E" w:rsidRPr="0068310E">
                <w:rPr>
                  <w:rFonts w:ascii="Arial" w:hAnsi="Arial" w:cs="Arial"/>
                  <w:color w:val="0563C1"/>
                  <w:sz w:val="20"/>
                  <w:szCs w:val="20"/>
                  <w:u w:val="single"/>
                </w:rPr>
                <w:t>Top Tips for Handling Conflict in Your Team</w:t>
              </w:r>
            </w:hyperlink>
          </w:p>
        </w:tc>
        <w:tc>
          <w:tcPr>
            <w:tcW w:w="2409" w:type="dxa"/>
            <w:noWrap/>
            <w:hideMark/>
          </w:tcPr>
          <w:p w14:paraId="000C6059"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c>
          <w:tcPr>
            <w:tcW w:w="2409" w:type="dxa"/>
            <w:noWrap/>
            <w:hideMark/>
          </w:tcPr>
          <w:p w14:paraId="75D8EC0D" w14:textId="77777777" w:rsidR="0068310E" w:rsidRPr="0068310E" w:rsidRDefault="0068310E" w:rsidP="0068310E">
            <w:pPr>
              <w:rPr>
                <w:rFonts w:ascii="Arial" w:hAnsi="Arial" w:cs="Arial"/>
                <w:sz w:val="20"/>
                <w:szCs w:val="20"/>
              </w:rPr>
            </w:pPr>
            <w:r w:rsidRPr="0068310E">
              <w:rPr>
                <w:rFonts w:ascii="Arial" w:hAnsi="Arial" w:cs="Arial"/>
                <w:sz w:val="20"/>
                <w:szCs w:val="20"/>
              </w:rPr>
              <w:t> </w:t>
            </w:r>
          </w:p>
        </w:tc>
      </w:tr>
    </w:tbl>
    <w:p w14:paraId="6A7369E8" w14:textId="77777777" w:rsidR="0068310E" w:rsidRPr="005E772D" w:rsidRDefault="0068310E" w:rsidP="00F91B33">
      <w:pPr>
        <w:rPr>
          <w:rFonts w:ascii="Arial" w:hAnsi="Arial" w:cs="Arial"/>
          <w:sz w:val="24"/>
          <w:szCs w:val="24"/>
        </w:rPr>
      </w:pPr>
    </w:p>
    <w:sectPr w:rsidR="0068310E" w:rsidRPr="005E772D" w:rsidSect="00F91B33">
      <w:pgSz w:w="16838" w:h="11906" w:orient="landscape"/>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1390" w14:textId="77777777" w:rsidR="00A65A4D" w:rsidRDefault="00A65A4D" w:rsidP="008F3C7C">
      <w:pPr>
        <w:spacing w:after="0" w:line="240" w:lineRule="auto"/>
      </w:pPr>
      <w:r>
        <w:separator/>
      </w:r>
    </w:p>
  </w:endnote>
  <w:endnote w:type="continuationSeparator" w:id="0">
    <w:p w14:paraId="32AE8B0C" w14:textId="77777777" w:rsidR="00A65A4D" w:rsidRDefault="00A65A4D" w:rsidP="008F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DC25" w14:textId="77777777" w:rsidR="00A65A4D" w:rsidRDefault="00A65A4D" w:rsidP="008F3C7C">
      <w:pPr>
        <w:spacing w:after="0" w:line="240" w:lineRule="auto"/>
      </w:pPr>
      <w:r>
        <w:separator/>
      </w:r>
    </w:p>
  </w:footnote>
  <w:footnote w:type="continuationSeparator" w:id="0">
    <w:p w14:paraId="20BB0CDB" w14:textId="77777777" w:rsidR="00A65A4D" w:rsidRDefault="00A65A4D" w:rsidP="008F3C7C">
      <w:pPr>
        <w:spacing w:after="0" w:line="240" w:lineRule="auto"/>
      </w:pPr>
      <w:r>
        <w:continuationSeparator/>
      </w:r>
    </w:p>
  </w:footnote>
  <w:footnote w:id="1">
    <w:p w14:paraId="48516D1D" w14:textId="77777777" w:rsidR="00B47993" w:rsidRDefault="00B47993" w:rsidP="00B47993">
      <w:pPr>
        <w:pStyle w:val="FootnoteText"/>
      </w:pPr>
      <w:r>
        <w:rPr>
          <w:rStyle w:val="FootnoteReference"/>
        </w:rPr>
        <w:footnoteRef/>
      </w:r>
      <w:r>
        <w:t xml:space="preserve"> Under ‘Other’ in each part of the table, insert any local hazards or work factors that may also require controls. If there are none then please delete.</w:t>
      </w:r>
    </w:p>
  </w:footnote>
  <w:footnote w:id="2">
    <w:p w14:paraId="76D3B9FD" w14:textId="77777777" w:rsidR="00B47993" w:rsidRDefault="00B47993" w:rsidP="00B47993">
      <w:pPr>
        <w:pStyle w:val="FootnoteText"/>
      </w:pPr>
      <w:r>
        <w:rPr>
          <w:rStyle w:val="FootnoteReference"/>
        </w:rPr>
        <w:footnoteRef/>
      </w:r>
      <w:r>
        <w:t xml:space="preserve"> Delete any control measures that are not used within the department. Where these are required by HR policy then they should be recorded as Required Additional Controls (column 3) and a timetable for implementation recorded in the Action Plan given at the end of this assessment.</w:t>
      </w:r>
    </w:p>
  </w:footnote>
  <w:footnote w:id="3">
    <w:p w14:paraId="3393118D" w14:textId="77777777" w:rsidR="00B47993" w:rsidRDefault="00B47993" w:rsidP="00B47993">
      <w:pPr>
        <w:pStyle w:val="FootnoteText"/>
      </w:pPr>
      <w:r>
        <w:rPr>
          <w:rStyle w:val="FootnoteReference"/>
        </w:rPr>
        <w:footnoteRef/>
      </w:r>
      <w:r>
        <w:t xml:space="preserve"> Insert any other stressors that may be applicable. This could include task specific stressors such as dealing with difficult customers. If there are no such hazards, then record as “Not Applicable”. If further stressors are identified, then control measures must also be identified and implemented. These should be recorded in the appropriate columns.</w:t>
      </w:r>
    </w:p>
  </w:footnote>
  <w:footnote w:id="4">
    <w:p w14:paraId="2C1524C4" w14:textId="77777777" w:rsidR="00B47993" w:rsidRPr="00F42188" w:rsidRDefault="00B47993" w:rsidP="00B47993">
      <w:pPr>
        <w:rPr>
          <w:sz w:val="20"/>
          <w:szCs w:val="20"/>
        </w:rPr>
      </w:pPr>
      <w:r w:rsidRPr="002B13FD">
        <w:rPr>
          <w:rStyle w:val="FootnoteReference"/>
        </w:rPr>
        <w:footnoteRef/>
      </w:r>
      <w:r w:rsidRPr="002B13FD">
        <w:t xml:space="preserve"> </w:t>
      </w:r>
      <w:r>
        <w:rPr>
          <w:sz w:val="20"/>
          <w:szCs w:val="20"/>
        </w:rPr>
        <w:t>Add rows as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0A43" w14:textId="77777777" w:rsidR="00B47993" w:rsidRDefault="00B47993" w:rsidP="008F3C7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DB97" w14:textId="77777777" w:rsidR="00B47993" w:rsidRDefault="00B47993" w:rsidP="008F3C7C">
    <w:pPr>
      <w:pStyle w:val="Header"/>
      <w:jc w:val="right"/>
    </w:pPr>
    <w:r w:rsidRPr="00BA1A05">
      <w:rPr>
        <w:noProof/>
        <w:lang w:eastAsia="en-GB"/>
      </w:rPr>
      <w:drawing>
        <wp:inline distT="0" distB="0" distL="0" distR="0" wp14:anchorId="66379158" wp14:editId="7CCFBB4D">
          <wp:extent cx="1700530" cy="700405"/>
          <wp:effectExtent l="0" t="0" r="0" b="0"/>
          <wp:docPr id="1" name="Picture 1" descr="http://www.bath.ac.uk/marketing/images/logos/png/uob-logo-grey-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th.ac.uk/marketing/images/logos/png/uob-logo-grey-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30" cy="700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703"/>
    <w:multiLevelType w:val="hybridMultilevel"/>
    <w:tmpl w:val="8C62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C5A97"/>
    <w:multiLevelType w:val="hybridMultilevel"/>
    <w:tmpl w:val="E2B4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19E7"/>
    <w:multiLevelType w:val="multilevel"/>
    <w:tmpl w:val="EAC2C5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C59D2"/>
    <w:multiLevelType w:val="hybridMultilevel"/>
    <w:tmpl w:val="50E8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55100"/>
    <w:multiLevelType w:val="hybridMultilevel"/>
    <w:tmpl w:val="66DA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46A2"/>
    <w:multiLevelType w:val="hybridMultilevel"/>
    <w:tmpl w:val="E16A5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577376"/>
    <w:multiLevelType w:val="hybridMultilevel"/>
    <w:tmpl w:val="8BA6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06689"/>
    <w:multiLevelType w:val="hybridMultilevel"/>
    <w:tmpl w:val="B68A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630F1"/>
    <w:multiLevelType w:val="hybridMultilevel"/>
    <w:tmpl w:val="6E94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60E7F"/>
    <w:multiLevelType w:val="hybridMultilevel"/>
    <w:tmpl w:val="D512B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534346"/>
    <w:multiLevelType w:val="hybridMultilevel"/>
    <w:tmpl w:val="09DE0AEC"/>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1" w15:restartNumberingAfterBreak="0">
    <w:nsid w:val="43F437EB"/>
    <w:multiLevelType w:val="hybridMultilevel"/>
    <w:tmpl w:val="CD8C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7055D"/>
    <w:multiLevelType w:val="hybridMultilevel"/>
    <w:tmpl w:val="DBFA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94B9F"/>
    <w:multiLevelType w:val="hybridMultilevel"/>
    <w:tmpl w:val="9F22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64D57"/>
    <w:multiLevelType w:val="hybridMultilevel"/>
    <w:tmpl w:val="708C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8728D"/>
    <w:multiLevelType w:val="hybridMultilevel"/>
    <w:tmpl w:val="D77C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12387"/>
    <w:multiLevelType w:val="hybridMultilevel"/>
    <w:tmpl w:val="BFD02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B91FFB"/>
    <w:multiLevelType w:val="hybridMultilevel"/>
    <w:tmpl w:val="FA148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710292"/>
    <w:multiLevelType w:val="hybridMultilevel"/>
    <w:tmpl w:val="AF7E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D06BF"/>
    <w:multiLevelType w:val="hybridMultilevel"/>
    <w:tmpl w:val="01EC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E4640"/>
    <w:multiLevelType w:val="hybridMultilevel"/>
    <w:tmpl w:val="4EFA1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2917FC"/>
    <w:multiLevelType w:val="hybridMultilevel"/>
    <w:tmpl w:val="BC32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D53A8"/>
    <w:multiLevelType w:val="hybridMultilevel"/>
    <w:tmpl w:val="4C98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205593"/>
    <w:multiLevelType w:val="hybridMultilevel"/>
    <w:tmpl w:val="A13266FC"/>
    <w:lvl w:ilvl="0" w:tplc="05EEDB26">
      <w:start w:val="1"/>
      <w:numFmt w:val="decimal"/>
      <w:lvlText w:val="%1."/>
      <w:lvlJc w:val="left"/>
      <w:pPr>
        <w:ind w:left="720" w:hanging="360"/>
      </w:pPr>
      <w:rPr>
        <w:rFonts w:hint="default"/>
        <w:b/>
      </w:rPr>
    </w:lvl>
    <w:lvl w:ilvl="1" w:tplc="05EEDB26">
      <w:start w:val="1"/>
      <w:numFmt w:val="decimal"/>
      <w:lvlText w:val="%2."/>
      <w:lvlJc w:val="left"/>
      <w:pPr>
        <w:ind w:left="1440" w:hanging="360"/>
      </w:pPr>
      <w:rPr>
        <w:rFonts w:hint="default"/>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494D75"/>
    <w:multiLevelType w:val="hybridMultilevel"/>
    <w:tmpl w:val="8F08C9A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5" w15:restartNumberingAfterBreak="0">
    <w:nsid w:val="723D54F6"/>
    <w:multiLevelType w:val="hybridMultilevel"/>
    <w:tmpl w:val="C34A7320"/>
    <w:lvl w:ilvl="0" w:tplc="2A705A4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C37EE5"/>
    <w:multiLevelType w:val="hybridMultilevel"/>
    <w:tmpl w:val="EB30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167759">
    <w:abstractNumId w:val="23"/>
  </w:num>
  <w:num w:numId="2" w16cid:durableId="1923562183">
    <w:abstractNumId w:val="22"/>
  </w:num>
  <w:num w:numId="3" w16cid:durableId="376012775">
    <w:abstractNumId w:val="2"/>
  </w:num>
  <w:num w:numId="4" w16cid:durableId="1367025787">
    <w:abstractNumId w:val="24"/>
  </w:num>
  <w:num w:numId="5" w16cid:durableId="104275174">
    <w:abstractNumId w:val="10"/>
  </w:num>
  <w:num w:numId="6" w16cid:durableId="110368525">
    <w:abstractNumId w:val="4"/>
  </w:num>
  <w:num w:numId="7" w16cid:durableId="1447429818">
    <w:abstractNumId w:val="0"/>
  </w:num>
  <w:num w:numId="8" w16cid:durableId="1122118130">
    <w:abstractNumId w:val="12"/>
  </w:num>
  <w:num w:numId="9" w16cid:durableId="105857284">
    <w:abstractNumId w:val="16"/>
  </w:num>
  <w:num w:numId="10" w16cid:durableId="43337558">
    <w:abstractNumId w:val="9"/>
  </w:num>
  <w:num w:numId="11" w16cid:durableId="618800374">
    <w:abstractNumId w:val="17"/>
  </w:num>
  <w:num w:numId="12" w16cid:durableId="1299460600">
    <w:abstractNumId w:val="20"/>
  </w:num>
  <w:num w:numId="13" w16cid:durableId="595864483">
    <w:abstractNumId w:val="25"/>
  </w:num>
  <w:num w:numId="14" w16cid:durableId="1784961994">
    <w:abstractNumId w:val="5"/>
  </w:num>
  <w:num w:numId="15" w16cid:durableId="967055699">
    <w:abstractNumId w:val="7"/>
  </w:num>
  <w:num w:numId="16" w16cid:durableId="681586805">
    <w:abstractNumId w:val="18"/>
  </w:num>
  <w:num w:numId="17" w16cid:durableId="1684285590">
    <w:abstractNumId w:val="11"/>
  </w:num>
  <w:num w:numId="18" w16cid:durableId="541868185">
    <w:abstractNumId w:val="6"/>
  </w:num>
  <w:num w:numId="19" w16cid:durableId="2010710189">
    <w:abstractNumId w:val="26"/>
  </w:num>
  <w:num w:numId="20" w16cid:durableId="1532953546">
    <w:abstractNumId w:val="8"/>
  </w:num>
  <w:num w:numId="21" w16cid:durableId="460735160">
    <w:abstractNumId w:val="19"/>
  </w:num>
  <w:num w:numId="22" w16cid:durableId="705182604">
    <w:abstractNumId w:val="21"/>
  </w:num>
  <w:num w:numId="23" w16cid:durableId="227308006">
    <w:abstractNumId w:val="3"/>
  </w:num>
  <w:num w:numId="24" w16cid:durableId="2003314454">
    <w:abstractNumId w:val="13"/>
  </w:num>
  <w:num w:numId="25" w16cid:durableId="1047996147">
    <w:abstractNumId w:val="15"/>
  </w:num>
  <w:num w:numId="26" w16cid:durableId="514883545">
    <w:abstractNumId w:val="1"/>
  </w:num>
  <w:num w:numId="27" w16cid:durableId="14353240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D5"/>
    <w:rsid w:val="000220F0"/>
    <w:rsid w:val="00025B63"/>
    <w:rsid w:val="00036C06"/>
    <w:rsid w:val="00066558"/>
    <w:rsid w:val="000A2032"/>
    <w:rsid w:val="000C0D7F"/>
    <w:rsid w:val="00136241"/>
    <w:rsid w:val="001525EF"/>
    <w:rsid w:val="001620C8"/>
    <w:rsid w:val="00186FFC"/>
    <w:rsid w:val="001C5BAB"/>
    <w:rsid w:val="001D090D"/>
    <w:rsid w:val="002567D9"/>
    <w:rsid w:val="002616B2"/>
    <w:rsid w:val="00291917"/>
    <w:rsid w:val="002D6714"/>
    <w:rsid w:val="002F3BFC"/>
    <w:rsid w:val="00355367"/>
    <w:rsid w:val="003702B6"/>
    <w:rsid w:val="003723F5"/>
    <w:rsid w:val="003C0D8D"/>
    <w:rsid w:val="003D63FF"/>
    <w:rsid w:val="004119A2"/>
    <w:rsid w:val="004C4644"/>
    <w:rsid w:val="005521AB"/>
    <w:rsid w:val="005700BD"/>
    <w:rsid w:val="005776FD"/>
    <w:rsid w:val="005D7F37"/>
    <w:rsid w:val="005E772D"/>
    <w:rsid w:val="00610AF6"/>
    <w:rsid w:val="00615E7F"/>
    <w:rsid w:val="00632FF6"/>
    <w:rsid w:val="0068310E"/>
    <w:rsid w:val="006922B3"/>
    <w:rsid w:val="00696DD0"/>
    <w:rsid w:val="006A0E79"/>
    <w:rsid w:val="006D0847"/>
    <w:rsid w:val="0070508A"/>
    <w:rsid w:val="00733179"/>
    <w:rsid w:val="00793493"/>
    <w:rsid w:val="007E670A"/>
    <w:rsid w:val="008000A8"/>
    <w:rsid w:val="0080376A"/>
    <w:rsid w:val="008154D1"/>
    <w:rsid w:val="008477EF"/>
    <w:rsid w:val="0087737C"/>
    <w:rsid w:val="008D321E"/>
    <w:rsid w:val="008E208D"/>
    <w:rsid w:val="008F3C7C"/>
    <w:rsid w:val="009B37BA"/>
    <w:rsid w:val="00A46097"/>
    <w:rsid w:val="00A51DCA"/>
    <w:rsid w:val="00A65A4D"/>
    <w:rsid w:val="00A77AE3"/>
    <w:rsid w:val="00A84C67"/>
    <w:rsid w:val="00A94379"/>
    <w:rsid w:val="00AB2EEC"/>
    <w:rsid w:val="00AD52FB"/>
    <w:rsid w:val="00AE10D5"/>
    <w:rsid w:val="00AF1823"/>
    <w:rsid w:val="00B277D2"/>
    <w:rsid w:val="00B47993"/>
    <w:rsid w:val="00B51AF6"/>
    <w:rsid w:val="00B82539"/>
    <w:rsid w:val="00B97972"/>
    <w:rsid w:val="00BC4856"/>
    <w:rsid w:val="00C42997"/>
    <w:rsid w:val="00C44660"/>
    <w:rsid w:val="00C62682"/>
    <w:rsid w:val="00C733C3"/>
    <w:rsid w:val="00C85740"/>
    <w:rsid w:val="00CC4BAF"/>
    <w:rsid w:val="00D1087F"/>
    <w:rsid w:val="00D57EE3"/>
    <w:rsid w:val="00D63863"/>
    <w:rsid w:val="00DA0963"/>
    <w:rsid w:val="00DE2714"/>
    <w:rsid w:val="00DE541E"/>
    <w:rsid w:val="00E17D01"/>
    <w:rsid w:val="00E51476"/>
    <w:rsid w:val="00E57B04"/>
    <w:rsid w:val="00E611F7"/>
    <w:rsid w:val="00E90BD5"/>
    <w:rsid w:val="00EA6ACF"/>
    <w:rsid w:val="00F14AD7"/>
    <w:rsid w:val="00F40BC0"/>
    <w:rsid w:val="00F80A3A"/>
    <w:rsid w:val="00F91B33"/>
    <w:rsid w:val="00FD1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5BAFD"/>
  <w15:chartTrackingRefBased/>
  <w15:docId w15:val="{0CC19B1A-5EE1-4856-A3D3-E10FEB2C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E79"/>
    <w:pPr>
      <w:ind w:left="720"/>
      <w:contextualSpacing/>
    </w:pPr>
  </w:style>
  <w:style w:type="character" w:styleId="Hyperlink">
    <w:name w:val="Hyperlink"/>
    <w:basedOn w:val="DefaultParagraphFont"/>
    <w:uiPriority w:val="99"/>
    <w:unhideWhenUsed/>
    <w:rsid w:val="00C62682"/>
    <w:rPr>
      <w:color w:val="0563C1" w:themeColor="hyperlink"/>
      <w:u w:val="single"/>
    </w:rPr>
  </w:style>
  <w:style w:type="character" w:styleId="FollowedHyperlink">
    <w:name w:val="FollowedHyperlink"/>
    <w:basedOn w:val="DefaultParagraphFont"/>
    <w:uiPriority w:val="99"/>
    <w:semiHidden/>
    <w:unhideWhenUsed/>
    <w:rsid w:val="001C5BAB"/>
    <w:rPr>
      <w:color w:val="954F72" w:themeColor="followedHyperlink"/>
      <w:u w:val="single"/>
    </w:rPr>
  </w:style>
  <w:style w:type="table" w:styleId="TableGrid">
    <w:name w:val="Table Grid"/>
    <w:basedOn w:val="TableNormal"/>
    <w:uiPriority w:val="39"/>
    <w:rsid w:val="00AF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C7C"/>
  </w:style>
  <w:style w:type="paragraph" w:styleId="Footer">
    <w:name w:val="footer"/>
    <w:basedOn w:val="Normal"/>
    <w:link w:val="FooterChar"/>
    <w:uiPriority w:val="99"/>
    <w:unhideWhenUsed/>
    <w:rsid w:val="008F3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C7C"/>
  </w:style>
  <w:style w:type="character" w:customStyle="1" w:styleId="apple-converted-space">
    <w:name w:val="apple-converted-space"/>
    <w:basedOn w:val="DefaultParagraphFont"/>
    <w:rsid w:val="0068310E"/>
  </w:style>
  <w:style w:type="paragraph" w:styleId="NoSpacing">
    <w:name w:val="No Spacing"/>
    <w:uiPriority w:val="1"/>
    <w:qFormat/>
    <w:rsid w:val="0068310E"/>
    <w:pPr>
      <w:spacing w:after="0" w:line="240" w:lineRule="auto"/>
    </w:pPr>
  </w:style>
  <w:style w:type="table" w:customStyle="1" w:styleId="TableGrid1">
    <w:name w:val="Table Grid1"/>
    <w:basedOn w:val="TableNormal"/>
    <w:next w:val="TableGrid"/>
    <w:uiPriority w:val="39"/>
    <w:rsid w:val="0068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7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993"/>
    <w:rPr>
      <w:sz w:val="20"/>
      <w:szCs w:val="20"/>
    </w:rPr>
  </w:style>
  <w:style w:type="character" w:styleId="FootnoteReference">
    <w:name w:val="footnote reference"/>
    <w:basedOn w:val="DefaultParagraphFont"/>
    <w:uiPriority w:val="99"/>
    <w:semiHidden/>
    <w:unhideWhenUsed/>
    <w:rsid w:val="00B47993"/>
    <w:rPr>
      <w:vertAlign w:val="superscript"/>
    </w:rPr>
  </w:style>
  <w:style w:type="paragraph" w:styleId="BalloonText">
    <w:name w:val="Balloon Text"/>
    <w:basedOn w:val="Normal"/>
    <w:link w:val="BalloonTextChar"/>
    <w:uiPriority w:val="99"/>
    <w:semiHidden/>
    <w:unhideWhenUsed/>
    <w:rsid w:val="00B47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993"/>
    <w:rPr>
      <w:rFonts w:ascii="Segoe UI" w:hAnsi="Segoe UI" w:cs="Segoe UI"/>
      <w:sz w:val="18"/>
      <w:szCs w:val="18"/>
    </w:rPr>
  </w:style>
  <w:style w:type="character" w:styleId="UnresolvedMention">
    <w:name w:val="Unresolved Mention"/>
    <w:basedOn w:val="DefaultParagraphFont"/>
    <w:uiPriority w:val="99"/>
    <w:semiHidden/>
    <w:unhideWhenUsed/>
    <w:rsid w:val="00BC4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goodpractice.net/" TargetMode="External"/><Relationship Id="rId21" Type="http://schemas.openxmlformats.org/officeDocument/2006/relationships/hyperlink" Target="https://www.bath.ac.uk/guides/flexi-time-and-how-to-use-it/" TargetMode="External"/><Relationship Id="rId42" Type="http://schemas.openxmlformats.org/officeDocument/2006/relationships/hyperlink" Target="https://www.bath.ac.uk/guides/taking-maternity-leave-as-an-employee/" TargetMode="External"/><Relationship Id="rId63" Type="http://schemas.openxmlformats.org/officeDocument/2006/relationships/hyperlink" Target="https://www.bath.ac.uk/guides/requesting-flexible-working/" TargetMode="External"/><Relationship Id="rId84" Type="http://schemas.openxmlformats.org/officeDocument/2006/relationships/hyperlink" Target="https://www.bath.ac.uk/corporate-information/job-evaluation/" TargetMode="External"/><Relationship Id="rId138" Type="http://schemas.openxmlformats.org/officeDocument/2006/relationships/hyperlink" Target="https://app.goodpractice.net/" TargetMode="External"/><Relationship Id="rId107" Type="http://schemas.openxmlformats.org/officeDocument/2006/relationships/hyperlink" Target="https://app.goodpractice.net/" TargetMode="External"/><Relationship Id="rId11" Type="http://schemas.openxmlformats.org/officeDocument/2006/relationships/hyperlink" Target="https://www.bath.ac.uk/professional-services/hr-recruitment/" TargetMode="External"/><Relationship Id="rId32" Type="http://schemas.openxmlformats.org/officeDocument/2006/relationships/hyperlink" Target="https://www.bath.ac.uk/publications/joining-information-for-new-staff/" TargetMode="External"/><Relationship Id="rId53" Type="http://schemas.openxmlformats.org/officeDocument/2006/relationships/hyperlink" Target="https://www.bath.ac.uk/corporate-information/request-time-to-train-submitting-a-formal-request/" TargetMode="External"/><Relationship Id="rId74" Type="http://schemas.openxmlformats.org/officeDocument/2006/relationships/hyperlink" Target="https://www.bath.ac.uk/corporate-information/the-effective-behaviours-framework/" TargetMode="External"/><Relationship Id="rId128" Type="http://schemas.openxmlformats.org/officeDocument/2006/relationships/hyperlink" Target="https://app.goodpractice.net/" TargetMode="External"/><Relationship Id="rId5" Type="http://schemas.openxmlformats.org/officeDocument/2006/relationships/webSettings" Target="webSettings.xml"/><Relationship Id="rId90" Type="http://schemas.openxmlformats.org/officeDocument/2006/relationships/hyperlink" Target="https://www.bath.ac.uk/guides/development-opportunities-for-those-who-teach-and-or-research/" TargetMode="External"/><Relationship Id="rId95" Type="http://schemas.openxmlformats.org/officeDocument/2006/relationships/hyperlink" Target="https://www.bath.ac.uk/corporate-information/redeployment-procedure/" TargetMode="External"/><Relationship Id="rId22" Type="http://schemas.openxmlformats.org/officeDocument/2006/relationships/hyperlink" Target="https://www.bath.ac.uk/corporate-information/health-and-safety-policy/" TargetMode="External"/><Relationship Id="rId27" Type="http://schemas.openxmlformats.org/officeDocument/2006/relationships/hyperlink" Target="https://www.bath.ac.uk/corporate-information/job-evaluation/" TargetMode="External"/><Relationship Id="rId43" Type="http://schemas.openxmlformats.org/officeDocument/2006/relationships/hyperlink" Target="https://www.bath.ac.uk/guides/adoption-and-surrogacy-leave-guidance-for-employees/" TargetMode="External"/><Relationship Id="rId48" Type="http://schemas.openxmlformats.org/officeDocument/2006/relationships/hyperlink" Target="https://www.bath.ac.uk/corporate-information/the-effective-behaviours-framework/" TargetMode="External"/><Relationship Id="rId64" Type="http://schemas.openxmlformats.org/officeDocument/2006/relationships/hyperlink" Target="https://www.bath.ac.uk/corporate-information/health-and-safety-policy/" TargetMode="External"/><Relationship Id="rId69" Type="http://schemas.openxmlformats.org/officeDocument/2006/relationships/hyperlink" Target="https://www.bath.ac.uk/corporate-information/statement-of-equality-objectives-2023-to-2025/" TargetMode="External"/><Relationship Id="rId113" Type="http://schemas.openxmlformats.org/officeDocument/2006/relationships/hyperlink" Target="https://app.goodpractice.net/" TargetMode="External"/><Relationship Id="rId118" Type="http://schemas.openxmlformats.org/officeDocument/2006/relationships/hyperlink" Target="https://app.goodpractice.net/" TargetMode="External"/><Relationship Id="rId134" Type="http://schemas.openxmlformats.org/officeDocument/2006/relationships/hyperlink" Target="https://app.goodpractice.net/" TargetMode="External"/><Relationship Id="rId139" Type="http://schemas.openxmlformats.org/officeDocument/2006/relationships/hyperlink" Target="https://app.goodpractice.net/" TargetMode="External"/><Relationship Id="rId80" Type="http://schemas.openxmlformats.org/officeDocument/2006/relationships/hyperlink" Target="https://www.bath.ac.uk/guides/accessing-occupational-health/" TargetMode="External"/><Relationship Id="rId85" Type="http://schemas.openxmlformats.org/officeDocument/2006/relationships/hyperlink" Target="https://www.bath.ac.uk/corporate-information/probation/" TargetMode="External"/><Relationship Id="rId12" Type="http://schemas.openxmlformats.org/officeDocument/2006/relationships/hyperlink" Target="https://www.bath.ac.uk/corporate-information/job-evaluation/" TargetMode="External"/><Relationship Id="rId17" Type="http://schemas.openxmlformats.org/officeDocument/2006/relationships/hyperlink" Target="https://www.bath.ac.uk/corporate-information/staff-grievance-policy-and-procedure/" TargetMode="External"/><Relationship Id="rId33" Type="http://schemas.openxmlformats.org/officeDocument/2006/relationships/hyperlink" Target="https://www.bath.ac.uk/professional-services/workforce-development/" TargetMode="External"/><Relationship Id="rId38" Type="http://schemas.openxmlformats.org/officeDocument/2006/relationships/hyperlink" Target="https://www.bath.ac.uk/guides/requesting-flexible-working/" TargetMode="External"/><Relationship Id="rId59" Type="http://schemas.openxmlformats.org/officeDocument/2006/relationships/hyperlink" Target="https://www.bath.ac.uk/corporate-information/disability-leave/" TargetMode="External"/><Relationship Id="rId103" Type="http://schemas.openxmlformats.org/officeDocument/2006/relationships/hyperlink" Target="https://app.goodpractice.net/" TargetMode="External"/><Relationship Id="rId108" Type="http://schemas.openxmlformats.org/officeDocument/2006/relationships/hyperlink" Target="https://app.goodpractice.net/" TargetMode="External"/><Relationship Id="rId124" Type="http://schemas.openxmlformats.org/officeDocument/2006/relationships/hyperlink" Target="https://app.goodpractice.net/" TargetMode="External"/><Relationship Id="rId129" Type="http://schemas.openxmlformats.org/officeDocument/2006/relationships/hyperlink" Target="https://app.goodpractice.net/" TargetMode="External"/><Relationship Id="rId54" Type="http://schemas.openxmlformats.org/officeDocument/2006/relationships/hyperlink" Target="https://www.bath.ac.uk/corporate-information/staff-grievance-policy-and-procedure/" TargetMode="External"/><Relationship Id="rId70" Type="http://schemas.openxmlformats.org/officeDocument/2006/relationships/hyperlink" Target="https://www.bath.ac.uk/publications/the-dignity-respect-policy-and-procedure/" TargetMode="External"/><Relationship Id="rId75" Type="http://schemas.openxmlformats.org/officeDocument/2006/relationships/hyperlink" Target="https://www.bath.ac.uk/professional-services/hr-recruitment/" TargetMode="External"/><Relationship Id="rId91" Type="http://schemas.openxmlformats.org/officeDocument/2006/relationships/hyperlink" Target="https://www.bath.ac.uk/guides/academic-promotion/" TargetMode="External"/><Relationship Id="rId96" Type="http://schemas.openxmlformats.org/officeDocument/2006/relationships/hyperlink" Target="https://www.bath.ac.uk/corporate-information/trade-union-recognition-and-facilities-agreement/" TargetMode="External"/><Relationship Id="rId140" Type="http://schemas.openxmlformats.org/officeDocument/2006/relationships/hyperlink" Target="https://app.goodpractice.net/" TargetMode="External"/><Relationship Id="rId145" Type="http://schemas.openxmlformats.org/officeDocument/2006/relationships/hyperlink" Target="https://app.goodpractice.ne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bath.ac.uk/corporate-information/risk-assessment/" TargetMode="External"/><Relationship Id="rId28" Type="http://schemas.openxmlformats.org/officeDocument/2006/relationships/hyperlink" Target="http://www.bath.ac.uk/hr/working/academic-promotion/index.html" TargetMode="External"/><Relationship Id="rId49" Type="http://schemas.openxmlformats.org/officeDocument/2006/relationships/hyperlink" Target="https://www.bath.ac.uk/guides/preparing-and-completing-an-sdpr-reviewers-and-reviewees/" TargetMode="External"/><Relationship Id="rId114" Type="http://schemas.openxmlformats.org/officeDocument/2006/relationships/hyperlink" Target="https://app.goodpractice.net/" TargetMode="External"/><Relationship Id="rId119" Type="http://schemas.openxmlformats.org/officeDocument/2006/relationships/hyperlink" Target="https://app.goodpractice.net/" TargetMode="External"/><Relationship Id="rId44" Type="http://schemas.openxmlformats.org/officeDocument/2006/relationships/hyperlink" Target="https://www.bath.ac.uk/corporate-information/taking-a-career-break/" TargetMode="External"/><Relationship Id="rId60" Type="http://schemas.openxmlformats.org/officeDocument/2006/relationships/hyperlink" Target="https://www.bath.ac.uk/guides/dealing-with-the-death-of-a-member-of-staff/" TargetMode="External"/><Relationship Id="rId65" Type="http://schemas.openxmlformats.org/officeDocument/2006/relationships/hyperlink" Target="https://www.bath.ac.uk/corporate-information/risk-assessment/" TargetMode="External"/><Relationship Id="rId81" Type="http://schemas.openxmlformats.org/officeDocument/2006/relationships/hyperlink" Target="https://www.bath.ac.uk/guides/counselling-services-for-staff/" TargetMode="External"/><Relationship Id="rId86" Type="http://schemas.openxmlformats.org/officeDocument/2006/relationships/hyperlink" Target="https://www.bath.ac.uk/corporate-information/capability-policy-and-procedure/" TargetMode="External"/><Relationship Id="rId130" Type="http://schemas.openxmlformats.org/officeDocument/2006/relationships/hyperlink" Target="https://app.goodpractice.net/" TargetMode="External"/><Relationship Id="rId135" Type="http://schemas.openxmlformats.org/officeDocument/2006/relationships/hyperlink" Target="https://app.goodpractice.net/" TargetMode="External"/><Relationship Id="rId13" Type="http://schemas.openxmlformats.org/officeDocument/2006/relationships/hyperlink" Target="https://www.bath.ac.uk/corporate-information/probation/" TargetMode="External"/><Relationship Id="rId18" Type="http://schemas.openxmlformats.org/officeDocument/2006/relationships/hyperlink" Target="https://www.bath.ac.uk/publications/the-dignity-respect-policy-and-procedure/" TargetMode="External"/><Relationship Id="rId39" Type="http://schemas.openxmlformats.org/officeDocument/2006/relationships/hyperlink" Target="https://www.bath.ac.uk/campaigns/research-sabbatical-leave-scheme/" TargetMode="External"/><Relationship Id="rId109" Type="http://schemas.openxmlformats.org/officeDocument/2006/relationships/hyperlink" Target="https://app.goodpractice.net/" TargetMode="External"/><Relationship Id="rId34" Type="http://schemas.openxmlformats.org/officeDocument/2006/relationships/hyperlink" Target="https://www.bath.ac.uk/guides/development-opportunities-for-those-who-teach-and-or-research/" TargetMode="External"/><Relationship Id="rId50" Type="http://schemas.openxmlformats.org/officeDocument/2006/relationships/hyperlink" Target="https://www.bath.ac.uk/publications/joining-information-for-new-staff/" TargetMode="External"/><Relationship Id="rId55" Type="http://schemas.openxmlformats.org/officeDocument/2006/relationships/hyperlink" Target="https://www.bath.ac.uk/corporate-information/statement-of-equality-objectives-2023-to-2025/" TargetMode="External"/><Relationship Id="rId76" Type="http://schemas.openxmlformats.org/officeDocument/2006/relationships/hyperlink" Target="https://www.bath.ac.uk/publications/joining-information-for-new-staff/" TargetMode="External"/><Relationship Id="rId97" Type="http://schemas.openxmlformats.org/officeDocument/2006/relationships/hyperlink" Target="https://www.bath.ac.uk/professional-services/workforce-development/" TargetMode="External"/><Relationship Id="rId104" Type="http://schemas.openxmlformats.org/officeDocument/2006/relationships/hyperlink" Target="https://app.goodpractice.net/" TargetMode="External"/><Relationship Id="rId120" Type="http://schemas.openxmlformats.org/officeDocument/2006/relationships/hyperlink" Target="https://app.goodpractice.net/" TargetMode="External"/><Relationship Id="rId125" Type="http://schemas.openxmlformats.org/officeDocument/2006/relationships/hyperlink" Target="https://app.goodpractice.net/" TargetMode="External"/><Relationship Id="rId141" Type="http://schemas.openxmlformats.org/officeDocument/2006/relationships/hyperlink" Target="https://app.goodpractice.net/" TargetMode="External"/><Relationship Id="rId146" Type="http://schemas.openxmlformats.org/officeDocument/2006/relationships/hyperlink" Target="https://app.goodpractice.net/" TargetMode="External"/><Relationship Id="rId7" Type="http://schemas.openxmlformats.org/officeDocument/2006/relationships/endnotes" Target="endnotes.xml"/><Relationship Id="rId71" Type="http://schemas.openxmlformats.org/officeDocument/2006/relationships/hyperlink" Target="https://www.bath.ac.uk/professional-services/equality-diversity-and-inclusion/" TargetMode="External"/><Relationship Id="rId92" Type="http://schemas.openxmlformats.org/officeDocument/2006/relationships/hyperlink" Target="https://www.bath.ac.uk/services/bath-workload-allocation-management-system-wams/" TargetMode="External"/><Relationship Id="rId2" Type="http://schemas.openxmlformats.org/officeDocument/2006/relationships/numbering" Target="numbering.xml"/><Relationship Id="rId29" Type="http://schemas.openxmlformats.org/officeDocument/2006/relationships/hyperlink" Target="https://www.bath.ac.uk/services/bath-workload-allocation-management-system-wams/" TargetMode="External"/><Relationship Id="rId24" Type="http://schemas.openxmlformats.org/officeDocument/2006/relationships/hyperlink" Target="https://www.bath.ac.uk/guides/accessing-occupational-health/" TargetMode="External"/><Relationship Id="rId40" Type="http://schemas.openxmlformats.org/officeDocument/2006/relationships/hyperlink" Target="https://www.bath.ac.uk/corporate-information/parental-leave-policy-and-procedure/" TargetMode="External"/><Relationship Id="rId45" Type="http://schemas.openxmlformats.org/officeDocument/2006/relationships/hyperlink" Target="https://www.bath.ac.uk/corporate-information/trade-union-recognition-and-facilities-agreement/" TargetMode="External"/><Relationship Id="rId66" Type="http://schemas.openxmlformats.org/officeDocument/2006/relationships/hyperlink" Target="https://www.bath.ac.uk/guides/accessing-occupational-health/" TargetMode="External"/><Relationship Id="rId87" Type="http://schemas.openxmlformats.org/officeDocument/2006/relationships/hyperlink" Target="https://www.bath.ac.uk/corporate-information/the-effective-behaviours-framework/" TargetMode="External"/><Relationship Id="rId110" Type="http://schemas.openxmlformats.org/officeDocument/2006/relationships/hyperlink" Target="https://app.goodpractice.net/" TargetMode="External"/><Relationship Id="rId115" Type="http://schemas.openxmlformats.org/officeDocument/2006/relationships/hyperlink" Target="https://app.goodpractice.net/" TargetMode="External"/><Relationship Id="rId131" Type="http://schemas.openxmlformats.org/officeDocument/2006/relationships/hyperlink" Target="https://app.goodpractice.net/" TargetMode="External"/><Relationship Id="rId136" Type="http://schemas.openxmlformats.org/officeDocument/2006/relationships/hyperlink" Target="https://app.goodpractice.net/" TargetMode="External"/><Relationship Id="rId61" Type="http://schemas.openxmlformats.org/officeDocument/2006/relationships/hyperlink" Target="https://www.bath.ac.uk/guides/sickness-absence/" TargetMode="External"/><Relationship Id="rId82" Type="http://schemas.openxmlformats.org/officeDocument/2006/relationships/hyperlink" Target="https://www.bath.ac.uk/corporate-information/recruitment-and-selection-code-of-practice/" TargetMode="External"/><Relationship Id="rId19" Type="http://schemas.openxmlformats.org/officeDocument/2006/relationships/hyperlink" Target="https://www.bath.ac.uk/guides/disability-support-for-members-of-staff/" TargetMode="External"/><Relationship Id="rId14" Type="http://schemas.openxmlformats.org/officeDocument/2006/relationships/hyperlink" Target="https://www.bath.ac.uk/corporate-information/capability-policy-and-procedure/" TargetMode="External"/><Relationship Id="rId30" Type="http://schemas.openxmlformats.org/officeDocument/2006/relationships/hyperlink" Target="https://www.bath.ac.uk/corporate-information/the-effective-behaviours-framework/" TargetMode="External"/><Relationship Id="rId35" Type="http://schemas.openxmlformats.org/officeDocument/2006/relationships/hyperlink" Target="http://www.bath.ac.uk/hr/learning/programmes/entitlement/time-off-to-train/index.html" TargetMode="External"/><Relationship Id="rId56" Type="http://schemas.openxmlformats.org/officeDocument/2006/relationships/hyperlink" Target="https://www.bath.ac.uk/publications/the-dignity-respect-policy-and-procedure/" TargetMode="External"/><Relationship Id="rId77" Type="http://schemas.openxmlformats.org/officeDocument/2006/relationships/hyperlink" Target="https://www.bath.ac.uk/professional-services/workforce-development/" TargetMode="External"/><Relationship Id="rId100" Type="http://schemas.openxmlformats.org/officeDocument/2006/relationships/hyperlink" Target="https://www.bath.ac.uk/announcements/" TargetMode="External"/><Relationship Id="rId105" Type="http://schemas.openxmlformats.org/officeDocument/2006/relationships/hyperlink" Target="https://app.goodpractice.net/" TargetMode="External"/><Relationship Id="rId126" Type="http://schemas.openxmlformats.org/officeDocument/2006/relationships/hyperlink" Target="https://app.goodpractice.net/" TargetMode="External"/><Relationship Id="rId14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bath.ac.uk/professional-services/workforce-development/" TargetMode="External"/><Relationship Id="rId72" Type="http://schemas.openxmlformats.org/officeDocument/2006/relationships/hyperlink" Target="https://www.bath.ac.uk/corporate-information/recruitment-and-selection-code-of-practice/" TargetMode="External"/><Relationship Id="rId93" Type="http://schemas.openxmlformats.org/officeDocument/2006/relationships/hyperlink" Target="https://www.bath.ac.uk/corporate-information/managing-organisational-change/" TargetMode="External"/><Relationship Id="rId98" Type="http://schemas.openxmlformats.org/officeDocument/2006/relationships/hyperlink" Target="https://www.bath.ac.uk/guides/development-opportunities-for-those-who-teach-and-or-research/" TargetMode="External"/><Relationship Id="rId121" Type="http://schemas.openxmlformats.org/officeDocument/2006/relationships/hyperlink" Target="https://app.goodpractice.net/" TargetMode="External"/><Relationship Id="rId142" Type="http://schemas.openxmlformats.org/officeDocument/2006/relationships/hyperlink" Target="https://app.goodpractice.net/" TargetMode="External"/><Relationship Id="rId3" Type="http://schemas.openxmlformats.org/officeDocument/2006/relationships/styles" Target="styles.xml"/><Relationship Id="rId25" Type="http://schemas.openxmlformats.org/officeDocument/2006/relationships/hyperlink" Target="https://www.bath.ac.uk/services/report-a-maintenance-issue-in-your-workplace/" TargetMode="External"/><Relationship Id="rId46" Type="http://schemas.openxmlformats.org/officeDocument/2006/relationships/hyperlink" Target="https://www.bath.ac.uk/professional-services/pay-and-reward/" TargetMode="External"/><Relationship Id="rId67" Type="http://schemas.openxmlformats.org/officeDocument/2006/relationships/hyperlink" Target="https://www.bath.ac.uk/guides/counselling-services-for-staff/" TargetMode="External"/><Relationship Id="rId116" Type="http://schemas.openxmlformats.org/officeDocument/2006/relationships/hyperlink" Target="https://app.goodpractice.net/" TargetMode="External"/><Relationship Id="rId137" Type="http://schemas.openxmlformats.org/officeDocument/2006/relationships/hyperlink" Target="https://app.goodpractice.net/" TargetMode="External"/><Relationship Id="rId20" Type="http://schemas.openxmlformats.org/officeDocument/2006/relationships/hyperlink" Target="https://www.bath.ac.uk/corporate-information/disability-leave/" TargetMode="External"/><Relationship Id="rId41" Type="http://schemas.openxmlformats.org/officeDocument/2006/relationships/hyperlink" Target="https://www.bath.ac.uk/corporate-information/shared-parental-leave-policy-and-procedure/" TargetMode="External"/><Relationship Id="rId62" Type="http://schemas.openxmlformats.org/officeDocument/2006/relationships/hyperlink" Target="https://www.bath.ac.uk/guides/flexi-time-and-how-to-use-it/" TargetMode="External"/><Relationship Id="rId83" Type="http://schemas.openxmlformats.org/officeDocument/2006/relationships/hyperlink" Target="https://www.bath.ac.uk/professional-services/hr-recruitment/" TargetMode="External"/><Relationship Id="rId88" Type="http://schemas.openxmlformats.org/officeDocument/2006/relationships/hyperlink" Target="https://www.bath.ac.uk/guides/preparing-and-completing-an-sdpr-reviewers-and-reviewees/" TargetMode="External"/><Relationship Id="rId111" Type="http://schemas.openxmlformats.org/officeDocument/2006/relationships/hyperlink" Target="https://app.goodpractice.net/" TargetMode="External"/><Relationship Id="rId132" Type="http://schemas.openxmlformats.org/officeDocument/2006/relationships/hyperlink" Target="https://app.goodpractice.net/" TargetMode="External"/><Relationship Id="rId15" Type="http://schemas.openxmlformats.org/officeDocument/2006/relationships/hyperlink" Target="https://www.bath.ac.uk/corporate-information/the-effective-behaviours-framework/" TargetMode="External"/><Relationship Id="rId36" Type="http://schemas.openxmlformats.org/officeDocument/2006/relationships/hyperlink" Target="https://www.bath.ac.uk/guides/job-sharing/" TargetMode="External"/><Relationship Id="rId57" Type="http://schemas.openxmlformats.org/officeDocument/2006/relationships/hyperlink" Target="https://www.bath.ac.uk/guides/how-to-use-mediation/" TargetMode="External"/><Relationship Id="rId106" Type="http://schemas.openxmlformats.org/officeDocument/2006/relationships/hyperlink" Target="https://app.goodpractice.net/" TargetMode="External"/><Relationship Id="rId127" Type="http://schemas.openxmlformats.org/officeDocument/2006/relationships/hyperlink" Target="https://app.goodpractice.net/" TargetMode="External"/><Relationship Id="rId10" Type="http://schemas.openxmlformats.org/officeDocument/2006/relationships/hyperlink" Target="https://www.bath.ac.uk/corporate-information/recruitment-and-selection-code-of-practice/" TargetMode="External"/><Relationship Id="rId31" Type="http://schemas.openxmlformats.org/officeDocument/2006/relationships/hyperlink" Target="https://www.bath.ac.uk/guides/preparing-and-completing-an-sdpr-reviewers-and-reviewees/" TargetMode="External"/><Relationship Id="rId52" Type="http://schemas.openxmlformats.org/officeDocument/2006/relationships/hyperlink" Target="https://www.bath.ac.uk/guides/development-opportunities-for-those-who-teach-and-or-research/" TargetMode="External"/><Relationship Id="rId73" Type="http://schemas.openxmlformats.org/officeDocument/2006/relationships/hyperlink" Target="https://www.bath.ac.uk/corporate-information/personal-and-professional-relationships/" TargetMode="External"/><Relationship Id="rId78" Type="http://schemas.openxmlformats.org/officeDocument/2006/relationships/hyperlink" Target="https://www.bath.ac.uk/guides/development-opportunities-for-those-who-teach-and-or-research/" TargetMode="External"/><Relationship Id="rId94" Type="http://schemas.openxmlformats.org/officeDocument/2006/relationships/hyperlink" Target="https://www.bath.ac.uk/publications/spo-change-management-toolkit/" TargetMode="External"/><Relationship Id="rId99" Type="http://schemas.openxmlformats.org/officeDocument/2006/relationships/hyperlink" Target="https://www.bath.ac.uk/professional-services/department-of-communications/" TargetMode="External"/><Relationship Id="rId101" Type="http://schemas.openxmlformats.org/officeDocument/2006/relationships/hyperlink" Target="https://www.bath.ac.uk/teams/statutory-bodies-and-committees/" TargetMode="External"/><Relationship Id="rId122" Type="http://schemas.openxmlformats.org/officeDocument/2006/relationships/hyperlink" Target="https://app.goodpractice.net/" TargetMode="External"/><Relationship Id="rId143" Type="http://schemas.openxmlformats.org/officeDocument/2006/relationships/hyperlink" Target="https://app.goodpractice.net/"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www.bath.ac.uk/guides/writing-a-job-description-and-a-person-specification.bho/" TargetMode="External"/><Relationship Id="rId47" Type="http://schemas.openxmlformats.org/officeDocument/2006/relationships/hyperlink" Target="https://www.bath.ac.uk/guides/academic-promotion/" TargetMode="External"/><Relationship Id="rId68" Type="http://schemas.openxmlformats.org/officeDocument/2006/relationships/hyperlink" Target="https://www.bath.ac.uk/corporate-information/managing-substance-misuse-in-staff-and-contractors-guidelines/" TargetMode="External"/><Relationship Id="rId89" Type="http://schemas.openxmlformats.org/officeDocument/2006/relationships/hyperlink" Target="https://www.bath.ac.uk/professional-services/workforce-development/" TargetMode="External"/><Relationship Id="rId112" Type="http://schemas.openxmlformats.org/officeDocument/2006/relationships/hyperlink" Target="https://app.goodpractice.net/" TargetMode="External"/><Relationship Id="rId133" Type="http://schemas.openxmlformats.org/officeDocument/2006/relationships/hyperlink" Target="https://app.goodpractice.net/" TargetMode="External"/><Relationship Id="rId16" Type="http://schemas.openxmlformats.org/officeDocument/2006/relationships/hyperlink" Target="https://www.bath.ac.uk/guides/preparing-and-completing-an-sdpr-reviewers-and-reviewees/" TargetMode="External"/><Relationship Id="rId37" Type="http://schemas.openxmlformats.org/officeDocument/2006/relationships/hyperlink" Target="https://www.bath.ac.uk/guides/flexi-time-and-how-to-use-it/" TargetMode="External"/><Relationship Id="rId58" Type="http://schemas.openxmlformats.org/officeDocument/2006/relationships/hyperlink" Target="https://www.bath.ac.uk/guides/disability-support-for-members-of-staff/" TargetMode="External"/><Relationship Id="rId79" Type="http://schemas.openxmlformats.org/officeDocument/2006/relationships/hyperlink" Target="https://www.bath.ac.uk/corporate-information/violence-policy/" TargetMode="External"/><Relationship Id="rId102" Type="http://schemas.openxmlformats.org/officeDocument/2006/relationships/hyperlink" Target="https://app.goodpractice.net/" TargetMode="External"/><Relationship Id="rId123" Type="http://schemas.openxmlformats.org/officeDocument/2006/relationships/hyperlink" Target="https://app.goodpractice.net/" TargetMode="External"/><Relationship Id="rId144" Type="http://schemas.openxmlformats.org/officeDocument/2006/relationships/hyperlink" Target="https://app.goodpractice.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130A-A5BF-42E1-B548-2E14F172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7710</Words>
  <Characters>43947</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Katie Sproston</cp:lastModifiedBy>
  <cp:revision>2</cp:revision>
  <cp:lastPrinted>2017-01-16T11:05:00Z</cp:lastPrinted>
  <dcterms:created xsi:type="dcterms:W3CDTF">2023-08-25T10:35:00Z</dcterms:created>
  <dcterms:modified xsi:type="dcterms:W3CDTF">2023-08-25T10:35:00Z</dcterms:modified>
</cp:coreProperties>
</file>