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A9CA" w14:textId="77777777" w:rsidR="005B6443" w:rsidRDefault="005B6443" w:rsidP="005B6443">
      <w:pPr>
        <w:numPr>
          <w:ilvl w:val="0"/>
          <w:numId w:val="0"/>
        </w:numPr>
        <w:spacing w:after="0" w:line="240" w:lineRule="auto"/>
        <w:rPr>
          <w:rFonts w:ascii="Arial" w:eastAsia="Times New Roman" w:hAnsi="Arial" w:cs="Arial"/>
          <w:b/>
          <w:sz w:val="32"/>
          <w:szCs w:val="32"/>
          <w:lang w:eastAsia="en-GB"/>
        </w:rPr>
      </w:pPr>
      <w:r w:rsidRPr="00552EEE">
        <w:rPr>
          <w:rFonts w:ascii="Arial" w:eastAsia="Times New Roman" w:hAnsi="Arial" w:cs="Arial"/>
          <w:b/>
          <w:sz w:val="32"/>
          <w:szCs w:val="32"/>
          <w:lang w:eastAsia="en-GB"/>
        </w:rPr>
        <w:t>Single Action Waiver (SAW)</w:t>
      </w:r>
    </w:p>
    <w:p w14:paraId="3C80918F" w14:textId="77777777" w:rsidR="005B6443" w:rsidRPr="00552EEE" w:rsidRDefault="005B6443" w:rsidP="005B6443">
      <w:pPr>
        <w:numPr>
          <w:ilvl w:val="0"/>
          <w:numId w:val="0"/>
        </w:numPr>
        <w:spacing w:after="0" w:line="240" w:lineRule="auto"/>
        <w:rPr>
          <w:rFonts w:ascii="Arial" w:eastAsia="Times New Roman" w:hAnsi="Arial" w:cs="Arial"/>
          <w:b/>
          <w:sz w:val="32"/>
          <w:szCs w:val="32"/>
          <w:lang w:eastAsia="en-GB"/>
        </w:rPr>
      </w:pPr>
    </w:p>
    <w:p w14:paraId="2B5CF95C" w14:textId="2F590DBF" w:rsidR="005B6443" w:rsidRDefault="005B6443" w:rsidP="005B6443">
      <w:pPr>
        <w:numPr>
          <w:ilvl w:val="0"/>
          <w:numId w:val="0"/>
        </w:numPr>
        <w:spacing w:after="0" w:line="240" w:lineRule="auto"/>
        <w:rPr>
          <w:rFonts w:ascii="Arial" w:eastAsia="Times New Roman" w:hAnsi="Arial" w:cs="Arial"/>
          <w:sz w:val="20"/>
          <w:szCs w:val="20"/>
          <w:lang w:eastAsia="en-GB"/>
        </w:rPr>
      </w:pPr>
      <w:r w:rsidRPr="00552EEE">
        <w:rPr>
          <w:rFonts w:ascii="Arial" w:eastAsia="Times New Roman" w:hAnsi="Arial" w:cs="Arial"/>
          <w:sz w:val="20"/>
          <w:szCs w:val="20"/>
          <w:lang w:eastAsia="en-GB"/>
        </w:rPr>
        <w:t xml:space="preserve">This form must be completed for </w:t>
      </w:r>
      <w:r w:rsidRPr="00552EEE">
        <w:rPr>
          <w:rFonts w:ascii="Arial" w:eastAsia="Times New Roman" w:hAnsi="Arial" w:cs="Arial"/>
          <w:b/>
          <w:bCs/>
          <w:sz w:val="20"/>
          <w:szCs w:val="20"/>
          <w:u w:val="single"/>
          <w:lang w:eastAsia="en-GB"/>
        </w:rPr>
        <w:t>all</w:t>
      </w:r>
      <w:r w:rsidRPr="00552EEE">
        <w:rPr>
          <w:rFonts w:ascii="Arial" w:eastAsia="Times New Roman" w:hAnsi="Arial" w:cs="Arial"/>
          <w:sz w:val="20"/>
          <w:szCs w:val="20"/>
          <w:lang w:eastAsia="en-GB"/>
        </w:rPr>
        <w:t xml:space="preserve"> orders </w:t>
      </w:r>
      <w:r w:rsidRPr="00552EEE">
        <w:rPr>
          <w:rFonts w:ascii="Arial" w:eastAsia="Times New Roman" w:hAnsi="Arial" w:cs="Arial"/>
          <w:bCs/>
          <w:sz w:val="20"/>
          <w:szCs w:val="20"/>
          <w:lang w:eastAsia="en-GB"/>
        </w:rPr>
        <w:t xml:space="preserve">where </w:t>
      </w:r>
      <w:r w:rsidRPr="00552EEE">
        <w:rPr>
          <w:rFonts w:ascii="Arial" w:eastAsia="Times New Roman" w:hAnsi="Arial" w:cs="Arial"/>
          <w:b/>
          <w:sz w:val="20"/>
          <w:szCs w:val="20"/>
          <w:lang w:eastAsia="en-GB"/>
        </w:rPr>
        <w:t>competitive</w:t>
      </w:r>
      <w:r w:rsidRPr="00552EEE">
        <w:rPr>
          <w:rFonts w:ascii="Arial" w:eastAsia="Times New Roman" w:hAnsi="Arial" w:cs="Arial"/>
          <w:sz w:val="20"/>
          <w:szCs w:val="20"/>
          <w:lang w:eastAsia="en-GB"/>
        </w:rPr>
        <w:t xml:space="preserve"> quotations or </w:t>
      </w:r>
      <w:r w:rsidR="00F3621B">
        <w:rPr>
          <w:rFonts w:ascii="Arial" w:eastAsia="Times New Roman" w:hAnsi="Arial" w:cs="Arial"/>
          <w:sz w:val="20"/>
          <w:szCs w:val="20"/>
          <w:lang w:eastAsia="en-GB"/>
        </w:rPr>
        <w:t>tenders cannot be obtained for purchases equal to or greater than</w:t>
      </w:r>
      <w:r w:rsidRPr="00552EEE">
        <w:rPr>
          <w:rFonts w:ascii="Arial" w:eastAsia="Times New Roman" w:hAnsi="Arial" w:cs="Arial"/>
          <w:sz w:val="20"/>
          <w:szCs w:val="20"/>
          <w:lang w:eastAsia="en-GB"/>
        </w:rPr>
        <w:t xml:space="preserve"> £10k</w:t>
      </w:r>
      <w:r>
        <w:rPr>
          <w:rFonts w:ascii="Arial" w:eastAsia="Times New Roman" w:hAnsi="Arial" w:cs="Arial"/>
          <w:sz w:val="20"/>
          <w:szCs w:val="20"/>
          <w:lang w:eastAsia="en-GB"/>
        </w:rPr>
        <w:t xml:space="preserve"> (</w:t>
      </w:r>
      <w:r w:rsidR="004A0937">
        <w:rPr>
          <w:rFonts w:ascii="Arial" w:eastAsia="Times New Roman" w:hAnsi="Arial" w:cs="Arial"/>
          <w:sz w:val="20"/>
          <w:szCs w:val="20"/>
          <w:lang w:eastAsia="en-GB"/>
        </w:rPr>
        <w:t>including</w:t>
      </w:r>
      <w:r>
        <w:rPr>
          <w:rFonts w:ascii="Arial" w:eastAsia="Times New Roman" w:hAnsi="Arial" w:cs="Arial"/>
          <w:sz w:val="20"/>
          <w:szCs w:val="20"/>
          <w:lang w:eastAsia="en-GB"/>
        </w:rPr>
        <w:t xml:space="preserve"> VAT).</w:t>
      </w:r>
    </w:p>
    <w:p w14:paraId="28D7132B" w14:textId="77777777" w:rsidR="005B6443" w:rsidRPr="0059031C" w:rsidRDefault="005B6443" w:rsidP="005B6443">
      <w:pPr>
        <w:numPr>
          <w:ilvl w:val="0"/>
          <w:numId w:val="0"/>
        </w:numPr>
        <w:spacing w:after="0" w:line="240" w:lineRule="auto"/>
        <w:rPr>
          <w:rFonts w:ascii="Arial" w:eastAsia="Times New Roman" w:hAnsi="Arial" w:cs="Arial"/>
          <w:sz w:val="16"/>
          <w:szCs w:val="16"/>
          <w:lang w:eastAsia="en-GB"/>
        </w:rPr>
      </w:pPr>
    </w:p>
    <w:p w14:paraId="5E071CCE" w14:textId="77777777" w:rsidR="005B6443" w:rsidRDefault="005B6443" w:rsidP="005B6443">
      <w:pPr>
        <w:numPr>
          <w:ilvl w:val="0"/>
          <w:numId w:val="0"/>
        </w:numPr>
        <w:spacing w:after="0" w:line="240" w:lineRule="auto"/>
        <w:rPr>
          <w:rFonts w:ascii="Arial" w:eastAsia="Times New Roman" w:hAnsi="Arial" w:cs="Arial"/>
          <w:sz w:val="20"/>
          <w:szCs w:val="20"/>
          <w:lang w:eastAsia="en-GB"/>
        </w:rPr>
      </w:pPr>
      <w:r w:rsidRPr="00534D6B">
        <w:rPr>
          <w:rFonts w:ascii="Arial" w:eastAsia="Times New Roman" w:hAnsi="Arial" w:cs="Arial"/>
          <w:sz w:val="20"/>
          <w:szCs w:val="20"/>
          <w:lang w:eastAsia="en-GB"/>
        </w:rPr>
        <w:t>The Single Action Waiver (SAW) forms part of the University Procurement Policy and Financial Regulations and is required to meet the University’s obligation to deliver value for money and provide clear accountability for all procurement decisions.</w:t>
      </w:r>
    </w:p>
    <w:p w14:paraId="51E8EFEA" w14:textId="77777777" w:rsidR="005B6443" w:rsidRPr="0059031C" w:rsidRDefault="005B6443" w:rsidP="005B6443">
      <w:pPr>
        <w:numPr>
          <w:ilvl w:val="0"/>
          <w:numId w:val="0"/>
        </w:numPr>
        <w:spacing w:after="0" w:line="240" w:lineRule="auto"/>
        <w:rPr>
          <w:rFonts w:ascii="Arial" w:eastAsia="Times New Roman" w:hAnsi="Arial" w:cs="Arial"/>
          <w:sz w:val="16"/>
          <w:szCs w:val="16"/>
          <w:lang w:eastAsia="en-GB"/>
        </w:rPr>
      </w:pPr>
    </w:p>
    <w:p w14:paraId="7048BF1E" w14:textId="77777777" w:rsidR="005B6443" w:rsidRPr="00552EEE" w:rsidRDefault="005B6443" w:rsidP="005B6443">
      <w:pPr>
        <w:numPr>
          <w:ilvl w:val="0"/>
          <w:numId w:val="0"/>
        </w:numPr>
        <w:spacing w:after="0" w:line="240" w:lineRule="auto"/>
        <w:rPr>
          <w:rFonts w:ascii="Arial" w:eastAsia="Times New Roman" w:hAnsi="Arial" w:cs="Arial"/>
          <w:sz w:val="20"/>
          <w:szCs w:val="20"/>
          <w:lang w:eastAsia="en-GB"/>
        </w:rPr>
      </w:pPr>
      <w:r w:rsidRPr="00534D6B">
        <w:rPr>
          <w:rFonts w:ascii="Arial" w:eastAsia="Times New Roman" w:hAnsi="Arial" w:cs="Arial"/>
          <w:sz w:val="20"/>
          <w:szCs w:val="20"/>
          <w:lang w:eastAsia="en-GB"/>
        </w:rPr>
        <w:t>The SAW form should only be used under certain circumstances</w:t>
      </w:r>
      <w:r w:rsidR="008D2D13">
        <w:rPr>
          <w:rFonts w:ascii="Arial" w:eastAsia="Times New Roman" w:hAnsi="Arial" w:cs="Arial"/>
          <w:sz w:val="20"/>
          <w:szCs w:val="20"/>
          <w:lang w:eastAsia="en-GB"/>
        </w:rPr>
        <w:t xml:space="preserve"> (see guidance for details)</w:t>
      </w:r>
      <w:r w:rsidRPr="00534D6B">
        <w:rPr>
          <w:rFonts w:ascii="Arial" w:eastAsia="Times New Roman" w:hAnsi="Arial" w:cs="Arial"/>
          <w:sz w:val="20"/>
          <w:szCs w:val="20"/>
          <w:lang w:eastAsia="en-GB"/>
        </w:rPr>
        <w:t xml:space="preserve">, but in any event any goods, services, </w:t>
      </w:r>
      <w:r w:rsidR="0063327B">
        <w:rPr>
          <w:rFonts w:ascii="Arial" w:eastAsia="Times New Roman" w:hAnsi="Arial" w:cs="Arial"/>
          <w:sz w:val="20"/>
          <w:szCs w:val="20"/>
          <w:lang w:eastAsia="en-GB"/>
        </w:rPr>
        <w:t xml:space="preserve">or </w:t>
      </w:r>
      <w:r w:rsidRPr="00534D6B">
        <w:rPr>
          <w:rFonts w:ascii="Arial" w:eastAsia="Times New Roman" w:hAnsi="Arial" w:cs="Arial"/>
          <w:sz w:val="20"/>
          <w:szCs w:val="20"/>
          <w:lang w:eastAsia="en-GB"/>
        </w:rPr>
        <w:t>works delivered prior to obtaining approval is a breach of University Financial Regulations and may ultimately result in disciplinary action and the withdrawal of authority to incur expenditure.</w:t>
      </w:r>
    </w:p>
    <w:p w14:paraId="31D8DD4E" w14:textId="77777777" w:rsidR="005B6443" w:rsidRPr="0059031C" w:rsidRDefault="005B6443" w:rsidP="005B6443">
      <w:pPr>
        <w:numPr>
          <w:ilvl w:val="0"/>
          <w:numId w:val="0"/>
        </w:numPr>
        <w:spacing w:after="0" w:line="240" w:lineRule="auto"/>
        <w:rPr>
          <w:rFonts w:ascii="Arial" w:eastAsia="Times New Roman" w:hAnsi="Arial" w:cs="Arial"/>
          <w:iCs/>
          <w:sz w:val="16"/>
          <w:szCs w:val="16"/>
          <w:lang w:eastAsia="en-GB"/>
        </w:rPr>
      </w:pPr>
    </w:p>
    <w:p w14:paraId="67AED978" w14:textId="77777777" w:rsidR="005B6443" w:rsidRDefault="005B6443" w:rsidP="005B6443">
      <w:pPr>
        <w:numPr>
          <w:ilvl w:val="0"/>
          <w:numId w:val="0"/>
        </w:numPr>
        <w:spacing w:after="0" w:line="240" w:lineRule="auto"/>
        <w:rPr>
          <w:rFonts w:ascii="Arial" w:eastAsia="Times New Roman" w:hAnsi="Arial" w:cs="Arial"/>
          <w:b/>
          <w:iCs/>
          <w:sz w:val="20"/>
          <w:szCs w:val="20"/>
          <w:lang w:eastAsia="en-GB"/>
        </w:rPr>
      </w:pPr>
      <w:r w:rsidRPr="00552EEE">
        <w:rPr>
          <w:rFonts w:ascii="Arial" w:eastAsia="Times New Roman" w:hAnsi="Arial" w:cs="Arial"/>
          <w:b/>
          <w:iCs/>
          <w:sz w:val="20"/>
          <w:szCs w:val="20"/>
          <w:lang w:eastAsia="en-GB"/>
        </w:rPr>
        <w:t>Please complete ALL fields</w:t>
      </w:r>
    </w:p>
    <w:p w14:paraId="39D9AC28" w14:textId="77777777" w:rsidR="0059031C" w:rsidRPr="0059031C" w:rsidRDefault="0059031C" w:rsidP="005B6443">
      <w:pPr>
        <w:numPr>
          <w:ilvl w:val="0"/>
          <w:numId w:val="0"/>
        </w:numPr>
        <w:spacing w:after="0" w:line="240" w:lineRule="auto"/>
        <w:rPr>
          <w:rFonts w:ascii="Arial" w:eastAsia="Times New Roman" w:hAnsi="Arial" w:cs="Arial"/>
          <w:b/>
          <w:iCs/>
          <w:sz w:val="16"/>
          <w:szCs w:val="16"/>
          <w:lang w:eastAsia="en-GB"/>
        </w:rPr>
      </w:pPr>
    </w:p>
    <w:tbl>
      <w:tblPr>
        <w:tblStyle w:val="TableGrid1"/>
        <w:tblW w:w="5000" w:type="pct"/>
        <w:tblLook w:val="04A0" w:firstRow="1" w:lastRow="0" w:firstColumn="1" w:lastColumn="0" w:noHBand="0" w:noVBand="1"/>
      </w:tblPr>
      <w:tblGrid>
        <w:gridCol w:w="1980"/>
        <w:gridCol w:w="1134"/>
        <w:gridCol w:w="1394"/>
        <w:gridCol w:w="1298"/>
        <w:gridCol w:w="956"/>
        <w:gridCol w:w="2254"/>
      </w:tblGrid>
      <w:tr w:rsidR="005B6443" w:rsidRPr="00552EEE" w14:paraId="4CAA44C4" w14:textId="77777777" w:rsidTr="008717AC">
        <w:trPr>
          <w:trHeight w:val="340"/>
        </w:trPr>
        <w:tc>
          <w:tcPr>
            <w:tcW w:w="1098" w:type="pct"/>
            <w:vAlign w:val="center"/>
          </w:tcPr>
          <w:p w14:paraId="6EAE5305" w14:textId="77777777" w:rsidR="005B6443" w:rsidRPr="00552EEE" w:rsidRDefault="005B6443" w:rsidP="00370635">
            <w:pPr>
              <w:numPr>
                <w:ilvl w:val="0"/>
                <w:numId w:val="0"/>
              </w:numPr>
              <w:spacing w:line="276" w:lineRule="auto"/>
              <w:rPr>
                <w:rFonts w:ascii="Arial" w:hAnsi="Arial" w:cs="Arial"/>
              </w:rPr>
            </w:pPr>
            <w:r w:rsidRPr="00552EEE">
              <w:rPr>
                <w:rFonts w:ascii="Arial" w:hAnsi="Arial" w:cs="Arial"/>
              </w:rPr>
              <w:t>Requestor Name</w:t>
            </w:r>
          </w:p>
        </w:tc>
        <w:tc>
          <w:tcPr>
            <w:tcW w:w="2122" w:type="pct"/>
            <w:gridSpan w:val="3"/>
            <w:vAlign w:val="center"/>
          </w:tcPr>
          <w:p w14:paraId="30B3D483" w14:textId="77777777" w:rsidR="005B6443" w:rsidRPr="00552EEE" w:rsidRDefault="005B6443" w:rsidP="00370635">
            <w:pPr>
              <w:numPr>
                <w:ilvl w:val="0"/>
                <w:numId w:val="0"/>
              </w:numPr>
              <w:spacing w:line="276" w:lineRule="auto"/>
              <w:rPr>
                <w:rFonts w:ascii="Arial" w:hAnsi="Arial" w:cs="Arial"/>
              </w:rPr>
            </w:pPr>
          </w:p>
        </w:tc>
        <w:tc>
          <w:tcPr>
            <w:tcW w:w="530" w:type="pct"/>
            <w:vAlign w:val="center"/>
          </w:tcPr>
          <w:p w14:paraId="7DEC7C6E" w14:textId="77777777" w:rsidR="005B6443" w:rsidRPr="00552EEE" w:rsidRDefault="005B6443" w:rsidP="00370635">
            <w:pPr>
              <w:numPr>
                <w:ilvl w:val="0"/>
                <w:numId w:val="0"/>
              </w:numPr>
              <w:spacing w:line="276" w:lineRule="auto"/>
              <w:rPr>
                <w:rFonts w:ascii="Arial" w:hAnsi="Arial" w:cs="Arial"/>
              </w:rPr>
            </w:pPr>
            <w:r w:rsidRPr="00552EEE">
              <w:rPr>
                <w:rFonts w:ascii="Arial" w:hAnsi="Arial" w:cs="Arial"/>
              </w:rPr>
              <w:t>Tel Ext</w:t>
            </w:r>
          </w:p>
        </w:tc>
        <w:tc>
          <w:tcPr>
            <w:tcW w:w="1250" w:type="pct"/>
            <w:vAlign w:val="center"/>
          </w:tcPr>
          <w:p w14:paraId="746E75CE" w14:textId="77777777" w:rsidR="005B6443" w:rsidRPr="00552EEE" w:rsidRDefault="005B6443" w:rsidP="00370635">
            <w:pPr>
              <w:numPr>
                <w:ilvl w:val="0"/>
                <w:numId w:val="0"/>
              </w:numPr>
              <w:spacing w:line="276" w:lineRule="auto"/>
              <w:rPr>
                <w:rFonts w:ascii="Arial" w:hAnsi="Arial" w:cs="Arial"/>
              </w:rPr>
            </w:pPr>
          </w:p>
        </w:tc>
      </w:tr>
      <w:tr w:rsidR="005B6443" w:rsidRPr="00552EEE" w14:paraId="5BA3EBB0" w14:textId="77777777" w:rsidTr="008717AC">
        <w:trPr>
          <w:trHeight w:val="340"/>
        </w:trPr>
        <w:tc>
          <w:tcPr>
            <w:tcW w:w="1098" w:type="pct"/>
            <w:vAlign w:val="center"/>
          </w:tcPr>
          <w:p w14:paraId="3B1CE074" w14:textId="77777777" w:rsidR="005B6443" w:rsidRPr="00552EEE" w:rsidRDefault="005B6443" w:rsidP="00370635">
            <w:pPr>
              <w:numPr>
                <w:ilvl w:val="0"/>
                <w:numId w:val="0"/>
              </w:numPr>
              <w:spacing w:line="276" w:lineRule="auto"/>
              <w:rPr>
                <w:rFonts w:ascii="Arial" w:hAnsi="Arial" w:cs="Arial"/>
              </w:rPr>
            </w:pPr>
            <w:r w:rsidRPr="00552EEE">
              <w:rPr>
                <w:rFonts w:ascii="Arial" w:hAnsi="Arial" w:cs="Arial"/>
              </w:rPr>
              <w:t>Department</w:t>
            </w:r>
          </w:p>
        </w:tc>
        <w:tc>
          <w:tcPr>
            <w:tcW w:w="2122" w:type="pct"/>
            <w:gridSpan w:val="3"/>
            <w:vAlign w:val="center"/>
          </w:tcPr>
          <w:p w14:paraId="5DDBA665" w14:textId="77777777" w:rsidR="005B6443" w:rsidRPr="00552EEE" w:rsidRDefault="005B6443" w:rsidP="00370635">
            <w:pPr>
              <w:numPr>
                <w:ilvl w:val="0"/>
                <w:numId w:val="0"/>
              </w:numPr>
              <w:spacing w:line="276" w:lineRule="auto"/>
              <w:rPr>
                <w:rFonts w:ascii="Arial" w:hAnsi="Arial" w:cs="Arial"/>
              </w:rPr>
            </w:pPr>
          </w:p>
        </w:tc>
        <w:tc>
          <w:tcPr>
            <w:tcW w:w="530" w:type="pct"/>
            <w:vAlign w:val="center"/>
          </w:tcPr>
          <w:p w14:paraId="4E8B4BE1" w14:textId="77777777" w:rsidR="005B6443" w:rsidRPr="00552EEE" w:rsidRDefault="005B6443" w:rsidP="00370635">
            <w:pPr>
              <w:numPr>
                <w:ilvl w:val="0"/>
                <w:numId w:val="0"/>
              </w:numPr>
              <w:spacing w:line="276" w:lineRule="auto"/>
              <w:rPr>
                <w:rFonts w:ascii="Arial" w:hAnsi="Arial" w:cs="Arial"/>
              </w:rPr>
            </w:pPr>
            <w:r w:rsidRPr="00552EEE">
              <w:rPr>
                <w:rFonts w:ascii="Arial" w:hAnsi="Arial" w:cs="Arial"/>
              </w:rPr>
              <w:t>Date</w:t>
            </w:r>
          </w:p>
        </w:tc>
        <w:tc>
          <w:tcPr>
            <w:tcW w:w="1250" w:type="pct"/>
            <w:vAlign w:val="center"/>
          </w:tcPr>
          <w:p w14:paraId="50EAD2C0" w14:textId="77777777" w:rsidR="005B6443" w:rsidRPr="00552EEE" w:rsidRDefault="005B6443" w:rsidP="00370635">
            <w:pPr>
              <w:numPr>
                <w:ilvl w:val="0"/>
                <w:numId w:val="0"/>
              </w:numPr>
              <w:spacing w:line="276" w:lineRule="auto"/>
              <w:jc w:val="center"/>
              <w:rPr>
                <w:rFonts w:ascii="Arial" w:hAnsi="Arial" w:cs="Arial"/>
              </w:rPr>
            </w:pPr>
            <w:r w:rsidRPr="00552EEE">
              <w:rPr>
                <w:rFonts w:ascii="Arial" w:hAnsi="Arial" w:cs="Arial"/>
              </w:rPr>
              <w:t>/          /</w:t>
            </w:r>
          </w:p>
        </w:tc>
      </w:tr>
      <w:tr w:rsidR="005B6443" w:rsidRPr="00552EEE" w14:paraId="26AC893B" w14:textId="77777777" w:rsidTr="00C41197">
        <w:trPr>
          <w:trHeight w:val="340"/>
        </w:trPr>
        <w:tc>
          <w:tcPr>
            <w:tcW w:w="1727" w:type="pct"/>
            <w:gridSpan w:val="2"/>
            <w:vAlign w:val="center"/>
          </w:tcPr>
          <w:p w14:paraId="3A9593E8" w14:textId="77777777" w:rsidR="005B6443" w:rsidRPr="00552EEE" w:rsidRDefault="005B6443" w:rsidP="005B6443">
            <w:pPr>
              <w:numPr>
                <w:ilvl w:val="0"/>
                <w:numId w:val="0"/>
              </w:numPr>
              <w:spacing w:line="276" w:lineRule="auto"/>
              <w:rPr>
                <w:rFonts w:ascii="Arial" w:hAnsi="Arial" w:cs="Arial"/>
              </w:rPr>
            </w:pPr>
            <w:r>
              <w:rPr>
                <w:rFonts w:ascii="Arial" w:hAnsi="Arial" w:cs="Arial"/>
              </w:rPr>
              <w:t>Name of proposed supplier (full legal name including trading as)</w:t>
            </w:r>
          </w:p>
        </w:tc>
        <w:tc>
          <w:tcPr>
            <w:tcW w:w="3273" w:type="pct"/>
            <w:gridSpan w:val="4"/>
            <w:vAlign w:val="center"/>
          </w:tcPr>
          <w:p w14:paraId="17580460" w14:textId="77777777" w:rsidR="005B6443" w:rsidRPr="00552EEE" w:rsidRDefault="005B6443" w:rsidP="005B6443">
            <w:pPr>
              <w:numPr>
                <w:ilvl w:val="0"/>
                <w:numId w:val="0"/>
              </w:numPr>
              <w:spacing w:line="276" w:lineRule="auto"/>
              <w:rPr>
                <w:rFonts w:ascii="Arial" w:hAnsi="Arial" w:cs="Arial"/>
              </w:rPr>
            </w:pPr>
          </w:p>
        </w:tc>
      </w:tr>
      <w:tr w:rsidR="005B6443" w:rsidRPr="00552EEE" w14:paraId="05E036BB" w14:textId="77777777" w:rsidTr="008717AC">
        <w:trPr>
          <w:trHeight w:val="340"/>
        </w:trPr>
        <w:tc>
          <w:tcPr>
            <w:tcW w:w="1098" w:type="pct"/>
            <w:vAlign w:val="center"/>
          </w:tcPr>
          <w:p w14:paraId="4419524F" w14:textId="77777777" w:rsidR="005B6443" w:rsidRPr="00552EEE" w:rsidRDefault="005B6443" w:rsidP="005B6443">
            <w:pPr>
              <w:numPr>
                <w:ilvl w:val="0"/>
                <w:numId w:val="0"/>
              </w:numPr>
              <w:spacing w:line="276" w:lineRule="auto"/>
              <w:rPr>
                <w:rFonts w:ascii="Arial" w:hAnsi="Arial" w:cs="Arial"/>
              </w:rPr>
            </w:pPr>
            <w:r>
              <w:rPr>
                <w:rFonts w:ascii="Arial" w:hAnsi="Arial" w:cs="Arial"/>
              </w:rPr>
              <w:t>Supplier ID</w:t>
            </w:r>
          </w:p>
        </w:tc>
        <w:tc>
          <w:tcPr>
            <w:tcW w:w="1402" w:type="pct"/>
            <w:gridSpan w:val="2"/>
            <w:vAlign w:val="center"/>
          </w:tcPr>
          <w:p w14:paraId="1A776B2E" w14:textId="77777777" w:rsidR="005B6443" w:rsidRPr="00552EEE" w:rsidRDefault="005B6443" w:rsidP="005B6443">
            <w:pPr>
              <w:numPr>
                <w:ilvl w:val="0"/>
                <w:numId w:val="0"/>
              </w:numPr>
              <w:spacing w:line="276" w:lineRule="auto"/>
              <w:rPr>
                <w:rFonts w:ascii="Arial" w:hAnsi="Arial" w:cs="Arial"/>
              </w:rPr>
            </w:pPr>
          </w:p>
        </w:tc>
        <w:tc>
          <w:tcPr>
            <w:tcW w:w="1250" w:type="pct"/>
            <w:gridSpan w:val="2"/>
            <w:vAlign w:val="center"/>
          </w:tcPr>
          <w:p w14:paraId="72578C50" w14:textId="77777777" w:rsidR="005B6443" w:rsidRPr="00552EEE" w:rsidRDefault="005B6443" w:rsidP="005B6443">
            <w:pPr>
              <w:numPr>
                <w:ilvl w:val="0"/>
                <w:numId w:val="0"/>
              </w:numPr>
              <w:spacing w:line="276" w:lineRule="auto"/>
              <w:rPr>
                <w:rFonts w:ascii="Arial" w:hAnsi="Arial" w:cs="Arial"/>
              </w:rPr>
            </w:pPr>
            <w:r>
              <w:rPr>
                <w:rFonts w:ascii="Arial" w:hAnsi="Arial" w:cs="Arial"/>
              </w:rPr>
              <w:t>Requisition number</w:t>
            </w:r>
          </w:p>
        </w:tc>
        <w:tc>
          <w:tcPr>
            <w:tcW w:w="1250" w:type="pct"/>
            <w:vAlign w:val="center"/>
          </w:tcPr>
          <w:p w14:paraId="23AED9A4" w14:textId="77777777" w:rsidR="005B6443" w:rsidRPr="00552EEE" w:rsidRDefault="005B6443" w:rsidP="005B6443">
            <w:pPr>
              <w:numPr>
                <w:ilvl w:val="0"/>
                <w:numId w:val="0"/>
              </w:numPr>
              <w:spacing w:line="276" w:lineRule="auto"/>
              <w:rPr>
                <w:rFonts w:ascii="Arial" w:hAnsi="Arial" w:cs="Arial"/>
              </w:rPr>
            </w:pPr>
          </w:p>
        </w:tc>
      </w:tr>
      <w:tr w:rsidR="005B6443" w:rsidRPr="00552EEE" w14:paraId="302940A9" w14:textId="77777777" w:rsidTr="008717AC">
        <w:trPr>
          <w:trHeight w:val="340"/>
        </w:trPr>
        <w:tc>
          <w:tcPr>
            <w:tcW w:w="1098" w:type="pct"/>
            <w:vAlign w:val="center"/>
          </w:tcPr>
          <w:p w14:paraId="05A068B9" w14:textId="77777777" w:rsidR="005B6443" w:rsidRDefault="005B6443" w:rsidP="005B6443">
            <w:pPr>
              <w:numPr>
                <w:ilvl w:val="0"/>
                <w:numId w:val="0"/>
              </w:numPr>
              <w:spacing w:line="276" w:lineRule="auto"/>
              <w:rPr>
                <w:rFonts w:ascii="Arial" w:hAnsi="Arial" w:cs="Arial"/>
              </w:rPr>
            </w:pPr>
            <w:r>
              <w:rPr>
                <w:rFonts w:ascii="Arial" w:hAnsi="Arial" w:cs="Arial"/>
              </w:rPr>
              <w:t>Net value</w:t>
            </w:r>
          </w:p>
        </w:tc>
        <w:tc>
          <w:tcPr>
            <w:tcW w:w="1402" w:type="pct"/>
            <w:gridSpan w:val="2"/>
            <w:vAlign w:val="center"/>
          </w:tcPr>
          <w:p w14:paraId="75DE2AF0" w14:textId="77777777" w:rsidR="005B6443" w:rsidRPr="00552EEE" w:rsidRDefault="005B6443" w:rsidP="005B6443">
            <w:pPr>
              <w:numPr>
                <w:ilvl w:val="0"/>
                <w:numId w:val="0"/>
              </w:numPr>
              <w:spacing w:line="276" w:lineRule="auto"/>
              <w:rPr>
                <w:rFonts w:ascii="Arial" w:hAnsi="Arial" w:cs="Arial"/>
              </w:rPr>
            </w:pPr>
            <w:r>
              <w:rPr>
                <w:rFonts w:ascii="Arial" w:hAnsi="Arial" w:cs="Arial"/>
              </w:rPr>
              <w:t>£</w:t>
            </w:r>
          </w:p>
        </w:tc>
        <w:tc>
          <w:tcPr>
            <w:tcW w:w="1250" w:type="pct"/>
            <w:gridSpan w:val="2"/>
            <w:vAlign w:val="center"/>
          </w:tcPr>
          <w:p w14:paraId="6722400E" w14:textId="77777777" w:rsidR="005B6443" w:rsidRDefault="005B6443" w:rsidP="005B6443">
            <w:pPr>
              <w:numPr>
                <w:ilvl w:val="0"/>
                <w:numId w:val="0"/>
              </w:numPr>
              <w:spacing w:line="276" w:lineRule="auto"/>
              <w:rPr>
                <w:rFonts w:ascii="Arial" w:hAnsi="Arial" w:cs="Arial"/>
              </w:rPr>
            </w:pPr>
            <w:r>
              <w:rPr>
                <w:rFonts w:ascii="Arial" w:hAnsi="Arial" w:cs="Arial"/>
              </w:rPr>
              <w:t>Gross value (</w:t>
            </w:r>
            <w:proofErr w:type="spellStart"/>
            <w:r>
              <w:rPr>
                <w:rFonts w:ascii="Arial" w:hAnsi="Arial" w:cs="Arial"/>
              </w:rPr>
              <w:t>inc</w:t>
            </w:r>
            <w:proofErr w:type="spellEnd"/>
            <w:r>
              <w:rPr>
                <w:rFonts w:ascii="Arial" w:hAnsi="Arial" w:cs="Arial"/>
              </w:rPr>
              <w:t xml:space="preserve"> VAT)</w:t>
            </w:r>
          </w:p>
        </w:tc>
        <w:tc>
          <w:tcPr>
            <w:tcW w:w="1250" w:type="pct"/>
            <w:vAlign w:val="center"/>
          </w:tcPr>
          <w:p w14:paraId="2800577E" w14:textId="77777777" w:rsidR="005B6443" w:rsidRPr="00552EEE" w:rsidRDefault="005B6443" w:rsidP="005B6443">
            <w:pPr>
              <w:numPr>
                <w:ilvl w:val="0"/>
                <w:numId w:val="0"/>
              </w:numPr>
              <w:spacing w:line="276" w:lineRule="auto"/>
              <w:rPr>
                <w:rFonts w:ascii="Arial" w:hAnsi="Arial" w:cs="Arial"/>
              </w:rPr>
            </w:pPr>
            <w:r>
              <w:rPr>
                <w:rFonts w:ascii="Arial" w:hAnsi="Arial" w:cs="Arial"/>
              </w:rPr>
              <w:t>£</w:t>
            </w:r>
          </w:p>
        </w:tc>
      </w:tr>
    </w:tbl>
    <w:tbl>
      <w:tblPr>
        <w:tblStyle w:val="TableGrid1"/>
        <w:tblpPr w:leftFromText="180" w:rightFromText="180" w:vertAnchor="text" w:horzAnchor="margin" w:tblpY="16"/>
        <w:tblW w:w="5000" w:type="pct"/>
        <w:tblLook w:val="04A0" w:firstRow="1" w:lastRow="0" w:firstColumn="1" w:lastColumn="0" w:noHBand="0" w:noVBand="1"/>
      </w:tblPr>
      <w:tblGrid>
        <w:gridCol w:w="1980"/>
        <w:gridCol w:w="7036"/>
      </w:tblGrid>
      <w:tr w:rsidR="005B6443" w:rsidRPr="00552EEE" w14:paraId="0BB5C942" w14:textId="77777777" w:rsidTr="0059031C">
        <w:trPr>
          <w:trHeight w:val="699"/>
        </w:trPr>
        <w:tc>
          <w:tcPr>
            <w:tcW w:w="1098" w:type="pct"/>
            <w:vAlign w:val="center"/>
          </w:tcPr>
          <w:p w14:paraId="39A25C9A" w14:textId="77777777" w:rsidR="005B6443" w:rsidRPr="00552EEE" w:rsidRDefault="005B6443" w:rsidP="005B6443">
            <w:pPr>
              <w:numPr>
                <w:ilvl w:val="0"/>
                <w:numId w:val="0"/>
              </w:numPr>
              <w:spacing w:line="276" w:lineRule="auto"/>
              <w:rPr>
                <w:rFonts w:ascii="Arial" w:hAnsi="Arial" w:cs="Arial"/>
              </w:rPr>
            </w:pPr>
            <w:r w:rsidRPr="00552EEE">
              <w:rPr>
                <w:rFonts w:ascii="Arial" w:hAnsi="Arial" w:cs="Arial"/>
              </w:rPr>
              <w:t>Description of Goods or Services</w:t>
            </w:r>
          </w:p>
        </w:tc>
        <w:tc>
          <w:tcPr>
            <w:tcW w:w="3902" w:type="pct"/>
            <w:vAlign w:val="center"/>
          </w:tcPr>
          <w:p w14:paraId="24C7452E" w14:textId="77777777" w:rsidR="005B6443" w:rsidRPr="00552EEE" w:rsidRDefault="005B6443" w:rsidP="005B6443">
            <w:pPr>
              <w:numPr>
                <w:ilvl w:val="0"/>
                <w:numId w:val="0"/>
              </w:numPr>
              <w:spacing w:line="276" w:lineRule="auto"/>
              <w:rPr>
                <w:rFonts w:ascii="Arial" w:hAnsi="Arial" w:cs="Arial"/>
              </w:rPr>
            </w:pPr>
          </w:p>
        </w:tc>
      </w:tr>
      <w:tr w:rsidR="005B6443" w:rsidRPr="00552EEE" w14:paraId="330D2053" w14:textId="77777777" w:rsidTr="0041041C">
        <w:trPr>
          <w:trHeight w:val="1268"/>
        </w:trPr>
        <w:tc>
          <w:tcPr>
            <w:tcW w:w="1098" w:type="pct"/>
            <w:vAlign w:val="center"/>
          </w:tcPr>
          <w:p w14:paraId="57F6B0C2" w14:textId="77777777" w:rsidR="005B6443" w:rsidRPr="00552EEE" w:rsidRDefault="005B6443" w:rsidP="005B6443">
            <w:pPr>
              <w:numPr>
                <w:ilvl w:val="0"/>
                <w:numId w:val="0"/>
              </w:numPr>
              <w:spacing w:line="276" w:lineRule="auto"/>
              <w:rPr>
                <w:rFonts w:ascii="Arial" w:hAnsi="Arial" w:cs="Arial"/>
                <w:b/>
                <w:bCs/>
              </w:rPr>
            </w:pPr>
            <w:r w:rsidRPr="00552EEE">
              <w:rPr>
                <w:rFonts w:ascii="Arial" w:hAnsi="Arial" w:cs="Arial"/>
                <w:b/>
                <w:bCs/>
              </w:rPr>
              <w:t>Justification for Single Action (see guidance notes):</w:t>
            </w:r>
          </w:p>
        </w:tc>
        <w:tc>
          <w:tcPr>
            <w:tcW w:w="3902" w:type="pct"/>
            <w:vAlign w:val="center"/>
          </w:tcPr>
          <w:p w14:paraId="2DE7DCC4" w14:textId="77777777" w:rsidR="005B6443" w:rsidRPr="00552EEE" w:rsidRDefault="005B6443" w:rsidP="005B6443">
            <w:pPr>
              <w:numPr>
                <w:ilvl w:val="0"/>
                <w:numId w:val="0"/>
              </w:numPr>
              <w:spacing w:line="276" w:lineRule="auto"/>
              <w:rPr>
                <w:rFonts w:ascii="Arial" w:hAnsi="Arial" w:cs="Arial"/>
              </w:rPr>
            </w:pPr>
          </w:p>
        </w:tc>
      </w:tr>
    </w:tbl>
    <w:p w14:paraId="199DD0D1" w14:textId="77777777" w:rsidR="005B6443" w:rsidRPr="0059031C" w:rsidRDefault="005B6443" w:rsidP="005B6443">
      <w:pPr>
        <w:numPr>
          <w:ilvl w:val="0"/>
          <w:numId w:val="0"/>
        </w:numPr>
        <w:spacing w:after="0" w:line="240" w:lineRule="auto"/>
        <w:rPr>
          <w:rFonts w:ascii="Arial" w:eastAsia="Times New Roman" w:hAnsi="Arial" w:cs="Arial"/>
          <w:sz w:val="16"/>
          <w:szCs w:val="16"/>
          <w:lang w:eastAsia="en-GB"/>
        </w:rPr>
      </w:pPr>
    </w:p>
    <w:p w14:paraId="5660B266" w14:textId="77777777" w:rsidR="0041041C" w:rsidRDefault="0063327B" w:rsidP="0063327B">
      <w:pPr>
        <w:numPr>
          <w:ilvl w:val="0"/>
          <w:numId w:val="0"/>
        </w:numPr>
        <w:spacing w:after="0" w:line="240" w:lineRule="auto"/>
        <w:rPr>
          <w:rFonts w:ascii="Arial" w:eastAsia="Times New Roman" w:hAnsi="Arial" w:cs="Arial"/>
          <w:b/>
          <w:i/>
          <w:sz w:val="20"/>
          <w:szCs w:val="20"/>
          <w:lang w:eastAsia="en-GB"/>
        </w:rPr>
      </w:pPr>
      <w:r w:rsidRPr="0063327B">
        <w:rPr>
          <w:rFonts w:ascii="Arial" w:eastAsia="Times New Roman" w:hAnsi="Arial" w:cs="Arial"/>
          <w:b/>
          <w:i/>
          <w:sz w:val="20"/>
          <w:szCs w:val="20"/>
          <w:lang w:eastAsia="en-GB"/>
        </w:rPr>
        <w:t>*</w:t>
      </w:r>
      <w:r w:rsidR="0041041C">
        <w:rPr>
          <w:rFonts w:ascii="Arial" w:eastAsia="Times New Roman" w:hAnsi="Arial" w:cs="Arial"/>
          <w:b/>
          <w:i/>
          <w:sz w:val="20"/>
          <w:szCs w:val="20"/>
          <w:lang w:eastAsia="en-GB"/>
        </w:rPr>
        <w:t>By signing this form confirm the following:</w:t>
      </w:r>
    </w:p>
    <w:p w14:paraId="58AD7B0A" w14:textId="77777777" w:rsidR="00D64613" w:rsidRDefault="0063327B" w:rsidP="00D64613">
      <w:pPr>
        <w:pStyle w:val="ListParagraph"/>
        <w:numPr>
          <w:ilvl w:val="0"/>
          <w:numId w:val="2"/>
        </w:numPr>
        <w:spacing w:after="0" w:line="240" w:lineRule="auto"/>
        <w:rPr>
          <w:rFonts w:ascii="Arial" w:eastAsia="Times New Roman" w:hAnsi="Arial" w:cs="Arial"/>
          <w:b/>
          <w:i/>
          <w:sz w:val="20"/>
          <w:szCs w:val="20"/>
          <w:lang w:eastAsia="en-GB"/>
        </w:rPr>
      </w:pPr>
      <w:r w:rsidRPr="00D64613">
        <w:rPr>
          <w:rFonts w:ascii="Arial" w:eastAsia="Times New Roman" w:hAnsi="Arial" w:cs="Arial"/>
          <w:b/>
          <w:i/>
          <w:sz w:val="20"/>
          <w:szCs w:val="20"/>
          <w:lang w:eastAsia="en-GB"/>
        </w:rPr>
        <w:t>I have read and understood the guidance associated with completing this form.</w:t>
      </w:r>
    </w:p>
    <w:p w14:paraId="3A83E0CB" w14:textId="527E7724" w:rsidR="00D64613" w:rsidRPr="00D64613" w:rsidRDefault="005B6443" w:rsidP="00D64613">
      <w:pPr>
        <w:pStyle w:val="ListParagraph"/>
        <w:numPr>
          <w:ilvl w:val="0"/>
          <w:numId w:val="0"/>
        </w:numPr>
        <w:spacing w:after="0" w:line="240" w:lineRule="auto"/>
        <w:ind w:left="360"/>
        <w:rPr>
          <w:rFonts w:ascii="Arial" w:eastAsia="Times New Roman" w:hAnsi="Arial" w:cs="Arial"/>
          <w:b/>
          <w:i/>
          <w:sz w:val="20"/>
          <w:szCs w:val="20"/>
          <w:lang w:eastAsia="en-GB"/>
        </w:rPr>
      </w:pPr>
      <w:r w:rsidRPr="00D64613">
        <w:rPr>
          <w:rFonts w:ascii="Arial" w:eastAsia="Times New Roman" w:hAnsi="Arial" w:cs="Arial"/>
          <w:b/>
          <w:i/>
          <w:sz w:val="20"/>
          <w:szCs w:val="20"/>
          <w:lang w:eastAsia="en-GB"/>
        </w:rPr>
        <w:t xml:space="preserve">I am </w:t>
      </w:r>
      <w:r w:rsidR="0063327B" w:rsidRPr="00D64613">
        <w:rPr>
          <w:rFonts w:ascii="Arial" w:eastAsia="Times New Roman" w:hAnsi="Arial" w:cs="Arial"/>
          <w:b/>
          <w:i/>
          <w:sz w:val="20"/>
          <w:szCs w:val="20"/>
          <w:lang w:eastAsia="en-GB"/>
        </w:rPr>
        <w:t xml:space="preserve">recommending that the standard procurement process as per the University’s Procurement Policy and Financial Regulations cannot be followed </w:t>
      </w:r>
      <w:r w:rsidRPr="00D64613">
        <w:rPr>
          <w:rFonts w:ascii="Arial" w:eastAsia="Times New Roman" w:hAnsi="Arial" w:cs="Arial"/>
          <w:b/>
          <w:i/>
          <w:sz w:val="20"/>
          <w:szCs w:val="20"/>
          <w:lang w:eastAsia="en-GB"/>
        </w:rPr>
        <w:t>based on the reasons stated above.</w:t>
      </w:r>
    </w:p>
    <w:p w14:paraId="0ED04C98" w14:textId="456D9A13" w:rsidR="0063327B" w:rsidRPr="00D64613" w:rsidRDefault="00D64613" w:rsidP="00D64613">
      <w:pPr>
        <w:pStyle w:val="ListParagraph"/>
        <w:numPr>
          <w:ilvl w:val="0"/>
          <w:numId w:val="2"/>
        </w:numPr>
        <w:spacing w:after="0" w:line="240" w:lineRule="auto"/>
        <w:rPr>
          <w:rFonts w:ascii="Arial" w:eastAsia="Times New Roman" w:hAnsi="Arial" w:cs="Arial"/>
          <w:sz w:val="16"/>
          <w:szCs w:val="16"/>
          <w:lang w:eastAsia="en-GB"/>
        </w:rPr>
      </w:pPr>
      <w:r w:rsidRPr="00D64613">
        <w:rPr>
          <w:rFonts w:ascii="Arial" w:eastAsia="Times New Roman" w:hAnsi="Arial" w:cs="Arial"/>
          <w:b/>
          <w:i/>
          <w:sz w:val="20"/>
          <w:szCs w:val="20"/>
          <w:lang w:eastAsia="en-GB"/>
        </w:rPr>
        <w:t xml:space="preserve">I confirm this exercise has been conducted in line with the </w:t>
      </w:r>
      <w:hyperlink r:id="rId5" w:history="1">
        <w:r w:rsidRPr="00D64613">
          <w:rPr>
            <w:rStyle w:val="Hyperlink"/>
            <w:rFonts w:ascii="Arial" w:eastAsia="Times New Roman" w:hAnsi="Arial" w:cs="Arial"/>
            <w:b/>
            <w:i/>
            <w:sz w:val="20"/>
            <w:szCs w:val="20"/>
            <w:lang w:eastAsia="en-GB"/>
          </w:rPr>
          <w:t xml:space="preserve">Procurement code of conduct </w:t>
        </w:r>
      </w:hyperlink>
      <w:r w:rsidRPr="00D64613">
        <w:rPr>
          <w:rFonts w:ascii="Arial" w:eastAsia="Times New Roman" w:hAnsi="Arial" w:cs="Arial"/>
          <w:b/>
          <w:i/>
          <w:sz w:val="20"/>
          <w:szCs w:val="20"/>
          <w:lang w:eastAsia="en-GB"/>
        </w:rPr>
        <w:t xml:space="preserve"> and that I am not aware of any conflicts of interest that may prevent or prejudice the decision of this procurement exercise.</w:t>
      </w:r>
    </w:p>
    <w:tbl>
      <w:tblPr>
        <w:tblStyle w:val="TableGrid1"/>
        <w:tblW w:w="5000" w:type="pct"/>
        <w:tblLook w:val="04A0" w:firstRow="1" w:lastRow="0" w:firstColumn="1" w:lastColumn="0" w:noHBand="0" w:noVBand="1"/>
      </w:tblPr>
      <w:tblGrid>
        <w:gridCol w:w="2249"/>
        <w:gridCol w:w="4116"/>
        <w:gridCol w:w="639"/>
        <w:gridCol w:w="2012"/>
      </w:tblGrid>
      <w:tr w:rsidR="005B6443" w:rsidRPr="00552EEE" w14:paraId="03AEA65F" w14:textId="77777777" w:rsidTr="00370635">
        <w:trPr>
          <w:trHeight w:val="602"/>
        </w:trPr>
        <w:tc>
          <w:tcPr>
            <w:tcW w:w="1250" w:type="pct"/>
            <w:vAlign w:val="center"/>
          </w:tcPr>
          <w:p w14:paraId="68170E4D" w14:textId="77777777" w:rsidR="005B6443" w:rsidRPr="00552EEE" w:rsidRDefault="005B6443" w:rsidP="00370635">
            <w:pPr>
              <w:numPr>
                <w:ilvl w:val="0"/>
                <w:numId w:val="0"/>
              </w:numPr>
              <w:rPr>
                <w:rFonts w:ascii="Arial" w:hAnsi="Arial" w:cs="Arial"/>
              </w:rPr>
            </w:pPr>
            <w:r w:rsidRPr="00552EEE">
              <w:rPr>
                <w:rFonts w:ascii="Arial" w:hAnsi="Arial" w:cs="Arial"/>
              </w:rPr>
              <w:t xml:space="preserve">Approved by </w:t>
            </w:r>
          </w:p>
          <w:p w14:paraId="578C8AD2" w14:textId="77777777" w:rsidR="005B6443" w:rsidRPr="00552EEE" w:rsidRDefault="005B6443" w:rsidP="00370635">
            <w:pPr>
              <w:numPr>
                <w:ilvl w:val="0"/>
                <w:numId w:val="0"/>
              </w:numPr>
              <w:rPr>
                <w:rFonts w:ascii="Arial" w:hAnsi="Arial" w:cs="Arial"/>
                <w:b/>
              </w:rPr>
            </w:pPr>
            <w:r w:rsidRPr="00552EEE">
              <w:rPr>
                <w:rFonts w:ascii="Arial" w:hAnsi="Arial" w:cs="Arial"/>
              </w:rPr>
              <w:t xml:space="preserve">(Head of Department) </w:t>
            </w:r>
          </w:p>
        </w:tc>
        <w:tc>
          <w:tcPr>
            <w:tcW w:w="3750" w:type="pct"/>
            <w:gridSpan w:val="3"/>
            <w:vAlign w:val="center"/>
          </w:tcPr>
          <w:p w14:paraId="45B674E1" w14:textId="77777777" w:rsidR="005B6443" w:rsidRPr="00552EEE" w:rsidRDefault="005B6443" w:rsidP="00370635">
            <w:pPr>
              <w:numPr>
                <w:ilvl w:val="0"/>
                <w:numId w:val="0"/>
              </w:numPr>
              <w:rPr>
                <w:rFonts w:ascii="Arial" w:hAnsi="Arial" w:cs="Arial"/>
                <w:b/>
              </w:rPr>
            </w:pPr>
            <w:r w:rsidRPr="00552EEE">
              <w:rPr>
                <w:rFonts w:ascii="Arial" w:hAnsi="Arial" w:cs="Arial"/>
              </w:rPr>
              <w:t>Signed*:</w:t>
            </w:r>
          </w:p>
        </w:tc>
      </w:tr>
      <w:tr w:rsidR="005B6443" w:rsidRPr="00552EEE" w14:paraId="28F3B104" w14:textId="77777777" w:rsidTr="00C41197">
        <w:trPr>
          <w:trHeight w:val="340"/>
        </w:trPr>
        <w:tc>
          <w:tcPr>
            <w:tcW w:w="1250" w:type="pct"/>
            <w:vAlign w:val="center"/>
          </w:tcPr>
          <w:p w14:paraId="5E313AB0" w14:textId="77777777" w:rsidR="005B6443" w:rsidRPr="00552EEE" w:rsidRDefault="005B6443" w:rsidP="00370635">
            <w:pPr>
              <w:numPr>
                <w:ilvl w:val="0"/>
                <w:numId w:val="0"/>
              </w:numPr>
              <w:rPr>
                <w:rFonts w:ascii="Arial" w:hAnsi="Arial" w:cs="Arial"/>
                <w:b/>
              </w:rPr>
            </w:pPr>
            <w:r w:rsidRPr="00552EEE">
              <w:rPr>
                <w:rFonts w:ascii="Arial" w:hAnsi="Arial" w:cs="Arial"/>
              </w:rPr>
              <w:t>Name Printed</w:t>
            </w:r>
          </w:p>
        </w:tc>
        <w:tc>
          <w:tcPr>
            <w:tcW w:w="2285" w:type="pct"/>
            <w:vAlign w:val="center"/>
          </w:tcPr>
          <w:p w14:paraId="21A56A46" w14:textId="77777777" w:rsidR="005B6443" w:rsidRPr="00552EEE" w:rsidRDefault="005B6443" w:rsidP="00370635">
            <w:pPr>
              <w:numPr>
                <w:ilvl w:val="0"/>
                <w:numId w:val="0"/>
              </w:numPr>
              <w:rPr>
                <w:rFonts w:ascii="Arial" w:hAnsi="Arial" w:cs="Arial"/>
                <w:b/>
              </w:rPr>
            </w:pPr>
          </w:p>
        </w:tc>
        <w:tc>
          <w:tcPr>
            <w:tcW w:w="347" w:type="pct"/>
            <w:vAlign w:val="center"/>
          </w:tcPr>
          <w:p w14:paraId="61EACE54" w14:textId="77777777" w:rsidR="005B6443" w:rsidRPr="00552EEE" w:rsidRDefault="005B6443" w:rsidP="00370635">
            <w:pPr>
              <w:numPr>
                <w:ilvl w:val="0"/>
                <w:numId w:val="0"/>
              </w:numPr>
              <w:rPr>
                <w:rFonts w:ascii="Arial" w:hAnsi="Arial" w:cs="Arial"/>
                <w:b/>
              </w:rPr>
            </w:pPr>
            <w:r w:rsidRPr="00552EEE">
              <w:rPr>
                <w:rFonts w:ascii="Arial" w:hAnsi="Arial" w:cs="Arial"/>
              </w:rPr>
              <w:t>Date</w:t>
            </w:r>
          </w:p>
        </w:tc>
        <w:tc>
          <w:tcPr>
            <w:tcW w:w="1118" w:type="pct"/>
            <w:vAlign w:val="center"/>
          </w:tcPr>
          <w:p w14:paraId="07FA50A0" w14:textId="77777777" w:rsidR="005B6443" w:rsidRPr="00552EEE" w:rsidRDefault="005B6443" w:rsidP="00370635">
            <w:pPr>
              <w:numPr>
                <w:ilvl w:val="0"/>
                <w:numId w:val="0"/>
              </w:numPr>
              <w:jc w:val="center"/>
              <w:rPr>
                <w:rFonts w:ascii="Arial" w:hAnsi="Arial" w:cs="Arial"/>
                <w:b/>
              </w:rPr>
            </w:pPr>
            <w:r w:rsidRPr="00552EEE">
              <w:rPr>
                <w:rFonts w:ascii="Arial" w:hAnsi="Arial" w:cs="Arial"/>
              </w:rPr>
              <w:t>/          /</w:t>
            </w:r>
          </w:p>
        </w:tc>
      </w:tr>
      <w:tr w:rsidR="005B6443" w:rsidRPr="00552EEE" w14:paraId="09DF9F29" w14:textId="77777777" w:rsidTr="00370635">
        <w:trPr>
          <w:trHeight w:val="454"/>
        </w:trPr>
        <w:tc>
          <w:tcPr>
            <w:tcW w:w="5000" w:type="pct"/>
            <w:gridSpan w:val="4"/>
            <w:vAlign w:val="center"/>
          </w:tcPr>
          <w:p w14:paraId="27DAA458" w14:textId="77777777" w:rsidR="005B6443" w:rsidRPr="00552EEE" w:rsidRDefault="005B6443" w:rsidP="00370635">
            <w:pPr>
              <w:numPr>
                <w:ilvl w:val="0"/>
                <w:numId w:val="0"/>
              </w:numPr>
              <w:rPr>
                <w:rFonts w:ascii="Arial" w:hAnsi="Arial" w:cs="Arial"/>
              </w:rPr>
            </w:pPr>
            <w:r w:rsidRPr="00552EEE">
              <w:rPr>
                <w:rFonts w:ascii="Arial" w:hAnsi="Arial" w:cs="Arial"/>
              </w:rPr>
              <w:t>Please note that this Single Action Waiver will require additional approval from the Head of Procurement, Head of Management Accounting and the Director of Finance before a contractual commitment can be made to the supplier. Any goods, services, works provided prior to obtaining approval is a breach of University Financial Regulations and may ultimately result in disciplinary action and the withdrawal of authority to incur expenditure.</w:t>
            </w:r>
          </w:p>
        </w:tc>
      </w:tr>
    </w:tbl>
    <w:p w14:paraId="62E99D8B" w14:textId="77777777" w:rsidR="005B6443" w:rsidRPr="0059031C" w:rsidRDefault="005B6443" w:rsidP="005B6443">
      <w:pPr>
        <w:numPr>
          <w:ilvl w:val="0"/>
          <w:numId w:val="0"/>
        </w:numPr>
        <w:spacing w:after="0" w:line="240" w:lineRule="auto"/>
        <w:rPr>
          <w:rFonts w:ascii="Arial" w:eastAsia="Times New Roman" w:hAnsi="Arial" w:cs="Arial"/>
          <w:sz w:val="16"/>
          <w:szCs w:val="16"/>
          <w:lang w:eastAsia="en-GB"/>
        </w:rPr>
      </w:pPr>
    </w:p>
    <w:p w14:paraId="374DB96F" w14:textId="77777777" w:rsidR="005B6443" w:rsidRPr="0059031C" w:rsidRDefault="005B6443" w:rsidP="005B6443">
      <w:pPr>
        <w:numPr>
          <w:ilvl w:val="0"/>
          <w:numId w:val="0"/>
        </w:numPr>
        <w:spacing w:after="0" w:line="240" w:lineRule="auto"/>
        <w:rPr>
          <w:rFonts w:ascii="Arial" w:eastAsia="Times New Roman" w:hAnsi="Arial" w:cs="Arial"/>
          <w:b/>
          <w:sz w:val="20"/>
          <w:szCs w:val="20"/>
          <w:lang w:eastAsia="en-GB"/>
        </w:rPr>
      </w:pPr>
      <w:r w:rsidRPr="0059031C">
        <w:rPr>
          <w:rFonts w:ascii="Arial" w:eastAsia="Times New Roman" w:hAnsi="Arial" w:cs="Arial"/>
          <w:b/>
          <w:i/>
          <w:sz w:val="20"/>
          <w:szCs w:val="20"/>
          <w:lang w:eastAsia="en-GB"/>
        </w:rPr>
        <w:t>Procurement use only</w:t>
      </w:r>
      <w:r w:rsidRPr="0059031C">
        <w:rPr>
          <w:rFonts w:ascii="Arial" w:eastAsia="Times New Roman" w:hAnsi="Arial" w:cs="Arial"/>
          <w:b/>
          <w:i/>
          <w:sz w:val="20"/>
          <w:szCs w:val="20"/>
          <w:lang w:eastAsia="en-GB"/>
        </w:rPr>
        <w:tab/>
      </w:r>
    </w:p>
    <w:tbl>
      <w:tblPr>
        <w:tblStyle w:val="TableGrid1"/>
        <w:tblW w:w="0" w:type="auto"/>
        <w:tblLook w:val="04A0" w:firstRow="1" w:lastRow="0" w:firstColumn="1" w:lastColumn="0" w:noHBand="0" w:noVBand="1"/>
      </w:tblPr>
      <w:tblGrid>
        <w:gridCol w:w="3114"/>
        <w:gridCol w:w="5902"/>
      </w:tblGrid>
      <w:tr w:rsidR="005B6443" w:rsidRPr="00552EEE" w14:paraId="2227C5F6" w14:textId="77777777" w:rsidTr="0041041C">
        <w:tc>
          <w:tcPr>
            <w:tcW w:w="3114" w:type="dxa"/>
            <w:shd w:val="clear" w:color="auto" w:fill="BFBFBF"/>
          </w:tcPr>
          <w:p w14:paraId="3BCFAC4B" w14:textId="77777777" w:rsidR="005B6443" w:rsidRPr="00C41197" w:rsidRDefault="005B6443" w:rsidP="00370635">
            <w:pPr>
              <w:numPr>
                <w:ilvl w:val="0"/>
                <w:numId w:val="0"/>
              </w:numPr>
              <w:rPr>
                <w:rFonts w:ascii="Arial" w:hAnsi="Arial" w:cs="Arial"/>
                <w:bCs/>
              </w:rPr>
            </w:pPr>
            <w:r w:rsidRPr="00C41197">
              <w:rPr>
                <w:rFonts w:ascii="Arial" w:hAnsi="Arial" w:cs="Arial"/>
                <w:bCs/>
              </w:rPr>
              <w:t>Recommendation: (Approve/Reject)</w:t>
            </w:r>
          </w:p>
        </w:tc>
        <w:tc>
          <w:tcPr>
            <w:tcW w:w="5902" w:type="dxa"/>
          </w:tcPr>
          <w:p w14:paraId="29119256" w14:textId="77777777" w:rsidR="005B6443" w:rsidRPr="00552EEE" w:rsidRDefault="005B6443" w:rsidP="00370635">
            <w:pPr>
              <w:numPr>
                <w:ilvl w:val="0"/>
                <w:numId w:val="0"/>
              </w:numPr>
              <w:rPr>
                <w:rFonts w:ascii="Arial" w:hAnsi="Arial" w:cs="Arial"/>
                <w:b/>
                <w:bCs/>
              </w:rPr>
            </w:pPr>
          </w:p>
        </w:tc>
      </w:tr>
      <w:tr w:rsidR="005B6443" w:rsidRPr="00552EEE" w14:paraId="7552D41E" w14:textId="77777777" w:rsidTr="0041041C">
        <w:tc>
          <w:tcPr>
            <w:tcW w:w="3114" w:type="dxa"/>
            <w:shd w:val="clear" w:color="auto" w:fill="BFBFBF"/>
          </w:tcPr>
          <w:p w14:paraId="6AE2243D" w14:textId="77777777" w:rsidR="005B6443" w:rsidRPr="00C41197" w:rsidRDefault="005B6443" w:rsidP="00370635">
            <w:pPr>
              <w:numPr>
                <w:ilvl w:val="0"/>
                <w:numId w:val="0"/>
              </w:numPr>
              <w:rPr>
                <w:rFonts w:ascii="Arial" w:hAnsi="Arial" w:cs="Arial"/>
                <w:bCs/>
              </w:rPr>
            </w:pPr>
            <w:r w:rsidRPr="00C41197">
              <w:rPr>
                <w:rFonts w:ascii="Arial" w:hAnsi="Arial" w:cs="Arial"/>
                <w:bCs/>
              </w:rPr>
              <w:t>Reason for Recommendation:</w:t>
            </w:r>
          </w:p>
        </w:tc>
        <w:tc>
          <w:tcPr>
            <w:tcW w:w="5902" w:type="dxa"/>
          </w:tcPr>
          <w:p w14:paraId="00952902" w14:textId="77777777" w:rsidR="005B6443" w:rsidRPr="00552EEE" w:rsidRDefault="005B6443" w:rsidP="00370635">
            <w:pPr>
              <w:numPr>
                <w:ilvl w:val="0"/>
                <w:numId w:val="0"/>
              </w:numPr>
              <w:rPr>
                <w:rFonts w:ascii="Arial" w:hAnsi="Arial" w:cs="Arial"/>
                <w:b/>
                <w:bCs/>
              </w:rPr>
            </w:pPr>
          </w:p>
        </w:tc>
      </w:tr>
      <w:tr w:rsidR="005B6443" w:rsidRPr="00552EEE" w14:paraId="4F7B9378" w14:textId="77777777" w:rsidTr="0041041C">
        <w:tc>
          <w:tcPr>
            <w:tcW w:w="3114" w:type="dxa"/>
            <w:shd w:val="clear" w:color="auto" w:fill="BFBFBF"/>
          </w:tcPr>
          <w:p w14:paraId="05A06B0E" w14:textId="77777777" w:rsidR="005B6443" w:rsidRPr="00C41197" w:rsidRDefault="005B6443" w:rsidP="00370635">
            <w:pPr>
              <w:numPr>
                <w:ilvl w:val="0"/>
                <w:numId w:val="0"/>
              </w:numPr>
              <w:rPr>
                <w:rFonts w:ascii="Arial" w:hAnsi="Arial" w:cs="Arial"/>
                <w:bCs/>
              </w:rPr>
            </w:pPr>
            <w:r w:rsidRPr="00C41197">
              <w:rPr>
                <w:rFonts w:ascii="Arial" w:hAnsi="Arial" w:cs="Arial"/>
                <w:bCs/>
              </w:rPr>
              <w:t>Procurement Action:</w:t>
            </w:r>
          </w:p>
        </w:tc>
        <w:tc>
          <w:tcPr>
            <w:tcW w:w="5902" w:type="dxa"/>
          </w:tcPr>
          <w:p w14:paraId="7637A32B" w14:textId="77777777" w:rsidR="005B6443" w:rsidRPr="00552EEE" w:rsidRDefault="005B6443" w:rsidP="00370635">
            <w:pPr>
              <w:numPr>
                <w:ilvl w:val="0"/>
                <w:numId w:val="0"/>
              </w:numPr>
              <w:rPr>
                <w:rFonts w:ascii="Arial" w:hAnsi="Arial" w:cs="Arial"/>
                <w:b/>
                <w:bCs/>
              </w:rPr>
            </w:pPr>
          </w:p>
        </w:tc>
      </w:tr>
      <w:tr w:rsidR="005B6443" w:rsidRPr="00552EEE" w14:paraId="39FCE9B7" w14:textId="77777777" w:rsidTr="0041041C">
        <w:tc>
          <w:tcPr>
            <w:tcW w:w="3114" w:type="dxa"/>
            <w:shd w:val="clear" w:color="auto" w:fill="BFBFBF"/>
          </w:tcPr>
          <w:p w14:paraId="52D53D55" w14:textId="77777777" w:rsidR="005B6443" w:rsidRPr="00C41197" w:rsidRDefault="005B6443" w:rsidP="00370635">
            <w:pPr>
              <w:numPr>
                <w:ilvl w:val="0"/>
                <w:numId w:val="0"/>
              </w:numPr>
              <w:rPr>
                <w:rFonts w:ascii="Arial" w:hAnsi="Arial" w:cs="Arial"/>
                <w:bCs/>
              </w:rPr>
            </w:pPr>
            <w:r w:rsidRPr="00C41197">
              <w:rPr>
                <w:rFonts w:ascii="Arial" w:hAnsi="Arial" w:cs="Arial"/>
                <w:bCs/>
              </w:rPr>
              <w:t>Procurement Reviewer:</w:t>
            </w:r>
          </w:p>
        </w:tc>
        <w:tc>
          <w:tcPr>
            <w:tcW w:w="5902" w:type="dxa"/>
          </w:tcPr>
          <w:p w14:paraId="599EBE71" w14:textId="77777777" w:rsidR="005B6443" w:rsidRPr="00552EEE" w:rsidRDefault="005B6443" w:rsidP="00370635">
            <w:pPr>
              <w:numPr>
                <w:ilvl w:val="0"/>
                <w:numId w:val="0"/>
              </w:numPr>
              <w:rPr>
                <w:rFonts w:ascii="Arial" w:hAnsi="Arial" w:cs="Arial"/>
                <w:b/>
                <w:bCs/>
              </w:rPr>
            </w:pPr>
          </w:p>
        </w:tc>
      </w:tr>
      <w:tr w:rsidR="005B6443" w:rsidRPr="00552EEE" w14:paraId="4C638EA5" w14:textId="77777777" w:rsidTr="0041041C">
        <w:trPr>
          <w:trHeight w:val="50"/>
        </w:trPr>
        <w:tc>
          <w:tcPr>
            <w:tcW w:w="3114" w:type="dxa"/>
            <w:shd w:val="clear" w:color="auto" w:fill="BFBFBF"/>
          </w:tcPr>
          <w:p w14:paraId="369EE434" w14:textId="77777777" w:rsidR="005B6443" w:rsidRPr="00C41197" w:rsidRDefault="005B6443" w:rsidP="00370635">
            <w:pPr>
              <w:numPr>
                <w:ilvl w:val="0"/>
                <w:numId w:val="0"/>
              </w:numPr>
              <w:rPr>
                <w:rFonts w:ascii="Arial" w:hAnsi="Arial" w:cs="Arial"/>
                <w:bCs/>
              </w:rPr>
            </w:pPr>
            <w:r w:rsidRPr="00C41197">
              <w:rPr>
                <w:rFonts w:ascii="Arial" w:hAnsi="Arial" w:cs="Arial"/>
                <w:bCs/>
              </w:rPr>
              <w:t>Date:</w:t>
            </w:r>
          </w:p>
        </w:tc>
        <w:tc>
          <w:tcPr>
            <w:tcW w:w="5902" w:type="dxa"/>
          </w:tcPr>
          <w:p w14:paraId="08A566C0" w14:textId="77777777" w:rsidR="005B6443" w:rsidRPr="00552EEE" w:rsidRDefault="005B6443" w:rsidP="00370635">
            <w:pPr>
              <w:numPr>
                <w:ilvl w:val="0"/>
                <w:numId w:val="0"/>
              </w:numPr>
              <w:rPr>
                <w:rFonts w:ascii="Arial" w:hAnsi="Arial" w:cs="Arial"/>
                <w:b/>
                <w:bCs/>
              </w:rPr>
            </w:pPr>
          </w:p>
        </w:tc>
      </w:tr>
    </w:tbl>
    <w:p w14:paraId="226420F1" w14:textId="77777777" w:rsidR="005E1016" w:rsidRDefault="005E1016" w:rsidP="0041041C">
      <w:pPr>
        <w:numPr>
          <w:ilvl w:val="0"/>
          <w:numId w:val="0"/>
        </w:numPr>
      </w:pPr>
    </w:p>
    <w:sectPr w:rsidR="005E1016" w:rsidSect="00D64613">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522D9"/>
    <w:multiLevelType w:val="multilevel"/>
    <w:tmpl w:val="CEBECB60"/>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F31E26"/>
    <w:multiLevelType w:val="hybridMultilevel"/>
    <w:tmpl w:val="E0A4A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43"/>
    <w:rsid w:val="0041041C"/>
    <w:rsid w:val="004A0937"/>
    <w:rsid w:val="0059031C"/>
    <w:rsid w:val="005B6443"/>
    <w:rsid w:val="005E1016"/>
    <w:rsid w:val="0063327B"/>
    <w:rsid w:val="008717AC"/>
    <w:rsid w:val="008D2D13"/>
    <w:rsid w:val="00C41197"/>
    <w:rsid w:val="00D64613"/>
    <w:rsid w:val="00F3621B"/>
    <w:rsid w:val="00F8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33CF"/>
  <w15:chartTrackingRefBased/>
  <w15:docId w15:val="{08E22120-5002-4AB9-A1DF-BDC9A9C0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43"/>
    <w:pPr>
      <w:numPr>
        <w:numId w:val="1"/>
      </w:numPr>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5B64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127E"/>
    <w:rPr>
      <w:color w:val="0563C1" w:themeColor="hyperlink"/>
      <w:u w:val="single"/>
    </w:rPr>
  </w:style>
  <w:style w:type="character" w:styleId="UnresolvedMention">
    <w:name w:val="Unresolved Mention"/>
    <w:basedOn w:val="DefaultParagraphFont"/>
    <w:uiPriority w:val="99"/>
    <w:semiHidden/>
    <w:unhideWhenUsed/>
    <w:rsid w:val="00F8127E"/>
    <w:rPr>
      <w:color w:val="605E5C"/>
      <w:shd w:val="clear" w:color="auto" w:fill="E1DFDD"/>
    </w:rPr>
  </w:style>
  <w:style w:type="paragraph" w:styleId="ListParagraph">
    <w:name w:val="List Paragraph"/>
    <w:basedOn w:val="Normal"/>
    <w:uiPriority w:val="34"/>
    <w:qFormat/>
    <w:rsid w:val="00D6461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th.ac.uk/corporate-information/procurement-code-of-conduct.bh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Brett</dc:creator>
  <cp:keywords/>
  <dc:description/>
  <cp:lastModifiedBy>Alison Bradley</cp:lastModifiedBy>
  <cp:revision>10</cp:revision>
  <dcterms:created xsi:type="dcterms:W3CDTF">2019-05-10T12:42:00Z</dcterms:created>
  <dcterms:modified xsi:type="dcterms:W3CDTF">2022-07-25T08:54:00Z</dcterms:modified>
</cp:coreProperties>
</file>