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F891" w14:textId="6A0E3F0A" w:rsidR="00A70D44" w:rsidRPr="00A70D44" w:rsidRDefault="00A70D44" w:rsidP="00A70D44">
      <w:pPr>
        <w:jc w:val="center"/>
        <w:rPr>
          <w:b/>
          <w:bCs/>
          <w:sz w:val="28"/>
          <w:szCs w:val="28"/>
        </w:rPr>
      </w:pPr>
      <w:r w:rsidRPr="000D2FDE">
        <w:rPr>
          <w:b/>
          <w:bCs/>
          <w:sz w:val="28"/>
          <w:szCs w:val="28"/>
        </w:rPr>
        <w:t>Framework for Elections and Appo</w:t>
      </w:r>
      <w:r>
        <w:rPr>
          <w:b/>
          <w:bCs/>
          <w:sz w:val="28"/>
          <w:szCs w:val="28"/>
        </w:rPr>
        <w:t xml:space="preserve">intments to Council, Court, Senate, Academic Assembly and Boards of Studies </w:t>
      </w:r>
    </w:p>
    <w:p w14:paraId="24E2B2F5" w14:textId="6FFB9CD2" w:rsidR="005F5D88" w:rsidRDefault="00FF372A" w:rsidP="00AE6F1A">
      <w:pPr>
        <w:pStyle w:val="Heading1"/>
      </w:pPr>
      <w:r>
        <w:t xml:space="preserve">Introduction </w:t>
      </w:r>
    </w:p>
    <w:p w14:paraId="22BC071F" w14:textId="77777777" w:rsidR="00AE6F1A" w:rsidRPr="00AE6F1A" w:rsidRDefault="00AE6F1A" w:rsidP="00AE6F1A"/>
    <w:p w14:paraId="4763EA13" w14:textId="5E98A7AE" w:rsidR="00E35E93" w:rsidRDefault="00E35E93" w:rsidP="005F5D88">
      <w:r w:rsidRPr="008D1D7A">
        <w:t>Th</w:t>
      </w:r>
      <w:r>
        <w:t xml:space="preserve">is Framework sets out the process for elections and appointments to Council, Court, Senate, Academic Assembly and Boards of Studies. </w:t>
      </w:r>
      <w:r w:rsidR="002D57A4">
        <w:t>The contents are as follows:</w:t>
      </w:r>
    </w:p>
    <w:p w14:paraId="5DB7F95A" w14:textId="201BF91C" w:rsidR="005A53E0" w:rsidRDefault="005A53E0" w:rsidP="00EC312A">
      <w:pPr>
        <w:pStyle w:val="ListParagraph"/>
        <w:numPr>
          <w:ilvl w:val="0"/>
          <w:numId w:val="13"/>
        </w:numPr>
        <w:rPr>
          <w:b/>
          <w:bCs/>
        </w:rPr>
      </w:pPr>
      <w:r>
        <w:rPr>
          <w:b/>
          <w:bCs/>
        </w:rPr>
        <w:t xml:space="preserve">Introduction </w:t>
      </w:r>
    </w:p>
    <w:p w14:paraId="47D45A93" w14:textId="1C883038" w:rsidR="00187BF8" w:rsidRDefault="00187BF8" w:rsidP="00EC312A">
      <w:pPr>
        <w:pStyle w:val="ListParagraph"/>
        <w:numPr>
          <w:ilvl w:val="0"/>
          <w:numId w:val="13"/>
        </w:numPr>
        <w:rPr>
          <w:b/>
          <w:bCs/>
        </w:rPr>
      </w:pPr>
      <w:r>
        <w:rPr>
          <w:b/>
          <w:bCs/>
        </w:rPr>
        <w:t>Pro</w:t>
      </w:r>
      <w:r w:rsidR="00745CCC">
        <w:rPr>
          <w:b/>
          <w:bCs/>
        </w:rPr>
        <w:t xml:space="preserve">tocol </w:t>
      </w:r>
      <w:r>
        <w:rPr>
          <w:b/>
          <w:bCs/>
        </w:rPr>
        <w:t xml:space="preserve">for Elections </w:t>
      </w:r>
    </w:p>
    <w:p w14:paraId="445DD3F1" w14:textId="78E3FEEE" w:rsidR="002D57A4" w:rsidRPr="002A2A66" w:rsidRDefault="00317D2F" w:rsidP="00EC312A">
      <w:pPr>
        <w:pStyle w:val="ListParagraph"/>
        <w:numPr>
          <w:ilvl w:val="0"/>
          <w:numId w:val="13"/>
        </w:numPr>
        <w:rPr>
          <w:b/>
          <w:bCs/>
        </w:rPr>
      </w:pPr>
      <w:r w:rsidRPr="002A2A66">
        <w:rPr>
          <w:b/>
          <w:bCs/>
        </w:rPr>
        <w:t xml:space="preserve">Council </w:t>
      </w:r>
    </w:p>
    <w:p w14:paraId="080A4566" w14:textId="555638C2" w:rsidR="00317D2F" w:rsidRDefault="00317D2F" w:rsidP="00EC312A">
      <w:pPr>
        <w:pStyle w:val="ListParagraph"/>
        <w:numPr>
          <w:ilvl w:val="1"/>
          <w:numId w:val="13"/>
        </w:numPr>
      </w:pPr>
      <w:r>
        <w:t>Membership and Terms</w:t>
      </w:r>
    </w:p>
    <w:p w14:paraId="2230D583" w14:textId="1BB9C130" w:rsidR="00317D2F" w:rsidRDefault="00317D2F" w:rsidP="00EC312A">
      <w:pPr>
        <w:pStyle w:val="ListParagraph"/>
        <w:numPr>
          <w:ilvl w:val="1"/>
          <w:numId w:val="13"/>
        </w:numPr>
      </w:pPr>
      <w:r>
        <w:t>Appointments to Council</w:t>
      </w:r>
      <w:r w:rsidR="002A2A66">
        <w:t xml:space="preserve">: </w:t>
      </w:r>
      <w:r>
        <w:t xml:space="preserve">Eligibility </w:t>
      </w:r>
      <w:r w:rsidR="002A2A66">
        <w:t xml:space="preserve">&amp; </w:t>
      </w:r>
      <w:r>
        <w:t>Process</w:t>
      </w:r>
    </w:p>
    <w:p w14:paraId="4E934619" w14:textId="0A9A0E23" w:rsidR="00CC3544" w:rsidRDefault="00CC3544" w:rsidP="00EC312A">
      <w:pPr>
        <w:pStyle w:val="ListParagraph"/>
        <w:numPr>
          <w:ilvl w:val="1"/>
          <w:numId w:val="13"/>
        </w:numPr>
      </w:pPr>
      <w:r>
        <w:t>Elections to Council</w:t>
      </w:r>
      <w:r w:rsidR="002A2A66">
        <w:t xml:space="preserve">: </w:t>
      </w:r>
      <w:r>
        <w:t xml:space="preserve">Eligibility </w:t>
      </w:r>
      <w:r w:rsidR="002A2A66">
        <w:t xml:space="preserve">&amp; </w:t>
      </w:r>
      <w:r>
        <w:t>Process</w:t>
      </w:r>
    </w:p>
    <w:p w14:paraId="49A26CD8" w14:textId="77777777" w:rsidR="002A2A66" w:rsidRDefault="002A2A66" w:rsidP="002A2A66">
      <w:pPr>
        <w:pStyle w:val="ListParagraph"/>
        <w:ind w:left="1440"/>
      </w:pPr>
    </w:p>
    <w:p w14:paraId="10C3531F" w14:textId="0E8D7B55" w:rsidR="00CC3544" w:rsidRPr="002A2A66" w:rsidRDefault="00CC3544" w:rsidP="00EC312A">
      <w:pPr>
        <w:pStyle w:val="ListParagraph"/>
        <w:numPr>
          <w:ilvl w:val="0"/>
          <w:numId w:val="13"/>
        </w:numPr>
        <w:rPr>
          <w:b/>
          <w:bCs/>
        </w:rPr>
      </w:pPr>
      <w:r w:rsidRPr="002A2A66">
        <w:rPr>
          <w:b/>
          <w:bCs/>
        </w:rPr>
        <w:t>Court</w:t>
      </w:r>
    </w:p>
    <w:p w14:paraId="4D5D4784" w14:textId="6002160C" w:rsidR="00CC3544" w:rsidRDefault="00CC3544" w:rsidP="00EC312A">
      <w:pPr>
        <w:pStyle w:val="ListParagraph"/>
        <w:numPr>
          <w:ilvl w:val="1"/>
          <w:numId w:val="13"/>
        </w:numPr>
      </w:pPr>
      <w:r>
        <w:t>Membership and Terms</w:t>
      </w:r>
    </w:p>
    <w:p w14:paraId="0CA774CB" w14:textId="01EF8534" w:rsidR="00CC3544" w:rsidRDefault="00CC3544" w:rsidP="00EC312A">
      <w:pPr>
        <w:pStyle w:val="ListParagraph"/>
        <w:numPr>
          <w:ilvl w:val="1"/>
          <w:numId w:val="13"/>
        </w:numPr>
      </w:pPr>
      <w:r>
        <w:t>Appointments to Court</w:t>
      </w:r>
      <w:r w:rsidR="005D163B">
        <w:t xml:space="preserve">: </w:t>
      </w:r>
      <w:r>
        <w:t>Eligibility</w:t>
      </w:r>
      <w:r w:rsidR="005D163B">
        <w:t xml:space="preserve"> &amp; </w:t>
      </w:r>
      <w:r>
        <w:t>Process</w:t>
      </w:r>
    </w:p>
    <w:p w14:paraId="17867722" w14:textId="5558D738" w:rsidR="00CC3544" w:rsidRDefault="00CC3544" w:rsidP="00EC312A">
      <w:pPr>
        <w:pStyle w:val="ListParagraph"/>
        <w:numPr>
          <w:ilvl w:val="1"/>
          <w:numId w:val="13"/>
        </w:numPr>
      </w:pPr>
      <w:r>
        <w:t>Elections to Court</w:t>
      </w:r>
      <w:r w:rsidR="005D163B">
        <w:t xml:space="preserve">: </w:t>
      </w:r>
      <w:r>
        <w:t xml:space="preserve">Eligibility </w:t>
      </w:r>
      <w:r w:rsidR="005D163B">
        <w:t xml:space="preserve">&amp; </w:t>
      </w:r>
      <w:r>
        <w:t>Process</w:t>
      </w:r>
    </w:p>
    <w:p w14:paraId="26B03F14" w14:textId="77777777" w:rsidR="002A2A66" w:rsidRDefault="002A2A66" w:rsidP="002A2A66">
      <w:pPr>
        <w:pStyle w:val="ListParagraph"/>
        <w:ind w:left="1440"/>
      </w:pPr>
    </w:p>
    <w:p w14:paraId="1FA91CDB" w14:textId="09C14B6E" w:rsidR="00CC3544" w:rsidRPr="002A2A66" w:rsidRDefault="00CC3544" w:rsidP="00EC312A">
      <w:pPr>
        <w:pStyle w:val="ListParagraph"/>
        <w:numPr>
          <w:ilvl w:val="0"/>
          <w:numId w:val="13"/>
        </w:numPr>
        <w:rPr>
          <w:b/>
          <w:bCs/>
        </w:rPr>
      </w:pPr>
      <w:r w:rsidRPr="002A2A66">
        <w:rPr>
          <w:b/>
          <w:bCs/>
        </w:rPr>
        <w:t xml:space="preserve">Senate </w:t>
      </w:r>
    </w:p>
    <w:p w14:paraId="5AF87C31" w14:textId="1D082286" w:rsidR="00CC3544" w:rsidRDefault="00CC3544" w:rsidP="00EC312A">
      <w:pPr>
        <w:pStyle w:val="ListParagraph"/>
        <w:numPr>
          <w:ilvl w:val="1"/>
          <w:numId w:val="13"/>
        </w:numPr>
      </w:pPr>
      <w:r>
        <w:t>Membership and Terms</w:t>
      </w:r>
    </w:p>
    <w:p w14:paraId="54278B3B" w14:textId="49059E54" w:rsidR="009F3405" w:rsidRDefault="00CC3544" w:rsidP="00EC312A">
      <w:pPr>
        <w:pStyle w:val="ListParagraph"/>
        <w:numPr>
          <w:ilvl w:val="1"/>
          <w:numId w:val="13"/>
        </w:numPr>
      </w:pPr>
      <w:r>
        <w:t>Elections to Senate</w:t>
      </w:r>
      <w:r w:rsidR="002A2A66">
        <w:t xml:space="preserve">: </w:t>
      </w:r>
      <w:r>
        <w:t xml:space="preserve">Eligibility </w:t>
      </w:r>
      <w:r w:rsidR="002A2A66">
        <w:t xml:space="preserve">&amp; </w:t>
      </w:r>
      <w:r>
        <w:t>Process</w:t>
      </w:r>
    </w:p>
    <w:p w14:paraId="0F917329" w14:textId="77777777" w:rsidR="002A2A66" w:rsidRDefault="002A2A66" w:rsidP="002A2A66">
      <w:pPr>
        <w:pStyle w:val="ListParagraph"/>
        <w:ind w:left="1440"/>
      </w:pPr>
    </w:p>
    <w:p w14:paraId="112D4C53" w14:textId="50649250" w:rsidR="00CC3544" w:rsidRPr="002A2A66" w:rsidRDefault="00CC3544" w:rsidP="00EC312A">
      <w:pPr>
        <w:pStyle w:val="ListParagraph"/>
        <w:numPr>
          <w:ilvl w:val="0"/>
          <w:numId w:val="13"/>
        </w:numPr>
        <w:rPr>
          <w:b/>
          <w:bCs/>
        </w:rPr>
      </w:pPr>
      <w:r w:rsidRPr="002A2A66">
        <w:rPr>
          <w:b/>
          <w:bCs/>
        </w:rPr>
        <w:t>Senate Sub Committees and Joint Committees</w:t>
      </w:r>
    </w:p>
    <w:p w14:paraId="11D5C148" w14:textId="7351A634" w:rsidR="00CC3544" w:rsidRDefault="00CC3544" w:rsidP="00EC312A">
      <w:pPr>
        <w:pStyle w:val="ListParagraph"/>
        <w:numPr>
          <w:ilvl w:val="1"/>
          <w:numId w:val="13"/>
        </w:numPr>
      </w:pPr>
      <w:r>
        <w:t xml:space="preserve">List of committee appointments </w:t>
      </w:r>
    </w:p>
    <w:p w14:paraId="3D4DF8E1" w14:textId="1E620A42" w:rsidR="00CC3544" w:rsidRDefault="00CC3544" w:rsidP="00EC312A">
      <w:pPr>
        <w:pStyle w:val="ListParagraph"/>
        <w:numPr>
          <w:ilvl w:val="1"/>
          <w:numId w:val="13"/>
        </w:numPr>
        <w:ind w:left="1434" w:hanging="357"/>
        <w:contextualSpacing w:val="0"/>
      </w:pPr>
      <w:r>
        <w:t xml:space="preserve">Process for Senate Appointments Committee </w:t>
      </w:r>
    </w:p>
    <w:p w14:paraId="54FF1D22" w14:textId="54891DF6" w:rsidR="00AE6F1A" w:rsidRPr="002A2A66" w:rsidRDefault="00AE6F1A" w:rsidP="00EC312A">
      <w:pPr>
        <w:pStyle w:val="ListParagraph"/>
        <w:numPr>
          <w:ilvl w:val="0"/>
          <w:numId w:val="13"/>
        </w:numPr>
        <w:rPr>
          <w:b/>
          <w:bCs/>
        </w:rPr>
      </w:pPr>
      <w:r w:rsidRPr="002A2A66">
        <w:rPr>
          <w:b/>
          <w:bCs/>
        </w:rPr>
        <w:t>Academic Assembly</w:t>
      </w:r>
    </w:p>
    <w:p w14:paraId="5A0D8A8D" w14:textId="1A2E2520" w:rsidR="00AE6F1A" w:rsidRDefault="00AE6F1A" w:rsidP="00EC312A">
      <w:pPr>
        <w:pStyle w:val="ListParagraph"/>
        <w:numPr>
          <w:ilvl w:val="1"/>
          <w:numId w:val="13"/>
        </w:numPr>
      </w:pPr>
      <w:r>
        <w:t>Membership and Terms</w:t>
      </w:r>
    </w:p>
    <w:p w14:paraId="074EBFC6" w14:textId="652BB23F" w:rsidR="00AE6F1A" w:rsidRDefault="00AE6F1A" w:rsidP="00EC312A">
      <w:pPr>
        <w:pStyle w:val="ListParagraph"/>
        <w:numPr>
          <w:ilvl w:val="1"/>
          <w:numId w:val="13"/>
        </w:numPr>
      </w:pPr>
      <w:r>
        <w:t>Elections to the Academic Assembly</w:t>
      </w:r>
      <w:r w:rsidR="002A2A66">
        <w:t xml:space="preserve">: </w:t>
      </w:r>
      <w:r>
        <w:t>Eligibility</w:t>
      </w:r>
      <w:r w:rsidR="002A2A66">
        <w:t xml:space="preserve"> &amp; </w:t>
      </w:r>
      <w:r>
        <w:t>Process</w:t>
      </w:r>
    </w:p>
    <w:p w14:paraId="649B3B47" w14:textId="77777777" w:rsidR="002A2A66" w:rsidRDefault="002A2A66" w:rsidP="002A2A66">
      <w:pPr>
        <w:pStyle w:val="ListParagraph"/>
        <w:ind w:left="1440"/>
      </w:pPr>
    </w:p>
    <w:p w14:paraId="242A04B0" w14:textId="6E0B3F44" w:rsidR="00AE6F1A" w:rsidRPr="002A2A66" w:rsidRDefault="00AE6F1A" w:rsidP="00EC312A">
      <w:pPr>
        <w:pStyle w:val="ListParagraph"/>
        <w:numPr>
          <w:ilvl w:val="0"/>
          <w:numId w:val="13"/>
        </w:numPr>
        <w:rPr>
          <w:b/>
          <w:bCs/>
        </w:rPr>
      </w:pPr>
      <w:r w:rsidRPr="002A2A66">
        <w:rPr>
          <w:b/>
          <w:bCs/>
        </w:rPr>
        <w:t>Boards of Studies</w:t>
      </w:r>
    </w:p>
    <w:p w14:paraId="518DA2E0" w14:textId="77777777" w:rsidR="00AE6F1A" w:rsidRDefault="00AE6F1A" w:rsidP="00EC312A">
      <w:pPr>
        <w:pStyle w:val="ListParagraph"/>
        <w:numPr>
          <w:ilvl w:val="1"/>
          <w:numId w:val="13"/>
        </w:numPr>
      </w:pPr>
      <w:r>
        <w:t>Membership and Terms</w:t>
      </w:r>
    </w:p>
    <w:p w14:paraId="77C8DE0D" w14:textId="14D99BC4" w:rsidR="00AE6F1A" w:rsidRDefault="00AE6F1A" w:rsidP="00EC312A">
      <w:pPr>
        <w:pStyle w:val="ListParagraph"/>
        <w:numPr>
          <w:ilvl w:val="1"/>
          <w:numId w:val="13"/>
        </w:numPr>
      </w:pPr>
      <w:r>
        <w:t>Elections to the Boards of Studies</w:t>
      </w:r>
      <w:r w:rsidR="002A2A66">
        <w:t xml:space="preserve">: </w:t>
      </w:r>
      <w:r>
        <w:t>Eligibility</w:t>
      </w:r>
      <w:r w:rsidR="002A2A66">
        <w:t xml:space="preserve"> &amp; </w:t>
      </w:r>
      <w:r>
        <w:t>Process</w:t>
      </w:r>
    </w:p>
    <w:p w14:paraId="677892EF" w14:textId="77777777" w:rsidR="002A2A66" w:rsidRDefault="002A2A66" w:rsidP="002A2A66">
      <w:pPr>
        <w:pStyle w:val="ListParagraph"/>
        <w:ind w:left="1440"/>
      </w:pPr>
    </w:p>
    <w:p w14:paraId="164341C8" w14:textId="77777777" w:rsidR="005A53E0" w:rsidRDefault="005A53E0" w:rsidP="005F5D88"/>
    <w:p w14:paraId="70D6E428" w14:textId="77777777" w:rsidR="005A53E0" w:rsidRDefault="005A53E0" w:rsidP="005F5D88"/>
    <w:p w14:paraId="1D9C8A60" w14:textId="77777777" w:rsidR="005A53E0" w:rsidRDefault="005A53E0" w:rsidP="005F5D88"/>
    <w:p w14:paraId="419ADF62" w14:textId="77777777" w:rsidR="005A53E0" w:rsidRDefault="005A53E0" w:rsidP="005F5D88"/>
    <w:p w14:paraId="45C4904F" w14:textId="77777777" w:rsidR="005A53E0" w:rsidRDefault="005A53E0" w:rsidP="005F5D88"/>
    <w:p w14:paraId="71071503" w14:textId="77777777" w:rsidR="005A53E0" w:rsidRDefault="005A53E0" w:rsidP="005F5D88"/>
    <w:p w14:paraId="62BA9397" w14:textId="77777777" w:rsidR="005A53E0" w:rsidRDefault="005A53E0" w:rsidP="005F5D88"/>
    <w:p w14:paraId="0FD8AD1F" w14:textId="77777777" w:rsidR="005A53E0" w:rsidRDefault="005A53E0" w:rsidP="005F5D88"/>
    <w:p w14:paraId="560D1FFC" w14:textId="49E6C353" w:rsidR="005A53E0" w:rsidRDefault="005A53E0" w:rsidP="00EC312A">
      <w:pPr>
        <w:pStyle w:val="Heading1"/>
        <w:numPr>
          <w:ilvl w:val="0"/>
          <w:numId w:val="34"/>
        </w:numPr>
      </w:pPr>
      <w:r>
        <w:t>Introduction</w:t>
      </w:r>
    </w:p>
    <w:p w14:paraId="5B03534E" w14:textId="77777777" w:rsidR="0065247B" w:rsidRPr="0065247B" w:rsidRDefault="0065247B" w:rsidP="0065247B"/>
    <w:p w14:paraId="64494C61" w14:textId="1C9688DC" w:rsidR="005F5D88" w:rsidRDefault="005F5D88" w:rsidP="005F5D88">
      <w:r>
        <w:t>University committees consist of members from various categories, each selected through different processes. Each committee typically includes individuals from</w:t>
      </w:r>
      <w:r w:rsidR="00420FDE">
        <w:t xml:space="preserve"> </w:t>
      </w:r>
      <w:r>
        <w:t>the following categories:</w:t>
      </w:r>
    </w:p>
    <w:p w14:paraId="0DB00BEB" w14:textId="3DD0CBD2" w:rsidR="00920D96" w:rsidRDefault="005F5D88" w:rsidP="00EC312A">
      <w:pPr>
        <w:pStyle w:val="ListParagraph"/>
        <w:numPr>
          <w:ilvl w:val="0"/>
          <w:numId w:val="9"/>
        </w:numPr>
      </w:pPr>
      <w:r w:rsidRPr="00B96599">
        <w:rPr>
          <w:b/>
          <w:bCs/>
        </w:rPr>
        <w:t>Ex Officio</w:t>
      </w:r>
      <w:r>
        <w:t xml:space="preserve"> – </w:t>
      </w:r>
      <w:r w:rsidR="00920D96" w:rsidRPr="00920D96">
        <w:t>are members by virtue of their office in the University, e.g. the Vice-Chancellor, Chief Operating Officer, Dean</w:t>
      </w:r>
      <w:r w:rsidR="00920D96">
        <w:t>s</w:t>
      </w:r>
      <w:r w:rsidR="00920D96" w:rsidRPr="00920D96">
        <w:t>, Associate Deans etc.</w:t>
      </w:r>
    </w:p>
    <w:p w14:paraId="4130B8D0" w14:textId="78806D52" w:rsidR="005F5D88" w:rsidRDefault="005F5D88" w:rsidP="00EC312A">
      <w:pPr>
        <w:pStyle w:val="ListParagraph"/>
        <w:numPr>
          <w:ilvl w:val="0"/>
          <w:numId w:val="9"/>
        </w:numPr>
      </w:pPr>
      <w:r w:rsidRPr="38FCCB44">
        <w:rPr>
          <w:b/>
          <w:bCs/>
        </w:rPr>
        <w:t>Appointed</w:t>
      </w:r>
      <w:r w:rsidR="00920D96">
        <w:t xml:space="preserve"> – </w:t>
      </w:r>
      <w:r w:rsidR="00B96599">
        <w:t xml:space="preserve">are </w:t>
      </w:r>
      <w:r w:rsidR="00E35E93">
        <w:t xml:space="preserve">nominated </w:t>
      </w:r>
      <w:r w:rsidR="00B96599">
        <w:t xml:space="preserve">by an individual or </w:t>
      </w:r>
      <w:r w:rsidR="00E35E93">
        <w:t>committee, or via a recruitment process</w:t>
      </w:r>
      <w:r w:rsidR="00B96599">
        <w:t xml:space="preserve"> and usually a single name is put forward for a vacancy, which would then be approved or rejected by designated body (</w:t>
      </w:r>
      <w:r w:rsidR="00DC1C5A">
        <w:t>e.g. N</w:t>
      </w:r>
      <w:r w:rsidR="00B96599">
        <w:t>ominations Committee</w:t>
      </w:r>
      <w:r w:rsidR="00E35E93">
        <w:t xml:space="preserve">) </w:t>
      </w:r>
    </w:p>
    <w:p w14:paraId="56F95EC3" w14:textId="4B1E9539" w:rsidR="005F5D88" w:rsidRDefault="005F5D88" w:rsidP="00EC312A">
      <w:pPr>
        <w:pStyle w:val="ListParagraph"/>
        <w:numPr>
          <w:ilvl w:val="0"/>
          <w:numId w:val="9"/>
        </w:numPr>
      </w:pPr>
      <w:r w:rsidRPr="00B96599">
        <w:rPr>
          <w:b/>
          <w:bCs/>
        </w:rPr>
        <w:t>Elected</w:t>
      </w:r>
      <w:r w:rsidR="00920D96">
        <w:t xml:space="preserve"> - </w:t>
      </w:r>
      <w:r w:rsidR="00920D96" w:rsidRPr="00920D96">
        <w:t>will be nominated initially from the specified constituency. If there are more nominations than vacancies an election is held in which all members of the constituency may vote.</w:t>
      </w:r>
      <w:r w:rsidR="001E4E8E">
        <w:t xml:space="preserve"> Nominations and votes for elections may be submitted electronically.</w:t>
      </w:r>
    </w:p>
    <w:p w14:paraId="7EFE7B38" w14:textId="77777777" w:rsidR="002D57A4" w:rsidRDefault="005F5D88" w:rsidP="00EC312A">
      <w:pPr>
        <w:pStyle w:val="ListParagraph"/>
        <w:numPr>
          <w:ilvl w:val="0"/>
          <w:numId w:val="9"/>
        </w:numPr>
      </w:pPr>
      <w:r w:rsidRPr="00B96599">
        <w:rPr>
          <w:b/>
          <w:bCs/>
        </w:rPr>
        <w:t>Co-Opted</w:t>
      </w:r>
      <w:r>
        <w:t xml:space="preserve"> </w:t>
      </w:r>
      <w:r w:rsidR="00920D96">
        <w:t xml:space="preserve">- </w:t>
      </w:r>
      <w:r w:rsidR="00920D96" w:rsidRPr="00920D96">
        <w:t xml:space="preserve">Some committees have explicit reference to co-opted members in their composition. Such arrangements permit the inclusion of members who have expertise to offer to the business of the committee but who may not be clear representatives of any </w:t>
      </w:r>
      <w:proofErr w:type="gramStart"/>
      <w:r w:rsidR="00920D96" w:rsidRPr="00920D96">
        <w:t>particular grouping</w:t>
      </w:r>
      <w:proofErr w:type="gramEnd"/>
      <w:r w:rsidR="00920D96" w:rsidRPr="00920D96">
        <w:t xml:space="preserve"> associated with the committee. Names are usually discussed informally and put forward by the Chair to the committee for approval.</w:t>
      </w:r>
    </w:p>
    <w:p w14:paraId="4B2230AD" w14:textId="773C1A52" w:rsidR="008D1D7A" w:rsidRDefault="008D1D7A" w:rsidP="008D1D7A">
      <w:r>
        <w:t xml:space="preserve">When making </w:t>
      </w:r>
      <w:r w:rsidRPr="00E35E93">
        <w:rPr>
          <w:b/>
          <w:bCs/>
        </w:rPr>
        <w:t>appointments</w:t>
      </w:r>
      <w:r>
        <w:t xml:space="preserve">, </w:t>
      </w:r>
      <w:r w:rsidR="00E35E93">
        <w:t>the designated body</w:t>
      </w:r>
      <w:r>
        <w:t xml:space="preserve"> must have regard to:</w:t>
      </w:r>
    </w:p>
    <w:p w14:paraId="79B241C6" w14:textId="51A103C9" w:rsidR="008D1D7A" w:rsidRDefault="008D1D7A" w:rsidP="00EC312A">
      <w:pPr>
        <w:pStyle w:val="ListParagraph"/>
        <w:numPr>
          <w:ilvl w:val="0"/>
          <w:numId w:val="3"/>
        </w:numPr>
      </w:pPr>
      <w:r>
        <w:t xml:space="preserve">The </w:t>
      </w:r>
      <w:r w:rsidRPr="00FA53E4">
        <w:rPr>
          <w:b/>
          <w:bCs/>
        </w:rPr>
        <w:t>strategic priorities</w:t>
      </w:r>
      <w:r>
        <w:t xml:space="preserve"> </w:t>
      </w:r>
      <w:r w:rsidRPr="00FA53E4">
        <w:rPr>
          <w:b/>
          <w:bCs/>
        </w:rPr>
        <w:t>of the University</w:t>
      </w:r>
      <w:r>
        <w:t xml:space="preserve">, and the ability of </w:t>
      </w:r>
      <w:r w:rsidR="00E825CD">
        <w:t xml:space="preserve">committee </w:t>
      </w:r>
      <w:r>
        <w:t>members to make a meaningful contribution to them.</w:t>
      </w:r>
    </w:p>
    <w:p w14:paraId="7326A507" w14:textId="77777777" w:rsidR="008D1D7A" w:rsidRDefault="008D1D7A" w:rsidP="00EC312A">
      <w:pPr>
        <w:pStyle w:val="ListParagraph"/>
        <w:numPr>
          <w:ilvl w:val="0"/>
          <w:numId w:val="3"/>
        </w:numPr>
      </w:pPr>
      <w:r>
        <w:t xml:space="preserve">The </w:t>
      </w:r>
      <w:r w:rsidRPr="00537E6B">
        <w:rPr>
          <w:b/>
          <w:bCs/>
        </w:rPr>
        <w:t>diversity</w:t>
      </w:r>
      <w:r>
        <w:t xml:space="preserve"> of its overall membership, both in terms of protected characteristics under the Equality Act 2010 (age, disability, gender reassignment, marriage and civil partnership, pregnancy and maternity, race, religion or belief, sex, sexual orientation) and diversity of experience, skills and knowledge.</w:t>
      </w:r>
    </w:p>
    <w:p w14:paraId="2C95EACA" w14:textId="77777777" w:rsidR="008D1D7A" w:rsidRDefault="008D1D7A" w:rsidP="00EC312A">
      <w:pPr>
        <w:pStyle w:val="ListParagraph"/>
        <w:numPr>
          <w:ilvl w:val="0"/>
          <w:numId w:val="3"/>
        </w:numPr>
      </w:pPr>
      <w:r w:rsidRPr="00FA53E4">
        <w:rPr>
          <w:b/>
          <w:bCs/>
        </w:rPr>
        <w:t>Inclusivity</w:t>
      </w:r>
      <w:r>
        <w:t>, ensuring, as far as possible, that there is no section of the University community that is disproportionately over- or under-represented.</w:t>
      </w:r>
    </w:p>
    <w:p w14:paraId="41BBE564" w14:textId="6C0C0C7B" w:rsidR="001E4E8E" w:rsidRDefault="008D1D7A" w:rsidP="00EC312A">
      <w:pPr>
        <w:pStyle w:val="ListParagraph"/>
        <w:numPr>
          <w:ilvl w:val="0"/>
          <w:numId w:val="3"/>
        </w:numPr>
      </w:pPr>
      <w:r>
        <w:rPr>
          <w:b/>
          <w:bCs/>
        </w:rPr>
        <w:t>Impartiality</w:t>
      </w:r>
      <w:r>
        <w:t xml:space="preserve">: Council needs to have confidence that members of </w:t>
      </w:r>
      <w:r w:rsidR="00E825CD">
        <w:t xml:space="preserve">committees </w:t>
      </w:r>
      <w:r>
        <w:t>will be able to serve the interests of the University fairly and impartially.</w:t>
      </w:r>
    </w:p>
    <w:p w14:paraId="22483F70" w14:textId="3F2557B9" w:rsidR="00A418CE" w:rsidRPr="002159FB" w:rsidRDefault="00782C0C" w:rsidP="00FF372A">
      <w:pPr>
        <w:rPr>
          <w:rFonts w:ascii="Calibri" w:hAnsi="Calibri" w:cs="Calibri"/>
          <w:shd w:val="clear" w:color="auto" w:fill="FFFFFF"/>
        </w:rPr>
      </w:pPr>
      <w:r w:rsidRPr="002159FB">
        <w:rPr>
          <w:rFonts w:ascii="Calibri" w:hAnsi="Calibri" w:cs="Calibri"/>
          <w:shd w:val="clear" w:color="auto" w:fill="FFFFFF"/>
        </w:rPr>
        <w:t>Amendments to the Framework are subject to the approval of Council and can be proposed by Court, Senate or Council.</w:t>
      </w:r>
    </w:p>
    <w:p w14:paraId="0D16A0E4" w14:textId="77777777" w:rsidR="00AE6F1A" w:rsidRDefault="00AE6F1A" w:rsidP="00FF372A">
      <w:pPr>
        <w:rPr>
          <w:rFonts w:ascii="Calibri" w:hAnsi="Calibri" w:cs="Calibri"/>
          <w:color w:val="FF0000"/>
          <w:shd w:val="clear" w:color="auto" w:fill="FFFFFF"/>
        </w:rPr>
      </w:pPr>
    </w:p>
    <w:p w14:paraId="38270E31" w14:textId="77777777" w:rsidR="00AE6F1A" w:rsidRDefault="00AE6F1A" w:rsidP="00FF372A">
      <w:pPr>
        <w:rPr>
          <w:rFonts w:ascii="Calibri" w:hAnsi="Calibri" w:cs="Calibri"/>
          <w:color w:val="FF0000"/>
          <w:shd w:val="clear" w:color="auto" w:fill="FFFFFF"/>
        </w:rPr>
      </w:pPr>
    </w:p>
    <w:p w14:paraId="4D583817" w14:textId="77777777" w:rsidR="00AE6F1A" w:rsidRDefault="00AE6F1A" w:rsidP="00FF372A">
      <w:pPr>
        <w:rPr>
          <w:rFonts w:ascii="Calibri" w:hAnsi="Calibri" w:cs="Calibri"/>
          <w:color w:val="FF0000"/>
          <w:shd w:val="clear" w:color="auto" w:fill="FFFFFF"/>
        </w:rPr>
      </w:pPr>
    </w:p>
    <w:p w14:paraId="4C6CBB0C" w14:textId="77777777" w:rsidR="00AE6F1A" w:rsidRDefault="00AE6F1A" w:rsidP="00FF372A">
      <w:pPr>
        <w:rPr>
          <w:rFonts w:ascii="Calibri" w:hAnsi="Calibri" w:cs="Calibri"/>
          <w:color w:val="FF0000"/>
          <w:shd w:val="clear" w:color="auto" w:fill="FFFFFF"/>
        </w:rPr>
      </w:pPr>
    </w:p>
    <w:p w14:paraId="02509C65" w14:textId="77777777" w:rsidR="00AE6F1A" w:rsidRDefault="00AE6F1A" w:rsidP="00FF372A">
      <w:pPr>
        <w:rPr>
          <w:rFonts w:ascii="Calibri" w:hAnsi="Calibri" w:cs="Calibri"/>
          <w:color w:val="FF0000"/>
          <w:shd w:val="clear" w:color="auto" w:fill="FFFFFF"/>
        </w:rPr>
      </w:pPr>
    </w:p>
    <w:p w14:paraId="698C8AC8" w14:textId="77777777" w:rsidR="00AE6F1A" w:rsidRDefault="00AE6F1A" w:rsidP="00FF372A">
      <w:pPr>
        <w:rPr>
          <w:rFonts w:ascii="Calibri" w:hAnsi="Calibri" w:cs="Calibri"/>
          <w:color w:val="FF0000"/>
          <w:shd w:val="clear" w:color="auto" w:fill="FFFFFF"/>
        </w:rPr>
      </w:pPr>
    </w:p>
    <w:p w14:paraId="4FB50E6C" w14:textId="77777777" w:rsidR="00AE6F1A" w:rsidRDefault="00AE6F1A" w:rsidP="00FF372A">
      <w:pPr>
        <w:rPr>
          <w:rFonts w:ascii="Calibri" w:hAnsi="Calibri" w:cs="Calibri"/>
          <w:color w:val="FF0000"/>
          <w:shd w:val="clear" w:color="auto" w:fill="FFFFFF"/>
        </w:rPr>
      </w:pPr>
    </w:p>
    <w:p w14:paraId="4CD22890" w14:textId="77777777" w:rsidR="002159FB" w:rsidRDefault="002159FB" w:rsidP="00FF372A">
      <w:pPr>
        <w:rPr>
          <w:rFonts w:ascii="Calibri" w:hAnsi="Calibri" w:cs="Calibri"/>
          <w:color w:val="FF0000"/>
          <w:shd w:val="clear" w:color="auto" w:fill="FFFFFF"/>
        </w:rPr>
      </w:pPr>
    </w:p>
    <w:p w14:paraId="2C7627EF" w14:textId="77777777" w:rsidR="002A2A66" w:rsidRPr="00F913D1" w:rsidRDefault="002A2A66" w:rsidP="00FF372A">
      <w:pPr>
        <w:rPr>
          <w:color w:val="FF0000"/>
        </w:rPr>
      </w:pPr>
    </w:p>
    <w:p w14:paraId="345A11BE" w14:textId="4C960732" w:rsidR="00187BF8" w:rsidRDefault="00187BF8" w:rsidP="00EC312A">
      <w:pPr>
        <w:pStyle w:val="Heading1"/>
        <w:numPr>
          <w:ilvl w:val="0"/>
          <w:numId w:val="34"/>
        </w:numPr>
      </w:pPr>
      <w:r>
        <w:t>Pro</w:t>
      </w:r>
      <w:r w:rsidR="00864975">
        <w:t>tocol</w:t>
      </w:r>
      <w:r>
        <w:t xml:space="preserve"> for Elections</w:t>
      </w:r>
    </w:p>
    <w:p w14:paraId="128BE527" w14:textId="77777777" w:rsidR="00864975" w:rsidRPr="00864975" w:rsidRDefault="00864975" w:rsidP="00864975"/>
    <w:p w14:paraId="6D0084C4" w14:textId="4CA9B27B" w:rsidR="00745CCC" w:rsidRDefault="00745CCC" w:rsidP="00745CCC">
      <w:pPr>
        <w:rPr>
          <w:rFonts w:cstheme="minorHAnsi"/>
          <w:sz w:val="24"/>
          <w:szCs w:val="24"/>
        </w:rPr>
      </w:pPr>
      <w:r>
        <w:rPr>
          <w:rFonts w:cstheme="minorHAnsi"/>
          <w:sz w:val="24"/>
          <w:szCs w:val="24"/>
        </w:rPr>
        <w:t>The Governance Team plan a yearly timetable for elections to fill vacancies arising in the upcoming academic year. Some elections are annual, whilst others are only required every three year</w:t>
      </w:r>
      <w:r w:rsidR="003C6057">
        <w:rPr>
          <w:rFonts w:cstheme="minorHAnsi"/>
          <w:sz w:val="24"/>
          <w:szCs w:val="24"/>
        </w:rPr>
        <w:t>s.</w:t>
      </w:r>
      <w:r>
        <w:rPr>
          <w:rFonts w:cstheme="minorHAnsi"/>
          <w:sz w:val="24"/>
          <w:szCs w:val="24"/>
        </w:rPr>
        <w:t xml:space="preserve"> </w:t>
      </w:r>
      <w:r w:rsidR="003C6057">
        <w:rPr>
          <w:rFonts w:cstheme="minorHAnsi"/>
          <w:sz w:val="24"/>
          <w:szCs w:val="24"/>
        </w:rPr>
        <w:t xml:space="preserve">An indicative schedule is included below, with all elections due for completion by June of the preceding academic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6470"/>
      </w:tblGrid>
      <w:tr w:rsidR="00745CCC" w:rsidRPr="006C70FC" w14:paraId="55B52738" w14:textId="77777777" w:rsidTr="00745CCC">
        <w:trPr>
          <w:trHeight w:val="429"/>
        </w:trPr>
        <w:tc>
          <w:tcPr>
            <w:tcW w:w="1412" w:type="pct"/>
            <w:vAlign w:val="center"/>
          </w:tcPr>
          <w:p w14:paraId="35775999" w14:textId="77777777" w:rsidR="00745CCC" w:rsidRPr="00E64B3F" w:rsidRDefault="00745CCC" w:rsidP="00461255">
            <w:pPr>
              <w:jc w:val="center"/>
              <w:rPr>
                <w:rFonts w:cstheme="minorHAnsi"/>
                <w:b/>
                <w:sz w:val="24"/>
                <w:szCs w:val="24"/>
              </w:rPr>
            </w:pPr>
            <w:r w:rsidRPr="00E64B3F">
              <w:rPr>
                <w:rFonts w:cstheme="minorHAnsi"/>
                <w:b/>
                <w:sz w:val="24"/>
                <w:szCs w:val="24"/>
              </w:rPr>
              <w:t>Start</w:t>
            </w:r>
          </w:p>
        </w:tc>
        <w:tc>
          <w:tcPr>
            <w:tcW w:w="3588" w:type="pct"/>
            <w:vAlign w:val="center"/>
          </w:tcPr>
          <w:p w14:paraId="3EB509C4" w14:textId="77777777" w:rsidR="00745CCC" w:rsidRPr="006C70FC" w:rsidRDefault="00745CCC" w:rsidP="00461255">
            <w:pPr>
              <w:jc w:val="center"/>
              <w:rPr>
                <w:rFonts w:cstheme="minorHAnsi"/>
                <w:b/>
                <w:sz w:val="24"/>
                <w:szCs w:val="24"/>
              </w:rPr>
            </w:pPr>
            <w:r w:rsidRPr="006C70FC">
              <w:rPr>
                <w:rFonts w:cstheme="minorHAnsi"/>
                <w:b/>
                <w:sz w:val="24"/>
                <w:szCs w:val="24"/>
              </w:rPr>
              <w:t>Election</w:t>
            </w:r>
          </w:p>
        </w:tc>
      </w:tr>
      <w:tr w:rsidR="00745CCC" w:rsidRPr="006C70FC" w14:paraId="2695BAD5" w14:textId="77777777" w:rsidTr="00745CCC">
        <w:trPr>
          <w:trHeight w:val="1266"/>
        </w:trPr>
        <w:tc>
          <w:tcPr>
            <w:tcW w:w="1412" w:type="pct"/>
          </w:tcPr>
          <w:p w14:paraId="21AE7BFE" w14:textId="77777777" w:rsidR="00745CCC" w:rsidRPr="002C5581" w:rsidRDefault="00745CCC" w:rsidP="00461255">
            <w:pPr>
              <w:rPr>
                <w:rFonts w:cstheme="minorHAnsi"/>
                <w:b/>
                <w:sz w:val="24"/>
                <w:szCs w:val="24"/>
              </w:rPr>
            </w:pPr>
            <w:r w:rsidRPr="002C5581">
              <w:rPr>
                <w:rFonts w:cstheme="minorHAnsi"/>
                <w:b/>
                <w:sz w:val="24"/>
                <w:szCs w:val="24"/>
              </w:rPr>
              <w:t>September</w:t>
            </w:r>
          </w:p>
          <w:p w14:paraId="3DD78149" w14:textId="77777777" w:rsidR="00745CCC" w:rsidRPr="00E64B3F" w:rsidRDefault="00745CCC" w:rsidP="00461255">
            <w:pPr>
              <w:rPr>
                <w:rFonts w:cstheme="minorHAnsi"/>
                <w:bCs/>
                <w:sz w:val="24"/>
                <w:szCs w:val="24"/>
              </w:rPr>
            </w:pPr>
            <w:r>
              <w:rPr>
                <w:rFonts w:cstheme="minorHAnsi"/>
                <w:bCs/>
                <w:sz w:val="24"/>
                <w:szCs w:val="24"/>
              </w:rPr>
              <w:t>(Triennial)</w:t>
            </w:r>
          </w:p>
        </w:tc>
        <w:tc>
          <w:tcPr>
            <w:tcW w:w="3588" w:type="pct"/>
          </w:tcPr>
          <w:p w14:paraId="0F87A856" w14:textId="0BD507E2" w:rsidR="00745CCC" w:rsidRPr="006C70FC" w:rsidRDefault="00745CCC" w:rsidP="00461255">
            <w:pPr>
              <w:rPr>
                <w:rFonts w:cstheme="minorHAnsi"/>
                <w:b/>
                <w:sz w:val="24"/>
                <w:szCs w:val="24"/>
              </w:rPr>
            </w:pPr>
            <w:r w:rsidRPr="006C70FC">
              <w:rPr>
                <w:rFonts w:cstheme="minorHAnsi"/>
                <w:b/>
                <w:sz w:val="24"/>
                <w:szCs w:val="24"/>
              </w:rPr>
              <w:t>Chair of Academic Assembly</w:t>
            </w:r>
            <w:r>
              <w:rPr>
                <w:rFonts w:cstheme="minorHAnsi"/>
                <w:b/>
                <w:sz w:val="24"/>
                <w:szCs w:val="24"/>
              </w:rPr>
              <w:t xml:space="preserve"> (A1)</w:t>
            </w:r>
          </w:p>
          <w:p w14:paraId="6251A469" w14:textId="77777777" w:rsidR="00745CCC" w:rsidRPr="006C70FC" w:rsidRDefault="00745CCC" w:rsidP="00461255">
            <w:pPr>
              <w:rPr>
                <w:rFonts w:cstheme="minorHAnsi"/>
                <w:b/>
                <w:sz w:val="24"/>
                <w:szCs w:val="24"/>
              </w:rPr>
            </w:pPr>
          </w:p>
        </w:tc>
      </w:tr>
      <w:tr w:rsidR="00745CCC" w:rsidRPr="006C70FC" w14:paraId="5782A461" w14:textId="77777777" w:rsidTr="00745CCC">
        <w:trPr>
          <w:trHeight w:val="637"/>
        </w:trPr>
        <w:tc>
          <w:tcPr>
            <w:tcW w:w="1412" w:type="pct"/>
          </w:tcPr>
          <w:p w14:paraId="592D4C21" w14:textId="77777777" w:rsidR="00745CCC" w:rsidRPr="002C5581" w:rsidRDefault="00745CCC" w:rsidP="00461255">
            <w:pPr>
              <w:rPr>
                <w:rFonts w:cstheme="minorHAnsi"/>
                <w:b/>
                <w:sz w:val="24"/>
                <w:szCs w:val="24"/>
              </w:rPr>
            </w:pPr>
            <w:r w:rsidRPr="002C5581">
              <w:rPr>
                <w:rFonts w:cstheme="minorHAnsi"/>
                <w:b/>
                <w:sz w:val="24"/>
                <w:szCs w:val="24"/>
              </w:rPr>
              <w:t>October</w:t>
            </w:r>
          </w:p>
          <w:p w14:paraId="39CE6428" w14:textId="77777777" w:rsidR="00745CCC" w:rsidRPr="00E64B3F" w:rsidRDefault="00745CCC" w:rsidP="00461255">
            <w:pPr>
              <w:rPr>
                <w:rFonts w:cstheme="minorHAnsi"/>
                <w:bCs/>
                <w:sz w:val="24"/>
                <w:szCs w:val="24"/>
              </w:rPr>
            </w:pPr>
            <w:r w:rsidRPr="008E2E53">
              <w:rPr>
                <w:rFonts w:cstheme="minorHAnsi"/>
                <w:bCs/>
                <w:sz w:val="24"/>
                <w:szCs w:val="24"/>
              </w:rPr>
              <w:t>(Triennial)</w:t>
            </w:r>
          </w:p>
        </w:tc>
        <w:tc>
          <w:tcPr>
            <w:tcW w:w="3588" w:type="pct"/>
          </w:tcPr>
          <w:p w14:paraId="3DE52806" w14:textId="78BED22B" w:rsidR="00745CCC" w:rsidRPr="006C70FC" w:rsidRDefault="00745CCC" w:rsidP="00461255">
            <w:pPr>
              <w:rPr>
                <w:rFonts w:cstheme="minorHAnsi"/>
                <w:b/>
                <w:sz w:val="24"/>
                <w:szCs w:val="24"/>
              </w:rPr>
            </w:pPr>
            <w:r w:rsidRPr="006C70FC">
              <w:rPr>
                <w:rFonts w:cstheme="minorHAnsi"/>
                <w:b/>
                <w:sz w:val="24"/>
                <w:szCs w:val="24"/>
              </w:rPr>
              <w:t xml:space="preserve">Court </w:t>
            </w:r>
            <w:r>
              <w:rPr>
                <w:rFonts w:cstheme="minorHAnsi"/>
                <w:b/>
                <w:sz w:val="24"/>
                <w:szCs w:val="24"/>
              </w:rPr>
              <w:t>(Ct1, Ct2, Ct3, Ct4)</w:t>
            </w:r>
          </w:p>
          <w:p w14:paraId="1B3D51B0" w14:textId="77777777" w:rsidR="00745CCC" w:rsidRPr="00BA4D94" w:rsidRDefault="00745CCC" w:rsidP="00461255">
            <w:pPr>
              <w:rPr>
                <w:rFonts w:cstheme="minorHAnsi"/>
                <w:b/>
                <w:sz w:val="24"/>
                <w:szCs w:val="24"/>
              </w:rPr>
            </w:pPr>
          </w:p>
        </w:tc>
      </w:tr>
      <w:tr w:rsidR="00745CCC" w:rsidRPr="006C70FC" w14:paraId="53E2A480" w14:textId="77777777" w:rsidTr="00745CCC">
        <w:trPr>
          <w:trHeight w:val="1512"/>
        </w:trPr>
        <w:tc>
          <w:tcPr>
            <w:tcW w:w="1412" w:type="pct"/>
          </w:tcPr>
          <w:p w14:paraId="33F39068" w14:textId="77777777" w:rsidR="00745CCC" w:rsidRPr="002C5581" w:rsidRDefault="00745CCC" w:rsidP="00461255">
            <w:pPr>
              <w:rPr>
                <w:rFonts w:cstheme="minorHAnsi"/>
                <w:b/>
                <w:sz w:val="24"/>
                <w:szCs w:val="24"/>
              </w:rPr>
            </w:pPr>
            <w:r w:rsidRPr="002C5581">
              <w:rPr>
                <w:rFonts w:cstheme="minorHAnsi"/>
                <w:b/>
                <w:sz w:val="24"/>
                <w:szCs w:val="24"/>
              </w:rPr>
              <w:t>November</w:t>
            </w:r>
          </w:p>
          <w:p w14:paraId="21F7BA9A" w14:textId="77777777" w:rsidR="00745CCC" w:rsidRPr="00E64B3F" w:rsidRDefault="00745CCC" w:rsidP="00461255">
            <w:pPr>
              <w:rPr>
                <w:rFonts w:cstheme="minorHAnsi"/>
                <w:bCs/>
                <w:sz w:val="24"/>
                <w:szCs w:val="24"/>
              </w:rPr>
            </w:pPr>
            <w:r>
              <w:rPr>
                <w:rFonts w:cstheme="minorHAnsi"/>
                <w:bCs/>
                <w:sz w:val="24"/>
                <w:szCs w:val="24"/>
              </w:rPr>
              <w:t>(Annual)</w:t>
            </w:r>
          </w:p>
        </w:tc>
        <w:tc>
          <w:tcPr>
            <w:tcW w:w="3588" w:type="pct"/>
          </w:tcPr>
          <w:p w14:paraId="37BE7119" w14:textId="77777777" w:rsidR="00745CCC" w:rsidRDefault="00745CCC" w:rsidP="00461255">
            <w:pPr>
              <w:rPr>
                <w:rFonts w:cstheme="minorHAnsi"/>
                <w:b/>
                <w:sz w:val="24"/>
                <w:szCs w:val="24"/>
              </w:rPr>
            </w:pPr>
            <w:r w:rsidRPr="006C70FC">
              <w:rPr>
                <w:rFonts w:cstheme="minorHAnsi"/>
                <w:b/>
                <w:sz w:val="24"/>
                <w:szCs w:val="24"/>
              </w:rPr>
              <w:t>Senate –</w:t>
            </w:r>
            <w:r>
              <w:rPr>
                <w:rFonts w:cstheme="minorHAnsi"/>
                <w:b/>
                <w:sz w:val="24"/>
                <w:szCs w:val="24"/>
              </w:rPr>
              <w:t xml:space="preserve"> </w:t>
            </w:r>
            <w:r w:rsidRPr="006C70FC">
              <w:rPr>
                <w:rFonts w:cstheme="minorHAnsi"/>
                <w:b/>
                <w:sz w:val="24"/>
                <w:szCs w:val="24"/>
              </w:rPr>
              <w:t>Professors</w:t>
            </w:r>
            <w:r>
              <w:rPr>
                <w:rFonts w:cstheme="minorHAnsi"/>
                <w:b/>
                <w:sz w:val="24"/>
                <w:szCs w:val="24"/>
              </w:rPr>
              <w:t xml:space="preserve"> (S1)</w:t>
            </w:r>
            <w:r w:rsidRPr="006C70FC">
              <w:rPr>
                <w:rFonts w:cstheme="minorHAnsi"/>
                <w:b/>
                <w:sz w:val="24"/>
                <w:szCs w:val="24"/>
              </w:rPr>
              <w:t xml:space="preserve"> </w:t>
            </w:r>
          </w:p>
          <w:p w14:paraId="2005AD0B" w14:textId="77777777" w:rsidR="00745CCC" w:rsidRPr="006C70FC" w:rsidRDefault="00745CCC" w:rsidP="00461255">
            <w:pPr>
              <w:rPr>
                <w:rFonts w:cstheme="minorHAnsi"/>
                <w:b/>
                <w:sz w:val="24"/>
                <w:szCs w:val="24"/>
              </w:rPr>
            </w:pPr>
          </w:p>
        </w:tc>
      </w:tr>
      <w:tr w:rsidR="00745CCC" w:rsidRPr="006C70FC" w14:paraId="65A4D69C" w14:textId="77777777" w:rsidTr="00745CCC">
        <w:trPr>
          <w:trHeight w:val="1768"/>
        </w:trPr>
        <w:tc>
          <w:tcPr>
            <w:tcW w:w="1412" w:type="pct"/>
          </w:tcPr>
          <w:p w14:paraId="1AB62460" w14:textId="77777777" w:rsidR="00745CCC" w:rsidRDefault="00745CCC" w:rsidP="00461255">
            <w:pPr>
              <w:rPr>
                <w:rFonts w:cstheme="minorHAnsi"/>
                <w:sz w:val="24"/>
                <w:szCs w:val="24"/>
              </w:rPr>
            </w:pPr>
            <w:r w:rsidRPr="002C5581">
              <w:rPr>
                <w:rFonts w:cstheme="minorHAnsi"/>
                <w:b/>
                <w:sz w:val="24"/>
                <w:szCs w:val="24"/>
              </w:rPr>
              <w:t xml:space="preserve">November </w:t>
            </w:r>
            <w:r>
              <w:rPr>
                <w:rFonts w:cstheme="minorHAnsi"/>
                <w:sz w:val="24"/>
                <w:szCs w:val="24"/>
              </w:rPr>
              <w:t>(concurrent with S1)</w:t>
            </w:r>
          </w:p>
          <w:p w14:paraId="589E2C86" w14:textId="77777777" w:rsidR="00745CCC" w:rsidRPr="00E64B3F" w:rsidRDefault="00745CCC" w:rsidP="00461255">
            <w:pPr>
              <w:rPr>
                <w:rFonts w:cstheme="minorHAnsi"/>
                <w:bCs/>
                <w:sz w:val="24"/>
                <w:szCs w:val="24"/>
              </w:rPr>
            </w:pPr>
            <w:r>
              <w:rPr>
                <w:rFonts w:cstheme="minorHAnsi"/>
                <w:sz w:val="24"/>
                <w:szCs w:val="24"/>
              </w:rPr>
              <w:t>(Annual)</w:t>
            </w:r>
          </w:p>
        </w:tc>
        <w:tc>
          <w:tcPr>
            <w:tcW w:w="3588" w:type="pct"/>
          </w:tcPr>
          <w:p w14:paraId="471EEC9E" w14:textId="77777777" w:rsidR="00745CCC" w:rsidRPr="006C70FC" w:rsidRDefault="00745CCC" w:rsidP="00461255">
            <w:pPr>
              <w:rPr>
                <w:rFonts w:cstheme="minorHAnsi"/>
                <w:b/>
                <w:sz w:val="24"/>
                <w:szCs w:val="24"/>
              </w:rPr>
            </w:pPr>
            <w:r w:rsidRPr="006C70FC">
              <w:rPr>
                <w:rFonts w:cstheme="minorHAnsi"/>
                <w:b/>
                <w:sz w:val="24"/>
                <w:szCs w:val="24"/>
              </w:rPr>
              <w:t>Senate – Members of Academic Assembly</w:t>
            </w:r>
            <w:r>
              <w:rPr>
                <w:rFonts w:cstheme="minorHAnsi"/>
                <w:b/>
                <w:sz w:val="24"/>
                <w:szCs w:val="24"/>
              </w:rPr>
              <w:t xml:space="preserve"> (S2)</w:t>
            </w:r>
            <w:r w:rsidRPr="006C70FC">
              <w:rPr>
                <w:rFonts w:cstheme="minorHAnsi"/>
                <w:b/>
                <w:sz w:val="24"/>
                <w:szCs w:val="24"/>
              </w:rPr>
              <w:t xml:space="preserve"> </w:t>
            </w:r>
          </w:p>
        </w:tc>
      </w:tr>
      <w:tr w:rsidR="00745CCC" w:rsidRPr="006C70FC" w14:paraId="0FA7F284" w14:textId="77777777" w:rsidTr="00745CCC">
        <w:trPr>
          <w:trHeight w:val="1512"/>
        </w:trPr>
        <w:tc>
          <w:tcPr>
            <w:tcW w:w="1412" w:type="pct"/>
          </w:tcPr>
          <w:p w14:paraId="7FCFC6C2" w14:textId="77777777" w:rsidR="00745CCC" w:rsidRPr="002C5581" w:rsidRDefault="00745CCC" w:rsidP="00461255">
            <w:pPr>
              <w:rPr>
                <w:rFonts w:cstheme="minorHAnsi"/>
                <w:b/>
                <w:sz w:val="24"/>
                <w:szCs w:val="24"/>
              </w:rPr>
            </w:pPr>
            <w:r w:rsidRPr="002C5581">
              <w:rPr>
                <w:rFonts w:cstheme="minorHAnsi"/>
                <w:b/>
                <w:sz w:val="24"/>
                <w:szCs w:val="24"/>
              </w:rPr>
              <w:t>January</w:t>
            </w:r>
          </w:p>
          <w:p w14:paraId="610903D3" w14:textId="77777777" w:rsidR="00745CCC" w:rsidRDefault="00745CCC" w:rsidP="00461255">
            <w:pPr>
              <w:rPr>
                <w:rFonts w:cstheme="minorHAnsi"/>
                <w:bCs/>
                <w:sz w:val="24"/>
                <w:szCs w:val="24"/>
              </w:rPr>
            </w:pPr>
            <w:r>
              <w:rPr>
                <w:rFonts w:cstheme="minorHAnsi"/>
                <w:bCs/>
                <w:sz w:val="24"/>
                <w:szCs w:val="24"/>
              </w:rPr>
              <w:t xml:space="preserve">(after S1 and S2) </w:t>
            </w:r>
          </w:p>
          <w:p w14:paraId="31E49F87" w14:textId="77777777" w:rsidR="00745CCC" w:rsidRPr="00E64B3F" w:rsidRDefault="00745CCC" w:rsidP="00461255">
            <w:pPr>
              <w:rPr>
                <w:rFonts w:cstheme="minorHAnsi"/>
                <w:bCs/>
                <w:sz w:val="24"/>
                <w:szCs w:val="24"/>
              </w:rPr>
            </w:pPr>
            <w:r>
              <w:rPr>
                <w:rFonts w:cstheme="minorHAnsi"/>
                <w:bCs/>
                <w:sz w:val="24"/>
                <w:szCs w:val="24"/>
              </w:rPr>
              <w:t>(Triennial)</w:t>
            </w:r>
          </w:p>
        </w:tc>
        <w:tc>
          <w:tcPr>
            <w:tcW w:w="3588" w:type="pct"/>
          </w:tcPr>
          <w:p w14:paraId="2AC8CAC5" w14:textId="2C3A8C27" w:rsidR="00745CCC" w:rsidRDefault="00745CCC" w:rsidP="00461255">
            <w:pPr>
              <w:rPr>
                <w:rFonts w:cstheme="minorHAnsi"/>
                <w:b/>
                <w:sz w:val="24"/>
                <w:szCs w:val="24"/>
              </w:rPr>
            </w:pPr>
            <w:r>
              <w:rPr>
                <w:rFonts w:cstheme="minorHAnsi"/>
                <w:b/>
                <w:sz w:val="24"/>
                <w:szCs w:val="24"/>
              </w:rPr>
              <w:t>Council – member of Senate by Senate (</w:t>
            </w:r>
            <w:r w:rsidRPr="006C70FC">
              <w:rPr>
                <w:rFonts w:cstheme="minorHAnsi"/>
                <w:b/>
                <w:sz w:val="24"/>
                <w:szCs w:val="24"/>
              </w:rPr>
              <w:t>C1</w:t>
            </w:r>
            <w:r>
              <w:rPr>
                <w:rFonts w:cstheme="minorHAnsi"/>
                <w:b/>
                <w:sz w:val="24"/>
                <w:szCs w:val="24"/>
              </w:rPr>
              <w:t>)</w:t>
            </w:r>
          </w:p>
          <w:p w14:paraId="7417C167" w14:textId="0E11CF64" w:rsidR="00745CCC" w:rsidRPr="006C70FC" w:rsidRDefault="00745CCC" w:rsidP="00461255">
            <w:pPr>
              <w:rPr>
                <w:rFonts w:cstheme="minorHAnsi"/>
                <w:b/>
                <w:sz w:val="24"/>
                <w:szCs w:val="24"/>
              </w:rPr>
            </w:pPr>
          </w:p>
        </w:tc>
      </w:tr>
      <w:tr w:rsidR="00745CCC" w:rsidRPr="006C70FC" w14:paraId="36122445" w14:textId="77777777" w:rsidTr="00745CCC">
        <w:trPr>
          <w:trHeight w:val="1760"/>
        </w:trPr>
        <w:tc>
          <w:tcPr>
            <w:tcW w:w="1412" w:type="pct"/>
          </w:tcPr>
          <w:p w14:paraId="077F0115" w14:textId="6AD9D384" w:rsidR="00745CCC" w:rsidRPr="002C5581" w:rsidRDefault="003C6057" w:rsidP="00461255">
            <w:pPr>
              <w:rPr>
                <w:rFonts w:cstheme="minorHAnsi"/>
                <w:b/>
                <w:sz w:val="24"/>
                <w:szCs w:val="24"/>
              </w:rPr>
            </w:pPr>
            <w:r>
              <w:rPr>
                <w:rFonts w:cstheme="minorHAnsi"/>
                <w:b/>
                <w:sz w:val="24"/>
                <w:szCs w:val="24"/>
              </w:rPr>
              <w:t>January</w:t>
            </w:r>
          </w:p>
          <w:p w14:paraId="2E594757" w14:textId="74FFCB61" w:rsidR="00745CCC" w:rsidRDefault="00745CCC" w:rsidP="00461255">
            <w:pPr>
              <w:rPr>
                <w:rFonts w:cstheme="minorHAnsi"/>
                <w:bCs/>
                <w:sz w:val="24"/>
                <w:szCs w:val="24"/>
              </w:rPr>
            </w:pPr>
            <w:r>
              <w:rPr>
                <w:rFonts w:cstheme="minorHAnsi"/>
                <w:bCs/>
                <w:sz w:val="24"/>
                <w:szCs w:val="24"/>
              </w:rPr>
              <w:t>(</w:t>
            </w:r>
            <w:r w:rsidR="003C6057">
              <w:rPr>
                <w:rFonts w:cstheme="minorHAnsi"/>
                <w:bCs/>
                <w:sz w:val="24"/>
                <w:szCs w:val="24"/>
              </w:rPr>
              <w:t>Concurrent with C1)</w:t>
            </w:r>
          </w:p>
          <w:p w14:paraId="32129DBD" w14:textId="77777777" w:rsidR="00745CCC" w:rsidRPr="00E64B3F" w:rsidRDefault="00745CCC" w:rsidP="00461255">
            <w:pPr>
              <w:rPr>
                <w:rFonts w:cstheme="minorHAnsi"/>
                <w:bCs/>
                <w:sz w:val="24"/>
                <w:szCs w:val="24"/>
              </w:rPr>
            </w:pPr>
            <w:r>
              <w:rPr>
                <w:rFonts w:cstheme="minorHAnsi"/>
                <w:bCs/>
                <w:sz w:val="24"/>
                <w:szCs w:val="24"/>
              </w:rPr>
              <w:t>(Triennial)</w:t>
            </w:r>
          </w:p>
        </w:tc>
        <w:tc>
          <w:tcPr>
            <w:tcW w:w="3588" w:type="pct"/>
          </w:tcPr>
          <w:p w14:paraId="0F3A19EE" w14:textId="717036C9" w:rsidR="00745CCC" w:rsidRDefault="00745CCC" w:rsidP="00461255">
            <w:pPr>
              <w:rPr>
                <w:rFonts w:cstheme="minorHAnsi"/>
                <w:b/>
                <w:sz w:val="24"/>
                <w:szCs w:val="24"/>
              </w:rPr>
            </w:pPr>
            <w:r>
              <w:rPr>
                <w:rFonts w:cstheme="minorHAnsi"/>
                <w:b/>
                <w:sz w:val="24"/>
                <w:szCs w:val="24"/>
              </w:rPr>
              <w:t xml:space="preserve">Council – </w:t>
            </w:r>
            <w:r w:rsidR="003C6057" w:rsidRPr="003C6057">
              <w:rPr>
                <w:rFonts w:cstheme="minorHAnsi"/>
                <w:b/>
                <w:sz w:val="24"/>
                <w:szCs w:val="24"/>
              </w:rPr>
              <w:t xml:space="preserve">Professional services staff member elected by Professional services staff members </w:t>
            </w:r>
            <w:r>
              <w:rPr>
                <w:rFonts w:cstheme="minorHAnsi"/>
                <w:b/>
                <w:sz w:val="24"/>
                <w:szCs w:val="24"/>
              </w:rPr>
              <w:t>(</w:t>
            </w:r>
            <w:r w:rsidRPr="006C70FC">
              <w:rPr>
                <w:rFonts w:cstheme="minorHAnsi"/>
                <w:b/>
                <w:sz w:val="24"/>
                <w:szCs w:val="24"/>
              </w:rPr>
              <w:t>C2</w:t>
            </w:r>
            <w:r>
              <w:rPr>
                <w:rFonts w:cstheme="minorHAnsi"/>
                <w:b/>
                <w:sz w:val="24"/>
                <w:szCs w:val="24"/>
              </w:rPr>
              <w:t>)</w:t>
            </w:r>
          </w:p>
          <w:p w14:paraId="430170C4" w14:textId="77777777" w:rsidR="00745CCC" w:rsidRPr="006C70FC" w:rsidRDefault="00745CCC" w:rsidP="00461255">
            <w:pPr>
              <w:rPr>
                <w:rFonts w:cstheme="minorHAnsi"/>
                <w:b/>
                <w:sz w:val="24"/>
                <w:szCs w:val="24"/>
              </w:rPr>
            </w:pPr>
          </w:p>
        </w:tc>
      </w:tr>
      <w:tr w:rsidR="00745CCC" w:rsidRPr="006C70FC" w14:paraId="36061AEA" w14:textId="77777777" w:rsidTr="00745CCC">
        <w:trPr>
          <w:trHeight w:val="1640"/>
        </w:trPr>
        <w:tc>
          <w:tcPr>
            <w:tcW w:w="1412" w:type="pct"/>
          </w:tcPr>
          <w:p w14:paraId="3DBE9895" w14:textId="77777777" w:rsidR="00745CCC" w:rsidRPr="002C5581" w:rsidRDefault="00745CCC" w:rsidP="00461255">
            <w:pPr>
              <w:rPr>
                <w:rFonts w:cstheme="minorHAnsi"/>
                <w:b/>
                <w:sz w:val="24"/>
                <w:szCs w:val="24"/>
              </w:rPr>
            </w:pPr>
            <w:r w:rsidRPr="002C5581">
              <w:rPr>
                <w:rFonts w:cstheme="minorHAnsi"/>
                <w:b/>
                <w:sz w:val="24"/>
                <w:szCs w:val="24"/>
              </w:rPr>
              <w:t>April</w:t>
            </w:r>
          </w:p>
          <w:p w14:paraId="53F05782" w14:textId="77777777" w:rsidR="00745CCC" w:rsidRPr="00E64B3F" w:rsidRDefault="00745CCC" w:rsidP="00461255">
            <w:pPr>
              <w:rPr>
                <w:rFonts w:cstheme="minorHAnsi"/>
                <w:bCs/>
                <w:sz w:val="24"/>
                <w:szCs w:val="24"/>
              </w:rPr>
            </w:pPr>
            <w:r>
              <w:rPr>
                <w:rFonts w:cstheme="minorHAnsi"/>
                <w:bCs/>
                <w:sz w:val="24"/>
                <w:szCs w:val="24"/>
              </w:rPr>
              <w:t>(Annual)</w:t>
            </w:r>
          </w:p>
        </w:tc>
        <w:tc>
          <w:tcPr>
            <w:tcW w:w="3588" w:type="pct"/>
          </w:tcPr>
          <w:p w14:paraId="4659E5BA" w14:textId="77777777" w:rsidR="00745CCC" w:rsidRDefault="00745CCC" w:rsidP="00461255">
            <w:pPr>
              <w:rPr>
                <w:rFonts w:cstheme="minorHAnsi"/>
                <w:b/>
                <w:sz w:val="24"/>
                <w:szCs w:val="24"/>
              </w:rPr>
            </w:pPr>
            <w:r>
              <w:rPr>
                <w:rFonts w:cstheme="minorHAnsi"/>
                <w:b/>
                <w:sz w:val="24"/>
                <w:szCs w:val="24"/>
              </w:rPr>
              <w:t>Boards of Studies – Members of Academic Assembly</w:t>
            </w:r>
          </w:p>
        </w:tc>
      </w:tr>
    </w:tbl>
    <w:p w14:paraId="61610A70" w14:textId="77777777" w:rsidR="00745CCC" w:rsidRDefault="00745CCC" w:rsidP="00745CCC">
      <w:pPr>
        <w:rPr>
          <w:rFonts w:cstheme="minorHAnsi"/>
          <w:sz w:val="24"/>
          <w:szCs w:val="24"/>
        </w:rPr>
      </w:pPr>
    </w:p>
    <w:p w14:paraId="7470680E" w14:textId="22EC00FE" w:rsidR="003C6057" w:rsidRDefault="003C6057" w:rsidP="00745CCC">
      <w:pPr>
        <w:rPr>
          <w:rFonts w:cstheme="minorHAnsi"/>
          <w:sz w:val="24"/>
          <w:szCs w:val="24"/>
        </w:rPr>
      </w:pPr>
      <w:r>
        <w:rPr>
          <w:rFonts w:cstheme="minorHAnsi"/>
          <w:sz w:val="24"/>
          <w:szCs w:val="24"/>
        </w:rPr>
        <w:t xml:space="preserve">The process for </w:t>
      </w:r>
      <w:r w:rsidR="004161D2">
        <w:rPr>
          <w:rFonts w:cstheme="minorHAnsi"/>
          <w:sz w:val="24"/>
          <w:szCs w:val="24"/>
        </w:rPr>
        <w:t xml:space="preserve">nominations and </w:t>
      </w:r>
      <w:r>
        <w:rPr>
          <w:rFonts w:cstheme="minorHAnsi"/>
          <w:sz w:val="24"/>
          <w:szCs w:val="24"/>
        </w:rPr>
        <w:t xml:space="preserve">elections is as follows: </w:t>
      </w:r>
    </w:p>
    <w:p w14:paraId="5FAA765E" w14:textId="77777777" w:rsidR="003C6057" w:rsidRPr="004161D2" w:rsidRDefault="003C6057" w:rsidP="00745CCC">
      <w:pPr>
        <w:rPr>
          <w:rFonts w:cstheme="minorHAnsi"/>
          <w:b/>
          <w:bCs/>
          <w:sz w:val="24"/>
          <w:szCs w:val="24"/>
        </w:rPr>
      </w:pPr>
      <w:r w:rsidRPr="004161D2">
        <w:rPr>
          <w:rFonts w:cstheme="minorHAnsi"/>
          <w:b/>
          <w:bCs/>
          <w:sz w:val="24"/>
          <w:szCs w:val="24"/>
        </w:rPr>
        <w:t>Step 1 – Call for Nominations</w:t>
      </w:r>
    </w:p>
    <w:p w14:paraId="0D8ABAAF" w14:textId="345F9116" w:rsidR="00745CCC" w:rsidRDefault="003C6057" w:rsidP="00745CCC">
      <w:pPr>
        <w:rPr>
          <w:rFonts w:cstheme="minorHAnsi"/>
          <w:sz w:val="24"/>
          <w:szCs w:val="24"/>
        </w:rPr>
      </w:pPr>
      <w:r>
        <w:rPr>
          <w:rFonts w:cstheme="minorHAnsi"/>
          <w:sz w:val="24"/>
          <w:szCs w:val="24"/>
        </w:rPr>
        <w:t xml:space="preserve">The Governance Team issue a call for nominations via email to all eligible staff members. They will include information on available vacancies, eligibility criteria and term lengths. They may ask for a supporting statement, along with the names of two supporting colleagues. </w:t>
      </w:r>
    </w:p>
    <w:p w14:paraId="25A9DD48" w14:textId="037408E5" w:rsidR="003C6057" w:rsidRDefault="003C6057" w:rsidP="00745CCC">
      <w:pPr>
        <w:rPr>
          <w:rFonts w:cstheme="minorHAnsi"/>
          <w:sz w:val="24"/>
          <w:szCs w:val="24"/>
        </w:rPr>
      </w:pPr>
      <w:r>
        <w:rPr>
          <w:rFonts w:cstheme="minorHAnsi"/>
          <w:sz w:val="24"/>
          <w:szCs w:val="24"/>
        </w:rPr>
        <w:t xml:space="preserve">The call for nominations is typically open for 3 weeks </w:t>
      </w:r>
    </w:p>
    <w:p w14:paraId="4DEC2CC2" w14:textId="2833FB8C" w:rsidR="003C6057" w:rsidRPr="004161D2" w:rsidRDefault="003C6057" w:rsidP="00745CCC">
      <w:pPr>
        <w:rPr>
          <w:rFonts w:cstheme="minorHAnsi"/>
          <w:b/>
          <w:bCs/>
          <w:sz w:val="24"/>
          <w:szCs w:val="24"/>
        </w:rPr>
      </w:pPr>
      <w:r w:rsidRPr="004161D2">
        <w:rPr>
          <w:rFonts w:cstheme="minorHAnsi"/>
          <w:b/>
          <w:bCs/>
          <w:sz w:val="24"/>
          <w:szCs w:val="24"/>
        </w:rPr>
        <w:t xml:space="preserve">Step 2 – Review of Nominations </w:t>
      </w:r>
    </w:p>
    <w:p w14:paraId="4CA37C7C" w14:textId="569EE544" w:rsidR="004161D2" w:rsidRDefault="004161D2" w:rsidP="004161D2">
      <w:pPr>
        <w:rPr>
          <w:rFonts w:cstheme="minorHAnsi"/>
          <w:sz w:val="24"/>
          <w:szCs w:val="24"/>
        </w:rPr>
      </w:pPr>
      <w:r>
        <w:rPr>
          <w:rFonts w:cstheme="minorHAnsi"/>
          <w:sz w:val="24"/>
          <w:szCs w:val="24"/>
        </w:rPr>
        <w:t xml:space="preserve">If there are more nominations than vacancies, this will initiate an election. </w:t>
      </w:r>
    </w:p>
    <w:p w14:paraId="12ED9056" w14:textId="1EC0898F" w:rsidR="004161D2" w:rsidRDefault="004161D2" w:rsidP="004161D2">
      <w:pPr>
        <w:rPr>
          <w:rFonts w:cstheme="minorHAnsi"/>
          <w:sz w:val="24"/>
          <w:szCs w:val="24"/>
        </w:rPr>
      </w:pPr>
      <w:r>
        <w:rPr>
          <w:rFonts w:cstheme="minorHAnsi"/>
          <w:sz w:val="24"/>
          <w:szCs w:val="24"/>
        </w:rPr>
        <w:t xml:space="preserve">The Governance Team will set up an </w:t>
      </w:r>
      <w:r w:rsidR="00A50862">
        <w:rPr>
          <w:rFonts w:cstheme="minorHAnsi"/>
          <w:sz w:val="24"/>
          <w:szCs w:val="24"/>
        </w:rPr>
        <w:t xml:space="preserve">online election site. </w:t>
      </w:r>
      <w:r>
        <w:rPr>
          <w:rFonts w:cstheme="minorHAnsi"/>
          <w:sz w:val="24"/>
          <w:szCs w:val="24"/>
        </w:rPr>
        <w:t>They will populate the site using nominations information (names and supporting statements).</w:t>
      </w:r>
      <w:r w:rsidR="00892E45">
        <w:rPr>
          <w:rFonts w:cstheme="minorHAnsi"/>
          <w:sz w:val="24"/>
          <w:szCs w:val="24"/>
        </w:rPr>
        <w:t xml:space="preserve"> </w:t>
      </w:r>
    </w:p>
    <w:p w14:paraId="3110D078" w14:textId="66516A11" w:rsidR="004161D2" w:rsidRDefault="004161D2" w:rsidP="004161D2">
      <w:pPr>
        <w:rPr>
          <w:rFonts w:cstheme="minorHAnsi"/>
          <w:sz w:val="24"/>
          <w:szCs w:val="24"/>
        </w:rPr>
      </w:pPr>
      <w:r w:rsidRPr="00730EDF">
        <w:rPr>
          <w:rFonts w:cstheme="minorHAnsi"/>
          <w:sz w:val="24"/>
          <w:szCs w:val="24"/>
        </w:rPr>
        <w:t>An election is set up using Single Transferable Vote</w:t>
      </w:r>
      <w:r w:rsidR="00730EDF" w:rsidRPr="00730EDF">
        <w:rPr>
          <w:rFonts w:cstheme="minorHAnsi"/>
          <w:sz w:val="24"/>
          <w:szCs w:val="24"/>
        </w:rPr>
        <w:t>. T</w:t>
      </w:r>
      <w:r w:rsidR="005D4283" w:rsidRPr="00730EDF">
        <w:rPr>
          <w:rFonts w:cstheme="minorHAnsi"/>
          <w:sz w:val="24"/>
          <w:szCs w:val="24"/>
        </w:rPr>
        <w:t xml:space="preserve">his means </w:t>
      </w:r>
      <w:r w:rsidR="00730EDF" w:rsidRPr="00730EDF">
        <w:rPr>
          <w:rFonts w:cstheme="minorHAnsi"/>
          <w:sz w:val="24"/>
          <w:szCs w:val="24"/>
        </w:rPr>
        <w:t>voters have the option to rank candidates, and their vote may be transferred according to alternative preferences if their preferred candidate is eliminated or elected with surplus votes, so that their vote is used to elect someone they prefer over others in the running.</w:t>
      </w:r>
    </w:p>
    <w:p w14:paraId="52C33AF7" w14:textId="45B8F1EE" w:rsidR="003C6057" w:rsidRDefault="004161D2" w:rsidP="00745CCC">
      <w:pPr>
        <w:rPr>
          <w:rFonts w:cstheme="minorHAnsi"/>
          <w:sz w:val="24"/>
          <w:szCs w:val="24"/>
        </w:rPr>
      </w:pPr>
      <w:proofErr w:type="gramStart"/>
      <w:r>
        <w:rPr>
          <w:rFonts w:cstheme="minorHAnsi"/>
          <w:sz w:val="24"/>
          <w:szCs w:val="24"/>
        </w:rPr>
        <w:t>A number of</w:t>
      </w:r>
      <w:proofErr w:type="gramEnd"/>
      <w:r>
        <w:rPr>
          <w:rFonts w:cstheme="minorHAnsi"/>
          <w:sz w:val="24"/>
          <w:szCs w:val="24"/>
        </w:rPr>
        <w:t xml:space="preserve"> Unique Voting Codes are generated, </w:t>
      </w:r>
      <w:r w:rsidR="005D4283">
        <w:rPr>
          <w:rFonts w:cstheme="minorHAnsi"/>
          <w:sz w:val="24"/>
          <w:szCs w:val="24"/>
        </w:rPr>
        <w:t xml:space="preserve">and an email is distributed with all relevant information to staff eligible to vote. The election will typically remain open for 3 weeks. </w:t>
      </w:r>
    </w:p>
    <w:p w14:paraId="75B8819E" w14:textId="4A59690F" w:rsidR="007F714A" w:rsidRDefault="007F714A" w:rsidP="00864975">
      <w:pPr>
        <w:rPr>
          <w:rFonts w:cstheme="minorHAnsi"/>
          <w:sz w:val="24"/>
          <w:szCs w:val="24"/>
        </w:rPr>
      </w:pPr>
      <w:r w:rsidRPr="007F714A">
        <w:rPr>
          <w:rFonts w:cstheme="minorHAnsi"/>
          <w:sz w:val="24"/>
          <w:szCs w:val="24"/>
        </w:rPr>
        <w:t xml:space="preserve">Once the election has closed, all nominees are notified of the outcome, including the votes cast at each stage of the election process. Following this </w:t>
      </w:r>
      <w:proofErr w:type="gramStart"/>
      <w:r w:rsidRPr="007F714A">
        <w:rPr>
          <w:rFonts w:cstheme="minorHAnsi"/>
          <w:sz w:val="24"/>
          <w:szCs w:val="24"/>
        </w:rPr>
        <w:t>all eligible</w:t>
      </w:r>
      <w:proofErr w:type="gramEnd"/>
      <w:r w:rsidRPr="007F714A">
        <w:rPr>
          <w:rFonts w:cstheme="minorHAnsi"/>
          <w:sz w:val="24"/>
          <w:szCs w:val="24"/>
        </w:rPr>
        <w:t xml:space="preserve"> voters will be told the outcome with the final voting tally, ideally as a screenshot from the preferred voting platform</w:t>
      </w:r>
      <w:r>
        <w:rPr>
          <w:rFonts w:cstheme="minorHAnsi"/>
          <w:sz w:val="24"/>
          <w:szCs w:val="24"/>
        </w:rPr>
        <w:t>.</w:t>
      </w:r>
    </w:p>
    <w:p w14:paraId="3BA843D4" w14:textId="4D7DFF50" w:rsidR="00864975" w:rsidRDefault="00864975" w:rsidP="00864975">
      <w:pPr>
        <w:rPr>
          <w:rFonts w:cstheme="minorHAnsi"/>
          <w:sz w:val="24"/>
          <w:szCs w:val="24"/>
        </w:rPr>
      </w:pPr>
      <w:r>
        <w:rPr>
          <w:rFonts w:cstheme="minorHAnsi"/>
          <w:sz w:val="24"/>
          <w:szCs w:val="24"/>
        </w:rPr>
        <w:t xml:space="preserve">Specific election processes for each committee are set out in the Framework below. </w:t>
      </w:r>
    </w:p>
    <w:p w14:paraId="527855FF" w14:textId="77777777" w:rsidR="00187BF8" w:rsidRDefault="00187BF8" w:rsidP="00187BF8"/>
    <w:p w14:paraId="12017DAC" w14:textId="77777777" w:rsidR="005D4283" w:rsidRDefault="005D4283" w:rsidP="00187BF8"/>
    <w:p w14:paraId="2CDDD151" w14:textId="77777777" w:rsidR="005D4283" w:rsidRDefault="005D4283" w:rsidP="00187BF8"/>
    <w:p w14:paraId="1465CD6E" w14:textId="77777777" w:rsidR="005D4283" w:rsidRDefault="005D4283" w:rsidP="00187BF8"/>
    <w:p w14:paraId="124212C4" w14:textId="77777777" w:rsidR="00187BF8" w:rsidRDefault="00187BF8" w:rsidP="00187BF8"/>
    <w:p w14:paraId="41ECA067" w14:textId="77777777" w:rsidR="00187BF8" w:rsidRDefault="00187BF8" w:rsidP="00187BF8"/>
    <w:p w14:paraId="75AA56DE" w14:textId="77777777" w:rsidR="00567748" w:rsidRDefault="00567748" w:rsidP="00187BF8"/>
    <w:p w14:paraId="23E01E85" w14:textId="77777777" w:rsidR="00567748" w:rsidRDefault="00567748" w:rsidP="00187BF8"/>
    <w:p w14:paraId="5145A5B4" w14:textId="77777777" w:rsidR="00567748" w:rsidRDefault="00567748" w:rsidP="00187BF8"/>
    <w:p w14:paraId="1A7CC06C" w14:textId="77777777" w:rsidR="00DB6F68" w:rsidRDefault="00DB6F68" w:rsidP="00187BF8"/>
    <w:p w14:paraId="35D50ED3" w14:textId="77777777" w:rsidR="00567748" w:rsidRPr="00187BF8" w:rsidRDefault="00567748" w:rsidP="00187BF8"/>
    <w:p w14:paraId="78E48E0D" w14:textId="1674B652" w:rsidR="00A70D44" w:rsidRDefault="00A70D44" w:rsidP="00EC312A">
      <w:pPr>
        <w:pStyle w:val="Heading1"/>
        <w:numPr>
          <w:ilvl w:val="0"/>
          <w:numId w:val="34"/>
        </w:numPr>
      </w:pPr>
      <w:r>
        <w:t>Council</w:t>
      </w:r>
    </w:p>
    <w:p w14:paraId="509AE5B7" w14:textId="06C17F13" w:rsidR="0065247B" w:rsidRDefault="00E8100C" w:rsidP="00EC312A">
      <w:pPr>
        <w:pStyle w:val="Heading2"/>
        <w:numPr>
          <w:ilvl w:val="0"/>
          <w:numId w:val="16"/>
        </w:numPr>
      </w:pPr>
      <w:r>
        <w:t>Membership</w:t>
      </w:r>
      <w:r w:rsidR="008A7A5D">
        <w:t xml:space="preserve"> &amp; Terms </w:t>
      </w:r>
    </w:p>
    <w:p w14:paraId="2A32D727" w14:textId="77777777" w:rsidR="00864975" w:rsidRPr="00864975" w:rsidRDefault="00864975" w:rsidP="00864975"/>
    <w:p w14:paraId="3B1825E9" w14:textId="5AC37CD4" w:rsidR="008A7A5D" w:rsidRDefault="002D57A4" w:rsidP="008A7A5D">
      <w:r>
        <w:t>This information r</w:t>
      </w:r>
      <w:r w:rsidR="009356E0">
        <w:t xml:space="preserve">elates to </w:t>
      </w:r>
      <w:r w:rsidR="00263837">
        <w:t xml:space="preserve">Statute </w:t>
      </w:r>
      <w:r w:rsidR="005E78EF">
        <w:t>9 and Ordinance</w:t>
      </w:r>
      <w:r w:rsidR="001D415D">
        <w:t xml:space="preserve"> 4</w:t>
      </w:r>
    </w:p>
    <w:tbl>
      <w:tblPr>
        <w:tblStyle w:val="TableGrid"/>
        <w:tblW w:w="9545" w:type="dxa"/>
        <w:tblLook w:val="04A0" w:firstRow="1" w:lastRow="0" w:firstColumn="1" w:lastColumn="0" w:noHBand="0" w:noVBand="1"/>
      </w:tblPr>
      <w:tblGrid>
        <w:gridCol w:w="1696"/>
        <w:gridCol w:w="3119"/>
        <w:gridCol w:w="1843"/>
        <w:gridCol w:w="2887"/>
      </w:tblGrid>
      <w:tr w:rsidR="008A7A5D" w:rsidRPr="00A418CE" w14:paraId="1AE946BC" w14:textId="77777777" w:rsidTr="38FCCB44">
        <w:trPr>
          <w:trHeight w:val="270"/>
        </w:trPr>
        <w:tc>
          <w:tcPr>
            <w:tcW w:w="1696" w:type="dxa"/>
          </w:tcPr>
          <w:p w14:paraId="61AFF9BC"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Committee</w:t>
            </w:r>
          </w:p>
        </w:tc>
        <w:tc>
          <w:tcPr>
            <w:tcW w:w="3119" w:type="dxa"/>
          </w:tcPr>
          <w:p w14:paraId="370C9CEE"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Member</w:t>
            </w:r>
          </w:p>
        </w:tc>
        <w:tc>
          <w:tcPr>
            <w:tcW w:w="1843" w:type="dxa"/>
          </w:tcPr>
          <w:p w14:paraId="79ED250F"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Process</w:t>
            </w:r>
          </w:p>
        </w:tc>
        <w:tc>
          <w:tcPr>
            <w:tcW w:w="2887" w:type="dxa"/>
          </w:tcPr>
          <w:p w14:paraId="19B39F0C"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Term</w:t>
            </w:r>
          </w:p>
        </w:tc>
      </w:tr>
      <w:tr w:rsidR="008A7A5D" w:rsidRPr="00A418CE" w14:paraId="10100C8F" w14:textId="77777777" w:rsidTr="38FCCB44">
        <w:trPr>
          <w:trHeight w:val="796"/>
        </w:trPr>
        <w:tc>
          <w:tcPr>
            <w:tcW w:w="1696" w:type="dxa"/>
            <w:vMerge w:val="restart"/>
          </w:tcPr>
          <w:p w14:paraId="024B56B1"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Council</w:t>
            </w:r>
          </w:p>
        </w:tc>
        <w:tc>
          <w:tcPr>
            <w:tcW w:w="3119" w:type="dxa"/>
          </w:tcPr>
          <w:p w14:paraId="1F498737"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Vice-Chancellor</w:t>
            </w:r>
          </w:p>
        </w:tc>
        <w:tc>
          <w:tcPr>
            <w:tcW w:w="1843" w:type="dxa"/>
          </w:tcPr>
          <w:p w14:paraId="62D50453"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2113CF9A"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Unlimited / whilst holding position </w:t>
            </w:r>
          </w:p>
        </w:tc>
      </w:tr>
      <w:tr w:rsidR="008A7A5D" w:rsidRPr="00A418CE" w14:paraId="0A271A18" w14:textId="77777777" w:rsidTr="38FCCB44">
        <w:trPr>
          <w:trHeight w:val="144"/>
        </w:trPr>
        <w:tc>
          <w:tcPr>
            <w:tcW w:w="1696" w:type="dxa"/>
            <w:vMerge/>
          </w:tcPr>
          <w:p w14:paraId="52BE739C" w14:textId="77777777" w:rsidR="008A7A5D" w:rsidRPr="00A418CE" w:rsidRDefault="008A7A5D" w:rsidP="002D57A4">
            <w:pPr>
              <w:rPr>
                <w:rFonts w:ascii="Calibri" w:hAnsi="Calibri" w:cs="Calibri"/>
                <w:shd w:val="clear" w:color="auto" w:fill="FFFFFF"/>
              </w:rPr>
            </w:pPr>
          </w:p>
        </w:tc>
        <w:tc>
          <w:tcPr>
            <w:tcW w:w="3119" w:type="dxa"/>
          </w:tcPr>
          <w:p w14:paraId="0CF48D00" w14:textId="206D41D0" w:rsidR="008A7A5D" w:rsidRDefault="00DC1C5A" w:rsidP="002D57A4">
            <w:pPr>
              <w:rPr>
                <w:rFonts w:ascii="Calibri" w:hAnsi="Calibri" w:cs="Calibri"/>
                <w:shd w:val="clear" w:color="auto" w:fill="FFFFFF"/>
              </w:rPr>
            </w:pPr>
            <w:r>
              <w:rPr>
                <w:rFonts w:ascii="Calibri" w:hAnsi="Calibri" w:cs="Calibri"/>
                <w:shd w:val="clear" w:color="auto" w:fill="FFFFFF"/>
              </w:rPr>
              <w:t xml:space="preserve">UEB Representative </w:t>
            </w:r>
          </w:p>
          <w:p w14:paraId="6F660135" w14:textId="2728ABD9" w:rsidR="00DC1C5A" w:rsidRPr="00A418CE" w:rsidRDefault="00DC1C5A" w:rsidP="002D57A4">
            <w:pPr>
              <w:rPr>
                <w:rFonts w:ascii="Calibri" w:hAnsi="Calibri" w:cs="Calibri"/>
                <w:shd w:val="clear" w:color="auto" w:fill="FFFFFF"/>
              </w:rPr>
            </w:pPr>
          </w:p>
        </w:tc>
        <w:tc>
          <w:tcPr>
            <w:tcW w:w="1843" w:type="dxa"/>
          </w:tcPr>
          <w:p w14:paraId="374950C8" w14:textId="71456186" w:rsidR="008A7A5D" w:rsidRPr="00A418CE" w:rsidRDefault="00DC1C5A" w:rsidP="002D57A4">
            <w:pPr>
              <w:rPr>
                <w:rFonts w:ascii="Calibri" w:hAnsi="Calibri" w:cs="Calibri"/>
                <w:shd w:val="clear" w:color="auto" w:fill="FFFFFF"/>
              </w:rPr>
            </w:pPr>
            <w:r>
              <w:rPr>
                <w:rFonts w:ascii="Calibri" w:hAnsi="Calibri" w:cs="Calibri"/>
              </w:rPr>
              <w:t>Appointed</w:t>
            </w:r>
          </w:p>
        </w:tc>
        <w:tc>
          <w:tcPr>
            <w:tcW w:w="2887" w:type="dxa"/>
          </w:tcPr>
          <w:p w14:paraId="12ACCC52" w14:textId="0DBB37F6"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Unlimited / whilst </w:t>
            </w:r>
            <w:r w:rsidR="7A50FE4C">
              <w:rPr>
                <w:rFonts w:ascii="Calibri" w:hAnsi="Calibri" w:cs="Calibri"/>
                <w:shd w:val="clear" w:color="auto" w:fill="FFFFFF"/>
              </w:rPr>
              <w:t xml:space="preserve">nominated by the VC </w:t>
            </w:r>
            <w:r w:rsidR="00DC1C5A">
              <w:rPr>
                <w:rFonts w:ascii="Calibri" w:hAnsi="Calibri" w:cs="Calibri"/>
                <w:shd w:val="clear" w:color="auto" w:fill="FFFFFF"/>
              </w:rPr>
              <w:t xml:space="preserve">and approved by Nominations Committee </w:t>
            </w:r>
          </w:p>
        </w:tc>
      </w:tr>
      <w:tr w:rsidR="008A7A5D" w:rsidRPr="00A418CE" w14:paraId="06B928EF" w14:textId="77777777" w:rsidTr="38FCCB44">
        <w:trPr>
          <w:trHeight w:val="144"/>
        </w:trPr>
        <w:tc>
          <w:tcPr>
            <w:tcW w:w="1696" w:type="dxa"/>
            <w:vMerge/>
          </w:tcPr>
          <w:p w14:paraId="1920B5F4" w14:textId="77777777" w:rsidR="008A7A5D" w:rsidRPr="00A418CE" w:rsidRDefault="008A7A5D" w:rsidP="002D57A4">
            <w:pPr>
              <w:rPr>
                <w:rFonts w:ascii="Calibri" w:hAnsi="Calibri" w:cs="Calibri"/>
                <w:shd w:val="clear" w:color="auto" w:fill="FFFFFF"/>
              </w:rPr>
            </w:pPr>
          </w:p>
        </w:tc>
        <w:tc>
          <w:tcPr>
            <w:tcW w:w="3119" w:type="dxa"/>
          </w:tcPr>
          <w:p w14:paraId="16F12411"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Chair of Academic Assembly </w:t>
            </w:r>
          </w:p>
        </w:tc>
        <w:tc>
          <w:tcPr>
            <w:tcW w:w="1843" w:type="dxa"/>
          </w:tcPr>
          <w:p w14:paraId="3C014C29"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18D38C46"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8A7A5D" w:rsidRPr="00A418CE" w14:paraId="6F42C689" w14:textId="77777777" w:rsidTr="38FCCB44">
        <w:trPr>
          <w:trHeight w:val="144"/>
        </w:trPr>
        <w:tc>
          <w:tcPr>
            <w:tcW w:w="1696" w:type="dxa"/>
            <w:vMerge/>
          </w:tcPr>
          <w:p w14:paraId="08640197" w14:textId="77777777" w:rsidR="008A7A5D" w:rsidRPr="00A418CE" w:rsidRDefault="008A7A5D" w:rsidP="002D57A4">
            <w:pPr>
              <w:rPr>
                <w:rFonts w:ascii="Calibri" w:hAnsi="Calibri" w:cs="Calibri"/>
                <w:shd w:val="clear" w:color="auto" w:fill="FFFFFF"/>
              </w:rPr>
            </w:pPr>
          </w:p>
        </w:tc>
        <w:tc>
          <w:tcPr>
            <w:tcW w:w="3119" w:type="dxa"/>
          </w:tcPr>
          <w:p w14:paraId="7F9DAA22"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Chair of Council </w:t>
            </w:r>
          </w:p>
        </w:tc>
        <w:tc>
          <w:tcPr>
            <w:tcW w:w="1843" w:type="dxa"/>
          </w:tcPr>
          <w:p w14:paraId="5E94E7F7"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Appointed</w:t>
            </w:r>
          </w:p>
        </w:tc>
        <w:tc>
          <w:tcPr>
            <w:tcW w:w="2887" w:type="dxa"/>
          </w:tcPr>
          <w:p w14:paraId="1193D443" w14:textId="6540C001" w:rsidR="008A7A5D" w:rsidRPr="00A418CE" w:rsidRDefault="008A7A5D" w:rsidP="002D57A4">
            <w:pPr>
              <w:rPr>
                <w:rFonts w:ascii="Calibri" w:hAnsi="Calibri" w:cs="Calibri"/>
                <w:shd w:val="clear" w:color="auto" w:fill="FFFFFF"/>
              </w:rPr>
            </w:pPr>
            <w:r>
              <w:rPr>
                <w:rFonts w:ascii="Calibri" w:hAnsi="Calibri" w:cs="Calibri"/>
                <w:shd w:val="clear" w:color="auto" w:fill="FFFFFF"/>
              </w:rPr>
              <w:t>2 x terms of 3 years (</w:t>
            </w:r>
            <w:r w:rsidR="46862A8B">
              <w:rPr>
                <w:rFonts w:ascii="Calibri" w:hAnsi="Calibri" w:cs="Calibri"/>
                <w:shd w:val="clear" w:color="auto" w:fill="FFFFFF"/>
              </w:rPr>
              <w:t xml:space="preserve">save </w:t>
            </w:r>
            <w:r w:rsidR="002A2A66">
              <w:rPr>
                <w:rFonts w:ascii="Calibri" w:hAnsi="Calibri" w:cs="Calibri"/>
                <w:shd w:val="clear" w:color="auto" w:fill="FFFFFF"/>
              </w:rPr>
              <w:t>in exceptional</w:t>
            </w:r>
            <w:r>
              <w:rPr>
                <w:rFonts w:ascii="Calibri" w:hAnsi="Calibri" w:cs="Calibri"/>
                <w:shd w:val="clear" w:color="auto" w:fill="FFFFFF"/>
              </w:rPr>
              <w:t xml:space="preserve"> circumstances) </w:t>
            </w:r>
          </w:p>
        </w:tc>
      </w:tr>
      <w:tr w:rsidR="008A7A5D" w:rsidRPr="00A418CE" w14:paraId="744A10B0" w14:textId="77777777" w:rsidTr="38FCCB44">
        <w:trPr>
          <w:trHeight w:val="144"/>
        </w:trPr>
        <w:tc>
          <w:tcPr>
            <w:tcW w:w="1696" w:type="dxa"/>
            <w:vMerge/>
          </w:tcPr>
          <w:p w14:paraId="6FC75873" w14:textId="77777777" w:rsidR="008A7A5D" w:rsidRPr="00A418CE" w:rsidRDefault="008A7A5D" w:rsidP="002D57A4">
            <w:pPr>
              <w:rPr>
                <w:rFonts w:ascii="Calibri" w:hAnsi="Calibri" w:cs="Calibri"/>
                <w:shd w:val="clear" w:color="auto" w:fill="FFFFFF"/>
              </w:rPr>
            </w:pPr>
          </w:p>
        </w:tc>
        <w:tc>
          <w:tcPr>
            <w:tcW w:w="3119" w:type="dxa"/>
          </w:tcPr>
          <w:p w14:paraId="4D991628" w14:textId="3D055314" w:rsidR="008A7A5D" w:rsidRPr="00A418CE" w:rsidRDefault="00186259" w:rsidP="002D57A4">
            <w:pPr>
              <w:rPr>
                <w:rFonts w:ascii="Calibri" w:hAnsi="Calibri" w:cs="Calibri"/>
                <w:shd w:val="clear" w:color="auto" w:fill="FFFFFF"/>
              </w:rPr>
            </w:pPr>
            <w:r>
              <w:rPr>
                <w:rFonts w:ascii="Calibri" w:hAnsi="Calibri" w:cs="Calibri"/>
                <w:shd w:val="clear" w:color="auto" w:fill="FFFFFF"/>
              </w:rPr>
              <w:t xml:space="preserve">Chair of Finance Committee </w:t>
            </w:r>
            <w:r w:rsidR="008A7A5D">
              <w:rPr>
                <w:rFonts w:ascii="Calibri" w:hAnsi="Calibri" w:cs="Calibri"/>
                <w:shd w:val="clear" w:color="auto" w:fill="FFFFFF"/>
              </w:rPr>
              <w:t xml:space="preserve"> </w:t>
            </w:r>
          </w:p>
        </w:tc>
        <w:tc>
          <w:tcPr>
            <w:tcW w:w="1843" w:type="dxa"/>
          </w:tcPr>
          <w:p w14:paraId="04F3E968"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Appointed</w:t>
            </w:r>
          </w:p>
        </w:tc>
        <w:tc>
          <w:tcPr>
            <w:tcW w:w="2887" w:type="dxa"/>
          </w:tcPr>
          <w:p w14:paraId="1C4DEB56" w14:textId="4772D24C"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2 x terms of 3 years </w:t>
            </w:r>
            <w:r w:rsidR="582C1644">
              <w:rPr>
                <w:rFonts w:ascii="Calibri" w:hAnsi="Calibri" w:cs="Calibri"/>
                <w:shd w:val="clear" w:color="auto" w:fill="FFFFFF"/>
              </w:rPr>
              <w:t xml:space="preserve">(save </w:t>
            </w:r>
            <w:r w:rsidR="002A2A66">
              <w:rPr>
                <w:rFonts w:ascii="Calibri" w:hAnsi="Calibri" w:cs="Calibri"/>
                <w:shd w:val="clear" w:color="auto" w:fill="FFFFFF"/>
              </w:rPr>
              <w:t>in exceptional</w:t>
            </w:r>
            <w:r>
              <w:rPr>
                <w:rFonts w:ascii="Calibri" w:hAnsi="Calibri" w:cs="Calibri"/>
                <w:shd w:val="clear" w:color="auto" w:fill="FFFFFF"/>
              </w:rPr>
              <w:t xml:space="preserve"> circumstances)</w:t>
            </w:r>
          </w:p>
        </w:tc>
      </w:tr>
      <w:tr w:rsidR="008A7A5D" w:rsidRPr="00A418CE" w14:paraId="67BE4712" w14:textId="77777777" w:rsidTr="38FCCB44">
        <w:trPr>
          <w:trHeight w:val="144"/>
        </w:trPr>
        <w:tc>
          <w:tcPr>
            <w:tcW w:w="1696" w:type="dxa"/>
            <w:vMerge/>
          </w:tcPr>
          <w:p w14:paraId="586F36F5" w14:textId="77777777" w:rsidR="008A7A5D" w:rsidRPr="00A418CE" w:rsidRDefault="008A7A5D" w:rsidP="002D57A4">
            <w:pPr>
              <w:rPr>
                <w:rFonts w:ascii="Calibri" w:hAnsi="Calibri" w:cs="Calibri"/>
                <w:shd w:val="clear" w:color="auto" w:fill="FFFFFF"/>
              </w:rPr>
            </w:pPr>
          </w:p>
        </w:tc>
        <w:tc>
          <w:tcPr>
            <w:tcW w:w="3119" w:type="dxa"/>
          </w:tcPr>
          <w:p w14:paraId="3D9C3B22"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Senior Independent Director </w:t>
            </w:r>
          </w:p>
        </w:tc>
        <w:tc>
          <w:tcPr>
            <w:tcW w:w="1843" w:type="dxa"/>
          </w:tcPr>
          <w:p w14:paraId="2D9550EF"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Appointed</w:t>
            </w:r>
          </w:p>
        </w:tc>
        <w:tc>
          <w:tcPr>
            <w:tcW w:w="2887" w:type="dxa"/>
          </w:tcPr>
          <w:p w14:paraId="544EA289" w14:textId="1F5D50BD" w:rsidR="008A7A5D" w:rsidRPr="00A418CE" w:rsidRDefault="00D25C62" w:rsidP="002D57A4">
            <w:pPr>
              <w:rPr>
                <w:rFonts w:ascii="Calibri" w:hAnsi="Calibri" w:cs="Calibri"/>
                <w:shd w:val="clear" w:color="auto" w:fill="FFFFFF"/>
              </w:rPr>
            </w:pPr>
            <w:r>
              <w:rPr>
                <w:rFonts w:ascii="Calibri" w:hAnsi="Calibri" w:cs="Calibri"/>
              </w:rPr>
              <w:t xml:space="preserve"> T</w:t>
            </w:r>
            <w:r w:rsidRPr="00D25C62">
              <w:rPr>
                <w:rFonts w:ascii="Calibri" w:hAnsi="Calibri" w:cs="Calibri"/>
              </w:rPr>
              <w:t>enure as determined by council on appointment</w:t>
            </w:r>
          </w:p>
        </w:tc>
      </w:tr>
      <w:tr w:rsidR="008A7A5D" w:rsidRPr="00A418CE" w14:paraId="0165B11E" w14:textId="77777777" w:rsidTr="38FCCB44">
        <w:trPr>
          <w:trHeight w:val="144"/>
        </w:trPr>
        <w:tc>
          <w:tcPr>
            <w:tcW w:w="1696" w:type="dxa"/>
            <w:vMerge/>
          </w:tcPr>
          <w:p w14:paraId="09B96D8F" w14:textId="77777777" w:rsidR="008A7A5D" w:rsidRPr="00A418CE" w:rsidRDefault="008A7A5D" w:rsidP="002D57A4">
            <w:pPr>
              <w:rPr>
                <w:rFonts w:ascii="Calibri" w:hAnsi="Calibri" w:cs="Calibri"/>
                <w:shd w:val="clear" w:color="auto" w:fill="FFFFFF"/>
              </w:rPr>
            </w:pPr>
          </w:p>
        </w:tc>
        <w:tc>
          <w:tcPr>
            <w:tcW w:w="3119" w:type="dxa"/>
          </w:tcPr>
          <w:p w14:paraId="29ACCFA2"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5 x Lay Members </w:t>
            </w:r>
          </w:p>
        </w:tc>
        <w:tc>
          <w:tcPr>
            <w:tcW w:w="1843" w:type="dxa"/>
          </w:tcPr>
          <w:p w14:paraId="65A634AB"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Appointed</w:t>
            </w:r>
          </w:p>
        </w:tc>
        <w:tc>
          <w:tcPr>
            <w:tcW w:w="2887" w:type="dxa"/>
          </w:tcPr>
          <w:p w14:paraId="343F7484" w14:textId="55CCFB5E" w:rsidR="008A7A5D" w:rsidRPr="00A418CE" w:rsidRDefault="008A7A5D" w:rsidP="002D57A4">
            <w:pPr>
              <w:rPr>
                <w:rFonts w:ascii="Calibri" w:hAnsi="Calibri" w:cs="Calibri"/>
                <w:shd w:val="clear" w:color="auto" w:fill="FFFFFF"/>
              </w:rPr>
            </w:pPr>
            <w:r>
              <w:rPr>
                <w:rFonts w:ascii="Calibri" w:hAnsi="Calibri" w:cs="Calibri"/>
                <w:shd w:val="clear" w:color="auto" w:fill="FFFFFF"/>
              </w:rPr>
              <w:t>2 x terms of 3 years (</w:t>
            </w:r>
            <w:r w:rsidR="00186259">
              <w:rPr>
                <w:rFonts w:ascii="Calibri" w:hAnsi="Calibri" w:cs="Calibri"/>
                <w:shd w:val="clear" w:color="auto" w:fill="FFFFFF"/>
              </w:rPr>
              <w:t xml:space="preserve">but could be </w:t>
            </w:r>
            <w:r>
              <w:rPr>
                <w:rFonts w:ascii="Calibri" w:hAnsi="Calibri" w:cs="Calibri"/>
                <w:shd w:val="clear" w:color="auto" w:fill="FFFFFF"/>
              </w:rPr>
              <w:t xml:space="preserve">up to </w:t>
            </w:r>
            <w:r w:rsidR="00186259">
              <w:rPr>
                <w:rFonts w:ascii="Calibri" w:hAnsi="Calibri" w:cs="Calibri"/>
                <w:shd w:val="clear" w:color="auto" w:fill="FFFFFF"/>
              </w:rPr>
              <w:t>3 further years following council wide skills audit)</w:t>
            </w:r>
            <w:r>
              <w:rPr>
                <w:rFonts w:ascii="Calibri" w:hAnsi="Calibri" w:cs="Calibri"/>
                <w:shd w:val="clear" w:color="auto" w:fill="FFFFFF"/>
              </w:rPr>
              <w:t>)</w:t>
            </w:r>
          </w:p>
        </w:tc>
      </w:tr>
      <w:tr w:rsidR="008A7A5D" w:rsidRPr="00A418CE" w14:paraId="71C6120A" w14:textId="77777777" w:rsidTr="38FCCB44">
        <w:trPr>
          <w:trHeight w:val="144"/>
        </w:trPr>
        <w:tc>
          <w:tcPr>
            <w:tcW w:w="1696" w:type="dxa"/>
            <w:vMerge/>
          </w:tcPr>
          <w:p w14:paraId="3548721D" w14:textId="77777777" w:rsidR="008A7A5D" w:rsidRPr="00A418CE" w:rsidRDefault="008A7A5D" w:rsidP="002D57A4">
            <w:pPr>
              <w:rPr>
                <w:rFonts w:ascii="Calibri" w:hAnsi="Calibri" w:cs="Calibri"/>
                <w:shd w:val="clear" w:color="auto" w:fill="FFFFFF"/>
              </w:rPr>
            </w:pPr>
          </w:p>
        </w:tc>
        <w:tc>
          <w:tcPr>
            <w:tcW w:w="3119" w:type="dxa"/>
          </w:tcPr>
          <w:p w14:paraId="374E8E71"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1 x Senate member elected by Senate </w:t>
            </w:r>
          </w:p>
        </w:tc>
        <w:tc>
          <w:tcPr>
            <w:tcW w:w="1843" w:type="dxa"/>
          </w:tcPr>
          <w:p w14:paraId="5BBB441A"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Elected </w:t>
            </w:r>
            <w:r w:rsidRPr="000657B8">
              <w:rPr>
                <w:rFonts w:ascii="Calibri" w:hAnsi="Calibri" w:cs="Calibri"/>
                <w:b/>
                <w:bCs/>
                <w:shd w:val="clear" w:color="auto" w:fill="FFFFFF"/>
              </w:rPr>
              <w:t>(C1)</w:t>
            </w:r>
          </w:p>
        </w:tc>
        <w:tc>
          <w:tcPr>
            <w:tcW w:w="2887" w:type="dxa"/>
          </w:tcPr>
          <w:p w14:paraId="3A3080B2" w14:textId="05576BAD" w:rsidR="008A7A5D" w:rsidRPr="00076B65" w:rsidRDefault="008A7A5D" w:rsidP="002D57A4">
            <w:pPr>
              <w:rPr>
                <w:rFonts w:ascii="Calibri" w:hAnsi="Calibri" w:cs="Calibri"/>
                <w:shd w:val="clear" w:color="auto" w:fill="FFFFFF"/>
              </w:rPr>
            </w:pPr>
            <w:r w:rsidRPr="00076B65">
              <w:rPr>
                <w:rFonts w:ascii="Calibri" w:hAnsi="Calibri" w:cs="Calibri"/>
                <w:shd w:val="clear" w:color="auto" w:fill="FFFFFF"/>
              </w:rPr>
              <w:t>1 x term of 3 years (provided they remain a member of AA)</w:t>
            </w:r>
            <w:r w:rsidR="009356E0" w:rsidRPr="00076B65">
              <w:rPr>
                <w:rFonts w:ascii="Calibri" w:hAnsi="Calibri" w:cs="Calibri"/>
                <w:shd w:val="clear" w:color="auto" w:fill="FFFFFF"/>
              </w:rPr>
              <w:t xml:space="preserve"> with re-election up to 3 terms 9 years max.</w:t>
            </w:r>
            <w:r w:rsidR="7D5A14BA" w:rsidRPr="00076B65">
              <w:rPr>
                <w:rFonts w:ascii="Calibri" w:hAnsi="Calibri" w:cs="Calibri"/>
                <w:shd w:val="clear" w:color="auto" w:fill="FFFFFF"/>
              </w:rPr>
              <w:t xml:space="preserve"> - continuous or otherwise</w:t>
            </w:r>
            <w:r w:rsidR="005D163B">
              <w:rPr>
                <w:rFonts w:ascii="Calibri" w:hAnsi="Calibri" w:cs="Calibri"/>
                <w:shd w:val="clear" w:color="auto" w:fill="FFFFFF"/>
              </w:rPr>
              <w:t xml:space="preserve">. </w:t>
            </w:r>
            <w:r w:rsidR="52C04D04">
              <w:rPr>
                <w:rFonts w:ascii="Calibri" w:hAnsi="Calibri" w:cs="Calibri"/>
                <w:shd w:val="clear" w:color="auto" w:fill="FFFFFF"/>
              </w:rPr>
              <w:t xml:space="preserve">As per </w:t>
            </w:r>
            <w:r w:rsidR="13EADFA4" w:rsidRPr="00076B65">
              <w:rPr>
                <w:rFonts w:ascii="Calibri" w:hAnsi="Calibri" w:cs="Calibri"/>
                <w:shd w:val="clear" w:color="auto" w:fill="FFFFFF"/>
              </w:rPr>
              <w:t xml:space="preserve">Ordinance </w:t>
            </w:r>
            <w:r w:rsidR="2AECC8D1" w:rsidRPr="00076B65">
              <w:rPr>
                <w:rFonts w:ascii="Calibri" w:hAnsi="Calibri" w:cs="Calibri"/>
                <w:shd w:val="clear" w:color="auto" w:fill="FFFFFF"/>
              </w:rPr>
              <w:t>4.5</w:t>
            </w:r>
          </w:p>
        </w:tc>
      </w:tr>
      <w:tr w:rsidR="008A7A5D" w:rsidRPr="00A418CE" w14:paraId="58A8F605" w14:textId="77777777" w:rsidTr="38FCCB44">
        <w:trPr>
          <w:trHeight w:val="144"/>
        </w:trPr>
        <w:tc>
          <w:tcPr>
            <w:tcW w:w="1696" w:type="dxa"/>
            <w:vMerge/>
          </w:tcPr>
          <w:p w14:paraId="56AF009E" w14:textId="77777777" w:rsidR="008A7A5D" w:rsidRPr="00A418CE" w:rsidRDefault="008A7A5D" w:rsidP="002D57A4">
            <w:pPr>
              <w:rPr>
                <w:rFonts w:ascii="Calibri" w:hAnsi="Calibri" w:cs="Calibri"/>
                <w:shd w:val="clear" w:color="auto" w:fill="FFFFFF"/>
              </w:rPr>
            </w:pPr>
          </w:p>
        </w:tc>
        <w:tc>
          <w:tcPr>
            <w:tcW w:w="3119" w:type="dxa"/>
          </w:tcPr>
          <w:p w14:paraId="12B79853"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1 x Professional services staff member elected by Professional services staff members </w:t>
            </w:r>
          </w:p>
        </w:tc>
        <w:tc>
          <w:tcPr>
            <w:tcW w:w="1843" w:type="dxa"/>
          </w:tcPr>
          <w:p w14:paraId="285B6359"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Elected </w:t>
            </w:r>
            <w:r w:rsidRPr="000657B8">
              <w:rPr>
                <w:rFonts w:ascii="Calibri" w:hAnsi="Calibri" w:cs="Calibri"/>
                <w:b/>
                <w:bCs/>
                <w:shd w:val="clear" w:color="auto" w:fill="FFFFFF"/>
              </w:rPr>
              <w:t>(C2)</w:t>
            </w:r>
          </w:p>
        </w:tc>
        <w:tc>
          <w:tcPr>
            <w:tcW w:w="2887" w:type="dxa"/>
          </w:tcPr>
          <w:p w14:paraId="6D9C7D49" w14:textId="7808FB34" w:rsidR="008A7A5D" w:rsidRPr="00076B65" w:rsidRDefault="009356E0" w:rsidP="002D57A4">
            <w:pPr>
              <w:rPr>
                <w:rFonts w:ascii="Calibri" w:hAnsi="Calibri" w:cs="Calibri"/>
                <w:shd w:val="clear" w:color="auto" w:fill="FFFFFF"/>
              </w:rPr>
            </w:pPr>
            <w:r w:rsidRPr="00076B65">
              <w:rPr>
                <w:rFonts w:ascii="Calibri" w:hAnsi="Calibri" w:cs="Calibri"/>
                <w:shd w:val="clear" w:color="auto" w:fill="FFFFFF"/>
              </w:rPr>
              <w:t xml:space="preserve">1 x term </w:t>
            </w:r>
            <w:r w:rsidR="008A7A5D" w:rsidRPr="00076B65">
              <w:rPr>
                <w:rFonts w:ascii="Calibri" w:hAnsi="Calibri" w:cs="Calibri"/>
                <w:shd w:val="clear" w:color="auto" w:fill="FFFFFF"/>
              </w:rPr>
              <w:t>3 years (provided they remain a member of PS and not AA)</w:t>
            </w:r>
            <w:r w:rsidRPr="00076B65">
              <w:rPr>
                <w:rFonts w:ascii="Calibri" w:hAnsi="Calibri" w:cs="Calibri"/>
                <w:shd w:val="clear" w:color="auto" w:fill="FFFFFF"/>
              </w:rPr>
              <w:t xml:space="preserve"> with re-election up to 3 terms 9 years max.</w:t>
            </w:r>
            <w:r w:rsidR="544FAECC" w:rsidRPr="00076B65">
              <w:rPr>
                <w:rFonts w:ascii="Calibri" w:hAnsi="Calibri" w:cs="Calibri"/>
                <w:shd w:val="clear" w:color="auto" w:fill="FFFFFF"/>
              </w:rPr>
              <w:t xml:space="preserve">- continuous or otherwise </w:t>
            </w:r>
          </w:p>
          <w:p w14:paraId="54FF13D7" w14:textId="7530E7D0" w:rsidR="009356E0" w:rsidRPr="00076B65" w:rsidRDefault="52C04D04" w:rsidP="002D57A4">
            <w:pPr>
              <w:rPr>
                <w:rFonts w:ascii="Calibri" w:hAnsi="Calibri" w:cs="Calibri"/>
                <w:shd w:val="clear" w:color="auto" w:fill="FFFFFF"/>
              </w:rPr>
            </w:pPr>
            <w:r>
              <w:rPr>
                <w:rFonts w:ascii="Calibri" w:hAnsi="Calibri" w:cs="Calibri"/>
                <w:shd w:val="clear" w:color="auto" w:fill="FFFFFF"/>
              </w:rPr>
              <w:t xml:space="preserve">As per </w:t>
            </w:r>
            <w:r w:rsidR="009356E0" w:rsidRPr="00076B65">
              <w:rPr>
                <w:rFonts w:ascii="Calibri" w:hAnsi="Calibri" w:cs="Calibri"/>
                <w:shd w:val="clear" w:color="auto" w:fill="FFFFFF"/>
              </w:rPr>
              <w:t xml:space="preserve">Ordinance </w:t>
            </w:r>
            <w:r w:rsidR="6D1C9E4F" w:rsidRPr="00076B65">
              <w:rPr>
                <w:rFonts w:ascii="Calibri" w:hAnsi="Calibri" w:cs="Calibri"/>
                <w:shd w:val="clear" w:color="auto" w:fill="FFFFFF"/>
              </w:rPr>
              <w:t>4.6</w:t>
            </w:r>
          </w:p>
        </w:tc>
      </w:tr>
      <w:tr w:rsidR="008A7A5D" w:rsidRPr="00A418CE" w14:paraId="2783F3B2" w14:textId="77777777" w:rsidTr="38FCCB44">
        <w:trPr>
          <w:trHeight w:val="144"/>
        </w:trPr>
        <w:tc>
          <w:tcPr>
            <w:tcW w:w="1696" w:type="dxa"/>
            <w:vMerge/>
          </w:tcPr>
          <w:p w14:paraId="64F312A1" w14:textId="77777777" w:rsidR="008A7A5D" w:rsidRPr="00A418CE" w:rsidRDefault="008A7A5D" w:rsidP="002D57A4">
            <w:pPr>
              <w:rPr>
                <w:rFonts w:ascii="Calibri" w:hAnsi="Calibri" w:cs="Calibri"/>
                <w:shd w:val="clear" w:color="auto" w:fill="FFFFFF"/>
              </w:rPr>
            </w:pPr>
          </w:p>
        </w:tc>
        <w:tc>
          <w:tcPr>
            <w:tcW w:w="3119" w:type="dxa"/>
          </w:tcPr>
          <w:p w14:paraId="5C1E8B25"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2 x members appointed by the Students Union from amongst student members of Senate </w:t>
            </w:r>
          </w:p>
        </w:tc>
        <w:tc>
          <w:tcPr>
            <w:tcW w:w="1843" w:type="dxa"/>
          </w:tcPr>
          <w:p w14:paraId="1ACCF06C"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Appointed </w:t>
            </w:r>
          </w:p>
        </w:tc>
        <w:tc>
          <w:tcPr>
            <w:tcW w:w="2887" w:type="dxa"/>
          </w:tcPr>
          <w:p w14:paraId="43301AE1" w14:textId="77777777" w:rsidR="008A7A5D" w:rsidRPr="00A418CE" w:rsidRDefault="008A7A5D" w:rsidP="002D57A4">
            <w:pPr>
              <w:rPr>
                <w:rFonts w:ascii="Calibri" w:hAnsi="Calibri" w:cs="Calibri"/>
                <w:shd w:val="clear" w:color="auto" w:fill="FFFFFF"/>
              </w:rPr>
            </w:pPr>
            <w:r>
              <w:rPr>
                <w:rFonts w:ascii="Calibri" w:hAnsi="Calibri" w:cs="Calibri"/>
                <w:shd w:val="clear" w:color="auto" w:fill="FFFFFF"/>
              </w:rPr>
              <w:t xml:space="preserve">For as long as they remain a student member of Senate </w:t>
            </w:r>
          </w:p>
        </w:tc>
      </w:tr>
    </w:tbl>
    <w:p w14:paraId="631A72C8" w14:textId="77777777" w:rsidR="008A7A5D" w:rsidRDefault="008A7A5D" w:rsidP="008A7A5D"/>
    <w:p w14:paraId="4815AD51" w14:textId="0D7B7B2F" w:rsidR="00E8100C" w:rsidRDefault="00E8100C" w:rsidP="00EC312A">
      <w:pPr>
        <w:pStyle w:val="ListParagraph"/>
        <w:numPr>
          <w:ilvl w:val="0"/>
          <w:numId w:val="10"/>
        </w:numPr>
      </w:pPr>
      <w:r>
        <w:t xml:space="preserve">A Member of Council elected by Senate who is subsequently appointed to posts of </w:t>
      </w:r>
      <w:r w:rsidR="6FCEB920">
        <w:t xml:space="preserve">Deputy Vice Chancellor, </w:t>
      </w:r>
      <w:r>
        <w:t xml:space="preserve">Pro-Vice-Chancellor or Dean </w:t>
      </w:r>
      <w:r w:rsidR="005A30AB">
        <w:t xml:space="preserve">would </w:t>
      </w:r>
      <w:r>
        <w:t xml:space="preserve">be required to resign their elected membership of Council. Persons </w:t>
      </w:r>
      <w:r w:rsidR="00186259">
        <w:t xml:space="preserve">routinely </w:t>
      </w:r>
      <w:r>
        <w:t xml:space="preserve">in attendance at meetings of Council shall not be </w:t>
      </w:r>
      <w:r w:rsidR="00105E80">
        <w:t>permitted to vote</w:t>
      </w:r>
      <w:r>
        <w:t xml:space="preserve"> in this election.</w:t>
      </w:r>
      <w:r w:rsidR="00186259">
        <w:t xml:space="preserve"> </w:t>
      </w:r>
    </w:p>
    <w:p w14:paraId="632DB870" w14:textId="77777777" w:rsidR="00105E80" w:rsidRDefault="00105E80" w:rsidP="00105E80">
      <w:pPr>
        <w:pStyle w:val="ListParagraph"/>
      </w:pPr>
    </w:p>
    <w:p w14:paraId="7B29A45F" w14:textId="3D59E763" w:rsidR="00724D9E" w:rsidRDefault="00724D9E" w:rsidP="00EC312A">
      <w:pPr>
        <w:pStyle w:val="ListParagraph"/>
        <w:numPr>
          <w:ilvl w:val="0"/>
          <w:numId w:val="10"/>
        </w:numPr>
      </w:pPr>
      <w:r w:rsidRPr="00724D9E">
        <w:lastRenderedPageBreak/>
        <w:t>Council members are not members in any representative capacity and should exercise the responsibilities of Council in the best interests of the University as a whole. They should abide by the principle of collective responsibility.</w:t>
      </w:r>
    </w:p>
    <w:p w14:paraId="47579CBC" w14:textId="77777777" w:rsidR="008A7A5D" w:rsidRDefault="008A7A5D" w:rsidP="008A7A5D">
      <w:pPr>
        <w:pStyle w:val="ListParagraph"/>
      </w:pPr>
    </w:p>
    <w:p w14:paraId="1B8FD715" w14:textId="022ABB63" w:rsidR="00F36A82" w:rsidRDefault="0088089E" w:rsidP="00EC312A">
      <w:pPr>
        <w:pStyle w:val="Heading2"/>
        <w:numPr>
          <w:ilvl w:val="0"/>
          <w:numId w:val="16"/>
        </w:numPr>
      </w:pPr>
      <w:r w:rsidRPr="00262001">
        <w:t xml:space="preserve">Appointments </w:t>
      </w:r>
      <w:r w:rsidR="004626CE">
        <w:t>to Council</w:t>
      </w:r>
      <w:r w:rsidR="002A2A66">
        <w:t>: Eligibility &amp; Process</w:t>
      </w:r>
    </w:p>
    <w:p w14:paraId="4D640BFE" w14:textId="77777777" w:rsidR="00567748" w:rsidRPr="00567748" w:rsidRDefault="00567748" w:rsidP="00567748"/>
    <w:p w14:paraId="0A151194" w14:textId="3D0A052E" w:rsidR="00F36A82" w:rsidRDefault="003D617A" w:rsidP="00EC312A">
      <w:pPr>
        <w:pStyle w:val="ListParagraph"/>
        <w:numPr>
          <w:ilvl w:val="0"/>
          <w:numId w:val="29"/>
        </w:numPr>
      </w:pPr>
      <w:r>
        <w:t>Lay members of Council shall not be members of the Staff or Students of the University.</w:t>
      </w:r>
    </w:p>
    <w:p w14:paraId="1A09FE97" w14:textId="05EC0914" w:rsidR="00F36A82" w:rsidRDefault="003D617A" w:rsidP="00EC312A">
      <w:pPr>
        <w:pStyle w:val="ListParagraph"/>
        <w:numPr>
          <w:ilvl w:val="0"/>
          <w:numId w:val="29"/>
        </w:numPr>
      </w:pPr>
      <w:r>
        <w:t>At least one lay member shall be an alumna/us of the University.</w:t>
      </w:r>
    </w:p>
    <w:p w14:paraId="28F118EC" w14:textId="08AFA21B" w:rsidR="003D617A" w:rsidRPr="00F36A82" w:rsidRDefault="003D617A" w:rsidP="00EC312A">
      <w:pPr>
        <w:pStyle w:val="ListParagraph"/>
        <w:numPr>
          <w:ilvl w:val="0"/>
          <w:numId w:val="29"/>
        </w:numPr>
        <w:rPr>
          <w:color w:val="FF0000"/>
        </w:rPr>
      </w:pPr>
      <w:r>
        <w:t xml:space="preserve">One of the lay members shall also be the </w:t>
      </w:r>
      <w:r w:rsidR="00857256">
        <w:t>Chair of the Finance Committee</w:t>
      </w:r>
      <w:r>
        <w:t>.</w:t>
      </w:r>
    </w:p>
    <w:p w14:paraId="5A0BE78C" w14:textId="59A4C1DE" w:rsidR="00D2743F" w:rsidRDefault="0013725A" w:rsidP="00EC312A">
      <w:pPr>
        <w:pStyle w:val="ListParagraph"/>
        <w:numPr>
          <w:ilvl w:val="0"/>
          <w:numId w:val="29"/>
        </w:numPr>
        <w:spacing w:line="240" w:lineRule="auto"/>
      </w:pPr>
      <w:r w:rsidRPr="38FCCB44">
        <w:t>A</w:t>
      </w:r>
      <w:r w:rsidR="00D2743F" w:rsidRPr="38FCCB44">
        <w:t xml:space="preserve"> recruitment process </w:t>
      </w:r>
      <w:r w:rsidRPr="38FCCB44">
        <w:t xml:space="preserve">for the appointment </w:t>
      </w:r>
      <w:r w:rsidR="00D2743F" w:rsidRPr="38FCCB44">
        <w:t>of Council members</w:t>
      </w:r>
      <w:r w:rsidRPr="38FCCB44">
        <w:t xml:space="preserve"> will be carried out</w:t>
      </w:r>
      <w:r w:rsidR="00D2743F" w:rsidRPr="38FCCB44">
        <w:t>. In consultation with the Chair of Council and the</w:t>
      </w:r>
      <w:r w:rsidR="00D2743F" w:rsidRPr="00F36A82">
        <w:rPr>
          <w:strike/>
        </w:rPr>
        <w:t xml:space="preserve"> </w:t>
      </w:r>
      <w:r w:rsidR="00D2743F" w:rsidRPr="38FCCB44">
        <w:t>Head of Governance</w:t>
      </w:r>
      <w:r w:rsidR="71518F82" w:rsidRPr="38FCCB44">
        <w:t xml:space="preserve"> and a candidate pack prepared.</w:t>
      </w:r>
      <w:r w:rsidR="42C1D916" w:rsidRPr="38FCCB44">
        <w:t xml:space="preserve"> </w:t>
      </w:r>
    </w:p>
    <w:p w14:paraId="5202D36D" w14:textId="17AD7F65" w:rsidR="00D2743F" w:rsidRDefault="6CA70F73" w:rsidP="00EC312A">
      <w:pPr>
        <w:pStyle w:val="ListParagraph"/>
        <w:numPr>
          <w:ilvl w:val="0"/>
          <w:numId w:val="29"/>
        </w:numPr>
        <w:spacing w:line="240" w:lineRule="auto"/>
      </w:pPr>
      <w:r w:rsidRPr="38FCCB44">
        <w:t>The person specification will be agreed by Nominations Committee.</w:t>
      </w:r>
      <w:r w:rsidR="00D2743F" w:rsidRPr="38FCCB44">
        <w:t xml:space="preserve"> </w:t>
      </w:r>
    </w:p>
    <w:p w14:paraId="3156AD55" w14:textId="6F1F517F" w:rsidR="00D2743F" w:rsidRPr="00F36A82" w:rsidRDefault="00C04F2C" w:rsidP="00EC312A">
      <w:pPr>
        <w:pStyle w:val="ListParagraph"/>
        <w:numPr>
          <w:ilvl w:val="0"/>
          <w:numId w:val="29"/>
        </w:numPr>
        <w:spacing w:line="240" w:lineRule="auto"/>
        <w:rPr>
          <w:rFonts w:cstheme="minorHAnsi"/>
        </w:rPr>
      </w:pPr>
      <w:r w:rsidRPr="00F36A82">
        <w:rPr>
          <w:rFonts w:cstheme="minorHAnsi"/>
        </w:rPr>
        <w:t>Shortlisted</w:t>
      </w:r>
      <w:r w:rsidR="00D2743F" w:rsidRPr="00F36A82">
        <w:rPr>
          <w:rFonts w:cstheme="minorHAnsi"/>
        </w:rPr>
        <w:t xml:space="preserve"> candidates</w:t>
      </w:r>
      <w:r w:rsidRPr="00F36A82">
        <w:rPr>
          <w:rFonts w:cstheme="minorHAnsi"/>
        </w:rPr>
        <w:t xml:space="preserve"> are interviewed by a </w:t>
      </w:r>
      <w:r w:rsidR="00D2743F" w:rsidRPr="00F36A82">
        <w:rPr>
          <w:rFonts w:cstheme="minorHAnsi"/>
        </w:rPr>
        <w:t>panel approved by Nominations Committee.</w:t>
      </w:r>
    </w:p>
    <w:p w14:paraId="302A2D1C" w14:textId="027051E1" w:rsidR="00D2743F" w:rsidRDefault="00D2743F" w:rsidP="00EC312A">
      <w:pPr>
        <w:pStyle w:val="ListParagraph"/>
        <w:numPr>
          <w:ilvl w:val="0"/>
          <w:numId w:val="29"/>
        </w:numPr>
        <w:spacing w:line="240" w:lineRule="auto"/>
        <w:rPr>
          <w:rFonts w:cstheme="minorHAnsi"/>
        </w:rPr>
      </w:pPr>
      <w:r w:rsidRPr="00F36A82">
        <w:rPr>
          <w:rFonts w:cstheme="minorHAnsi"/>
        </w:rPr>
        <w:t xml:space="preserve">Successful candidates </w:t>
      </w:r>
      <w:r w:rsidR="00C04F2C" w:rsidRPr="00F36A82">
        <w:rPr>
          <w:rFonts w:cstheme="minorHAnsi"/>
        </w:rPr>
        <w:t>are</w:t>
      </w:r>
      <w:r w:rsidRPr="00F36A82">
        <w:rPr>
          <w:rFonts w:cstheme="minorHAnsi"/>
        </w:rPr>
        <w:t xml:space="preserve"> confirmed by Nominations Committee and </w:t>
      </w:r>
      <w:r w:rsidR="000D4EAD" w:rsidRPr="00F36A82">
        <w:rPr>
          <w:rFonts w:cstheme="minorHAnsi"/>
        </w:rPr>
        <w:t xml:space="preserve">then </w:t>
      </w:r>
      <w:r w:rsidRPr="00F36A82">
        <w:rPr>
          <w:rFonts w:cstheme="minorHAnsi"/>
        </w:rPr>
        <w:t>Council.</w:t>
      </w:r>
    </w:p>
    <w:p w14:paraId="77C12F5B" w14:textId="3C440A75" w:rsidR="00857256" w:rsidRPr="00F36A82" w:rsidRDefault="00857256" w:rsidP="00EC312A">
      <w:pPr>
        <w:pStyle w:val="ListParagraph"/>
        <w:numPr>
          <w:ilvl w:val="0"/>
          <w:numId w:val="29"/>
        </w:numPr>
        <w:spacing w:line="240" w:lineRule="auto"/>
        <w:rPr>
          <w:rFonts w:cstheme="minorHAnsi"/>
        </w:rPr>
      </w:pPr>
      <w:r>
        <w:rPr>
          <w:rFonts w:cstheme="minorHAnsi"/>
        </w:rPr>
        <w:t xml:space="preserve">In the case of the appointment of Chair, Council will appoint a lead lay member to chair the selection </w:t>
      </w:r>
      <w:proofErr w:type="gramStart"/>
      <w:r>
        <w:rPr>
          <w:rFonts w:cstheme="minorHAnsi"/>
        </w:rPr>
        <w:t>committee</w:t>
      </w:r>
      <w:proofErr w:type="gramEnd"/>
      <w:r>
        <w:rPr>
          <w:rFonts w:cstheme="minorHAnsi"/>
        </w:rPr>
        <w:t xml:space="preserve"> and the incumbent Chair of Council will have no role in appointing their successor. In all other respects the process remains the same.</w:t>
      </w:r>
    </w:p>
    <w:p w14:paraId="5A1FC2DA" w14:textId="6E7EF815" w:rsidR="002A2A66" w:rsidRDefault="008852FE" w:rsidP="00EC312A">
      <w:pPr>
        <w:pStyle w:val="Heading2"/>
        <w:numPr>
          <w:ilvl w:val="0"/>
          <w:numId w:val="16"/>
        </w:numPr>
      </w:pPr>
      <w:r>
        <w:t>Elections</w:t>
      </w:r>
      <w:r w:rsidR="00EF7B96">
        <w:t xml:space="preserve"> to Council</w:t>
      </w:r>
      <w:r w:rsidR="002A2A66">
        <w:t xml:space="preserve">: Eligibility &amp; Process </w:t>
      </w:r>
    </w:p>
    <w:p w14:paraId="5AA49978" w14:textId="77777777" w:rsidR="002A2A66" w:rsidRPr="002A2A66" w:rsidRDefault="002A2A66" w:rsidP="002A2A66"/>
    <w:p w14:paraId="31C29A3F" w14:textId="5A0A59B1" w:rsidR="002A7D57" w:rsidRDefault="002A7D57" w:rsidP="00EC312A">
      <w:pPr>
        <w:pStyle w:val="ListParagraph"/>
        <w:numPr>
          <w:ilvl w:val="0"/>
          <w:numId w:val="30"/>
        </w:numPr>
      </w:pPr>
      <w:r>
        <w:t>There are two elections for Council members:</w:t>
      </w:r>
    </w:p>
    <w:p w14:paraId="2A516D63" w14:textId="77777777" w:rsidR="00F36A82" w:rsidRDefault="00F36A82" w:rsidP="00F36A82">
      <w:pPr>
        <w:pStyle w:val="ListParagraph"/>
      </w:pPr>
    </w:p>
    <w:p w14:paraId="1CB10EC3" w14:textId="02985DC1" w:rsidR="002A7D57" w:rsidRDefault="002A7D57" w:rsidP="00EC312A">
      <w:pPr>
        <w:pStyle w:val="ListParagraph"/>
        <w:numPr>
          <w:ilvl w:val="0"/>
          <w:numId w:val="31"/>
        </w:numPr>
      </w:pPr>
      <w:r>
        <w:t>Election C1 - a member of Senate by Senate to serve on Council</w:t>
      </w:r>
    </w:p>
    <w:p w14:paraId="0DFE5DDC" w14:textId="4C26542F" w:rsidR="002A7D57" w:rsidRDefault="002A7D57" w:rsidP="00EC312A">
      <w:pPr>
        <w:pStyle w:val="ListParagraph"/>
        <w:numPr>
          <w:ilvl w:val="0"/>
          <w:numId w:val="31"/>
        </w:numPr>
      </w:pPr>
      <w:r>
        <w:t>Election C2 - a member of Professional Services Staff to serve on Council.</w:t>
      </w:r>
    </w:p>
    <w:p w14:paraId="4786347C" w14:textId="77777777" w:rsidR="00F36A82" w:rsidRDefault="00F36A82" w:rsidP="00F36A82">
      <w:pPr>
        <w:pStyle w:val="ListParagraph"/>
      </w:pPr>
    </w:p>
    <w:p w14:paraId="5562BEAA" w14:textId="5E47938D" w:rsidR="00F36A82" w:rsidRDefault="002A7D57" w:rsidP="00F36A82">
      <w:pPr>
        <w:pStyle w:val="ListParagraph"/>
      </w:pPr>
      <w:r>
        <w:t xml:space="preserve">The eligibility criteria and process for each of these elections is set out below. </w:t>
      </w:r>
    </w:p>
    <w:p w14:paraId="100347B7" w14:textId="77777777" w:rsidR="00F36A82" w:rsidRPr="002A7D57" w:rsidRDefault="00F36A82" w:rsidP="00F36A82">
      <w:pPr>
        <w:pStyle w:val="ListParagraph"/>
      </w:pPr>
    </w:p>
    <w:p w14:paraId="67A03D9C" w14:textId="77777777" w:rsidR="002C71B4" w:rsidRPr="00F36A82" w:rsidRDefault="002C71B4" w:rsidP="00F36A82">
      <w:pPr>
        <w:rPr>
          <w:b/>
          <w:bCs/>
        </w:rPr>
      </w:pPr>
      <w:r w:rsidRPr="00F36A82">
        <w:rPr>
          <w:b/>
          <w:bCs/>
        </w:rPr>
        <w:t>Election C1 - a Member of the Senate by the Senate to serve on the Council.</w:t>
      </w:r>
    </w:p>
    <w:p w14:paraId="46395843" w14:textId="6C098A2F" w:rsidR="002A2A66" w:rsidRDefault="003D617A" w:rsidP="00EC312A">
      <w:pPr>
        <w:pStyle w:val="ListParagraph"/>
        <w:numPr>
          <w:ilvl w:val="0"/>
          <w:numId w:val="32"/>
        </w:numPr>
        <w:ind w:left="709" w:hanging="425"/>
      </w:pPr>
      <w:r>
        <w:t xml:space="preserve">The candidates in this election shall be all those members of Senate elected in accordance with Ordinance </w:t>
      </w:r>
      <w:r w:rsidR="0830BC16">
        <w:t>6.1</w:t>
      </w:r>
      <w:r>
        <w:t xml:space="preserve"> who are not otherwise members of Council and whose period of office on Senate extends for at least one complete</w:t>
      </w:r>
      <w:r w:rsidR="5B5AD7B7">
        <w:t xml:space="preserve"> academic</w:t>
      </w:r>
      <w:r>
        <w:t xml:space="preserve"> session </w:t>
      </w:r>
      <w:r w:rsidR="00850E21">
        <w:t>after</w:t>
      </w:r>
      <w:r>
        <w:t xml:space="preserve"> the election.</w:t>
      </w:r>
      <w:r w:rsidR="00857256">
        <w:t xml:space="preserve"> </w:t>
      </w:r>
    </w:p>
    <w:p w14:paraId="3DF0DF18" w14:textId="77777777" w:rsidR="00105E80" w:rsidRDefault="00105E80" w:rsidP="00105E80">
      <w:pPr>
        <w:pStyle w:val="ListParagraph"/>
        <w:ind w:left="709"/>
      </w:pPr>
    </w:p>
    <w:p w14:paraId="0CF87B79" w14:textId="7FC96F5F" w:rsidR="002A2A66" w:rsidRDefault="002A2A66" w:rsidP="00EC312A">
      <w:pPr>
        <w:pStyle w:val="ListParagraph"/>
        <w:numPr>
          <w:ilvl w:val="0"/>
          <w:numId w:val="32"/>
        </w:numPr>
        <w:ind w:left="709" w:hanging="425"/>
      </w:pPr>
      <w:r>
        <w:t xml:space="preserve">When there is a vacancy for a member of Senate to serve on Council, the Governance </w:t>
      </w:r>
      <w:r w:rsidR="00492D3D">
        <w:t xml:space="preserve">Team </w:t>
      </w:r>
      <w:r>
        <w:t xml:space="preserve">shall give notice to members of Senate by email, inviting seconded nominations for election to be submitted </w:t>
      </w:r>
      <w:r w:rsidR="00567748">
        <w:t>by email</w:t>
      </w:r>
      <w:r>
        <w:t xml:space="preserve"> not later than a specified date. Staff may suggest themselves for election but require both a separate proposer and seconder, all of whom must be eligible to vote.</w:t>
      </w:r>
    </w:p>
    <w:p w14:paraId="33A5863B" w14:textId="7A23DAD4" w:rsidR="002A2A66" w:rsidRDefault="002A2A66" w:rsidP="00EC312A">
      <w:pPr>
        <w:pStyle w:val="ListParagraph"/>
        <w:numPr>
          <w:ilvl w:val="0"/>
          <w:numId w:val="32"/>
        </w:numPr>
        <w:ind w:left="709" w:hanging="425"/>
      </w:pPr>
      <w:r>
        <w:t xml:space="preserve">If more nominations than vacancies are received this will result in an election. The </w:t>
      </w:r>
      <w:r w:rsidR="00492D3D">
        <w:t>Governance Team</w:t>
      </w:r>
      <w:r>
        <w:t xml:space="preserve"> shall provide to all members of Senate voting instructions, the names of the candidates nominated and the latest date by which votes must be cast. </w:t>
      </w:r>
    </w:p>
    <w:p w14:paraId="7754D83C" w14:textId="412EA598" w:rsidR="002A2A66" w:rsidRDefault="002A2A66" w:rsidP="00EC312A">
      <w:pPr>
        <w:pStyle w:val="ListParagraph"/>
        <w:numPr>
          <w:ilvl w:val="0"/>
          <w:numId w:val="32"/>
        </w:numPr>
        <w:spacing w:before="240"/>
        <w:ind w:left="709" w:hanging="425"/>
      </w:pPr>
      <w:r w:rsidRPr="00FB2AE3">
        <w:t xml:space="preserve">The votes shall be counted under the direction of the Governance Partner to Council, using the voting system of </w:t>
      </w:r>
      <w:r w:rsidR="00FB2AE3">
        <w:t xml:space="preserve">Single Transferable Vote </w:t>
      </w:r>
      <w:r w:rsidR="002C7BB9">
        <w:t>(</w:t>
      </w:r>
      <w:r w:rsidR="00FB2AE3">
        <w:t>STV).</w:t>
      </w:r>
    </w:p>
    <w:p w14:paraId="2DFA2C33" w14:textId="77777777" w:rsidR="007F714A" w:rsidRDefault="007F714A" w:rsidP="007F714A">
      <w:pPr>
        <w:pStyle w:val="ListParagraph"/>
        <w:spacing w:before="240"/>
        <w:ind w:left="709"/>
      </w:pPr>
    </w:p>
    <w:p w14:paraId="19D91477" w14:textId="77777777" w:rsidR="007F714A" w:rsidRDefault="007F714A" w:rsidP="007F714A">
      <w:pPr>
        <w:pStyle w:val="ListParagraph"/>
        <w:spacing w:before="240"/>
        <w:ind w:left="709"/>
      </w:pPr>
    </w:p>
    <w:p w14:paraId="71B2A515" w14:textId="77777777" w:rsidR="002C71B4" w:rsidRPr="002A7D57" w:rsidRDefault="002C71B4" w:rsidP="002C71B4">
      <w:pPr>
        <w:rPr>
          <w:b/>
          <w:bCs/>
        </w:rPr>
      </w:pPr>
      <w:r w:rsidRPr="002A7D57">
        <w:rPr>
          <w:b/>
          <w:bCs/>
        </w:rPr>
        <w:lastRenderedPageBreak/>
        <w:t>Election</w:t>
      </w:r>
      <w:r>
        <w:rPr>
          <w:b/>
          <w:bCs/>
        </w:rPr>
        <w:t xml:space="preserve"> C2 - </w:t>
      </w:r>
      <w:r w:rsidRPr="002A7D57">
        <w:rPr>
          <w:b/>
          <w:bCs/>
        </w:rPr>
        <w:t>a Member of Professional Services Staff to serve on the Council.</w:t>
      </w:r>
    </w:p>
    <w:p w14:paraId="056B5B24" w14:textId="17F12E95" w:rsidR="0034131F" w:rsidRDefault="008852FE" w:rsidP="00EC312A">
      <w:pPr>
        <w:pStyle w:val="ListParagraph"/>
        <w:numPr>
          <w:ilvl w:val="0"/>
          <w:numId w:val="33"/>
        </w:numPr>
      </w:pPr>
      <w:r w:rsidRPr="0034131F">
        <w:t>Any member of professional services staff who is on a full-time or fractional contract is eligible to stand for election to Council in this election.</w:t>
      </w:r>
      <w:r w:rsidR="00B62F83">
        <w:t xml:space="preserve"> </w:t>
      </w:r>
      <w:r w:rsidR="00B62F83" w:rsidRPr="0034131F">
        <w:t xml:space="preserve">Members of staff who are not members of the Academic Assembly and who are on a full-time or fractional contract shall elect a person to fill the vacancy on the University Council for a period of three years, or such lesser period as the person elected remains a member of </w:t>
      </w:r>
      <w:proofErr w:type="gramStart"/>
      <w:r w:rsidR="00B62F83" w:rsidRPr="0034131F">
        <w:t>University</w:t>
      </w:r>
      <w:proofErr w:type="gramEnd"/>
      <w:r w:rsidR="00B62F83" w:rsidRPr="0034131F">
        <w:t xml:space="preserve"> staff but is not a member of the Academic Assembly.</w:t>
      </w:r>
    </w:p>
    <w:p w14:paraId="1D93844A" w14:textId="4C7DBA26" w:rsidR="002A2A66" w:rsidRDefault="002A2A66" w:rsidP="00EC312A">
      <w:pPr>
        <w:pStyle w:val="ListParagraph"/>
        <w:numPr>
          <w:ilvl w:val="0"/>
          <w:numId w:val="33"/>
        </w:numPr>
      </w:pPr>
      <w:r>
        <w:t xml:space="preserve">When there is a vacancy for a member of professional services staff to serve on Council, the </w:t>
      </w:r>
      <w:r w:rsidR="00492D3D">
        <w:t>Governance Team</w:t>
      </w:r>
      <w:r>
        <w:t xml:space="preserve"> shall give notice to members of professional staff by inviting seconded nominations for election to be submitted </w:t>
      </w:r>
      <w:r w:rsidR="00567748">
        <w:t>by email</w:t>
      </w:r>
      <w:r>
        <w:t xml:space="preserve"> not later than a specified date. Staff may suggest themselves for election but require both a separate proposer and seconder, all of whom must be eligible to vote.</w:t>
      </w:r>
    </w:p>
    <w:p w14:paraId="3F46DDE7" w14:textId="6A84DCF4" w:rsidR="002A2A66" w:rsidRDefault="002A2A66" w:rsidP="00EC312A">
      <w:pPr>
        <w:pStyle w:val="ListParagraph"/>
        <w:numPr>
          <w:ilvl w:val="0"/>
          <w:numId w:val="33"/>
        </w:numPr>
      </w:pPr>
      <w:r>
        <w:t>After receipt of nominations the</w:t>
      </w:r>
      <w:r w:rsidR="00492D3D">
        <w:t xml:space="preserve"> Governance Team </w:t>
      </w:r>
      <w:r>
        <w:t>shall provide to all members of professional services staff and who are on a full-time or fractional contract voting instructions, the names of the candidates nominated and the latest date by which votes must be cast.</w:t>
      </w:r>
    </w:p>
    <w:p w14:paraId="75D343D8" w14:textId="77777777" w:rsidR="00EC312A" w:rsidRPr="00FB2AE3" w:rsidRDefault="00EC312A" w:rsidP="00EC312A">
      <w:pPr>
        <w:pStyle w:val="ListParagraph"/>
        <w:numPr>
          <w:ilvl w:val="0"/>
          <w:numId w:val="33"/>
        </w:numPr>
        <w:spacing w:before="240"/>
      </w:pPr>
      <w:r w:rsidRPr="00FB2AE3">
        <w:t xml:space="preserve">The votes shall be counted under the direction of the Governance Partner to Council, using the voting system of </w:t>
      </w:r>
      <w:r>
        <w:t>Single Transferable Vote (STV).</w:t>
      </w:r>
    </w:p>
    <w:p w14:paraId="1CBBCAA6" w14:textId="0970BF12" w:rsidR="002A2A66" w:rsidRPr="00E8100C" w:rsidRDefault="007F714A" w:rsidP="00EC312A">
      <w:pPr>
        <w:pStyle w:val="ListParagraph"/>
        <w:numPr>
          <w:ilvl w:val="0"/>
          <w:numId w:val="33"/>
        </w:numPr>
      </w:pPr>
      <w:r w:rsidRPr="007F714A">
        <w:t xml:space="preserve">Once the election has closed, all nominees are notified of the outcome, including the votes cast at each stage of the election process. Following this </w:t>
      </w:r>
      <w:proofErr w:type="gramStart"/>
      <w:r w:rsidRPr="007F714A">
        <w:t>all eligible</w:t>
      </w:r>
      <w:proofErr w:type="gramEnd"/>
      <w:r w:rsidRPr="007F714A">
        <w:t xml:space="preserve"> voters will be told the outcome with the final voting tally, ideally as a screenshot from the preferred voting platform</w:t>
      </w:r>
      <w:r>
        <w:t>.</w:t>
      </w:r>
      <w:r w:rsidR="002A2A66">
        <w:t xml:space="preserve"> </w:t>
      </w:r>
    </w:p>
    <w:p w14:paraId="2E93672A" w14:textId="51A7D443" w:rsidR="00A70D44" w:rsidRDefault="00A70D44" w:rsidP="00EC312A">
      <w:pPr>
        <w:pStyle w:val="Heading1"/>
        <w:numPr>
          <w:ilvl w:val="0"/>
          <w:numId w:val="34"/>
        </w:numPr>
      </w:pPr>
      <w:r>
        <w:t>Court</w:t>
      </w:r>
    </w:p>
    <w:p w14:paraId="286D0E56" w14:textId="591DA03D" w:rsidR="00A70D44" w:rsidRDefault="00A70D44" w:rsidP="00A70D44">
      <w:r>
        <w:t>This section sets out:</w:t>
      </w:r>
    </w:p>
    <w:p w14:paraId="7306FC81" w14:textId="77777777" w:rsidR="00A70D44" w:rsidRDefault="00A70D44" w:rsidP="00EC312A">
      <w:pPr>
        <w:pStyle w:val="ListParagraph"/>
        <w:numPr>
          <w:ilvl w:val="0"/>
          <w:numId w:val="1"/>
        </w:numPr>
      </w:pPr>
      <w:r>
        <w:t xml:space="preserve">Details about the process for making nominations and recommendations for appointments to </w:t>
      </w:r>
      <w:proofErr w:type="gramStart"/>
      <w:r>
        <w:t>Court;</w:t>
      </w:r>
      <w:proofErr w:type="gramEnd"/>
    </w:p>
    <w:p w14:paraId="6E11D407" w14:textId="77777777" w:rsidR="00A70D44" w:rsidRDefault="00A70D44" w:rsidP="00EC312A">
      <w:pPr>
        <w:pStyle w:val="ListParagraph"/>
        <w:numPr>
          <w:ilvl w:val="0"/>
          <w:numId w:val="1"/>
        </w:numPr>
      </w:pPr>
      <w:r>
        <w:t>The criteria for elections to Court; and</w:t>
      </w:r>
    </w:p>
    <w:p w14:paraId="3CFFF16D" w14:textId="77777777" w:rsidR="00A70D44" w:rsidRDefault="00A70D44" w:rsidP="00EC312A">
      <w:pPr>
        <w:pStyle w:val="ListParagraph"/>
        <w:numPr>
          <w:ilvl w:val="0"/>
          <w:numId w:val="1"/>
        </w:numPr>
      </w:pPr>
      <w:r>
        <w:t>Details about the process for elections to Court.</w:t>
      </w:r>
    </w:p>
    <w:p w14:paraId="41DDB731" w14:textId="1898A5D6" w:rsidR="00A70D44" w:rsidRPr="00263837" w:rsidRDefault="00A70D44" w:rsidP="00A70D44">
      <w:r>
        <w:t>The Framework should be read in conjunction with Statute</w:t>
      </w:r>
      <w:r w:rsidR="1F291BB2">
        <w:t xml:space="preserve"> 8</w:t>
      </w:r>
      <w:r>
        <w:t xml:space="preserve"> (Membership of Court) and Ordinance </w:t>
      </w:r>
      <w:r w:rsidR="3CEFF05D">
        <w:t>3</w:t>
      </w:r>
      <w:r w:rsidR="001D415D">
        <w:t xml:space="preserve"> </w:t>
      </w:r>
      <w:r>
        <w:t xml:space="preserve">(Membership of Court). </w:t>
      </w:r>
    </w:p>
    <w:p w14:paraId="3E75CEE3" w14:textId="636E8905" w:rsidR="004626CE" w:rsidRDefault="004626CE" w:rsidP="00EC312A">
      <w:pPr>
        <w:pStyle w:val="Heading2"/>
        <w:numPr>
          <w:ilvl w:val="0"/>
          <w:numId w:val="17"/>
        </w:numPr>
      </w:pPr>
      <w:r>
        <w:t xml:space="preserve">Membership &amp; Terms </w:t>
      </w:r>
    </w:p>
    <w:p w14:paraId="09744451" w14:textId="406EAE86" w:rsidR="004F4048" w:rsidRDefault="004F4048" w:rsidP="004626CE">
      <w:r>
        <w:t xml:space="preserve">Membership of Court is extensive and can be viewed on our web pages </w:t>
      </w:r>
      <w:hyperlink r:id="rId11" w:history="1">
        <w:r w:rsidRPr="004F4048">
          <w:rPr>
            <w:rStyle w:val="Hyperlink"/>
          </w:rPr>
          <w:t>here</w:t>
        </w:r>
      </w:hyperlink>
      <w:r>
        <w:t xml:space="preserve">. </w:t>
      </w:r>
    </w:p>
    <w:p w14:paraId="3D186F39" w14:textId="495C3463" w:rsidR="0040202D" w:rsidRDefault="00852445" w:rsidP="00852445">
      <w:r>
        <w:t>All members of Court, other than those appointed ex-officio, shall be subject to a term of office of a maximum of three years and shall be eligible for re-appointment or re-election for no more than</w:t>
      </w:r>
      <w:r w:rsidR="0040202D">
        <w:t xml:space="preserve"> three</w:t>
      </w:r>
      <w:r>
        <w:t xml:space="preserve"> terms.</w:t>
      </w:r>
    </w:p>
    <w:p w14:paraId="2057FA59" w14:textId="1B8BB9D1" w:rsidR="005D163B" w:rsidRDefault="00A70D44" w:rsidP="00EC312A">
      <w:pPr>
        <w:pStyle w:val="Heading2"/>
        <w:numPr>
          <w:ilvl w:val="0"/>
          <w:numId w:val="18"/>
        </w:numPr>
      </w:pPr>
      <w:r w:rsidRPr="004626CE">
        <w:t>Appointments to Court</w:t>
      </w:r>
      <w:r w:rsidR="005D163B">
        <w:t>: Eligibility &amp; Process</w:t>
      </w:r>
    </w:p>
    <w:p w14:paraId="53E49EC9" w14:textId="77777777" w:rsidR="00852445" w:rsidRPr="00852445" w:rsidRDefault="00852445" w:rsidP="00852445"/>
    <w:p w14:paraId="0295A36C" w14:textId="6916B35D" w:rsidR="00A70D44" w:rsidRPr="005D163B" w:rsidRDefault="004F4048" w:rsidP="005D163B">
      <w:pPr>
        <w:rPr>
          <w:color w:val="000000" w:themeColor="text1"/>
        </w:rPr>
      </w:pPr>
      <w:r w:rsidRPr="3B2A7969">
        <w:rPr>
          <w:color w:val="000000" w:themeColor="text1"/>
        </w:rPr>
        <w:t>T</w:t>
      </w:r>
      <w:r w:rsidR="00C04F2C" w:rsidRPr="3B2A7969">
        <w:rPr>
          <w:color w:val="000000" w:themeColor="text1"/>
        </w:rPr>
        <w:t xml:space="preserve">here are </w:t>
      </w:r>
      <w:proofErr w:type="gramStart"/>
      <w:r w:rsidR="00C04F2C" w:rsidRPr="3B2A7969">
        <w:rPr>
          <w:color w:val="000000" w:themeColor="text1"/>
        </w:rPr>
        <w:t>a number of</w:t>
      </w:r>
      <w:proofErr w:type="gramEnd"/>
      <w:r w:rsidR="00C04F2C" w:rsidRPr="3B2A7969">
        <w:rPr>
          <w:color w:val="000000" w:themeColor="text1"/>
        </w:rPr>
        <w:t xml:space="preserve"> </w:t>
      </w:r>
      <w:r w:rsidRPr="3B2A7969">
        <w:rPr>
          <w:color w:val="000000" w:themeColor="text1"/>
        </w:rPr>
        <w:t>sub</w:t>
      </w:r>
      <w:r w:rsidR="000E5BF6" w:rsidRPr="3B2A7969">
        <w:rPr>
          <w:color w:val="000000" w:themeColor="text1"/>
        </w:rPr>
        <w:t>-</w:t>
      </w:r>
      <w:r w:rsidRPr="3B2A7969">
        <w:rPr>
          <w:color w:val="000000" w:themeColor="text1"/>
        </w:rPr>
        <w:t xml:space="preserve">categories for Court membership, each with different eligibility criteria. This information is outlined below in the ‘process section’. </w:t>
      </w:r>
      <w:r w:rsidR="00FD21CF" w:rsidRPr="3B2A7969">
        <w:rPr>
          <w:color w:val="000000" w:themeColor="text1"/>
        </w:rPr>
        <w:t xml:space="preserve"> </w:t>
      </w:r>
    </w:p>
    <w:p w14:paraId="41AB1D3B" w14:textId="77777777" w:rsidR="00A70D44" w:rsidRDefault="00A70D44" w:rsidP="00A70D44">
      <w:r>
        <w:t>Unless otherwise specified, appointments to Court are made by Council on the recommendation of the Nominations Committee. These recommendations are informed by nominations made by the holders of designated posts, according to the category of membership, as follows:</w:t>
      </w:r>
    </w:p>
    <w:p w14:paraId="5C8D46B6" w14:textId="3AA16290" w:rsidR="00A70D44" w:rsidRPr="005D163B" w:rsidRDefault="00A70D44" w:rsidP="00EC312A">
      <w:pPr>
        <w:pStyle w:val="ListParagraph"/>
        <w:numPr>
          <w:ilvl w:val="0"/>
          <w:numId w:val="2"/>
        </w:numPr>
        <w:rPr>
          <w:b/>
          <w:bCs/>
          <w:i/>
          <w:iCs/>
        </w:rPr>
      </w:pPr>
      <w:r w:rsidRPr="005D163B">
        <w:rPr>
          <w:b/>
          <w:bCs/>
          <w:i/>
          <w:iCs/>
        </w:rPr>
        <w:lastRenderedPageBreak/>
        <w:t>Fourteen current students and student union officers of the University</w:t>
      </w:r>
    </w:p>
    <w:p w14:paraId="32DEA2A3" w14:textId="0D9B9877" w:rsidR="00A70D44" w:rsidRPr="008A22FB" w:rsidRDefault="00A70D44" w:rsidP="00A70D44">
      <w:pPr>
        <w:spacing w:after="0"/>
      </w:pPr>
      <w:r>
        <w:t>The President of the Students’ Union shall nominate fourteen current students</w:t>
      </w:r>
      <w:r w:rsidR="005A30AB">
        <w:t>,</w:t>
      </w:r>
      <w:r>
        <w:t xml:space="preserve"> includ</w:t>
      </w:r>
      <w:r w:rsidR="005A30AB">
        <w:t>ing</w:t>
      </w:r>
      <w:r>
        <w:t xml:space="preserve"> the Students’ Union Officers of the University who are ex-officio</w:t>
      </w:r>
      <w:r w:rsidR="00263837">
        <w:t xml:space="preserve">. </w:t>
      </w:r>
    </w:p>
    <w:p w14:paraId="22121DFC" w14:textId="77777777" w:rsidR="00A70D44" w:rsidRDefault="00A70D44" w:rsidP="00A70D44">
      <w:pPr>
        <w:pStyle w:val="ListParagraph"/>
        <w:ind w:left="360"/>
        <w:rPr>
          <w:i/>
          <w:iCs/>
        </w:rPr>
      </w:pPr>
    </w:p>
    <w:p w14:paraId="2C150D10" w14:textId="77777777" w:rsidR="00A70D44" w:rsidRPr="005D163B" w:rsidRDefault="00A70D44" w:rsidP="00EC312A">
      <w:pPr>
        <w:pStyle w:val="ListParagraph"/>
        <w:numPr>
          <w:ilvl w:val="0"/>
          <w:numId w:val="2"/>
        </w:numPr>
        <w:rPr>
          <w:b/>
          <w:bCs/>
          <w:i/>
          <w:iCs/>
        </w:rPr>
      </w:pPr>
      <w:r w:rsidRPr="005D163B">
        <w:rPr>
          <w:b/>
          <w:bCs/>
          <w:i/>
          <w:iCs/>
        </w:rPr>
        <w:t>Six University senior office holders</w:t>
      </w:r>
    </w:p>
    <w:p w14:paraId="3EA2E159" w14:textId="515B1C61" w:rsidR="00A70D44" w:rsidRDefault="00A70D44" w:rsidP="00A70D44">
      <w:r>
        <w:t>The Vice-Chancellor shall nominate five senior office holders in addition to the Vice-Chancellor who is an ex-officio member</w:t>
      </w:r>
      <w:r w:rsidR="00263837">
        <w:t>.</w:t>
      </w:r>
    </w:p>
    <w:p w14:paraId="09ABF890" w14:textId="77777777" w:rsidR="00A70D44" w:rsidRPr="005D163B" w:rsidRDefault="00A70D44" w:rsidP="00EC312A">
      <w:pPr>
        <w:pStyle w:val="ListParagraph"/>
        <w:numPr>
          <w:ilvl w:val="0"/>
          <w:numId w:val="2"/>
        </w:numPr>
        <w:rPr>
          <w:b/>
          <w:bCs/>
          <w:i/>
          <w:iCs/>
        </w:rPr>
      </w:pPr>
      <w:r w:rsidRPr="005D163B">
        <w:rPr>
          <w:b/>
          <w:bCs/>
          <w:i/>
          <w:iCs/>
        </w:rPr>
        <w:t>Six members of the Council of the University</w:t>
      </w:r>
    </w:p>
    <w:p w14:paraId="256B6F00" w14:textId="77777777" w:rsidR="00A70D44" w:rsidRDefault="00A70D44" w:rsidP="00A70D44">
      <w:r w:rsidRPr="00DB46CD">
        <w:t>The Chair of Co</w:t>
      </w:r>
      <w:r>
        <w:t>u</w:t>
      </w:r>
      <w:r w:rsidRPr="00DB46CD">
        <w:t>ncil shall nominate three</w:t>
      </w:r>
      <w:r>
        <w:t xml:space="preserve"> Council members.</w:t>
      </w:r>
    </w:p>
    <w:p w14:paraId="7A18F56E" w14:textId="7B80ED71" w:rsidR="002461D0" w:rsidRPr="005D163B" w:rsidRDefault="00A70D44" w:rsidP="005D163B">
      <w:pPr>
        <w:rPr>
          <w:i/>
          <w:iCs/>
        </w:rPr>
      </w:pPr>
      <w:r>
        <w:t xml:space="preserve">The other three members in this category are ex-officio: The Chair of Council, the </w:t>
      </w:r>
      <w:r w:rsidR="00970704">
        <w:t>Chair of Finance Committee</w:t>
      </w:r>
      <w:r>
        <w:t xml:space="preserve"> and the Senior Independent Director.</w:t>
      </w:r>
      <w:r w:rsidR="00C04F2C">
        <w:t xml:space="preserve"> </w:t>
      </w:r>
    </w:p>
    <w:p w14:paraId="258E1FCE" w14:textId="4DA62302" w:rsidR="00A70D44" w:rsidRPr="005D163B" w:rsidRDefault="00A70D44" w:rsidP="00EC312A">
      <w:pPr>
        <w:pStyle w:val="ListParagraph"/>
        <w:numPr>
          <w:ilvl w:val="0"/>
          <w:numId w:val="2"/>
        </w:numPr>
        <w:rPr>
          <w:b/>
          <w:bCs/>
          <w:i/>
          <w:iCs/>
        </w:rPr>
      </w:pPr>
      <w:r w:rsidRPr="005D163B">
        <w:rPr>
          <w:b/>
          <w:bCs/>
          <w:i/>
          <w:iCs/>
        </w:rPr>
        <w:t>Six alumni of the University</w:t>
      </w:r>
    </w:p>
    <w:p w14:paraId="5866DC47" w14:textId="7397088D" w:rsidR="00A70D44" w:rsidRDefault="00A70D44" w:rsidP="00A70D44">
      <w:r>
        <w:t>The Director of Advancement shall nominate six members of the University’s alumni community</w:t>
      </w:r>
      <w:r w:rsidR="00263837">
        <w:t xml:space="preserve">. </w:t>
      </w:r>
    </w:p>
    <w:p w14:paraId="246722FF" w14:textId="4D69B00F" w:rsidR="001B2E7E" w:rsidRPr="005D163B" w:rsidRDefault="001B2E7E" w:rsidP="00EC312A">
      <w:pPr>
        <w:pStyle w:val="ListParagraph"/>
        <w:numPr>
          <w:ilvl w:val="0"/>
          <w:numId w:val="2"/>
        </w:numPr>
        <w:rPr>
          <w:b/>
          <w:bCs/>
          <w:i/>
          <w:iCs/>
        </w:rPr>
      </w:pPr>
      <w:r w:rsidRPr="005D163B">
        <w:rPr>
          <w:b/>
          <w:bCs/>
          <w:i/>
          <w:iCs/>
        </w:rPr>
        <w:t>Six representatives of local and regional elected bodies</w:t>
      </w:r>
    </w:p>
    <w:p w14:paraId="47E97F2A" w14:textId="77777777" w:rsidR="001B2E7E" w:rsidRPr="005D163B" w:rsidRDefault="001B2E7E" w:rsidP="001B2E7E">
      <w:r w:rsidRPr="005D163B">
        <w:t xml:space="preserve">The six members of Court who are representatives of local and regional elected </w:t>
      </w:r>
    </w:p>
    <w:p w14:paraId="63C039EF" w14:textId="77777777" w:rsidR="001B2E7E" w:rsidRPr="005D163B" w:rsidRDefault="001B2E7E" w:rsidP="001B2E7E">
      <w:r w:rsidRPr="005D163B">
        <w:t>bodies shall be appointed as follows:</w:t>
      </w:r>
    </w:p>
    <w:p w14:paraId="607B7132" w14:textId="14AFDF46" w:rsidR="001B2E7E" w:rsidRPr="005D163B" w:rsidRDefault="001B2E7E" w:rsidP="00EC312A">
      <w:pPr>
        <w:pStyle w:val="ListParagraph"/>
        <w:numPr>
          <w:ilvl w:val="0"/>
          <w:numId w:val="28"/>
        </w:numPr>
      </w:pPr>
      <w:r w:rsidRPr="005D163B">
        <w:t xml:space="preserve">The Member of Parliament for </w:t>
      </w:r>
      <w:proofErr w:type="gramStart"/>
      <w:r w:rsidRPr="005D163B">
        <w:t>Bath;</w:t>
      </w:r>
      <w:proofErr w:type="gramEnd"/>
    </w:p>
    <w:p w14:paraId="7AB2702A" w14:textId="6BDC665A" w:rsidR="001B2E7E" w:rsidRPr="005D163B" w:rsidRDefault="001B2E7E" w:rsidP="00EC312A">
      <w:pPr>
        <w:pStyle w:val="ListParagraph"/>
        <w:numPr>
          <w:ilvl w:val="0"/>
          <w:numId w:val="28"/>
        </w:numPr>
      </w:pPr>
      <w:r w:rsidRPr="005D163B">
        <w:t xml:space="preserve">The Mayor of </w:t>
      </w:r>
      <w:proofErr w:type="gramStart"/>
      <w:r w:rsidRPr="005D163B">
        <w:t>Bath;</w:t>
      </w:r>
      <w:proofErr w:type="gramEnd"/>
    </w:p>
    <w:p w14:paraId="2A85F5C4" w14:textId="587A05EA" w:rsidR="001B2E7E" w:rsidRPr="005D163B" w:rsidRDefault="001B2E7E" w:rsidP="00EC312A">
      <w:pPr>
        <w:pStyle w:val="ListParagraph"/>
        <w:numPr>
          <w:ilvl w:val="0"/>
          <w:numId w:val="28"/>
        </w:numPr>
      </w:pPr>
      <w:r w:rsidRPr="005D163B">
        <w:t xml:space="preserve">From Bath and </w:t>
      </w:r>
      <w:proofErr w:type="gramStart"/>
      <w:r w:rsidRPr="005D163B">
        <w:t>North East</w:t>
      </w:r>
      <w:proofErr w:type="gramEnd"/>
      <w:r w:rsidRPr="005D163B">
        <w:t xml:space="preserve"> Somerset Council:</w:t>
      </w:r>
    </w:p>
    <w:p w14:paraId="70323971" w14:textId="14BB83A7" w:rsidR="001B2E7E" w:rsidRPr="005D163B" w:rsidRDefault="001B2E7E" w:rsidP="00EC312A">
      <w:pPr>
        <w:pStyle w:val="ListParagraph"/>
        <w:numPr>
          <w:ilvl w:val="1"/>
          <w:numId w:val="28"/>
        </w:numPr>
      </w:pPr>
      <w:r w:rsidRPr="005D163B">
        <w:t>The Leader of the Council or nominee, and</w:t>
      </w:r>
    </w:p>
    <w:p w14:paraId="51D28AB4" w14:textId="414CD19E" w:rsidR="001B2E7E" w:rsidRPr="005D163B" w:rsidRDefault="001B2E7E" w:rsidP="00EC312A">
      <w:pPr>
        <w:pStyle w:val="ListParagraph"/>
        <w:numPr>
          <w:ilvl w:val="1"/>
          <w:numId w:val="28"/>
        </w:numPr>
      </w:pPr>
      <w:r w:rsidRPr="005D163B">
        <w:t>The Chair of the Council, or nominee.</w:t>
      </w:r>
    </w:p>
    <w:p w14:paraId="151FEF8A" w14:textId="5F4E088E" w:rsidR="001B2E7E" w:rsidRPr="005D163B" w:rsidRDefault="001B2E7E" w:rsidP="00EC312A">
      <w:pPr>
        <w:pStyle w:val="ListParagraph"/>
        <w:numPr>
          <w:ilvl w:val="0"/>
          <w:numId w:val="28"/>
        </w:numPr>
      </w:pPr>
      <w:r w:rsidRPr="005D163B">
        <w:t>From the West of England Combined Authority:</w:t>
      </w:r>
    </w:p>
    <w:p w14:paraId="053533F0" w14:textId="24D53868" w:rsidR="001B2E7E" w:rsidRPr="005D163B" w:rsidRDefault="001B2E7E" w:rsidP="00EC312A">
      <w:pPr>
        <w:pStyle w:val="ListParagraph"/>
        <w:numPr>
          <w:ilvl w:val="1"/>
          <w:numId w:val="28"/>
        </w:numPr>
      </w:pPr>
      <w:r w:rsidRPr="005D163B">
        <w:t>The Mayor of the Combined Authority or nominee, and</w:t>
      </w:r>
    </w:p>
    <w:p w14:paraId="3EFA3CC0" w14:textId="0C88FFC4" w:rsidR="001B2E7E" w:rsidRPr="005D163B" w:rsidRDefault="001B2E7E" w:rsidP="00EC312A">
      <w:pPr>
        <w:pStyle w:val="ListParagraph"/>
        <w:numPr>
          <w:ilvl w:val="1"/>
          <w:numId w:val="28"/>
        </w:numPr>
      </w:pPr>
      <w:r w:rsidRPr="005D163B">
        <w:t>The Chair of the West of England Local Enterprise Partnership or nominee.</w:t>
      </w:r>
    </w:p>
    <w:p w14:paraId="76BA9130" w14:textId="77777777" w:rsidR="001B2E7E" w:rsidRPr="001B2E7E" w:rsidRDefault="001B2E7E" w:rsidP="001B2E7E">
      <w:pPr>
        <w:pStyle w:val="ListParagraph"/>
        <w:ind w:left="1440"/>
        <w:rPr>
          <w:i/>
          <w:iCs/>
        </w:rPr>
      </w:pPr>
    </w:p>
    <w:p w14:paraId="70529084" w14:textId="51C241E7" w:rsidR="00A70D44" w:rsidRPr="005D163B" w:rsidRDefault="00A70D44" w:rsidP="00EC312A">
      <w:pPr>
        <w:pStyle w:val="ListParagraph"/>
        <w:numPr>
          <w:ilvl w:val="0"/>
          <w:numId w:val="2"/>
        </w:numPr>
        <w:rPr>
          <w:b/>
          <w:bCs/>
          <w:i/>
          <w:iCs/>
        </w:rPr>
      </w:pPr>
      <w:r w:rsidRPr="005D163B">
        <w:rPr>
          <w:b/>
          <w:bCs/>
          <w:i/>
          <w:iCs/>
        </w:rPr>
        <w:t>Eight representatives of communities of strategic importance to the University</w:t>
      </w:r>
    </w:p>
    <w:p w14:paraId="2A7F092C" w14:textId="4B8C6A65" w:rsidR="00A70D44" w:rsidRPr="00AA5A33" w:rsidRDefault="00A70D44" w:rsidP="00A70D44">
      <w:r>
        <w:t>The Pro-Chancellors shall jointly nominate eight representatives of communities of strategic importance to the University</w:t>
      </w:r>
      <w:r w:rsidR="00263837">
        <w:t xml:space="preserve">. </w:t>
      </w:r>
    </w:p>
    <w:p w14:paraId="668FA224" w14:textId="2F7B6C17" w:rsidR="00A70D44" w:rsidRPr="005D163B" w:rsidRDefault="00970704" w:rsidP="00EC312A">
      <w:pPr>
        <w:pStyle w:val="ListParagraph"/>
        <w:numPr>
          <w:ilvl w:val="0"/>
          <w:numId w:val="2"/>
        </w:numPr>
        <w:rPr>
          <w:b/>
          <w:bCs/>
          <w:i/>
          <w:iCs/>
        </w:rPr>
      </w:pPr>
      <w:r>
        <w:rPr>
          <w:b/>
          <w:bCs/>
          <w:i/>
          <w:iCs/>
        </w:rPr>
        <w:t xml:space="preserve">Six </w:t>
      </w:r>
      <w:r w:rsidR="00A70D44" w:rsidRPr="005D163B">
        <w:rPr>
          <w:b/>
          <w:bCs/>
          <w:i/>
          <w:iCs/>
        </w:rPr>
        <w:t>representatives of local or regional educational institutions or trusts</w:t>
      </w:r>
    </w:p>
    <w:p w14:paraId="2F4C3205" w14:textId="2DE61430" w:rsidR="00A70D44" w:rsidRDefault="00A70D44" w:rsidP="00A70D44">
      <w:r>
        <w:t>The Director of Student Recruitment and Admissions shall nominate</w:t>
      </w:r>
      <w:r w:rsidR="00F45A29">
        <w:t xml:space="preserve"> four</w:t>
      </w:r>
      <w:r>
        <w:t xml:space="preserve"> heads of state-funded schools or academies and/or chief executive officers of multi-academy trusts within the local area or region</w:t>
      </w:r>
      <w:r w:rsidR="00263837">
        <w:t>.</w:t>
      </w:r>
    </w:p>
    <w:p w14:paraId="477DE5FD" w14:textId="00D16E69" w:rsidR="00F45A29" w:rsidRDefault="00F45A29" w:rsidP="00A70D44">
      <w:r>
        <w:t xml:space="preserve">The remaining two places will be held by the Vice Chancellor of Bath Spa University or their nominee; and the Principal and Chief Executive of Bath College or their nominee. </w:t>
      </w:r>
    </w:p>
    <w:p w14:paraId="23732DC3" w14:textId="77777777" w:rsidR="00A70D44" w:rsidRPr="005D163B" w:rsidRDefault="00A70D44" w:rsidP="00EC312A">
      <w:pPr>
        <w:pStyle w:val="ListParagraph"/>
        <w:numPr>
          <w:ilvl w:val="0"/>
          <w:numId w:val="2"/>
        </w:numPr>
        <w:rPr>
          <w:b/>
          <w:bCs/>
          <w:i/>
          <w:iCs/>
        </w:rPr>
      </w:pPr>
      <w:r w:rsidRPr="005D163B">
        <w:rPr>
          <w:b/>
          <w:bCs/>
          <w:i/>
          <w:iCs/>
        </w:rPr>
        <w:t>Five representatives of research funders and business partners</w:t>
      </w:r>
    </w:p>
    <w:p w14:paraId="14AF441F" w14:textId="5DB5430E" w:rsidR="00A70D44" w:rsidRDefault="00A70D44" w:rsidP="00A70D44">
      <w:r>
        <w:t xml:space="preserve">The Pro-Vice-Chancellor for Research shall nominate five representatives of </w:t>
      </w:r>
      <w:proofErr w:type="gramStart"/>
      <w:r>
        <w:t>University</w:t>
      </w:r>
      <w:proofErr w:type="gramEnd"/>
      <w:r>
        <w:t xml:space="preserve"> funders and business partners</w:t>
      </w:r>
      <w:r w:rsidR="00263837">
        <w:t>.</w:t>
      </w:r>
    </w:p>
    <w:p w14:paraId="795085AA" w14:textId="77777777" w:rsidR="007F714A" w:rsidRPr="00E30D0A" w:rsidRDefault="007F714A" w:rsidP="00A70D44"/>
    <w:p w14:paraId="22D5082B" w14:textId="77777777" w:rsidR="00A70D44" w:rsidRPr="005D163B" w:rsidRDefault="00A70D44" w:rsidP="00EC312A">
      <w:pPr>
        <w:pStyle w:val="ListParagraph"/>
        <w:numPr>
          <w:ilvl w:val="0"/>
          <w:numId w:val="2"/>
        </w:numPr>
        <w:rPr>
          <w:b/>
          <w:bCs/>
          <w:i/>
          <w:iCs/>
        </w:rPr>
      </w:pPr>
      <w:r w:rsidRPr="005D163B">
        <w:rPr>
          <w:b/>
          <w:bCs/>
          <w:i/>
          <w:iCs/>
        </w:rPr>
        <w:lastRenderedPageBreak/>
        <w:t>Five representatives of employers, placement providers and professional bodies</w:t>
      </w:r>
    </w:p>
    <w:p w14:paraId="61A72838" w14:textId="38C72F8B" w:rsidR="00A70D44" w:rsidRPr="00E30D0A" w:rsidRDefault="00A70D44" w:rsidP="00A70D44">
      <w:r>
        <w:t xml:space="preserve">The </w:t>
      </w:r>
      <w:r w:rsidRPr="002204DE">
        <w:t>Director of Employability and Student Success</w:t>
      </w:r>
      <w:r w:rsidR="001A47FD">
        <w:t xml:space="preserve"> </w:t>
      </w:r>
      <w:r>
        <w:t>shall nominate five representatives of employers and professional bodies</w:t>
      </w:r>
      <w:r w:rsidR="00263837">
        <w:t xml:space="preserve">. </w:t>
      </w:r>
    </w:p>
    <w:p w14:paraId="64BEDAF0" w14:textId="77777777" w:rsidR="00A70D44" w:rsidRPr="005D163B" w:rsidRDefault="00A70D44" w:rsidP="00EC312A">
      <w:pPr>
        <w:pStyle w:val="ListParagraph"/>
        <w:numPr>
          <w:ilvl w:val="0"/>
          <w:numId w:val="2"/>
        </w:numPr>
        <w:rPr>
          <w:b/>
          <w:bCs/>
          <w:i/>
          <w:iCs/>
        </w:rPr>
      </w:pPr>
      <w:r w:rsidRPr="005D163B">
        <w:rPr>
          <w:b/>
          <w:bCs/>
          <w:i/>
          <w:iCs/>
        </w:rPr>
        <w:t>Four members of the University’s international stakeholder community</w:t>
      </w:r>
    </w:p>
    <w:p w14:paraId="08E206ED" w14:textId="566E8D65" w:rsidR="00A70D44" w:rsidRPr="00E30D0A" w:rsidRDefault="00A70D44" w:rsidP="00A70D44">
      <w:r>
        <w:t>The International Relations Office shall nominate four representatives of the University’s international stakeholder community</w:t>
      </w:r>
      <w:r w:rsidR="00263837">
        <w:t xml:space="preserve">. </w:t>
      </w:r>
    </w:p>
    <w:p w14:paraId="62306E7D" w14:textId="77777777" w:rsidR="00A70D44" w:rsidRPr="005D163B" w:rsidRDefault="00A70D44" w:rsidP="00EC312A">
      <w:pPr>
        <w:pStyle w:val="ListParagraph"/>
        <w:numPr>
          <w:ilvl w:val="0"/>
          <w:numId w:val="2"/>
        </w:numPr>
        <w:rPr>
          <w:b/>
          <w:bCs/>
          <w:i/>
          <w:iCs/>
        </w:rPr>
      </w:pPr>
      <w:r w:rsidRPr="005D163B">
        <w:rPr>
          <w:b/>
          <w:bCs/>
          <w:i/>
          <w:iCs/>
        </w:rPr>
        <w:t>Three representatives of the campus trade unions who are not members of the University</w:t>
      </w:r>
    </w:p>
    <w:p w14:paraId="351C579A" w14:textId="07119CD7" w:rsidR="00A70D44" w:rsidRDefault="00A70D44" w:rsidP="00A70D44">
      <w:r>
        <w:t>The branch secretaries of UCU, UNISON and UNITE shall each nominate one representative of their trade union who is not a member of the University</w:t>
      </w:r>
      <w:r w:rsidR="00263837">
        <w:t xml:space="preserve">. </w:t>
      </w:r>
    </w:p>
    <w:p w14:paraId="247D4073" w14:textId="77777777" w:rsidR="00EF7B96" w:rsidRDefault="00EF7B96" w:rsidP="00A70D44"/>
    <w:p w14:paraId="2CCA2079" w14:textId="661CE4DA" w:rsidR="005D163B" w:rsidRPr="005D163B" w:rsidRDefault="00A70D44" w:rsidP="00EC312A">
      <w:pPr>
        <w:pStyle w:val="Heading2"/>
        <w:numPr>
          <w:ilvl w:val="0"/>
          <w:numId w:val="19"/>
        </w:numPr>
      </w:pPr>
      <w:r w:rsidRPr="00EF7B96">
        <w:t>Elections to Court</w:t>
      </w:r>
      <w:r w:rsidR="00E17B7B">
        <w:t xml:space="preserve"> – Eligibility &amp; Process</w:t>
      </w:r>
    </w:p>
    <w:p w14:paraId="36290E7A" w14:textId="77777777" w:rsidR="002A2A66" w:rsidRDefault="002A2A66" w:rsidP="00A70D44"/>
    <w:p w14:paraId="53350BF6" w14:textId="331ECDE5" w:rsidR="00A70D44" w:rsidRPr="002159FB" w:rsidRDefault="36E32A04" w:rsidP="00A70D44">
      <w:r>
        <w:t>Ordinance</w:t>
      </w:r>
      <w:r w:rsidR="26246C37">
        <w:t xml:space="preserve"> 3 </w:t>
      </w:r>
      <w:r w:rsidR="00A70D44">
        <w:t xml:space="preserve">provides that there shall be 14 current members of Staff of the University who are members of Court. Ordinance </w:t>
      </w:r>
      <w:r w:rsidR="00263837">
        <w:t>6.1</w:t>
      </w:r>
      <w:r w:rsidR="00A70D44">
        <w:t xml:space="preserve"> stipulates that these shall be:</w:t>
      </w:r>
    </w:p>
    <w:p w14:paraId="3518B5FB" w14:textId="77777777" w:rsidR="00A70D44" w:rsidRPr="002159FB" w:rsidRDefault="00A70D44" w:rsidP="00EC312A">
      <w:pPr>
        <w:pStyle w:val="ListParagraph"/>
        <w:numPr>
          <w:ilvl w:val="0"/>
          <w:numId w:val="4"/>
        </w:numPr>
      </w:pPr>
      <w:r w:rsidRPr="002159FB">
        <w:t xml:space="preserve">The Chair of the Academic Assembly </w:t>
      </w:r>
      <w:r w:rsidRPr="002159FB">
        <w:rPr>
          <w:i/>
          <w:iCs/>
        </w:rPr>
        <w:t>ex officio</w:t>
      </w:r>
      <w:r w:rsidRPr="002159FB">
        <w:t>.</w:t>
      </w:r>
    </w:p>
    <w:p w14:paraId="100A4151" w14:textId="77777777" w:rsidR="00A70D44" w:rsidRPr="002159FB" w:rsidRDefault="00A70D44" w:rsidP="00EC312A">
      <w:pPr>
        <w:pStyle w:val="ListParagraph"/>
        <w:numPr>
          <w:ilvl w:val="0"/>
          <w:numId w:val="4"/>
        </w:numPr>
      </w:pPr>
      <w:r w:rsidRPr="002159FB">
        <w:t>Six members of the Senate, as follows:</w:t>
      </w:r>
    </w:p>
    <w:p w14:paraId="74787FD0" w14:textId="77777777" w:rsidR="00A70D44" w:rsidRDefault="00A70D44" w:rsidP="00EC312A">
      <w:pPr>
        <w:pStyle w:val="ListParagraph"/>
        <w:numPr>
          <w:ilvl w:val="1"/>
          <w:numId w:val="4"/>
        </w:numPr>
      </w:pPr>
      <w:r w:rsidRPr="00A30569">
        <w:t xml:space="preserve">Three elected professorial members of the Senate, elected by secret </w:t>
      </w:r>
      <w:proofErr w:type="gramStart"/>
      <w:r w:rsidRPr="00A30569">
        <w:t>ballot</w:t>
      </w:r>
      <w:r>
        <w:t>;</w:t>
      </w:r>
      <w:proofErr w:type="gramEnd"/>
    </w:p>
    <w:p w14:paraId="4DCC4207" w14:textId="77777777" w:rsidR="00A70D44" w:rsidRDefault="00A70D44" w:rsidP="00EC312A">
      <w:pPr>
        <w:pStyle w:val="ListParagraph"/>
        <w:numPr>
          <w:ilvl w:val="1"/>
          <w:numId w:val="4"/>
        </w:numPr>
      </w:pPr>
      <w:r>
        <w:t>Three elected non-professorial members of the Senate, elected by secret ballot.</w:t>
      </w:r>
    </w:p>
    <w:p w14:paraId="52B4D50C" w14:textId="36DAF896" w:rsidR="001D65E8" w:rsidRDefault="00A70D44" w:rsidP="00EC312A">
      <w:pPr>
        <w:pStyle w:val="ListParagraph"/>
        <w:numPr>
          <w:ilvl w:val="0"/>
          <w:numId w:val="4"/>
        </w:numPr>
      </w:pPr>
      <w:r>
        <w:t>Seven members of professional services staff elected by secret ballot.</w:t>
      </w:r>
    </w:p>
    <w:p w14:paraId="1EE1A73A" w14:textId="1FBD4E35" w:rsidR="00A70D44" w:rsidRDefault="52951500" w:rsidP="00A70D44">
      <w:r>
        <w:t>Ordinance 3</w:t>
      </w:r>
      <w:r w:rsidR="00A70D44">
        <w:t xml:space="preserve"> provides that there shall be ten Emeritus Professors of the University who are members of Court.</w:t>
      </w:r>
      <w:r w:rsidR="126AFA4A">
        <w:t xml:space="preserve"> T</w:t>
      </w:r>
      <w:r w:rsidR="00A70D44">
        <w:t>hese shall be elected by secret ballot.</w:t>
      </w:r>
    </w:p>
    <w:p w14:paraId="3B04A5E6" w14:textId="034EA255" w:rsidR="00E17B7B" w:rsidRDefault="00E17B7B" w:rsidP="00A70D44">
      <w:r>
        <w:t xml:space="preserve">All elections to Court follow the process below: </w:t>
      </w:r>
    </w:p>
    <w:p w14:paraId="55DE9FDF" w14:textId="77777777" w:rsidR="001D65E8" w:rsidRDefault="001D65E8" w:rsidP="00EC312A">
      <w:pPr>
        <w:pStyle w:val="ListParagraph"/>
        <w:numPr>
          <w:ilvl w:val="0"/>
          <w:numId w:val="14"/>
        </w:numPr>
        <w:spacing w:after="0"/>
      </w:pPr>
      <w:r>
        <w:t>All elections to Court shall be conducted electronically by default.</w:t>
      </w:r>
    </w:p>
    <w:p w14:paraId="58A824B2" w14:textId="77777777" w:rsidR="001D65E8" w:rsidRDefault="001D65E8" w:rsidP="001D65E8">
      <w:pPr>
        <w:spacing w:after="0"/>
      </w:pPr>
    </w:p>
    <w:p w14:paraId="4594B614" w14:textId="5E6C1A7D" w:rsidR="001D65E8" w:rsidRDefault="001D65E8" w:rsidP="00EC312A">
      <w:pPr>
        <w:pStyle w:val="ListParagraph"/>
        <w:numPr>
          <w:ilvl w:val="0"/>
          <w:numId w:val="14"/>
        </w:numPr>
        <w:spacing w:after="0"/>
      </w:pPr>
      <w:r w:rsidRPr="00F40E2C">
        <w:t xml:space="preserve">The election shall be conducted by secret ballot under the supervision of the </w:t>
      </w:r>
      <w:r>
        <w:t>Governance Partner</w:t>
      </w:r>
      <w:r w:rsidRPr="00F40E2C">
        <w:t xml:space="preserve"> to </w:t>
      </w:r>
      <w:r>
        <w:t>Court</w:t>
      </w:r>
      <w:r w:rsidR="00E17641">
        <w:t xml:space="preserve">, </w:t>
      </w:r>
      <w:r w:rsidR="00E17641" w:rsidRPr="00FB2AE3">
        <w:t xml:space="preserve">using the voting system of </w:t>
      </w:r>
      <w:r w:rsidR="00E17641">
        <w:t>Single Transferable Vote (STV).</w:t>
      </w:r>
    </w:p>
    <w:p w14:paraId="6CCF52CF" w14:textId="77777777" w:rsidR="001D65E8" w:rsidRDefault="001D65E8" w:rsidP="001D65E8">
      <w:pPr>
        <w:spacing w:after="0"/>
      </w:pPr>
    </w:p>
    <w:p w14:paraId="68A8D0C0" w14:textId="77777777" w:rsidR="001D65E8" w:rsidRDefault="001D65E8" w:rsidP="00EC312A">
      <w:pPr>
        <w:pStyle w:val="ListParagraph"/>
        <w:numPr>
          <w:ilvl w:val="0"/>
          <w:numId w:val="14"/>
        </w:numPr>
        <w:spacing w:after="0"/>
      </w:pPr>
      <w:r w:rsidRPr="0029019C">
        <w:t>In the event of a tie, the result will be determined by the drawing of lots.</w:t>
      </w:r>
    </w:p>
    <w:p w14:paraId="612B7AB7" w14:textId="77777777" w:rsidR="001D65E8" w:rsidRPr="00F61C52" w:rsidRDefault="001D65E8" w:rsidP="00A70D44"/>
    <w:p w14:paraId="51D90CD9" w14:textId="33ED04D6" w:rsidR="00A70D44" w:rsidRPr="00F61C52" w:rsidRDefault="00A70D44" w:rsidP="00A70D44">
      <w:r w:rsidRPr="00F61C52">
        <w:t xml:space="preserve">The criteria </w:t>
      </w:r>
      <w:r w:rsidR="001D65E8">
        <w:t xml:space="preserve">and process </w:t>
      </w:r>
      <w:r w:rsidRPr="00F61C52">
        <w:t>to stand for election in one of these categories of Court membership is as follows:</w:t>
      </w:r>
    </w:p>
    <w:p w14:paraId="0ECEC431" w14:textId="4D40C822" w:rsidR="00A70D44" w:rsidRPr="00E17B7B" w:rsidRDefault="00A70D44" w:rsidP="00A70D44">
      <w:pPr>
        <w:spacing w:after="0"/>
        <w:rPr>
          <w:b/>
          <w:bCs/>
          <w:i/>
          <w:iCs/>
        </w:rPr>
      </w:pPr>
      <w:r w:rsidRPr="00F61C52">
        <w:rPr>
          <w:i/>
          <w:iCs/>
        </w:rPr>
        <w:t>a.</w:t>
      </w:r>
      <w:r w:rsidRPr="00F61C52">
        <w:rPr>
          <w:i/>
          <w:iCs/>
        </w:rPr>
        <w:tab/>
      </w:r>
      <w:r w:rsidR="005D163B" w:rsidRPr="005D163B">
        <w:rPr>
          <w:b/>
          <w:bCs/>
          <w:i/>
          <w:iCs/>
        </w:rPr>
        <w:t>Three e</w:t>
      </w:r>
      <w:r w:rsidRPr="005D163B">
        <w:rPr>
          <w:b/>
          <w:bCs/>
          <w:i/>
          <w:iCs/>
        </w:rPr>
        <w:t>lected</w:t>
      </w:r>
      <w:r w:rsidRPr="00E17B7B">
        <w:rPr>
          <w:b/>
          <w:bCs/>
          <w:i/>
          <w:iCs/>
        </w:rPr>
        <w:t xml:space="preserve"> professorial members of the Senate</w:t>
      </w:r>
      <w:r w:rsidR="00E17B7B">
        <w:rPr>
          <w:b/>
          <w:bCs/>
          <w:i/>
          <w:iCs/>
        </w:rPr>
        <w:t xml:space="preserve"> (Ct1)</w:t>
      </w:r>
    </w:p>
    <w:p w14:paraId="2D4939BC" w14:textId="77777777" w:rsidR="00A70D44" w:rsidRPr="00F61C52" w:rsidRDefault="00A70D44" w:rsidP="00A70D44">
      <w:pPr>
        <w:spacing w:after="0"/>
      </w:pPr>
    </w:p>
    <w:p w14:paraId="6D38A208" w14:textId="58BE051C" w:rsidR="00A70D44" w:rsidRDefault="00A70D44" w:rsidP="00A70D44">
      <w:r>
        <w:t xml:space="preserve">All Professors who have been elected to the Senate under the provisions of Ordinance </w:t>
      </w:r>
      <w:r w:rsidR="2F349AE5">
        <w:t>6.1</w:t>
      </w:r>
      <w:r>
        <w:t xml:space="preserve"> shall</w:t>
      </w:r>
      <w:r w:rsidR="35090BDE">
        <w:t xml:space="preserve"> </w:t>
      </w:r>
      <w:r>
        <w:t>automatically be eligible for election to Court</w:t>
      </w:r>
      <w:r w:rsidR="494EAC84">
        <w:t>.</w:t>
      </w:r>
      <w:r w:rsidR="001D415D">
        <w:t xml:space="preserve"> </w:t>
      </w:r>
    </w:p>
    <w:p w14:paraId="672053EF" w14:textId="7BE75E73" w:rsidR="00E17B7B" w:rsidRDefault="00E17B7B" w:rsidP="00A70D44">
      <w:r w:rsidRPr="002159FB">
        <w:t xml:space="preserve">Three professorial members of the Senate shall be elected to Court by an electorate consisting of the Professors elected to the Senate under the provisions of Ordinance </w:t>
      </w:r>
      <w:r w:rsidR="001D415D">
        <w:t xml:space="preserve">6.1. </w:t>
      </w:r>
    </w:p>
    <w:p w14:paraId="18EA6F61" w14:textId="77777777" w:rsidR="007F714A" w:rsidRPr="00F61C52" w:rsidRDefault="007F714A" w:rsidP="00A70D44"/>
    <w:p w14:paraId="30AD0AB6" w14:textId="3B2DC842" w:rsidR="00A70D44" w:rsidRPr="00E17B7B" w:rsidRDefault="00A70D44" w:rsidP="00A70D44">
      <w:pPr>
        <w:rPr>
          <w:b/>
          <w:bCs/>
          <w:i/>
          <w:iCs/>
        </w:rPr>
      </w:pPr>
      <w:r w:rsidRPr="00F61C52">
        <w:rPr>
          <w:i/>
          <w:iCs/>
        </w:rPr>
        <w:lastRenderedPageBreak/>
        <w:t>b.</w:t>
      </w:r>
      <w:r w:rsidRPr="00F61C52">
        <w:rPr>
          <w:i/>
          <w:iCs/>
        </w:rPr>
        <w:tab/>
      </w:r>
      <w:r w:rsidR="005D163B" w:rsidRPr="005D163B">
        <w:rPr>
          <w:b/>
          <w:bCs/>
          <w:i/>
          <w:iCs/>
        </w:rPr>
        <w:t>Three e</w:t>
      </w:r>
      <w:r w:rsidRPr="005D163B">
        <w:rPr>
          <w:b/>
          <w:bCs/>
          <w:i/>
          <w:iCs/>
        </w:rPr>
        <w:t>lected</w:t>
      </w:r>
      <w:r w:rsidRPr="00E17B7B">
        <w:rPr>
          <w:b/>
          <w:bCs/>
          <w:i/>
          <w:iCs/>
        </w:rPr>
        <w:t xml:space="preserve"> non-professorial members of the Senate</w:t>
      </w:r>
      <w:r w:rsidR="00E17B7B">
        <w:rPr>
          <w:b/>
          <w:bCs/>
          <w:i/>
          <w:iCs/>
        </w:rPr>
        <w:t xml:space="preserve"> (Ct2)</w:t>
      </w:r>
    </w:p>
    <w:p w14:paraId="7980C10E" w14:textId="78309577" w:rsidR="00A70D44" w:rsidRDefault="00A70D44" w:rsidP="00A70D44">
      <w:r>
        <w:t xml:space="preserve">All </w:t>
      </w:r>
      <w:bookmarkStart w:id="0" w:name="_Hlk68019852"/>
      <w:r>
        <w:t xml:space="preserve">non-professorial members of the Academic Assembly who have been elected to the Senate </w:t>
      </w:r>
      <w:bookmarkEnd w:id="0"/>
      <w:r>
        <w:t xml:space="preserve">under the provisions of Ordinance </w:t>
      </w:r>
      <w:r w:rsidR="2125058C">
        <w:t xml:space="preserve">6.1 </w:t>
      </w:r>
      <w:r>
        <w:t>shall automatically be eligible for election to Court</w:t>
      </w:r>
      <w:r w:rsidR="1F49548D">
        <w:t>.</w:t>
      </w:r>
    </w:p>
    <w:p w14:paraId="4CAD9BAB" w14:textId="6D5F32E6" w:rsidR="00E17B7B" w:rsidRDefault="00E17B7B" w:rsidP="00A70D44">
      <w:r w:rsidRPr="00F40E2C">
        <w:t xml:space="preserve">Three </w:t>
      </w:r>
      <w:r>
        <w:t>non-</w:t>
      </w:r>
      <w:r w:rsidRPr="00F40E2C">
        <w:t xml:space="preserve">professorial members of the Senate shall be elected to Court by an electorate consisting </w:t>
      </w:r>
      <w:r w:rsidRPr="002159FB">
        <w:t xml:space="preserve">of the non-professorial members of the Academic Assembly who have been elected to the Senate under the provisions of Ordinance </w:t>
      </w:r>
      <w:r w:rsidR="001D415D">
        <w:t>6.1</w:t>
      </w:r>
      <w:r w:rsidRPr="002159FB">
        <w:t>.</w:t>
      </w:r>
    </w:p>
    <w:p w14:paraId="5B7B273A" w14:textId="33C24A65" w:rsidR="00A70D44" w:rsidRDefault="00A70D44" w:rsidP="00A70D44">
      <w:pPr>
        <w:rPr>
          <w:i/>
          <w:iCs/>
        </w:rPr>
      </w:pPr>
      <w:r>
        <w:rPr>
          <w:i/>
          <w:iCs/>
        </w:rPr>
        <w:t>c.</w:t>
      </w:r>
      <w:r>
        <w:rPr>
          <w:i/>
          <w:iCs/>
        </w:rPr>
        <w:tab/>
      </w:r>
      <w:r w:rsidR="005D163B" w:rsidRPr="005D163B">
        <w:rPr>
          <w:b/>
          <w:bCs/>
          <w:i/>
          <w:iCs/>
        </w:rPr>
        <w:t>Seven</w:t>
      </w:r>
      <w:r w:rsidR="005D163B">
        <w:rPr>
          <w:i/>
          <w:iCs/>
        </w:rPr>
        <w:t xml:space="preserve"> </w:t>
      </w:r>
      <w:r w:rsidRPr="00E17B7B">
        <w:rPr>
          <w:b/>
          <w:bCs/>
          <w:i/>
          <w:iCs/>
        </w:rPr>
        <w:t>Members of professional services staff</w:t>
      </w:r>
      <w:r w:rsidR="00E17B7B">
        <w:rPr>
          <w:b/>
          <w:bCs/>
          <w:i/>
          <w:iCs/>
        </w:rPr>
        <w:t xml:space="preserve"> (Ct3)</w:t>
      </w:r>
    </w:p>
    <w:p w14:paraId="762E92E9" w14:textId="18E30831" w:rsidR="001D65E8" w:rsidRDefault="00A70D44" w:rsidP="003562D6">
      <w:r>
        <w:t xml:space="preserve">All members of professional services staff are eligible for election to Court under the provisions of Ordinance </w:t>
      </w:r>
      <w:r w:rsidR="003562D6">
        <w:t>3.1</w:t>
      </w:r>
      <w:r>
        <w:t xml:space="preserve">, except those who are eligible for </w:t>
      </w:r>
      <w:r w:rsidR="00A7042C">
        <w:t>ex officio membership</w:t>
      </w:r>
      <w:r>
        <w:t>.</w:t>
      </w:r>
      <w:r w:rsidR="00FB2AE3">
        <w:t xml:space="preserve"> The electorate for each of the three elections will consist of members of the individual job family only.</w:t>
      </w:r>
    </w:p>
    <w:p w14:paraId="0459FFED" w14:textId="0E6C08C8" w:rsidR="001D65E8" w:rsidRDefault="001D65E8" w:rsidP="00EC312A">
      <w:pPr>
        <w:pStyle w:val="ListParagraph"/>
        <w:numPr>
          <w:ilvl w:val="0"/>
          <w:numId w:val="6"/>
        </w:numPr>
        <w:ind w:firstLine="66"/>
      </w:pPr>
      <w:r>
        <w:t>There are 7 vacancies in this category as follows:</w:t>
      </w:r>
    </w:p>
    <w:p w14:paraId="5A873D06" w14:textId="51320164" w:rsidR="001D65E8" w:rsidRDefault="001D65E8" w:rsidP="00EC312A">
      <w:pPr>
        <w:pStyle w:val="ListParagraph"/>
        <w:numPr>
          <w:ilvl w:val="1"/>
          <w:numId w:val="6"/>
        </w:numPr>
      </w:pPr>
      <w:r>
        <w:t>2 x Management Specialist and Administration</w:t>
      </w:r>
    </w:p>
    <w:p w14:paraId="0080A3F6" w14:textId="1D5C2D96" w:rsidR="001D65E8" w:rsidRDefault="001D65E8" w:rsidP="00EC312A">
      <w:pPr>
        <w:pStyle w:val="ListParagraph"/>
        <w:numPr>
          <w:ilvl w:val="1"/>
          <w:numId w:val="6"/>
        </w:numPr>
      </w:pPr>
      <w:r>
        <w:t>2 x Operations and Facilities Support</w:t>
      </w:r>
    </w:p>
    <w:p w14:paraId="5C8D71C8" w14:textId="73D88DB3" w:rsidR="001D65E8" w:rsidRDefault="001D65E8" w:rsidP="00EC312A">
      <w:pPr>
        <w:pStyle w:val="ListParagraph"/>
        <w:numPr>
          <w:ilvl w:val="1"/>
          <w:numId w:val="6"/>
        </w:numPr>
      </w:pPr>
      <w:r>
        <w:t xml:space="preserve">2 x Technical and Experimental </w:t>
      </w:r>
    </w:p>
    <w:p w14:paraId="1EC026AA" w14:textId="3D222E19" w:rsidR="001D65E8" w:rsidRDefault="001D65E8" w:rsidP="00EC312A">
      <w:pPr>
        <w:pStyle w:val="ListParagraph"/>
        <w:numPr>
          <w:ilvl w:val="1"/>
          <w:numId w:val="6"/>
        </w:numPr>
      </w:pPr>
      <w:r>
        <w:t xml:space="preserve">1 x member of professional services staff who received the highest number of votes of any candidate unsuccessful in the secret ballot. </w:t>
      </w:r>
    </w:p>
    <w:p w14:paraId="7E996AB1" w14:textId="77777777" w:rsidR="00A70D44" w:rsidRDefault="00A70D44" w:rsidP="00A70D44">
      <w:pPr>
        <w:pStyle w:val="ListParagraph"/>
        <w:ind w:left="1080" w:firstLine="66"/>
      </w:pPr>
    </w:p>
    <w:p w14:paraId="5F867340" w14:textId="77777777" w:rsidR="003562D6" w:rsidRDefault="00A70D44" w:rsidP="00EC312A">
      <w:pPr>
        <w:pStyle w:val="ListParagraph"/>
        <w:numPr>
          <w:ilvl w:val="0"/>
          <w:numId w:val="6"/>
        </w:numPr>
        <w:ind w:firstLine="66"/>
      </w:pPr>
      <w:r>
        <w:t>In addition, the member of staff must not be a member of the Academic Assembly.</w:t>
      </w:r>
    </w:p>
    <w:p w14:paraId="58D34C40" w14:textId="77777777" w:rsidR="003562D6" w:rsidRDefault="003562D6" w:rsidP="003562D6">
      <w:pPr>
        <w:pStyle w:val="ListParagraph"/>
        <w:ind w:left="426"/>
      </w:pPr>
    </w:p>
    <w:p w14:paraId="13289FEB" w14:textId="7F9E0BD3" w:rsidR="003562D6" w:rsidRDefault="00E17B7B" w:rsidP="00EC312A">
      <w:pPr>
        <w:pStyle w:val="ListParagraph"/>
        <w:numPr>
          <w:ilvl w:val="0"/>
          <w:numId w:val="6"/>
        </w:numPr>
        <w:ind w:left="709"/>
      </w:pPr>
      <w:r>
        <w:t xml:space="preserve">When a vacancy arises in this category, the Governance Partner to Court shall give notice to all members of professional service staff, by inviting nominations for election to be submitted </w:t>
      </w:r>
      <w:r w:rsidR="00D72AC3">
        <w:t>by email</w:t>
      </w:r>
      <w:r>
        <w:t xml:space="preserve"> by no later than a specified date.</w:t>
      </w:r>
      <w:r w:rsidR="00F45A29">
        <w:t xml:space="preserve"> Only those in the same job family can propose or second a nominee. </w:t>
      </w:r>
      <w:r w:rsidR="00A328C6">
        <w:t xml:space="preserve"> </w:t>
      </w:r>
    </w:p>
    <w:p w14:paraId="188BBA36" w14:textId="77777777" w:rsidR="003562D6" w:rsidRDefault="003562D6" w:rsidP="003562D6">
      <w:pPr>
        <w:pStyle w:val="ListParagraph"/>
      </w:pPr>
    </w:p>
    <w:p w14:paraId="7F867354" w14:textId="0CEE5769" w:rsidR="003562D6" w:rsidRDefault="00E17B7B" w:rsidP="00EC312A">
      <w:pPr>
        <w:pStyle w:val="ListParagraph"/>
        <w:numPr>
          <w:ilvl w:val="0"/>
          <w:numId w:val="6"/>
        </w:numPr>
        <w:ind w:left="709"/>
      </w:pPr>
      <w:r>
        <w:t xml:space="preserve">Nominations shall be valid providing that the candidate meets the eligibility </w:t>
      </w:r>
      <w:proofErr w:type="gramStart"/>
      <w:r>
        <w:t>criteria</w:t>
      </w:r>
      <w:proofErr w:type="gramEnd"/>
      <w:r>
        <w:t xml:space="preserve"> and that the nomination has been seconded.</w:t>
      </w:r>
    </w:p>
    <w:p w14:paraId="64036CED" w14:textId="77777777" w:rsidR="003562D6" w:rsidRDefault="003562D6" w:rsidP="003562D6">
      <w:pPr>
        <w:pStyle w:val="ListParagraph"/>
      </w:pPr>
    </w:p>
    <w:p w14:paraId="0A63B5BE" w14:textId="658566BD" w:rsidR="003562D6" w:rsidRDefault="00E17B7B" w:rsidP="00EC312A">
      <w:pPr>
        <w:pStyle w:val="ListParagraph"/>
        <w:numPr>
          <w:ilvl w:val="0"/>
          <w:numId w:val="6"/>
        </w:numPr>
        <w:ind w:left="709"/>
      </w:pPr>
      <w:r>
        <w:t xml:space="preserve">Both nominator and seconder must be members of professional services staff of the University. A candidate may nominate themselves for </w:t>
      </w:r>
      <w:proofErr w:type="gramStart"/>
      <w:r>
        <w:t>election</w:t>
      </w:r>
      <w:r w:rsidR="00FB2AE3">
        <w:t>, but</w:t>
      </w:r>
      <w:proofErr w:type="gramEnd"/>
      <w:r w:rsidR="00FB2AE3">
        <w:t xml:space="preserve"> will still require two seconders</w:t>
      </w:r>
      <w:r>
        <w:t>.</w:t>
      </w:r>
    </w:p>
    <w:p w14:paraId="2E3FF571" w14:textId="77777777" w:rsidR="003562D6" w:rsidRDefault="003562D6" w:rsidP="003562D6">
      <w:pPr>
        <w:pStyle w:val="ListParagraph"/>
      </w:pPr>
    </w:p>
    <w:p w14:paraId="5B8E8EF5" w14:textId="77777777" w:rsidR="003562D6" w:rsidRDefault="00E17B7B" w:rsidP="00EC312A">
      <w:pPr>
        <w:pStyle w:val="ListParagraph"/>
        <w:numPr>
          <w:ilvl w:val="0"/>
          <w:numId w:val="6"/>
        </w:numPr>
        <w:ind w:left="709"/>
      </w:pPr>
      <w:r>
        <w:t>The two candidates with the most votes from each of the three eligible job families will be deemed to have been elected to Court.</w:t>
      </w:r>
    </w:p>
    <w:p w14:paraId="070F34C9" w14:textId="77777777" w:rsidR="003562D6" w:rsidRDefault="003562D6" w:rsidP="003562D6">
      <w:pPr>
        <w:pStyle w:val="ListParagraph"/>
      </w:pPr>
    </w:p>
    <w:p w14:paraId="687AB515" w14:textId="77777777" w:rsidR="003562D6" w:rsidRDefault="00E17B7B" w:rsidP="00EC312A">
      <w:pPr>
        <w:pStyle w:val="ListParagraph"/>
        <w:numPr>
          <w:ilvl w:val="0"/>
          <w:numId w:val="6"/>
        </w:numPr>
        <w:ind w:left="709"/>
      </w:pPr>
      <w:r>
        <w:t>The unsuccessful candidate with the highest number of votes from any of the three eligible job families will be deemed to have been elected to Court.</w:t>
      </w:r>
    </w:p>
    <w:p w14:paraId="4681CB42" w14:textId="77777777" w:rsidR="003562D6" w:rsidRDefault="003562D6" w:rsidP="003562D6">
      <w:pPr>
        <w:pStyle w:val="ListParagraph"/>
      </w:pPr>
    </w:p>
    <w:p w14:paraId="7741F366" w14:textId="77777777" w:rsidR="003562D6" w:rsidRDefault="00850E21" w:rsidP="00EC312A">
      <w:pPr>
        <w:pStyle w:val="ListParagraph"/>
        <w:numPr>
          <w:ilvl w:val="0"/>
          <w:numId w:val="6"/>
        </w:numPr>
        <w:ind w:left="709"/>
      </w:pPr>
      <w:r w:rsidRPr="003F2CE7">
        <w:t>If</w:t>
      </w:r>
      <w:r w:rsidR="00E17B7B" w:rsidRPr="003F2CE7">
        <w:t xml:space="preserve"> there are no more than two candidates in any of the three eligible job families, those two candidates will be deemed to have been elected by acclamation.</w:t>
      </w:r>
    </w:p>
    <w:p w14:paraId="3823908F" w14:textId="77777777" w:rsidR="003562D6" w:rsidRDefault="003562D6" w:rsidP="003562D6">
      <w:pPr>
        <w:pStyle w:val="ListParagraph"/>
      </w:pPr>
    </w:p>
    <w:p w14:paraId="3B12810E" w14:textId="42F6204D" w:rsidR="00E17B7B" w:rsidRDefault="00E17B7B" w:rsidP="00EC312A">
      <w:pPr>
        <w:pStyle w:val="ListParagraph"/>
        <w:numPr>
          <w:ilvl w:val="0"/>
          <w:numId w:val="6"/>
        </w:numPr>
        <w:ind w:left="709"/>
      </w:pPr>
      <w:r>
        <w:t xml:space="preserve">If, </w:t>
      </w:r>
      <w:proofErr w:type="gramStart"/>
      <w:r>
        <w:t>as a result of</w:t>
      </w:r>
      <w:proofErr w:type="gramEnd"/>
      <w:r>
        <w:t xml:space="preserve"> a lack of candidacies for election, any vacancy within this category remains unfilled for a period of six months following a call for nominations, the Chief Operating Officer shall consult the three campus unions and the relevant Heads of Department and, on the basis of these consultations, shall nominate members of staff to be appointed from within the job families concerned. These nominations shall be subject to approval by Council </w:t>
      </w:r>
      <w:r>
        <w:lastRenderedPageBreak/>
        <w:t xml:space="preserve">on the recommendation of the Nominations Committee. In making nominations, the Chief Operating Officer must have regard to the criteria for appointment set </w:t>
      </w:r>
      <w:r w:rsidRPr="00850E21">
        <w:t>out in section 1</w:t>
      </w:r>
      <w:r w:rsidR="00850E21" w:rsidRPr="00850E21">
        <w:t xml:space="preserve"> of this Framework</w:t>
      </w:r>
      <w:r w:rsidRPr="00850E21">
        <w:t>.</w:t>
      </w:r>
    </w:p>
    <w:p w14:paraId="3F318621" w14:textId="77777777" w:rsidR="00A70D44" w:rsidRDefault="00A70D44" w:rsidP="00E17B7B">
      <w:pPr>
        <w:spacing w:after="0"/>
      </w:pPr>
    </w:p>
    <w:p w14:paraId="69F38284" w14:textId="0D7AF64A" w:rsidR="00A70D44" w:rsidRDefault="00A70D44" w:rsidP="00A70D44">
      <w:pPr>
        <w:rPr>
          <w:i/>
          <w:iCs/>
        </w:rPr>
      </w:pPr>
      <w:r>
        <w:rPr>
          <w:i/>
          <w:iCs/>
        </w:rPr>
        <w:t>d.</w:t>
      </w:r>
      <w:r>
        <w:rPr>
          <w:i/>
          <w:iCs/>
        </w:rPr>
        <w:tab/>
      </w:r>
      <w:r w:rsidR="005D163B" w:rsidRPr="005D163B">
        <w:rPr>
          <w:b/>
          <w:bCs/>
          <w:i/>
          <w:iCs/>
        </w:rPr>
        <w:t xml:space="preserve">Ten </w:t>
      </w:r>
      <w:r w:rsidRPr="00E17B7B">
        <w:rPr>
          <w:b/>
          <w:bCs/>
          <w:i/>
          <w:iCs/>
        </w:rPr>
        <w:t>Emeritus Professors</w:t>
      </w:r>
      <w:r w:rsidR="00E17B7B" w:rsidRPr="00E17B7B">
        <w:rPr>
          <w:b/>
          <w:bCs/>
          <w:i/>
          <w:iCs/>
        </w:rPr>
        <w:t xml:space="preserve"> (Ct4)</w:t>
      </w:r>
    </w:p>
    <w:p w14:paraId="6DF35A89" w14:textId="77777777" w:rsidR="003562D6" w:rsidRDefault="00A70D44" w:rsidP="00EC312A">
      <w:pPr>
        <w:pStyle w:val="ListParagraph"/>
        <w:numPr>
          <w:ilvl w:val="0"/>
          <w:numId w:val="8"/>
        </w:numPr>
      </w:pPr>
      <w:r>
        <w:t xml:space="preserve">All Emeritus Professors of the University shall be eligible to stand for election to Court under the provisions of Ordinance </w:t>
      </w:r>
      <w:r w:rsidR="3A76D89C">
        <w:t>3.1</w:t>
      </w:r>
      <w:r>
        <w:t>.</w:t>
      </w:r>
    </w:p>
    <w:p w14:paraId="0FA0E8AA" w14:textId="77777777" w:rsidR="003562D6" w:rsidRDefault="003562D6" w:rsidP="003562D6">
      <w:pPr>
        <w:pStyle w:val="ListParagraph"/>
      </w:pPr>
    </w:p>
    <w:p w14:paraId="27C68C81" w14:textId="77777777" w:rsidR="003562D6" w:rsidRDefault="00A70D44" w:rsidP="00EC312A">
      <w:pPr>
        <w:pStyle w:val="ListParagraph"/>
        <w:numPr>
          <w:ilvl w:val="0"/>
          <w:numId w:val="8"/>
        </w:numPr>
      </w:pPr>
      <w:r>
        <w:t>Ten Emeritus Professors shall be elected to Court by an electorate consisting of the Emeritus Professors of the University.</w:t>
      </w:r>
    </w:p>
    <w:p w14:paraId="0708FB45" w14:textId="77777777" w:rsidR="003562D6" w:rsidRDefault="003562D6" w:rsidP="003562D6">
      <w:pPr>
        <w:pStyle w:val="ListParagraph"/>
      </w:pPr>
    </w:p>
    <w:p w14:paraId="2739576D" w14:textId="0C3ED52E" w:rsidR="003562D6" w:rsidRDefault="00A70D44" w:rsidP="00EC312A">
      <w:pPr>
        <w:pStyle w:val="ListParagraph"/>
        <w:numPr>
          <w:ilvl w:val="0"/>
          <w:numId w:val="8"/>
        </w:numPr>
      </w:pPr>
      <w:r>
        <w:t xml:space="preserve">When a vacancy arises in this category, the </w:t>
      </w:r>
      <w:r w:rsidR="00DA0736">
        <w:t xml:space="preserve">Governance Partner </w:t>
      </w:r>
      <w:r>
        <w:t xml:space="preserve">to Court shall give notice to Emeritus Professors by inviting self-nominations for election to be submitted </w:t>
      </w:r>
      <w:r w:rsidR="00D72AC3">
        <w:t xml:space="preserve">by email </w:t>
      </w:r>
      <w:r>
        <w:t>no later than a specified date</w:t>
      </w:r>
      <w:r w:rsidR="003562D6">
        <w:t>.</w:t>
      </w:r>
    </w:p>
    <w:p w14:paraId="5DDBB11C" w14:textId="77777777" w:rsidR="003562D6" w:rsidRDefault="003562D6" w:rsidP="003562D6">
      <w:pPr>
        <w:pStyle w:val="ListParagraph"/>
      </w:pPr>
    </w:p>
    <w:p w14:paraId="0206A68C" w14:textId="77777777" w:rsidR="003562D6" w:rsidRDefault="00A70D44" w:rsidP="00EC312A">
      <w:pPr>
        <w:pStyle w:val="ListParagraph"/>
        <w:numPr>
          <w:ilvl w:val="0"/>
          <w:numId w:val="8"/>
        </w:numPr>
      </w:pPr>
      <w:r w:rsidRPr="005A53E0">
        <w:t>Self-nominations shall be</w:t>
      </w:r>
      <w:r w:rsidR="0065247B">
        <w:t xml:space="preserve"> accepted and</w:t>
      </w:r>
      <w:r>
        <w:t xml:space="preserve"> shall consist of a short personal statement setting out the candidate’s background and rationale for standing for election.</w:t>
      </w:r>
    </w:p>
    <w:p w14:paraId="542FF777" w14:textId="77777777" w:rsidR="003562D6" w:rsidRDefault="003562D6" w:rsidP="003562D6">
      <w:pPr>
        <w:pStyle w:val="ListParagraph"/>
      </w:pPr>
    </w:p>
    <w:p w14:paraId="5109ED9D" w14:textId="77777777" w:rsidR="003562D6" w:rsidRDefault="00A70D44" w:rsidP="00EC312A">
      <w:pPr>
        <w:pStyle w:val="ListParagraph"/>
        <w:numPr>
          <w:ilvl w:val="0"/>
          <w:numId w:val="8"/>
        </w:numPr>
      </w:pPr>
      <w:r>
        <w:t>The ten candidates with the most votes from will be deemed to have been elected to Court.</w:t>
      </w:r>
    </w:p>
    <w:p w14:paraId="04ED72C3" w14:textId="77777777" w:rsidR="003562D6" w:rsidRDefault="003562D6" w:rsidP="003562D6">
      <w:pPr>
        <w:pStyle w:val="ListParagraph"/>
      </w:pPr>
    </w:p>
    <w:p w14:paraId="42B1421D" w14:textId="77777777" w:rsidR="003562D6" w:rsidRDefault="00A70D44" w:rsidP="00EC312A">
      <w:pPr>
        <w:pStyle w:val="ListParagraph"/>
        <w:numPr>
          <w:ilvl w:val="0"/>
          <w:numId w:val="8"/>
        </w:numPr>
      </w:pPr>
      <w:r>
        <w:t>In the event of a tie, the result will be determined by the drawing of lots.</w:t>
      </w:r>
    </w:p>
    <w:p w14:paraId="25423418" w14:textId="77777777" w:rsidR="003562D6" w:rsidRDefault="003562D6" w:rsidP="003562D6">
      <w:pPr>
        <w:pStyle w:val="ListParagraph"/>
      </w:pPr>
    </w:p>
    <w:p w14:paraId="041F3C58" w14:textId="76A2E233" w:rsidR="00A70D44" w:rsidRDefault="008620F0" w:rsidP="00EC312A">
      <w:pPr>
        <w:pStyle w:val="ListParagraph"/>
        <w:numPr>
          <w:ilvl w:val="0"/>
          <w:numId w:val="8"/>
        </w:numPr>
      </w:pPr>
      <w:r>
        <w:t>If</w:t>
      </w:r>
      <w:r w:rsidR="00A70D44">
        <w:t xml:space="preserve"> there are fewer candidates than vacancies, those candidates will be deemed to have been elected by acclamation and a further election process shall be initiated, with the aim of bringing the total number of members in this category up to ten.</w:t>
      </w:r>
    </w:p>
    <w:p w14:paraId="3D5AA70E" w14:textId="77777777" w:rsidR="00A70D44" w:rsidRPr="0002537D" w:rsidRDefault="00A70D44" w:rsidP="00A70D44">
      <w:pPr>
        <w:pStyle w:val="ListParagraph"/>
        <w:ind w:left="360"/>
      </w:pPr>
    </w:p>
    <w:p w14:paraId="59C78892" w14:textId="461A8208" w:rsidR="00A70D44" w:rsidRPr="0029019C" w:rsidRDefault="00A70D44" w:rsidP="00EC312A">
      <w:pPr>
        <w:pStyle w:val="ListParagraph"/>
        <w:numPr>
          <w:ilvl w:val="0"/>
          <w:numId w:val="5"/>
        </w:numPr>
      </w:pPr>
      <w:r>
        <w:rPr>
          <w:i/>
          <w:iCs/>
        </w:rPr>
        <w:t>Vacancy arising within six months of an election</w:t>
      </w:r>
      <w:r w:rsidR="000E339A">
        <w:rPr>
          <w:i/>
          <w:iCs/>
        </w:rPr>
        <w:t>:</w:t>
      </w:r>
    </w:p>
    <w:p w14:paraId="56CF23A0" w14:textId="77777777" w:rsidR="00A70D44" w:rsidRPr="0029019C" w:rsidRDefault="00A70D44" w:rsidP="00A70D44">
      <w:pPr>
        <w:pStyle w:val="ListParagraph"/>
        <w:ind w:left="360"/>
      </w:pPr>
    </w:p>
    <w:p w14:paraId="6396A21D" w14:textId="77777777" w:rsidR="00A70D44" w:rsidRDefault="00A70D44" w:rsidP="00EC312A">
      <w:pPr>
        <w:pStyle w:val="ListParagraph"/>
        <w:numPr>
          <w:ilvl w:val="0"/>
          <w:numId w:val="7"/>
        </w:numPr>
      </w:pPr>
      <w:r w:rsidRPr="0029019C">
        <w:t xml:space="preserve">If a vacancy arises in any of the categories of elected membership of Court within six months of an election having taken place in that category, the vacancy </w:t>
      </w:r>
      <w:r>
        <w:t>may</w:t>
      </w:r>
      <w:r w:rsidRPr="0029019C">
        <w:t xml:space="preserve"> be filled by the unsuccessful candidate with the highest number of votes</w:t>
      </w:r>
      <w:r>
        <w:t>.</w:t>
      </w:r>
    </w:p>
    <w:p w14:paraId="24D62F71" w14:textId="77777777" w:rsidR="00A70D44" w:rsidRDefault="00A70D44" w:rsidP="00A70D44">
      <w:pPr>
        <w:pStyle w:val="ListParagraph"/>
      </w:pPr>
    </w:p>
    <w:p w14:paraId="47E6D406" w14:textId="60EEA1D9" w:rsidR="00A70D44" w:rsidRPr="003F2CE7" w:rsidRDefault="00A70D44" w:rsidP="00EC312A">
      <w:pPr>
        <w:pStyle w:val="ListParagraph"/>
        <w:numPr>
          <w:ilvl w:val="0"/>
          <w:numId w:val="7"/>
        </w:numPr>
      </w:pPr>
      <w:r>
        <w:t xml:space="preserve">The </w:t>
      </w:r>
      <w:r w:rsidR="00DA0736">
        <w:t xml:space="preserve">Governance Partner </w:t>
      </w:r>
      <w:r>
        <w:t xml:space="preserve">to Court has discretion to initiate a further election in the event of </w:t>
      </w:r>
      <w:r w:rsidR="00E17B7B">
        <w:t>a disputed result from an</w:t>
      </w:r>
      <w:r>
        <w:t xml:space="preserve"> earlier election.</w:t>
      </w:r>
    </w:p>
    <w:p w14:paraId="51955D85" w14:textId="77777777" w:rsidR="00A70D44" w:rsidRDefault="00A70D44" w:rsidP="00A70D44"/>
    <w:p w14:paraId="5AE47A25" w14:textId="0867A970" w:rsidR="00A70D44" w:rsidRDefault="00241F2E" w:rsidP="00EC312A">
      <w:pPr>
        <w:pStyle w:val="Heading1"/>
        <w:numPr>
          <w:ilvl w:val="0"/>
          <w:numId w:val="34"/>
        </w:numPr>
      </w:pPr>
      <w:r w:rsidRPr="00A70D44">
        <w:t>Senate</w:t>
      </w:r>
    </w:p>
    <w:p w14:paraId="3D136F8D" w14:textId="5A6C13E0" w:rsidR="00157757" w:rsidRPr="00157757" w:rsidRDefault="00EF7B96" w:rsidP="00EC312A">
      <w:pPr>
        <w:pStyle w:val="Heading2"/>
        <w:numPr>
          <w:ilvl w:val="0"/>
          <w:numId w:val="20"/>
        </w:numPr>
      </w:pPr>
      <w:r>
        <w:t xml:space="preserve">Membership &amp; Terms </w:t>
      </w:r>
    </w:p>
    <w:p w14:paraId="049FCFF9" w14:textId="7FB78CA2" w:rsidR="00F61C52" w:rsidRDefault="004B4538" w:rsidP="00EF7B96">
      <w:r>
        <w:t xml:space="preserve">This information relates to </w:t>
      </w:r>
      <w:r w:rsidRPr="00F61C52">
        <w:t xml:space="preserve">Ordinance </w:t>
      </w:r>
      <w:r w:rsidR="008620F0">
        <w:t>6.1</w:t>
      </w:r>
      <w:r w:rsidR="00157757">
        <w:t xml:space="preserve"> – Composition of Senate</w:t>
      </w:r>
      <w:r>
        <w:t xml:space="preserve"> </w:t>
      </w:r>
    </w:p>
    <w:tbl>
      <w:tblPr>
        <w:tblStyle w:val="TableGrid"/>
        <w:tblW w:w="9545" w:type="dxa"/>
        <w:tblLook w:val="04A0" w:firstRow="1" w:lastRow="0" w:firstColumn="1" w:lastColumn="0" w:noHBand="0" w:noVBand="1"/>
      </w:tblPr>
      <w:tblGrid>
        <w:gridCol w:w="1696"/>
        <w:gridCol w:w="3119"/>
        <w:gridCol w:w="1843"/>
        <w:gridCol w:w="2887"/>
      </w:tblGrid>
      <w:tr w:rsidR="00EF7B96" w:rsidRPr="00A418CE" w14:paraId="38D8C1F1" w14:textId="77777777" w:rsidTr="002D57A4">
        <w:trPr>
          <w:trHeight w:val="270"/>
        </w:trPr>
        <w:tc>
          <w:tcPr>
            <w:tcW w:w="1696" w:type="dxa"/>
          </w:tcPr>
          <w:p w14:paraId="554DE5D6" w14:textId="60AAB504" w:rsidR="00EF7B96" w:rsidRPr="00EF7B96" w:rsidRDefault="00EF7B96" w:rsidP="00EF7B96">
            <w:pPr>
              <w:rPr>
                <w:rFonts w:ascii="Calibri" w:hAnsi="Calibri" w:cs="Calibri"/>
                <w:b/>
                <w:bCs/>
                <w:shd w:val="clear" w:color="auto" w:fill="FFFFFF"/>
              </w:rPr>
            </w:pPr>
            <w:r w:rsidRPr="00EF7B96">
              <w:rPr>
                <w:rFonts w:ascii="Calibri" w:hAnsi="Calibri" w:cs="Calibri"/>
                <w:b/>
                <w:bCs/>
                <w:shd w:val="clear" w:color="auto" w:fill="FFFFFF"/>
              </w:rPr>
              <w:t>Committee</w:t>
            </w:r>
          </w:p>
        </w:tc>
        <w:tc>
          <w:tcPr>
            <w:tcW w:w="3119" w:type="dxa"/>
          </w:tcPr>
          <w:p w14:paraId="28772832" w14:textId="0FEF3FE9" w:rsidR="00EF7B96" w:rsidRPr="00EF7B96" w:rsidRDefault="00EF7B96" w:rsidP="00EF7B96">
            <w:pPr>
              <w:rPr>
                <w:b/>
                <w:bCs/>
              </w:rPr>
            </w:pPr>
            <w:r w:rsidRPr="00EF7B96">
              <w:rPr>
                <w:rFonts w:ascii="Calibri" w:hAnsi="Calibri" w:cs="Calibri"/>
                <w:b/>
                <w:bCs/>
                <w:shd w:val="clear" w:color="auto" w:fill="FFFFFF"/>
              </w:rPr>
              <w:t>Member</w:t>
            </w:r>
          </w:p>
        </w:tc>
        <w:tc>
          <w:tcPr>
            <w:tcW w:w="1843" w:type="dxa"/>
          </w:tcPr>
          <w:p w14:paraId="7E4DDDC0" w14:textId="68737EDF" w:rsidR="00EF7B96" w:rsidRPr="00EF7B96" w:rsidRDefault="00EF7B96" w:rsidP="00EF7B96">
            <w:pPr>
              <w:rPr>
                <w:rFonts w:ascii="Calibri" w:hAnsi="Calibri" w:cs="Calibri"/>
                <w:b/>
                <w:bCs/>
                <w:shd w:val="clear" w:color="auto" w:fill="FFFFFF"/>
              </w:rPr>
            </w:pPr>
            <w:r w:rsidRPr="00EF7B96">
              <w:rPr>
                <w:rFonts w:ascii="Calibri" w:hAnsi="Calibri" w:cs="Calibri"/>
                <w:b/>
                <w:bCs/>
                <w:shd w:val="clear" w:color="auto" w:fill="FFFFFF"/>
              </w:rPr>
              <w:t>Process</w:t>
            </w:r>
          </w:p>
        </w:tc>
        <w:tc>
          <w:tcPr>
            <w:tcW w:w="2887" w:type="dxa"/>
          </w:tcPr>
          <w:p w14:paraId="0C411BEB" w14:textId="31D717D1" w:rsidR="00EF7B96" w:rsidRPr="00EF7B96" w:rsidRDefault="00EF7B96" w:rsidP="00EF7B96">
            <w:pPr>
              <w:rPr>
                <w:rFonts w:ascii="Calibri" w:hAnsi="Calibri" w:cs="Calibri"/>
                <w:b/>
                <w:bCs/>
                <w:shd w:val="clear" w:color="auto" w:fill="FFFFFF"/>
              </w:rPr>
            </w:pPr>
            <w:r w:rsidRPr="00EF7B96">
              <w:rPr>
                <w:rFonts w:ascii="Calibri" w:hAnsi="Calibri" w:cs="Calibri"/>
                <w:b/>
                <w:bCs/>
                <w:shd w:val="clear" w:color="auto" w:fill="FFFFFF"/>
              </w:rPr>
              <w:t>Term</w:t>
            </w:r>
          </w:p>
        </w:tc>
      </w:tr>
      <w:tr w:rsidR="00EF7B96" w:rsidRPr="00A418CE" w14:paraId="3E6799E9" w14:textId="77777777" w:rsidTr="002D57A4">
        <w:trPr>
          <w:trHeight w:val="270"/>
        </w:trPr>
        <w:tc>
          <w:tcPr>
            <w:tcW w:w="1696" w:type="dxa"/>
            <w:vMerge w:val="restart"/>
          </w:tcPr>
          <w:p w14:paraId="5F503E2D"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 xml:space="preserve">Senate </w:t>
            </w:r>
          </w:p>
        </w:tc>
        <w:tc>
          <w:tcPr>
            <w:tcW w:w="3119" w:type="dxa"/>
          </w:tcPr>
          <w:p w14:paraId="246E3890" w14:textId="77777777" w:rsidR="00EF7B96" w:rsidRPr="000C3F31" w:rsidRDefault="00EF7B96" w:rsidP="00EF7B96">
            <w:r>
              <w:t>The Vice-Chancellor (Chair of Senate)</w:t>
            </w:r>
          </w:p>
        </w:tc>
        <w:tc>
          <w:tcPr>
            <w:tcW w:w="1843" w:type="dxa"/>
          </w:tcPr>
          <w:p w14:paraId="337CBB96"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Ex Officio</w:t>
            </w:r>
          </w:p>
        </w:tc>
        <w:tc>
          <w:tcPr>
            <w:tcW w:w="2887" w:type="dxa"/>
          </w:tcPr>
          <w:p w14:paraId="53354A13"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Unlimited / whilst holding position</w:t>
            </w:r>
          </w:p>
        </w:tc>
      </w:tr>
      <w:tr w:rsidR="00EF7B96" w:rsidRPr="00A418CE" w14:paraId="0F303973" w14:textId="77777777" w:rsidTr="002D57A4">
        <w:trPr>
          <w:trHeight w:val="270"/>
        </w:trPr>
        <w:tc>
          <w:tcPr>
            <w:tcW w:w="1696" w:type="dxa"/>
            <w:vMerge/>
          </w:tcPr>
          <w:p w14:paraId="278865C6" w14:textId="77777777" w:rsidR="00EF7B96" w:rsidRPr="00A418CE" w:rsidRDefault="00EF7B96" w:rsidP="00EF7B96">
            <w:pPr>
              <w:rPr>
                <w:rFonts w:ascii="Calibri" w:hAnsi="Calibri" w:cs="Calibri"/>
                <w:shd w:val="clear" w:color="auto" w:fill="FFFFFF"/>
              </w:rPr>
            </w:pPr>
          </w:p>
        </w:tc>
        <w:tc>
          <w:tcPr>
            <w:tcW w:w="3119" w:type="dxa"/>
          </w:tcPr>
          <w:p w14:paraId="36B52683" w14:textId="77777777" w:rsidR="00EF7B96" w:rsidRPr="00A418CE" w:rsidRDefault="00EF7B96" w:rsidP="00EF7B96">
            <w:pPr>
              <w:rPr>
                <w:rFonts w:ascii="Calibri" w:hAnsi="Calibri" w:cs="Calibri"/>
                <w:shd w:val="clear" w:color="auto" w:fill="FFFFFF"/>
              </w:rPr>
            </w:pPr>
            <w:r>
              <w:t>The Deputy Vice-Chancellor and Provost</w:t>
            </w:r>
          </w:p>
        </w:tc>
        <w:tc>
          <w:tcPr>
            <w:tcW w:w="1843" w:type="dxa"/>
          </w:tcPr>
          <w:p w14:paraId="5E93314D"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Ex Officio</w:t>
            </w:r>
          </w:p>
        </w:tc>
        <w:tc>
          <w:tcPr>
            <w:tcW w:w="2887" w:type="dxa"/>
          </w:tcPr>
          <w:p w14:paraId="4FD73C46"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Unlimited / whilst holding position</w:t>
            </w:r>
          </w:p>
        </w:tc>
      </w:tr>
      <w:tr w:rsidR="00EF7B96" w:rsidRPr="00A418CE" w14:paraId="6305B7B4" w14:textId="77777777" w:rsidTr="002D57A4">
        <w:trPr>
          <w:trHeight w:val="270"/>
        </w:trPr>
        <w:tc>
          <w:tcPr>
            <w:tcW w:w="1696" w:type="dxa"/>
            <w:vMerge/>
          </w:tcPr>
          <w:p w14:paraId="4818B975" w14:textId="77777777" w:rsidR="00EF7B96" w:rsidRPr="00A418CE" w:rsidRDefault="00EF7B96" w:rsidP="00EF7B96">
            <w:pPr>
              <w:rPr>
                <w:rFonts w:ascii="Calibri" w:hAnsi="Calibri" w:cs="Calibri"/>
                <w:shd w:val="clear" w:color="auto" w:fill="FFFFFF"/>
              </w:rPr>
            </w:pPr>
          </w:p>
        </w:tc>
        <w:tc>
          <w:tcPr>
            <w:tcW w:w="3119" w:type="dxa"/>
          </w:tcPr>
          <w:p w14:paraId="778F9EAF" w14:textId="77777777" w:rsidR="00EF7B96" w:rsidRDefault="00EF7B96" w:rsidP="00EF7B96">
            <w:r>
              <w:t xml:space="preserve">The Pro-Vice-Chancellors; (as many as may be in post in accordance with Charter Paragraph 9) </w:t>
            </w:r>
          </w:p>
          <w:p w14:paraId="5BC78FF7" w14:textId="77777777" w:rsidR="00EF7B96" w:rsidRPr="00A418CE" w:rsidRDefault="00EF7B96" w:rsidP="00EF7B96">
            <w:pPr>
              <w:rPr>
                <w:rFonts w:ascii="Calibri" w:hAnsi="Calibri" w:cs="Calibri"/>
                <w:shd w:val="clear" w:color="auto" w:fill="FFFFFF"/>
              </w:rPr>
            </w:pPr>
          </w:p>
        </w:tc>
        <w:tc>
          <w:tcPr>
            <w:tcW w:w="1843" w:type="dxa"/>
          </w:tcPr>
          <w:p w14:paraId="11EAE241"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Ex Officio</w:t>
            </w:r>
          </w:p>
        </w:tc>
        <w:tc>
          <w:tcPr>
            <w:tcW w:w="2887" w:type="dxa"/>
          </w:tcPr>
          <w:p w14:paraId="7AF6A430"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Unlimited / whilst holding position</w:t>
            </w:r>
          </w:p>
        </w:tc>
      </w:tr>
      <w:tr w:rsidR="00EF7B96" w:rsidRPr="00A418CE" w14:paraId="417F3B70" w14:textId="77777777" w:rsidTr="002D57A4">
        <w:trPr>
          <w:trHeight w:val="270"/>
        </w:trPr>
        <w:tc>
          <w:tcPr>
            <w:tcW w:w="1696" w:type="dxa"/>
            <w:vMerge/>
          </w:tcPr>
          <w:p w14:paraId="6D654E61" w14:textId="77777777" w:rsidR="00EF7B96" w:rsidRPr="00A418CE" w:rsidRDefault="00EF7B96" w:rsidP="00EF7B96">
            <w:pPr>
              <w:rPr>
                <w:rFonts w:ascii="Calibri" w:hAnsi="Calibri" w:cs="Calibri"/>
                <w:shd w:val="clear" w:color="auto" w:fill="FFFFFF"/>
              </w:rPr>
            </w:pPr>
          </w:p>
        </w:tc>
        <w:tc>
          <w:tcPr>
            <w:tcW w:w="3119" w:type="dxa"/>
          </w:tcPr>
          <w:p w14:paraId="627CBED8" w14:textId="77777777" w:rsidR="00EF7B96" w:rsidRDefault="00EF7B96" w:rsidP="00EF7B96">
            <w:r>
              <w:t xml:space="preserve">The Faculty Deans and Dean &amp; Head of School of </w:t>
            </w:r>
            <w:proofErr w:type="gramStart"/>
            <w:r>
              <w:t>Management;</w:t>
            </w:r>
            <w:proofErr w:type="gramEnd"/>
            <w:r>
              <w:t xml:space="preserve"> </w:t>
            </w:r>
          </w:p>
          <w:p w14:paraId="66B25BFA" w14:textId="77777777" w:rsidR="00EF7B96" w:rsidRPr="00A418CE" w:rsidRDefault="00EF7B96" w:rsidP="00EF7B96">
            <w:pPr>
              <w:rPr>
                <w:rFonts w:ascii="Calibri" w:hAnsi="Calibri" w:cs="Calibri"/>
                <w:shd w:val="clear" w:color="auto" w:fill="FFFFFF"/>
              </w:rPr>
            </w:pPr>
          </w:p>
        </w:tc>
        <w:tc>
          <w:tcPr>
            <w:tcW w:w="1843" w:type="dxa"/>
          </w:tcPr>
          <w:p w14:paraId="637F7B28"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Ex Officio</w:t>
            </w:r>
          </w:p>
        </w:tc>
        <w:tc>
          <w:tcPr>
            <w:tcW w:w="2887" w:type="dxa"/>
          </w:tcPr>
          <w:p w14:paraId="2CA4989B"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Unlimited / whilst holding position</w:t>
            </w:r>
          </w:p>
        </w:tc>
      </w:tr>
      <w:tr w:rsidR="00EF7B96" w:rsidRPr="00A418CE" w14:paraId="1FCAF584" w14:textId="77777777" w:rsidTr="002D57A4">
        <w:trPr>
          <w:trHeight w:val="270"/>
        </w:trPr>
        <w:tc>
          <w:tcPr>
            <w:tcW w:w="1696" w:type="dxa"/>
            <w:vMerge/>
          </w:tcPr>
          <w:p w14:paraId="49181C51" w14:textId="77777777" w:rsidR="00EF7B96" w:rsidRPr="00A418CE" w:rsidRDefault="00EF7B96" w:rsidP="00EF7B96">
            <w:pPr>
              <w:rPr>
                <w:rFonts w:ascii="Calibri" w:hAnsi="Calibri" w:cs="Calibri"/>
                <w:shd w:val="clear" w:color="auto" w:fill="FFFFFF"/>
              </w:rPr>
            </w:pPr>
          </w:p>
        </w:tc>
        <w:tc>
          <w:tcPr>
            <w:tcW w:w="3119" w:type="dxa"/>
          </w:tcPr>
          <w:p w14:paraId="3D032718" w14:textId="77777777" w:rsidR="00EF7B96" w:rsidRDefault="00EF7B96" w:rsidP="00EF7B96">
            <w:r>
              <w:t xml:space="preserve">The Chair of the Academic </w:t>
            </w:r>
            <w:proofErr w:type="gramStart"/>
            <w:r>
              <w:t>Assembly;</w:t>
            </w:r>
            <w:proofErr w:type="gramEnd"/>
            <w:r>
              <w:t xml:space="preserve"> </w:t>
            </w:r>
          </w:p>
          <w:p w14:paraId="3CFF8B20" w14:textId="77777777" w:rsidR="00EF7B96" w:rsidRPr="00A418CE" w:rsidRDefault="00EF7B96" w:rsidP="00EF7B96">
            <w:pPr>
              <w:rPr>
                <w:rFonts w:ascii="Calibri" w:hAnsi="Calibri" w:cs="Calibri"/>
                <w:shd w:val="clear" w:color="auto" w:fill="FFFFFF"/>
              </w:rPr>
            </w:pPr>
          </w:p>
        </w:tc>
        <w:tc>
          <w:tcPr>
            <w:tcW w:w="1843" w:type="dxa"/>
          </w:tcPr>
          <w:p w14:paraId="32892870"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Ex Officio</w:t>
            </w:r>
          </w:p>
        </w:tc>
        <w:tc>
          <w:tcPr>
            <w:tcW w:w="2887" w:type="dxa"/>
          </w:tcPr>
          <w:p w14:paraId="52E1140C"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Unlimited / whilst holding position</w:t>
            </w:r>
          </w:p>
        </w:tc>
      </w:tr>
      <w:tr w:rsidR="00EF7B96" w:rsidRPr="00A418CE" w14:paraId="0EA9AE8D" w14:textId="77777777" w:rsidTr="002D57A4">
        <w:trPr>
          <w:trHeight w:val="270"/>
        </w:trPr>
        <w:tc>
          <w:tcPr>
            <w:tcW w:w="1696" w:type="dxa"/>
            <w:vMerge/>
          </w:tcPr>
          <w:p w14:paraId="483984AC" w14:textId="77777777" w:rsidR="00EF7B96" w:rsidRPr="00A418CE" w:rsidRDefault="00EF7B96" w:rsidP="00EF7B96">
            <w:pPr>
              <w:rPr>
                <w:rFonts w:ascii="Calibri" w:hAnsi="Calibri" w:cs="Calibri"/>
                <w:shd w:val="clear" w:color="auto" w:fill="FFFFFF"/>
              </w:rPr>
            </w:pPr>
          </w:p>
        </w:tc>
        <w:tc>
          <w:tcPr>
            <w:tcW w:w="3119" w:type="dxa"/>
          </w:tcPr>
          <w:p w14:paraId="61A38B68" w14:textId="77777777" w:rsidR="00EF7B96" w:rsidRDefault="00EF7B96" w:rsidP="00EF7B96">
            <w:r>
              <w:t xml:space="preserve">The University </w:t>
            </w:r>
            <w:proofErr w:type="gramStart"/>
            <w:r>
              <w:t>Librarian;</w:t>
            </w:r>
            <w:proofErr w:type="gramEnd"/>
            <w:r>
              <w:t xml:space="preserve"> </w:t>
            </w:r>
          </w:p>
          <w:p w14:paraId="5A27F536" w14:textId="77777777" w:rsidR="00EF7B96" w:rsidRPr="00A418CE" w:rsidRDefault="00EF7B96" w:rsidP="00EF7B96">
            <w:pPr>
              <w:rPr>
                <w:rFonts w:ascii="Calibri" w:hAnsi="Calibri" w:cs="Calibri"/>
                <w:shd w:val="clear" w:color="auto" w:fill="FFFFFF"/>
              </w:rPr>
            </w:pPr>
          </w:p>
        </w:tc>
        <w:tc>
          <w:tcPr>
            <w:tcW w:w="1843" w:type="dxa"/>
          </w:tcPr>
          <w:p w14:paraId="49F7100D"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Ex Officio</w:t>
            </w:r>
          </w:p>
        </w:tc>
        <w:tc>
          <w:tcPr>
            <w:tcW w:w="2887" w:type="dxa"/>
          </w:tcPr>
          <w:p w14:paraId="262FB118"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Unlimited / whilst holding position</w:t>
            </w:r>
          </w:p>
        </w:tc>
      </w:tr>
      <w:tr w:rsidR="00EF7B96" w:rsidRPr="00A418CE" w14:paraId="68B3FCA1" w14:textId="77777777" w:rsidTr="002D57A4">
        <w:trPr>
          <w:trHeight w:val="270"/>
        </w:trPr>
        <w:tc>
          <w:tcPr>
            <w:tcW w:w="1696" w:type="dxa"/>
            <w:vMerge/>
          </w:tcPr>
          <w:p w14:paraId="1E9A1FFB" w14:textId="77777777" w:rsidR="00EF7B96" w:rsidRPr="00A418CE" w:rsidRDefault="00EF7B96" w:rsidP="00EF7B96">
            <w:pPr>
              <w:rPr>
                <w:rFonts w:ascii="Calibri" w:hAnsi="Calibri" w:cs="Calibri"/>
                <w:shd w:val="clear" w:color="auto" w:fill="FFFFFF"/>
              </w:rPr>
            </w:pPr>
          </w:p>
        </w:tc>
        <w:tc>
          <w:tcPr>
            <w:tcW w:w="3119" w:type="dxa"/>
          </w:tcPr>
          <w:p w14:paraId="19C9A1F9" w14:textId="77777777" w:rsidR="00EF7B96" w:rsidRPr="00A418CE" w:rsidRDefault="00EF7B96" w:rsidP="00EF7B96">
            <w:pPr>
              <w:rPr>
                <w:rFonts w:ascii="Calibri" w:hAnsi="Calibri" w:cs="Calibri"/>
                <w:shd w:val="clear" w:color="auto" w:fill="FFFFFF"/>
              </w:rPr>
            </w:pPr>
            <w:r>
              <w:t>The President, the Education Officer and the Postgraduate Officer of the Students’ Union</w:t>
            </w:r>
          </w:p>
        </w:tc>
        <w:tc>
          <w:tcPr>
            <w:tcW w:w="1843" w:type="dxa"/>
          </w:tcPr>
          <w:p w14:paraId="6757935D"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Elected (via SU)</w:t>
            </w:r>
          </w:p>
        </w:tc>
        <w:tc>
          <w:tcPr>
            <w:tcW w:w="2887" w:type="dxa"/>
          </w:tcPr>
          <w:p w14:paraId="25BD42AF"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1 year</w:t>
            </w:r>
          </w:p>
        </w:tc>
      </w:tr>
      <w:tr w:rsidR="00EF7B96" w:rsidRPr="00A418CE" w14:paraId="3477AD19" w14:textId="77777777" w:rsidTr="002D57A4">
        <w:trPr>
          <w:trHeight w:val="270"/>
        </w:trPr>
        <w:tc>
          <w:tcPr>
            <w:tcW w:w="1696" w:type="dxa"/>
            <w:vMerge/>
          </w:tcPr>
          <w:p w14:paraId="5BEF8A26" w14:textId="77777777" w:rsidR="00EF7B96" w:rsidRPr="00A418CE" w:rsidRDefault="00EF7B96" w:rsidP="00EF7B96">
            <w:pPr>
              <w:rPr>
                <w:rFonts w:ascii="Calibri" w:hAnsi="Calibri" w:cs="Calibri"/>
                <w:shd w:val="clear" w:color="auto" w:fill="FFFFFF"/>
              </w:rPr>
            </w:pPr>
          </w:p>
        </w:tc>
        <w:tc>
          <w:tcPr>
            <w:tcW w:w="3119" w:type="dxa"/>
          </w:tcPr>
          <w:p w14:paraId="0F93AF98" w14:textId="77777777" w:rsidR="00EF7B96" w:rsidRPr="00A418CE" w:rsidRDefault="00EF7B96" w:rsidP="00EF7B96">
            <w:pPr>
              <w:rPr>
                <w:rFonts w:ascii="Calibri" w:hAnsi="Calibri" w:cs="Calibri"/>
                <w:shd w:val="clear" w:color="auto" w:fill="FFFFFF"/>
              </w:rPr>
            </w:pPr>
            <w:r w:rsidRPr="000C3F31">
              <w:rPr>
                <w:rFonts w:ascii="Calibri" w:hAnsi="Calibri" w:cs="Calibri"/>
                <w:shd w:val="clear" w:color="auto" w:fill="FFFFFF"/>
              </w:rPr>
              <w:t xml:space="preserve">12 </w:t>
            </w:r>
            <w:r>
              <w:rPr>
                <w:rFonts w:ascii="Calibri" w:hAnsi="Calibri" w:cs="Calibri"/>
                <w:shd w:val="clear" w:color="auto" w:fill="FFFFFF"/>
              </w:rPr>
              <w:t xml:space="preserve">x </w:t>
            </w:r>
            <w:r w:rsidRPr="000C3F31">
              <w:rPr>
                <w:rFonts w:ascii="Calibri" w:hAnsi="Calibri" w:cs="Calibri"/>
                <w:shd w:val="clear" w:color="auto" w:fill="FFFFFF"/>
              </w:rPr>
              <w:t>Professors of the Academic Assembly with no fewer than two from each Faculty and School, elected by members of the Academic Assembly</w:t>
            </w:r>
          </w:p>
        </w:tc>
        <w:tc>
          <w:tcPr>
            <w:tcW w:w="1843" w:type="dxa"/>
          </w:tcPr>
          <w:p w14:paraId="2FC42141"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 xml:space="preserve">Elected </w:t>
            </w:r>
            <w:r w:rsidRPr="000C3F31">
              <w:rPr>
                <w:rFonts w:ascii="Calibri" w:hAnsi="Calibri" w:cs="Calibri"/>
                <w:b/>
                <w:bCs/>
                <w:shd w:val="clear" w:color="auto" w:fill="FFFFFF"/>
              </w:rPr>
              <w:t>(S1)</w:t>
            </w:r>
            <w:r>
              <w:rPr>
                <w:rFonts w:ascii="Calibri" w:hAnsi="Calibri" w:cs="Calibri"/>
                <w:shd w:val="clear" w:color="auto" w:fill="FFFFFF"/>
              </w:rPr>
              <w:t xml:space="preserve"> </w:t>
            </w:r>
          </w:p>
        </w:tc>
        <w:tc>
          <w:tcPr>
            <w:tcW w:w="2887" w:type="dxa"/>
          </w:tcPr>
          <w:p w14:paraId="123C7596"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 xml:space="preserve">1 term of 3 years, then eligible for re-election for another term of 3 years. Then 1 year’s break required before any re-election. </w:t>
            </w:r>
          </w:p>
        </w:tc>
      </w:tr>
      <w:tr w:rsidR="00EF7B96" w:rsidRPr="00A418CE" w14:paraId="273A9EF1" w14:textId="77777777" w:rsidTr="002D57A4">
        <w:trPr>
          <w:trHeight w:val="270"/>
        </w:trPr>
        <w:tc>
          <w:tcPr>
            <w:tcW w:w="1696" w:type="dxa"/>
            <w:vMerge/>
          </w:tcPr>
          <w:p w14:paraId="6E3854FF" w14:textId="77777777" w:rsidR="00EF7B96" w:rsidRPr="00A418CE" w:rsidRDefault="00EF7B96" w:rsidP="00EF7B96">
            <w:pPr>
              <w:rPr>
                <w:rFonts w:ascii="Calibri" w:hAnsi="Calibri" w:cs="Calibri"/>
                <w:shd w:val="clear" w:color="auto" w:fill="FFFFFF"/>
              </w:rPr>
            </w:pPr>
          </w:p>
        </w:tc>
        <w:tc>
          <w:tcPr>
            <w:tcW w:w="3119" w:type="dxa"/>
          </w:tcPr>
          <w:p w14:paraId="0221AE55" w14:textId="77777777" w:rsidR="00EF7B96" w:rsidRPr="00A418CE" w:rsidRDefault="00EF7B96" w:rsidP="00EF7B96">
            <w:pPr>
              <w:rPr>
                <w:rFonts w:ascii="Calibri" w:hAnsi="Calibri" w:cs="Calibri"/>
                <w:shd w:val="clear" w:color="auto" w:fill="FFFFFF"/>
              </w:rPr>
            </w:pPr>
            <w:r w:rsidRPr="000C3F31">
              <w:rPr>
                <w:rFonts w:ascii="Calibri" w:hAnsi="Calibri" w:cs="Calibri"/>
                <w:shd w:val="clear" w:color="auto" w:fill="FFFFFF"/>
              </w:rPr>
              <w:t xml:space="preserve">12 </w:t>
            </w:r>
            <w:r>
              <w:rPr>
                <w:rFonts w:ascii="Calibri" w:hAnsi="Calibri" w:cs="Calibri"/>
                <w:shd w:val="clear" w:color="auto" w:fill="FFFFFF"/>
              </w:rPr>
              <w:t xml:space="preserve">x </w:t>
            </w:r>
            <w:r w:rsidRPr="000C3F31">
              <w:rPr>
                <w:rFonts w:ascii="Calibri" w:hAnsi="Calibri" w:cs="Calibri"/>
                <w:shd w:val="clear" w:color="auto" w:fill="FFFFFF"/>
              </w:rPr>
              <w:t>non-professorial members of the Academic Assembly with no fewer than two from each Faculty and School, elected by members of the Academic Assembly.</w:t>
            </w:r>
          </w:p>
        </w:tc>
        <w:tc>
          <w:tcPr>
            <w:tcW w:w="1843" w:type="dxa"/>
          </w:tcPr>
          <w:p w14:paraId="6129915F"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 xml:space="preserve">Elected </w:t>
            </w:r>
            <w:r w:rsidRPr="000C3F31">
              <w:rPr>
                <w:rFonts w:ascii="Calibri" w:hAnsi="Calibri" w:cs="Calibri"/>
                <w:b/>
                <w:bCs/>
                <w:shd w:val="clear" w:color="auto" w:fill="FFFFFF"/>
              </w:rPr>
              <w:t xml:space="preserve">(S2) </w:t>
            </w:r>
          </w:p>
        </w:tc>
        <w:tc>
          <w:tcPr>
            <w:tcW w:w="2887" w:type="dxa"/>
          </w:tcPr>
          <w:p w14:paraId="12BAE6F2"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1 term of 3 years, then eligible for re-election for another term of 3 years. Then 1 year’s break required before any re-election.</w:t>
            </w:r>
          </w:p>
        </w:tc>
      </w:tr>
      <w:tr w:rsidR="00EF7B96" w:rsidRPr="00A418CE" w14:paraId="26AE01AE" w14:textId="77777777" w:rsidTr="002D57A4">
        <w:trPr>
          <w:trHeight w:val="270"/>
        </w:trPr>
        <w:tc>
          <w:tcPr>
            <w:tcW w:w="1696" w:type="dxa"/>
            <w:vMerge/>
          </w:tcPr>
          <w:p w14:paraId="0EF052E7" w14:textId="77777777" w:rsidR="00EF7B96" w:rsidRPr="00A418CE" w:rsidRDefault="00EF7B96" w:rsidP="00EF7B96">
            <w:pPr>
              <w:rPr>
                <w:rFonts w:ascii="Calibri" w:hAnsi="Calibri" w:cs="Calibri"/>
                <w:shd w:val="clear" w:color="auto" w:fill="FFFFFF"/>
              </w:rPr>
            </w:pPr>
          </w:p>
        </w:tc>
        <w:tc>
          <w:tcPr>
            <w:tcW w:w="3119" w:type="dxa"/>
          </w:tcPr>
          <w:p w14:paraId="34A9291B"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 xml:space="preserve">1 x </w:t>
            </w:r>
            <w:r w:rsidRPr="000C3F31">
              <w:rPr>
                <w:rFonts w:ascii="Calibri" w:hAnsi="Calibri" w:cs="Calibri"/>
                <w:shd w:val="clear" w:color="auto" w:fill="FFFFFF"/>
              </w:rPr>
              <w:t>student elected by the Students' Union from among its members.</w:t>
            </w:r>
          </w:p>
        </w:tc>
        <w:tc>
          <w:tcPr>
            <w:tcW w:w="1843" w:type="dxa"/>
          </w:tcPr>
          <w:p w14:paraId="589ACBB2"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Elected (via SU)</w:t>
            </w:r>
          </w:p>
        </w:tc>
        <w:tc>
          <w:tcPr>
            <w:tcW w:w="2887" w:type="dxa"/>
          </w:tcPr>
          <w:p w14:paraId="4585522A" w14:textId="77777777" w:rsidR="00EF7B96" w:rsidRPr="00A418CE" w:rsidRDefault="00EF7B96" w:rsidP="00EF7B96">
            <w:pPr>
              <w:rPr>
                <w:rFonts w:ascii="Calibri" w:hAnsi="Calibri" w:cs="Calibri"/>
                <w:shd w:val="clear" w:color="auto" w:fill="FFFFFF"/>
              </w:rPr>
            </w:pPr>
            <w:r>
              <w:rPr>
                <w:rFonts w:ascii="Calibri" w:hAnsi="Calibri" w:cs="Calibri"/>
                <w:shd w:val="clear" w:color="auto" w:fill="FFFFFF"/>
              </w:rPr>
              <w:t>1 year</w:t>
            </w:r>
          </w:p>
        </w:tc>
      </w:tr>
    </w:tbl>
    <w:p w14:paraId="782FFD64" w14:textId="77777777" w:rsidR="00EF7B96" w:rsidRPr="00EF7B96" w:rsidRDefault="00EF7B96" w:rsidP="00EF7B96"/>
    <w:p w14:paraId="12ED94E2" w14:textId="571E5F6F" w:rsidR="000B72B6" w:rsidRDefault="000B72B6" w:rsidP="002C65C1">
      <w:r w:rsidRPr="000B72B6">
        <w:t xml:space="preserve">Elected members will bring their individual experiences and expertise to the Senate while having the duty to represent the University’s </w:t>
      </w:r>
      <w:proofErr w:type="gramStart"/>
      <w:r w:rsidRPr="000B72B6">
        <w:t>interests as a whole</w:t>
      </w:r>
      <w:proofErr w:type="gramEnd"/>
      <w:r w:rsidR="00691CB4">
        <w:t>.</w:t>
      </w:r>
    </w:p>
    <w:p w14:paraId="389606FA" w14:textId="565DABA6" w:rsidR="002A2A66" w:rsidRDefault="00241F2E" w:rsidP="00EC312A">
      <w:pPr>
        <w:pStyle w:val="Heading2"/>
        <w:numPr>
          <w:ilvl w:val="0"/>
          <w:numId w:val="21"/>
        </w:numPr>
      </w:pPr>
      <w:r w:rsidRPr="00262001">
        <w:t xml:space="preserve">Elections </w:t>
      </w:r>
      <w:r w:rsidR="00EF7B96">
        <w:t>to Senate</w:t>
      </w:r>
      <w:r w:rsidR="002A2A66">
        <w:t>: Eligibility &amp; Process</w:t>
      </w:r>
    </w:p>
    <w:p w14:paraId="1DCB4B01" w14:textId="77777777" w:rsidR="00F36A82" w:rsidRPr="00F36A82" w:rsidRDefault="00F36A82" w:rsidP="00F36A82"/>
    <w:p w14:paraId="3207A6A1" w14:textId="4535F9A9" w:rsidR="00241F2E" w:rsidRDefault="00262001" w:rsidP="002A2A66">
      <w:r>
        <w:t>Persons eligible to be elected are full members of the Academic Assembly</w:t>
      </w:r>
      <w:r w:rsidR="00D72AC3">
        <w:t>.</w:t>
      </w:r>
    </w:p>
    <w:p w14:paraId="72C72334" w14:textId="17E5344E" w:rsidR="00262001" w:rsidRDefault="00262001" w:rsidP="00262001">
      <w:r>
        <w:t xml:space="preserve">Assuming there is an elected vacancy, an election shall be held once </w:t>
      </w:r>
      <w:r w:rsidR="003B0C07">
        <w:t>per</w:t>
      </w:r>
      <w:r>
        <w:t xml:space="preserve"> year</w:t>
      </w:r>
      <w:r w:rsidR="002A2A66">
        <w:t>.</w:t>
      </w:r>
    </w:p>
    <w:p w14:paraId="0E710BA1" w14:textId="10D54727" w:rsidR="00012D96" w:rsidRDefault="4D7A404C" w:rsidP="00262001">
      <w:r>
        <w:t>The</w:t>
      </w:r>
      <w:r w:rsidR="00012D96">
        <w:t xml:space="preserve"> elections for m</w:t>
      </w:r>
      <w:r w:rsidR="00262001">
        <w:t>embers from the Academic Assembly</w:t>
      </w:r>
      <w:r w:rsidR="00012D96">
        <w:t xml:space="preserve"> shall run according to the following process:</w:t>
      </w:r>
    </w:p>
    <w:p w14:paraId="4CB0C658" w14:textId="201C9025" w:rsidR="008620F0" w:rsidRDefault="00770C2A" w:rsidP="00EC312A">
      <w:pPr>
        <w:pStyle w:val="ListParagraph"/>
        <w:numPr>
          <w:ilvl w:val="0"/>
          <w:numId w:val="35"/>
        </w:numPr>
      </w:pPr>
      <w:r>
        <w:t>T</w:t>
      </w:r>
      <w:r w:rsidR="00262001" w:rsidRPr="00262001">
        <w:t>he</w:t>
      </w:r>
      <w:r w:rsidR="00DA0736">
        <w:t xml:space="preserve"> Governance Partner</w:t>
      </w:r>
      <w:r w:rsidR="00262001" w:rsidRPr="00262001">
        <w:t xml:space="preserve"> to Senate shall give notice of the number and nature of vacancies to all members of the Academic Assembly, and that seconded nominations for election to the relevant categories are to be submitted </w:t>
      </w:r>
      <w:r w:rsidR="00492D3D">
        <w:t>by email</w:t>
      </w:r>
      <w:r w:rsidR="00262001" w:rsidRPr="00262001">
        <w:t xml:space="preserve"> </w:t>
      </w:r>
      <w:r>
        <w:t>by</w:t>
      </w:r>
      <w:r w:rsidR="00262001" w:rsidRPr="00262001">
        <w:t xml:space="preserve"> a specified date. Staff may suggest themselves for election but require both a separate proposer and seconder, all of whom must be eligible to vote. </w:t>
      </w:r>
    </w:p>
    <w:p w14:paraId="45E4BB5E" w14:textId="77777777" w:rsidR="008620F0" w:rsidRDefault="008620F0" w:rsidP="008620F0">
      <w:pPr>
        <w:pStyle w:val="ListParagraph"/>
      </w:pPr>
    </w:p>
    <w:p w14:paraId="1A7AFC2D" w14:textId="56F4FE75" w:rsidR="008620F0" w:rsidRDefault="0021089F" w:rsidP="00EC312A">
      <w:pPr>
        <w:pStyle w:val="ListParagraph"/>
        <w:numPr>
          <w:ilvl w:val="0"/>
          <w:numId w:val="35"/>
        </w:numPr>
      </w:pPr>
      <w:r>
        <w:lastRenderedPageBreak/>
        <w:t>If there are more nominations than vacancies</w:t>
      </w:r>
      <w:r w:rsidR="000E5BF6">
        <w:t>,</w:t>
      </w:r>
      <w:r>
        <w:t xml:space="preserve"> an election will be called. Candidates will </w:t>
      </w:r>
      <w:r w:rsidR="00141477">
        <w:t>be requested</w:t>
      </w:r>
      <w:r>
        <w:t xml:space="preserve"> to submit a </w:t>
      </w:r>
      <w:r w:rsidR="00564E56">
        <w:t>150-word</w:t>
      </w:r>
      <w:r>
        <w:t xml:space="preserve"> statement. A voting page will be set up electronically and Academic Assembly will be emailed with voting instructions</w:t>
      </w:r>
      <w:r w:rsidR="000E5BF6">
        <w:t>:</w:t>
      </w:r>
      <w:r w:rsidR="00262001" w:rsidRPr="00262001">
        <w:t xml:space="preserve"> </w:t>
      </w:r>
    </w:p>
    <w:p w14:paraId="313C9CF3" w14:textId="77777777" w:rsidR="008620F0" w:rsidRDefault="008620F0" w:rsidP="008620F0">
      <w:pPr>
        <w:pStyle w:val="ListParagraph"/>
      </w:pPr>
    </w:p>
    <w:p w14:paraId="22F52296" w14:textId="77777777" w:rsidR="008620F0" w:rsidRDefault="008620F0" w:rsidP="008620F0">
      <w:pPr>
        <w:pStyle w:val="ListParagraph"/>
      </w:pPr>
    </w:p>
    <w:p w14:paraId="28536E79" w14:textId="519642AE" w:rsidR="00770C2A" w:rsidRPr="00564E56" w:rsidRDefault="004D75E7" w:rsidP="00EC312A">
      <w:pPr>
        <w:pStyle w:val="ListParagraph"/>
        <w:numPr>
          <w:ilvl w:val="2"/>
          <w:numId w:val="36"/>
        </w:numPr>
      </w:pPr>
      <w:r>
        <w:t>A</w:t>
      </w:r>
      <w:r w:rsidR="00262001">
        <w:t xml:space="preserve">ll members of the Academic Assembly are eligible to vote for all vacancies within </w:t>
      </w:r>
      <w:r w:rsidR="002A2B9C">
        <w:t xml:space="preserve">elections S1 and S2. </w:t>
      </w:r>
    </w:p>
    <w:p w14:paraId="5D7529AF" w14:textId="5367C9DF" w:rsidR="00770C2A" w:rsidRPr="00564E56" w:rsidRDefault="00262001" w:rsidP="00EC312A">
      <w:pPr>
        <w:pStyle w:val="ListParagraph"/>
        <w:numPr>
          <w:ilvl w:val="2"/>
          <w:numId w:val="36"/>
        </w:numPr>
      </w:pPr>
      <w:r w:rsidRPr="00564E56">
        <w:t xml:space="preserve">Members of the Academic Assembly have one vote per vacancy within categories </w:t>
      </w:r>
      <w:r w:rsidR="002A2B9C" w:rsidRPr="00564E56">
        <w:t>elections S1 and S2</w:t>
      </w:r>
      <w:r w:rsidR="00564E56" w:rsidRPr="00564E56">
        <w:t xml:space="preserve">. </w:t>
      </w:r>
    </w:p>
    <w:p w14:paraId="0B6501DE" w14:textId="29157E36" w:rsidR="00A44F01" w:rsidRDefault="00262001" w:rsidP="00EC312A">
      <w:pPr>
        <w:pStyle w:val="ListParagraph"/>
        <w:numPr>
          <w:ilvl w:val="2"/>
          <w:numId w:val="36"/>
        </w:numPr>
      </w:pPr>
      <w:r w:rsidRPr="00262001">
        <w:t xml:space="preserve">Where there is more than one vacancy in one </w:t>
      </w:r>
      <w:r w:rsidR="00770C2A">
        <w:t xml:space="preserve">of </w:t>
      </w:r>
      <w:r w:rsidR="008D50E4">
        <w:t>the categories within election S1 or S2</w:t>
      </w:r>
      <w:r w:rsidRPr="00262001">
        <w:t xml:space="preserve"> and from a single Faculty or School, the relevant candidates with the sequentially highest numbers of votes shall </w:t>
      </w:r>
      <w:r w:rsidRPr="002159FB">
        <w:t xml:space="preserve">be elected to fill the vacancies. </w:t>
      </w:r>
    </w:p>
    <w:p w14:paraId="6F10444A" w14:textId="77777777" w:rsidR="008620F0" w:rsidRPr="002159FB" w:rsidRDefault="008620F0" w:rsidP="008620F0">
      <w:pPr>
        <w:pStyle w:val="ListParagraph"/>
        <w:ind w:left="1980"/>
      </w:pPr>
    </w:p>
    <w:p w14:paraId="2AE80B3E" w14:textId="18E328F6" w:rsidR="00EC312A" w:rsidRPr="00FB2AE3" w:rsidRDefault="00EC312A" w:rsidP="00EC312A">
      <w:pPr>
        <w:pStyle w:val="ListParagraph"/>
        <w:numPr>
          <w:ilvl w:val="0"/>
          <w:numId w:val="35"/>
        </w:numPr>
        <w:spacing w:before="240"/>
      </w:pPr>
      <w:r w:rsidRPr="00FB2AE3">
        <w:t xml:space="preserve">The votes shall be counted under the direction of the Governance Partner to </w:t>
      </w:r>
      <w:r>
        <w:t>Senate,</w:t>
      </w:r>
      <w:r w:rsidRPr="00FB2AE3">
        <w:t xml:space="preserve"> using the voting system of </w:t>
      </w:r>
      <w:r>
        <w:t>Single Transferable Vote (STV).</w:t>
      </w:r>
    </w:p>
    <w:p w14:paraId="2C03DAA7" w14:textId="77777777" w:rsidR="00EC312A" w:rsidRDefault="00EC312A" w:rsidP="00EC312A">
      <w:pPr>
        <w:pStyle w:val="ListParagraph"/>
      </w:pPr>
    </w:p>
    <w:p w14:paraId="3BF0A827" w14:textId="44DEA244" w:rsidR="008620F0" w:rsidRDefault="00262001" w:rsidP="00EC312A">
      <w:pPr>
        <w:pStyle w:val="ListParagraph"/>
        <w:numPr>
          <w:ilvl w:val="0"/>
          <w:numId w:val="35"/>
        </w:numPr>
      </w:pPr>
      <w:r w:rsidRPr="002159FB">
        <w:t>The votes for members of the Senate by the Academic Assembly shall be counted under the direction of the</w:t>
      </w:r>
      <w:r w:rsidR="00DA0736" w:rsidRPr="002159FB">
        <w:t xml:space="preserve"> Governance Partner</w:t>
      </w:r>
      <w:r w:rsidRPr="002159FB">
        <w:t xml:space="preserve"> to Senate. If there is a tie, this will be resolved by drawing lots.</w:t>
      </w:r>
    </w:p>
    <w:p w14:paraId="49D86090" w14:textId="77777777" w:rsidR="008620F0" w:rsidRDefault="008620F0" w:rsidP="008620F0">
      <w:pPr>
        <w:pStyle w:val="ListParagraph"/>
      </w:pPr>
    </w:p>
    <w:p w14:paraId="2A94D709" w14:textId="3F0FA77E" w:rsidR="00E17641" w:rsidRDefault="00262001" w:rsidP="00E17641">
      <w:pPr>
        <w:pStyle w:val="ListParagraph"/>
        <w:numPr>
          <w:ilvl w:val="0"/>
          <w:numId w:val="35"/>
        </w:numPr>
      </w:pPr>
      <w:r w:rsidRPr="002159FB">
        <w:t>If one or more of the vacancies is for an elected</w:t>
      </w:r>
      <w:r w:rsidRPr="00262001">
        <w:t xml:space="preserve"> member to serve for less than the full term, the person with the lowest number of votes among those elected shall serve for the shortest period. </w:t>
      </w:r>
    </w:p>
    <w:p w14:paraId="57839560" w14:textId="77777777" w:rsidR="00E17641" w:rsidRDefault="00E17641" w:rsidP="00E17641">
      <w:pPr>
        <w:spacing w:after="0"/>
      </w:pPr>
    </w:p>
    <w:p w14:paraId="02F03F62" w14:textId="44D63CC1" w:rsidR="00262001" w:rsidRDefault="00770C2A" w:rsidP="00EC312A">
      <w:pPr>
        <w:pStyle w:val="ListParagraph"/>
        <w:numPr>
          <w:ilvl w:val="0"/>
          <w:numId w:val="35"/>
        </w:numPr>
      </w:pPr>
      <w:r>
        <w:t>A</w:t>
      </w:r>
      <w:r w:rsidR="00CE34ED">
        <w:t>n ‘in-year’</w:t>
      </w:r>
      <w:r w:rsidR="00262001" w:rsidRPr="00262001">
        <w:t xml:space="preserve"> vacancy may be filled by the eligible candidate with </w:t>
      </w:r>
      <w:r>
        <w:t xml:space="preserve">the </w:t>
      </w:r>
      <w:r w:rsidR="00262001" w:rsidRPr="00262001">
        <w:t>next highest number of votes</w:t>
      </w:r>
      <w:r>
        <w:t xml:space="preserve"> from a previous election if held within the past six months</w:t>
      </w:r>
      <w:r w:rsidR="00262001" w:rsidRPr="00262001">
        <w:t>.</w:t>
      </w:r>
      <w:r w:rsidR="00105E80">
        <w:t xml:space="preserve"> The incoming member would complete the term of the person who has stood down as opposed to ‘restarting’ a new term.</w:t>
      </w:r>
      <w:r w:rsidR="00CA7307">
        <w:t xml:space="preserve"> If </w:t>
      </w:r>
      <w:r w:rsidR="00CE34ED">
        <w:t>an in-year</w:t>
      </w:r>
      <w:r w:rsidR="00CA7307">
        <w:t xml:space="preserve"> vacancy arises within 3 months of the next election date, the vacancy will be filled at that election. </w:t>
      </w:r>
    </w:p>
    <w:p w14:paraId="35B9D268" w14:textId="77777777" w:rsidR="008620F0" w:rsidRDefault="008620F0" w:rsidP="008620F0">
      <w:pPr>
        <w:pStyle w:val="ListParagraph"/>
      </w:pPr>
    </w:p>
    <w:p w14:paraId="4C82D95E" w14:textId="22AA85D0" w:rsidR="004B4538" w:rsidRDefault="000275E3" w:rsidP="00EC312A">
      <w:pPr>
        <w:pStyle w:val="ListParagraph"/>
        <w:numPr>
          <w:ilvl w:val="0"/>
          <w:numId w:val="35"/>
        </w:numPr>
      </w:pPr>
      <w:r>
        <w:t>The elected student member wil</w:t>
      </w:r>
      <w:r w:rsidR="00A44F01" w:rsidRPr="00262001">
        <w:t>l be elected by a campus vote.</w:t>
      </w:r>
    </w:p>
    <w:p w14:paraId="1C471439" w14:textId="77777777" w:rsidR="008620F0" w:rsidRDefault="008620F0" w:rsidP="008620F0">
      <w:pPr>
        <w:pStyle w:val="ListParagraph"/>
      </w:pPr>
    </w:p>
    <w:p w14:paraId="5119FA47" w14:textId="259DD810" w:rsidR="00907904" w:rsidRDefault="00A722E6" w:rsidP="00EC312A">
      <w:pPr>
        <w:pStyle w:val="ListParagraph"/>
        <w:numPr>
          <w:ilvl w:val="0"/>
          <w:numId w:val="35"/>
        </w:numPr>
      </w:pPr>
      <w:r w:rsidRPr="00A722E6">
        <w:t>The election timetable shall be made available to all eligible staff at the commencement of the election period using the University's main communication channels to announce elections</w:t>
      </w:r>
      <w:r>
        <w:t xml:space="preserve">. </w:t>
      </w:r>
    </w:p>
    <w:p w14:paraId="416B03DA" w14:textId="417F9F7B" w:rsidR="008620F0" w:rsidRPr="004A4DC6" w:rsidRDefault="0081065B" w:rsidP="0081065B">
      <w:pPr>
        <w:rPr>
          <w:b/>
          <w:bCs/>
          <w:u w:val="single"/>
        </w:rPr>
      </w:pPr>
      <w:r w:rsidRPr="004A4DC6">
        <w:rPr>
          <w:b/>
          <w:bCs/>
          <w:u w:val="single"/>
        </w:rPr>
        <w:t>Lack of candidates for an election</w:t>
      </w:r>
    </w:p>
    <w:p w14:paraId="7F2BE74B" w14:textId="6F98D5D8" w:rsidR="0081065B" w:rsidRDefault="0081065B" w:rsidP="00EC312A">
      <w:pPr>
        <w:pStyle w:val="ListParagraph"/>
        <w:numPr>
          <w:ilvl w:val="0"/>
          <w:numId w:val="37"/>
        </w:numPr>
      </w:pPr>
      <w:r w:rsidRPr="00E94167">
        <w:t xml:space="preserve">If, </w:t>
      </w:r>
      <w:proofErr w:type="gramStart"/>
      <w:r w:rsidRPr="00E94167">
        <w:t>as a result of</w:t>
      </w:r>
      <w:proofErr w:type="gramEnd"/>
      <w:r w:rsidRPr="00E94167">
        <w:t xml:space="preserve"> a lack of candidacies for election, any vacancy within this category remains unfilled following a call for nominations, the </w:t>
      </w:r>
      <w:r>
        <w:t>Vice Chancellor as Chair of Senate</w:t>
      </w:r>
      <w:r w:rsidRPr="00E94167">
        <w:t xml:space="preserve"> </w:t>
      </w:r>
      <w:r w:rsidR="00386A08">
        <w:t xml:space="preserve">shall co-opt an eligible candidate for a period of 1 year. After this time the co-opted member is welcome to stand for election, and their year of co-option would count towards their term length if successful. </w:t>
      </w:r>
      <w:r w:rsidRPr="00E94167">
        <w:t xml:space="preserve"> In </w:t>
      </w:r>
      <w:r w:rsidR="00386A08">
        <w:t>co-opting this member</w:t>
      </w:r>
      <w:r w:rsidRPr="00E94167">
        <w:t xml:space="preserve">, the </w:t>
      </w:r>
      <w:r>
        <w:t>Vice Chancellor</w:t>
      </w:r>
      <w:r w:rsidRPr="00E94167">
        <w:t xml:space="preserve"> must have regard to the criteria for appointment</w:t>
      </w:r>
      <w:r w:rsidR="000E5BF6">
        <w:t>s</w:t>
      </w:r>
      <w:r w:rsidRPr="00E94167">
        <w:t xml:space="preserve"> set out in section 1.</w:t>
      </w:r>
    </w:p>
    <w:p w14:paraId="75BC7CD8" w14:textId="77777777" w:rsidR="007F714A" w:rsidRDefault="007F714A" w:rsidP="007F714A"/>
    <w:p w14:paraId="6A903C43" w14:textId="428CC687" w:rsidR="00241F2E" w:rsidRDefault="00FB459B" w:rsidP="00EC312A">
      <w:pPr>
        <w:pStyle w:val="Heading1"/>
        <w:numPr>
          <w:ilvl w:val="0"/>
          <w:numId w:val="34"/>
        </w:numPr>
      </w:pPr>
      <w:r>
        <w:lastRenderedPageBreak/>
        <w:t xml:space="preserve">Senate </w:t>
      </w:r>
      <w:r w:rsidR="00241F2E" w:rsidRPr="00262001">
        <w:t xml:space="preserve">Sub-committee </w:t>
      </w:r>
      <w:r w:rsidR="00AA43E3">
        <w:t xml:space="preserve">and Joint Committee </w:t>
      </w:r>
      <w:r w:rsidR="008D50E4">
        <w:t>A</w:t>
      </w:r>
      <w:r w:rsidR="00241F2E" w:rsidRPr="00262001">
        <w:t xml:space="preserve">ppointments </w:t>
      </w:r>
    </w:p>
    <w:p w14:paraId="7948B711" w14:textId="77777777" w:rsidR="00AE6F1A" w:rsidRDefault="00AE6F1A" w:rsidP="00CC3544"/>
    <w:p w14:paraId="5D4F9536" w14:textId="6C9D26EF" w:rsidR="00CC3544" w:rsidRDefault="00CC3544" w:rsidP="00CC3544">
      <w:r>
        <w:t xml:space="preserve">There </w:t>
      </w:r>
      <w:r w:rsidR="000E5BF6">
        <w:t>are</w:t>
      </w:r>
      <w:r>
        <w:t xml:space="preserve"> </w:t>
      </w:r>
      <w:r w:rsidR="002A2A66">
        <w:t>several</w:t>
      </w:r>
      <w:r>
        <w:t xml:space="preserve"> Senate sub</w:t>
      </w:r>
      <w:r w:rsidR="000E5BF6">
        <w:t>-</w:t>
      </w:r>
      <w:r>
        <w:t>committees and joint committees which include a Senator in their membership or ask Senate to nominate / elect a member on their behalf. A</w:t>
      </w:r>
      <w:r w:rsidR="00AE6F1A">
        <w:t xml:space="preserve"> full list of these positions </w:t>
      </w:r>
      <w:r w:rsidR="000E5BF6">
        <w:t>is</w:t>
      </w:r>
      <w:r>
        <w:t xml:space="preserve"> included below. </w:t>
      </w:r>
      <w:r w:rsidRPr="00AE6F1A">
        <w:rPr>
          <w:b/>
        </w:rPr>
        <w:t>Table 1</w:t>
      </w:r>
      <w:r>
        <w:t xml:space="preserve"> shows the vacancies which are filled by the Senate Appointments Committee. </w:t>
      </w:r>
      <w:r w:rsidRPr="00AE6F1A">
        <w:rPr>
          <w:b/>
        </w:rPr>
        <w:t>Table 2</w:t>
      </w:r>
      <w:r>
        <w:t xml:space="preserve"> lists the committee vacancies which are not covered by the Senate Appointments </w:t>
      </w:r>
      <w:r w:rsidR="002A2A66">
        <w:t>Committee and</w:t>
      </w:r>
      <w:r>
        <w:t xml:space="preserve"> are filled by other processes (i.e. elections or </w:t>
      </w:r>
      <w:r w:rsidR="000275E3">
        <w:t xml:space="preserve">appointed by another designated committee). </w:t>
      </w:r>
    </w:p>
    <w:p w14:paraId="10FF069D" w14:textId="7F11800C" w:rsidR="00AE6F1A" w:rsidRDefault="00AE6F1A" w:rsidP="00CC3544">
      <w:r>
        <w:t xml:space="preserve">The expectation, laid out in Standing Orders, is that all Senate members will serve on at least one committee/statutory </w:t>
      </w:r>
      <w:r w:rsidR="00DA0736">
        <w:t>body.</w:t>
      </w:r>
    </w:p>
    <w:p w14:paraId="3869306F" w14:textId="3DD7937A" w:rsidR="00CC3544" w:rsidRPr="00FC751A" w:rsidRDefault="00CC3544" w:rsidP="00CC3544">
      <w:r w:rsidRPr="00FC751A">
        <w:t>The term of office of any Senate member on a Senate or joint committee will normally be three years, subject to any exceptions set out in the committee's terms of r</w:t>
      </w:r>
      <w:r w:rsidR="000275E3">
        <w:t>eference. Senate wi</w:t>
      </w:r>
      <w:r w:rsidRPr="00FC751A">
        <w:t xml:space="preserve">ll prescribe the maximum duration of any ad-hoc committees and </w:t>
      </w:r>
      <w:r w:rsidR="000275E3">
        <w:t>working groups it establishes,</w:t>
      </w:r>
      <w:r w:rsidRPr="00FC751A">
        <w:t xml:space="preserve"> which will not normally exceed two years.</w:t>
      </w:r>
    </w:p>
    <w:p w14:paraId="50BCD86D" w14:textId="11D41EAC" w:rsidR="007D3DC2" w:rsidRDefault="001901EE" w:rsidP="00EC312A">
      <w:pPr>
        <w:pStyle w:val="Heading2"/>
        <w:numPr>
          <w:ilvl w:val="0"/>
          <w:numId w:val="26"/>
        </w:numPr>
      </w:pPr>
      <w:r>
        <w:t>List of Committee Appointments</w:t>
      </w:r>
    </w:p>
    <w:p w14:paraId="07DC8A6E" w14:textId="77777777" w:rsidR="001901EE" w:rsidRPr="001901EE" w:rsidRDefault="001901EE" w:rsidP="001901EE"/>
    <w:tbl>
      <w:tblPr>
        <w:tblStyle w:val="TableGrid"/>
        <w:tblW w:w="8888" w:type="dxa"/>
        <w:tblLook w:val="04A0" w:firstRow="1" w:lastRow="0" w:firstColumn="1" w:lastColumn="0" w:noHBand="0" w:noVBand="1"/>
      </w:tblPr>
      <w:tblGrid>
        <w:gridCol w:w="4040"/>
        <w:gridCol w:w="4848"/>
      </w:tblGrid>
      <w:tr w:rsidR="00CF376E" w:rsidRPr="00E65E37" w14:paraId="29D10461" w14:textId="77777777" w:rsidTr="38FCCB44">
        <w:trPr>
          <w:trHeight w:val="514"/>
        </w:trPr>
        <w:tc>
          <w:tcPr>
            <w:tcW w:w="8888" w:type="dxa"/>
            <w:gridSpan w:val="2"/>
          </w:tcPr>
          <w:p w14:paraId="5F2F049E" w14:textId="0BB3E880" w:rsidR="00CF376E" w:rsidRPr="00E65E37" w:rsidRDefault="00AE6F1A" w:rsidP="00CC3544">
            <w:pPr>
              <w:spacing w:before="80" w:after="80"/>
              <w:jc w:val="center"/>
              <w:rPr>
                <w:rFonts w:cstheme="minorHAnsi"/>
                <w:b/>
                <w:bCs/>
              </w:rPr>
            </w:pPr>
            <w:r>
              <w:rPr>
                <w:rFonts w:cstheme="minorHAnsi"/>
                <w:b/>
                <w:bCs/>
              </w:rPr>
              <w:t xml:space="preserve">Table 1 - </w:t>
            </w:r>
            <w:r w:rsidR="00CF376E">
              <w:rPr>
                <w:rFonts w:cstheme="minorHAnsi"/>
                <w:b/>
                <w:bCs/>
              </w:rPr>
              <w:t xml:space="preserve">Sub Committee Appointments covered via Senate </w:t>
            </w:r>
            <w:r w:rsidR="00CC3544">
              <w:rPr>
                <w:rFonts w:cstheme="minorHAnsi"/>
                <w:b/>
                <w:bCs/>
              </w:rPr>
              <w:t xml:space="preserve">Appointments </w:t>
            </w:r>
            <w:r w:rsidR="00CF376E">
              <w:rPr>
                <w:rFonts w:cstheme="minorHAnsi"/>
                <w:b/>
                <w:bCs/>
              </w:rPr>
              <w:t xml:space="preserve">Committee </w:t>
            </w:r>
          </w:p>
        </w:tc>
      </w:tr>
      <w:tr w:rsidR="00CF376E" w:rsidRPr="00E65E37" w14:paraId="6304B88C" w14:textId="77777777" w:rsidTr="38FCCB44">
        <w:trPr>
          <w:trHeight w:val="313"/>
        </w:trPr>
        <w:tc>
          <w:tcPr>
            <w:tcW w:w="4040" w:type="dxa"/>
          </w:tcPr>
          <w:p w14:paraId="381B23A6" w14:textId="77777777" w:rsidR="00CF376E" w:rsidRPr="00E65E37" w:rsidRDefault="00CF376E" w:rsidP="002D57A4">
            <w:pPr>
              <w:spacing w:before="80" w:after="80"/>
              <w:jc w:val="center"/>
              <w:rPr>
                <w:rFonts w:cstheme="minorHAnsi"/>
                <w:b/>
                <w:bCs/>
              </w:rPr>
            </w:pPr>
            <w:r w:rsidRPr="00E65E37">
              <w:rPr>
                <w:rFonts w:cstheme="minorHAnsi"/>
                <w:b/>
                <w:bCs/>
              </w:rPr>
              <w:t>Body/committee</w:t>
            </w:r>
          </w:p>
        </w:tc>
        <w:tc>
          <w:tcPr>
            <w:tcW w:w="4848" w:type="dxa"/>
          </w:tcPr>
          <w:p w14:paraId="04335E31" w14:textId="77777777" w:rsidR="00CF376E" w:rsidRPr="00E65E37" w:rsidRDefault="00CF376E" w:rsidP="002D57A4">
            <w:pPr>
              <w:spacing w:before="80" w:after="80"/>
              <w:jc w:val="center"/>
              <w:rPr>
                <w:rFonts w:cstheme="minorHAnsi"/>
                <w:b/>
                <w:bCs/>
              </w:rPr>
            </w:pPr>
            <w:r w:rsidRPr="00E65E37">
              <w:rPr>
                <w:rFonts w:cstheme="minorHAnsi"/>
                <w:b/>
                <w:bCs/>
              </w:rPr>
              <w:t>Academic staff members</w:t>
            </w:r>
          </w:p>
        </w:tc>
      </w:tr>
      <w:tr w:rsidR="00CF376E" w:rsidRPr="00E65E37" w14:paraId="1034540F" w14:textId="77777777" w:rsidTr="38FCCB44">
        <w:trPr>
          <w:trHeight w:val="713"/>
        </w:trPr>
        <w:tc>
          <w:tcPr>
            <w:tcW w:w="4040" w:type="dxa"/>
          </w:tcPr>
          <w:p w14:paraId="5FAC7DDE" w14:textId="77777777" w:rsidR="00CF376E" w:rsidRPr="00E65E37" w:rsidRDefault="00CF376E" w:rsidP="002D57A4">
            <w:pPr>
              <w:spacing w:before="80" w:after="80"/>
              <w:rPr>
                <w:rFonts w:cstheme="minorHAnsi"/>
              </w:rPr>
            </w:pPr>
            <w:r w:rsidRPr="00E65E37">
              <w:rPr>
                <w:rFonts w:cstheme="minorHAnsi"/>
              </w:rPr>
              <w:t>Academic Programmes Committee</w:t>
            </w:r>
          </w:p>
        </w:tc>
        <w:tc>
          <w:tcPr>
            <w:tcW w:w="4848" w:type="dxa"/>
          </w:tcPr>
          <w:p w14:paraId="7765951F" w14:textId="77777777" w:rsidR="00CF376E" w:rsidRPr="00E65E37" w:rsidRDefault="00CF376E" w:rsidP="002D57A4">
            <w:pPr>
              <w:spacing w:before="80" w:after="80"/>
              <w:rPr>
                <w:rFonts w:cstheme="minorHAnsi"/>
              </w:rPr>
            </w:pPr>
            <w:r w:rsidRPr="00E65E37">
              <w:rPr>
                <w:rFonts w:cstheme="minorHAnsi"/>
              </w:rPr>
              <w:t>2 Senate members</w:t>
            </w:r>
          </w:p>
        </w:tc>
      </w:tr>
      <w:tr w:rsidR="00CF376E" w:rsidRPr="00E65E37" w14:paraId="56C64B88" w14:textId="77777777" w:rsidTr="38FCCB44">
        <w:trPr>
          <w:trHeight w:val="514"/>
        </w:trPr>
        <w:tc>
          <w:tcPr>
            <w:tcW w:w="4040" w:type="dxa"/>
            <w:vMerge w:val="restart"/>
          </w:tcPr>
          <w:p w14:paraId="42898071" w14:textId="77777777" w:rsidR="00CF376E" w:rsidRPr="00E65E37" w:rsidRDefault="00CF376E" w:rsidP="002D57A4">
            <w:pPr>
              <w:spacing w:before="80" w:after="80"/>
              <w:rPr>
                <w:rFonts w:cstheme="minorHAnsi"/>
              </w:rPr>
            </w:pPr>
            <w:r w:rsidRPr="00E65E37">
              <w:rPr>
                <w:rFonts w:cstheme="minorHAnsi"/>
              </w:rPr>
              <w:t>Academic Staff Committee</w:t>
            </w:r>
          </w:p>
        </w:tc>
        <w:tc>
          <w:tcPr>
            <w:tcW w:w="4848" w:type="dxa"/>
          </w:tcPr>
          <w:p w14:paraId="30114359" w14:textId="77777777" w:rsidR="00CF376E" w:rsidRPr="00E65E37" w:rsidRDefault="00CF376E" w:rsidP="002D57A4">
            <w:pPr>
              <w:spacing w:before="80" w:after="80"/>
              <w:rPr>
                <w:rFonts w:cstheme="minorHAnsi"/>
              </w:rPr>
            </w:pPr>
            <w:r>
              <w:rPr>
                <w:rFonts w:cstheme="minorHAnsi"/>
              </w:rPr>
              <w:t>2 members E&amp;R job family from each Faculty/School</w:t>
            </w:r>
          </w:p>
        </w:tc>
      </w:tr>
      <w:tr w:rsidR="00CF376E" w:rsidRPr="00E65E37" w14:paraId="6A72E1E5" w14:textId="77777777" w:rsidTr="38FCCB44">
        <w:trPr>
          <w:trHeight w:val="107"/>
        </w:trPr>
        <w:tc>
          <w:tcPr>
            <w:tcW w:w="4040" w:type="dxa"/>
            <w:vMerge/>
          </w:tcPr>
          <w:p w14:paraId="104C8902" w14:textId="77777777" w:rsidR="00CF376E" w:rsidRPr="00E65E37" w:rsidRDefault="00CF376E" w:rsidP="002D57A4">
            <w:pPr>
              <w:spacing w:before="80" w:after="80"/>
              <w:rPr>
                <w:rFonts w:cstheme="minorHAnsi"/>
              </w:rPr>
            </w:pPr>
          </w:p>
        </w:tc>
        <w:tc>
          <w:tcPr>
            <w:tcW w:w="4848" w:type="dxa"/>
          </w:tcPr>
          <w:p w14:paraId="6330DB14" w14:textId="77777777" w:rsidR="00CF376E" w:rsidRPr="00E65E37" w:rsidRDefault="00CF376E" w:rsidP="002D57A4">
            <w:pPr>
              <w:spacing w:before="80" w:after="80"/>
              <w:rPr>
                <w:rFonts w:cstheme="minorHAnsi"/>
              </w:rPr>
            </w:pPr>
            <w:r>
              <w:rPr>
                <w:rFonts w:cstheme="minorHAnsi"/>
              </w:rPr>
              <w:t>2 senior academics</w:t>
            </w:r>
          </w:p>
        </w:tc>
      </w:tr>
      <w:tr w:rsidR="00CF376E" w:rsidRPr="00E65E37" w14:paraId="50460EF5" w14:textId="77777777" w:rsidTr="38FCCB44">
        <w:trPr>
          <w:trHeight w:val="526"/>
        </w:trPr>
        <w:tc>
          <w:tcPr>
            <w:tcW w:w="4040" w:type="dxa"/>
          </w:tcPr>
          <w:p w14:paraId="545106D3" w14:textId="77777777" w:rsidR="00CF376E" w:rsidRPr="00E65E37" w:rsidRDefault="00CF376E" w:rsidP="002D57A4">
            <w:pPr>
              <w:spacing w:before="80" w:after="80"/>
              <w:rPr>
                <w:rFonts w:cstheme="minorHAnsi"/>
              </w:rPr>
            </w:pPr>
            <w:r w:rsidRPr="00E65E37">
              <w:rPr>
                <w:rFonts w:cstheme="minorHAnsi"/>
              </w:rPr>
              <w:t>Chancellor’s Prize Committee</w:t>
            </w:r>
          </w:p>
        </w:tc>
        <w:tc>
          <w:tcPr>
            <w:tcW w:w="4848" w:type="dxa"/>
          </w:tcPr>
          <w:p w14:paraId="437FB76D" w14:textId="77777777" w:rsidR="00CF376E" w:rsidRPr="00E65E37" w:rsidRDefault="00CF376E" w:rsidP="002D57A4">
            <w:pPr>
              <w:spacing w:before="80" w:after="80"/>
              <w:rPr>
                <w:rFonts w:cstheme="minorHAnsi"/>
              </w:rPr>
            </w:pPr>
            <w:r>
              <w:rPr>
                <w:rFonts w:cstheme="minorHAnsi"/>
              </w:rPr>
              <w:t>3 Professors</w:t>
            </w:r>
          </w:p>
        </w:tc>
      </w:tr>
      <w:tr w:rsidR="00CF376E" w:rsidRPr="002C41CC" w14:paraId="079304D0" w14:textId="77777777" w:rsidTr="38FCCB44">
        <w:trPr>
          <w:trHeight w:val="713"/>
        </w:trPr>
        <w:tc>
          <w:tcPr>
            <w:tcW w:w="4040" w:type="dxa"/>
          </w:tcPr>
          <w:p w14:paraId="2AB8B096" w14:textId="77777777" w:rsidR="00CF376E" w:rsidRPr="002C41CC" w:rsidRDefault="00CF376E" w:rsidP="002D57A4">
            <w:pPr>
              <w:spacing w:before="80" w:after="80"/>
              <w:rPr>
                <w:rFonts w:cstheme="minorHAnsi"/>
              </w:rPr>
            </w:pPr>
            <w:r>
              <w:rPr>
                <w:rFonts w:cstheme="minorHAnsi"/>
              </w:rPr>
              <w:t>Courses and Partnerships Approval Committee</w:t>
            </w:r>
          </w:p>
        </w:tc>
        <w:tc>
          <w:tcPr>
            <w:tcW w:w="4848" w:type="dxa"/>
          </w:tcPr>
          <w:p w14:paraId="0A5B2D55" w14:textId="77777777" w:rsidR="00CF376E" w:rsidRPr="002C41CC" w:rsidRDefault="00CF376E" w:rsidP="002D57A4">
            <w:pPr>
              <w:spacing w:before="80" w:after="80"/>
              <w:rPr>
                <w:rFonts w:cstheme="minorHAnsi"/>
              </w:rPr>
            </w:pPr>
            <w:r>
              <w:rPr>
                <w:rFonts w:cstheme="minorHAnsi"/>
              </w:rPr>
              <w:t>Chair</w:t>
            </w:r>
          </w:p>
        </w:tc>
      </w:tr>
      <w:tr w:rsidR="00CF376E" w:rsidRPr="00E65E37" w14:paraId="7F19ADB4" w14:textId="77777777" w:rsidTr="38FCCB44">
        <w:trPr>
          <w:trHeight w:val="514"/>
        </w:trPr>
        <w:tc>
          <w:tcPr>
            <w:tcW w:w="4040" w:type="dxa"/>
          </w:tcPr>
          <w:p w14:paraId="2E2C676C" w14:textId="77777777" w:rsidR="00CF376E" w:rsidRPr="00E65E37" w:rsidRDefault="00CF376E" w:rsidP="002D57A4">
            <w:pPr>
              <w:spacing w:before="80" w:after="80"/>
              <w:rPr>
                <w:rFonts w:cstheme="minorHAnsi"/>
              </w:rPr>
            </w:pPr>
            <w:r w:rsidRPr="00E65E37">
              <w:rPr>
                <w:rFonts w:cstheme="minorHAnsi"/>
              </w:rPr>
              <w:t>Curriculum Committee</w:t>
            </w:r>
          </w:p>
        </w:tc>
        <w:tc>
          <w:tcPr>
            <w:tcW w:w="4848" w:type="dxa"/>
          </w:tcPr>
          <w:p w14:paraId="78885520" w14:textId="77777777" w:rsidR="00CF376E" w:rsidRPr="00E65E37" w:rsidRDefault="00CF376E" w:rsidP="002D57A4">
            <w:pPr>
              <w:spacing w:before="80" w:after="80"/>
              <w:rPr>
                <w:rFonts w:cstheme="minorHAnsi"/>
              </w:rPr>
            </w:pPr>
            <w:r>
              <w:rPr>
                <w:rFonts w:cstheme="minorHAnsi"/>
              </w:rPr>
              <w:t>1 member of Senate</w:t>
            </w:r>
          </w:p>
        </w:tc>
      </w:tr>
      <w:tr w:rsidR="00CF376E" w:rsidRPr="00E65E37" w14:paraId="3AD8ECA1" w14:textId="77777777" w:rsidTr="38FCCB44">
        <w:trPr>
          <w:trHeight w:val="713"/>
        </w:trPr>
        <w:tc>
          <w:tcPr>
            <w:tcW w:w="4040" w:type="dxa"/>
          </w:tcPr>
          <w:p w14:paraId="1729BE71" w14:textId="77777777" w:rsidR="00CF376E" w:rsidRPr="00E65E37" w:rsidRDefault="00CF376E" w:rsidP="002D57A4">
            <w:pPr>
              <w:spacing w:before="80" w:after="80"/>
              <w:rPr>
                <w:rFonts w:cstheme="minorHAnsi"/>
              </w:rPr>
            </w:pPr>
            <w:r w:rsidRPr="00E65E37">
              <w:rPr>
                <w:rFonts w:cstheme="minorHAnsi"/>
              </w:rPr>
              <w:t>Education, Quality and Standards Committee</w:t>
            </w:r>
          </w:p>
        </w:tc>
        <w:tc>
          <w:tcPr>
            <w:tcW w:w="4848" w:type="dxa"/>
          </w:tcPr>
          <w:p w14:paraId="377BA5D4" w14:textId="77777777" w:rsidR="00CF376E" w:rsidRPr="00E65E37" w:rsidRDefault="00CF376E" w:rsidP="002D57A4">
            <w:pPr>
              <w:spacing w:before="80" w:after="80"/>
              <w:rPr>
                <w:rFonts w:cstheme="minorHAnsi"/>
              </w:rPr>
            </w:pPr>
            <w:r>
              <w:rPr>
                <w:rFonts w:cstheme="minorHAnsi"/>
              </w:rPr>
              <w:t>1 current member of Senate</w:t>
            </w:r>
          </w:p>
        </w:tc>
      </w:tr>
      <w:tr w:rsidR="00CF376E" w:rsidRPr="00E65E37" w14:paraId="0D430AFD" w14:textId="77777777" w:rsidTr="38FCCB44">
        <w:trPr>
          <w:trHeight w:val="726"/>
        </w:trPr>
        <w:tc>
          <w:tcPr>
            <w:tcW w:w="4040" w:type="dxa"/>
          </w:tcPr>
          <w:p w14:paraId="2EFAB55B" w14:textId="77777777" w:rsidR="00CF376E" w:rsidRPr="00E65E37" w:rsidRDefault="00CF376E" w:rsidP="002D57A4">
            <w:pPr>
              <w:spacing w:before="80" w:after="80"/>
              <w:rPr>
                <w:rFonts w:cstheme="minorHAnsi"/>
              </w:rPr>
            </w:pPr>
            <w:r w:rsidRPr="00E65E37">
              <w:rPr>
                <w:rFonts w:cstheme="minorHAnsi"/>
              </w:rPr>
              <w:t>Research and Knowledge Exchange Committee</w:t>
            </w:r>
          </w:p>
        </w:tc>
        <w:tc>
          <w:tcPr>
            <w:tcW w:w="4848" w:type="dxa"/>
          </w:tcPr>
          <w:p w14:paraId="630C27DE" w14:textId="77777777" w:rsidR="00CF376E" w:rsidRPr="00E65E37" w:rsidRDefault="00CF376E" w:rsidP="002D57A4">
            <w:pPr>
              <w:spacing w:before="80" w:after="80"/>
              <w:rPr>
                <w:rFonts w:cstheme="minorHAnsi"/>
              </w:rPr>
            </w:pPr>
            <w:r>
              <w:rPr>
                <w:rFonts w:cstheme="minorHAnsi"/>
              </w:rPr>
              <w:t>4 academics with significant research/KE expertise</w:t>
            </w:r>
          </w:p>
        </w:tc>
      </w:tr>
      <w:tr w:rsidR="00CF376E" w:rsidRPr="00E65E37" w14:paraId="05F99CCB" w14:textId="77777777" w:rsidTr="38FCCB44">
        <w:trPr>
          <w:trHeight w:val="514"/>
        </w:trPr>
        <w:tc>
          <w:tcPr>
            <w:tcW w:w="4040" w:type="dxa"/>
          </w:tcPr>
          <w:p w14:paraId="560AA3E1" w14:textId="77777777" w:rsidR="00CF376E" w:rsidRPr="00853ED2" w:rsidRDefault="00CF376E" w:rsidP="002D57A4">
            <w:pPr>
              <w:spacing w:before="80" w:after="80"/>
              <w:rPr>
                <w:rFonts w:cstheme="minorHAnsi"/>
              </w:rPr>
            </w:pPr>
            <w:r w:rsidRPr="00853ED2">
              <w:rPr>
                <w:rFonts w:cstheme="minorHAnsi"/>
              </w:rPr>
              <w:t>Equality, Diversity and Inclusion Committee</w:t>
            </w:r>
          </w:p>
        </w:tc>
        <w:tc>
          <w:tcPr>
            <w:tcW w:w="4848" w:type="dxa"/>
          </w:tcPr>
          <w:p w14:paraId="713DD982" w14:textId="77777777" w:rsidR="00CF376E" w:rsidRPr="00853ED2" w:rsidRDefault="00CF376E" w:rsidP="002D57A4">
            <w:pPr>
              <w:spacing w:before="80" w:after="80"/>
              <w:rPr>
                <w:rFonts w:cstheme="minorHAnsi"/>
              </w:rPr>
            </w:pPr>
            <w:r w:rsidRPr="00853ED2">
              <w:rPr>
                <w:rFonts w:cstheme="minorHAnsi"/>
              </w:rPr>
              <w:t>1 member of Senate</w:t>
            </w:r>
          </w:p>
        </w:tc>
      </w:tr>
      <w:tr w:rsidR="00CF376E" w:rsidRPr="00E65E37" w14:paraId="4F6FD1AA" w14:textId="77777777" w:rsidTr="38FCCB44">
        <w:trPr>
          <w:trHeight w:val="313"/>
        </w:trPr>
        <w:tc>
          <w:tcPr>
            <w:tcW w:w="4040" w:type="dxa"/>
            <w:vMerge w:val="restart"/>
          </w:tcPr>
          <w:p w14:paraId="5400D0EA" w14:textId="77777777" w:rsidR="00CF376E" w:rsidRPr="00E65E37" w:rsidRDefault="00CF376E" w:rsidP="002D57A4">
            <w:pPr>
              <w:spacing w:before="80" w:after="80"/>
              <w:rPr>
                <w:rFonts w:cstheme="minorHAnsi"/>
              </w:rPr>
            </w:pPr>
            <w:r w:rsidRPr="00E65E37">
              <w:rPr>
                <w:rFonts w:cstheme="minorHAnsi"/>
              </w:rPr>
              <w:t>Honorary Degrees Committee</w:t>
            </w:r>
          </w:p>
        </w:tc>
        <w:tc>
          <w:tcPr>
            <w:tcW w:w="4848" w:type="dxa"/>
          </w:tcPr>
          <w:p w14:paraId="3E5B918D" w14:textId="77777777" w:rsidR="00CF376E" w:rsidRPr="00E65E37" w:rsidRDefault="00CF376E" w:rsidP="002D57A4">
            <w:pPr>
              <w:spacing w:before="80" w:after="80"/>
              <w:rPr>
                <w:rFonts w:cstheme="minorHAnsi"/>
              </w:rPr>
            </w:pPr>
            <w:r>
              <w:rPr>
                <w:rFonts w:cstheme="minorHAnsi"/>
              </w:rPr>
              <w:t>2 members of Senate</w:t>
            </w:r>
          </w:p>
        </w:tc>
      </w:tr>
      <w:tr w:rsidR="00CF376E" w:rsidRPr="0028074B" w14:paraId="3ED57A00" w14:textId="77777777" w:rsidTr="38FCCB44">
        <w:trPr>
          <w:trHeight w:val="107"/>
        </w:trPr>
        <w:tc>
          <w:tcPr>
            <w:tcW w:w="4040" w:type="dxa"/>
            <w:vMerge/>
          </w:tcPr>
          <w:p w14:paraId="0FCB3C8E" w14:textId="77777777" w:rsidR="00CF376E" w:rsidRPr="0028074B" w:rsidRDefault="00CF376E" w:rsidP="002D57A4">
            <w:pPr>
              <w:spacing w:before="80" w:after="80"/>
              <w:rPr>
                <w:rFonts w:cstheme="minorHAnsi"/>
              </w:rPr>
            </w:pPr>
          </w:p>
        </w:tc>
        <w:tc>
          <w:tcPr>
            <w:tcW w:w="4848" w:type="dxa"/>
          </w:tcPr>
          <w:p w14:paraId="02DEC63E" w14:textId="77777777" w:rsidR="00CF376E" w:rsidRPr="0028074B" w:rsidRDefault="00CF376E" w:rsidP="002D57A4">
            <w:pPr>
              <w:spacing w:before="80" w:after="80"/>
              <w:rPr>
                <w:rFonts w:cstheme="minorHAnsi"/>
              </w:rPr>
            </w:pPr>
            <w:r>
              <w:rPr>
                <w:rFonts w:cstheme="minorHAnsi"/>
              </w:rPr>
              <w:t>2 members of academic staff</w:t>
            </w:r>
          </w:p>
        </w:tc>
      </w:tr>
      <w:tr w:rsidR="00CF376E" w:rsidRPr="00E65E37" w14:paraId="770EACB9" w14:textId="77777777" w:rsidTr="38FCCB44">
        <w:trPr>
          <w:trHeight w:val="726"/>
        </w:trPr>
        <w:tc>
          <w:tcPr>
            <w:tcW w:w="4040" w:type="dxa"/>
          </w:tcPr>
          <w:p w14:paraId="1EB61B48" w14:textId="77777777" w:rsidR="00CF376E" w:rsidRPr="00E65E37" w:rsidRDefault="00CF376E" w:rsidP="002D57A4">
            <w:pPr>
              <w:spacing w:before="80" w:after="80"/>
              <w:rPr>
                <w:rFonts w:cstheme="minorHAnsi"/>
              </w:rPr>
            </w:pPr>
            <w:r w:rsidRPr="00E65E37">
              <w:rPr>
                <w:rFonts w:cstheme="minorHAnsi"/>
              </w:rPr>
              <w:lastRenderedPageBreak/>
              <w:t>Senior Academic Appointments Committee</w:t>
            </w:r>
          </w:p>
        </w:tc>
        <w:tc>
          <w:tcPr>
            <w:tcW w:w="4848" w:type="dxa"/>
          </w:tcPr>
          <w:p w14:paraId="4B41655C" w14:textId="77777777" w:rsidR="00CF376E" w:rsidRPr="00E65E37" w:rsidRDefault="00CF376E" w:rsidP="002D57A4">
            <w:pPr>
              <w:spacing w:before="80" w:after="80"/>
              <w:rPr>
                <w:rFonts w:cstheme="minorHAnsi"/>
              </w:rPr>
            </w:pPr>
            <w:r>
              <w:rPr>
                <w:rFonts w:cstheme="minorHAnsi"/>
              </w:rPr>
              <w:t>3 elected members of Senate</w:t>
            </w:r>
          </w:p>
        </w:tc>
      </w:tr>
      <w:tr w:rsidR="00CF376E" w:rsidRPr="00E65E37" w14:paraId="084DE2F0" w14:textId="77777777" w:rsidTr="38FCCB44">
        <w:trPr>
          <w:trHeight w:val="501"/>
        </w:trPr>
        <w:tc>
          <w:tcPr>
            <w:tcW w:w="4040" w:type="dxa"/>
          </w:tcPr>
          <w:p w14:paraId="32265D52" w14:textId="77777777" w:rsidR="00CF376E" w:rsidRPr="00E65E37" w:rsidRDefault="00CF376E" w:rsidP="002D57A4">
            <w:pPr>
              <w:spacing w:before="80" w:after="80"/>
              <w:rPr>
                <w:rFonts w:cstheme="minorHAnsi"/>
              </w:rPr>
            </w:pPr>
            <w:r w:rsidRPr="00E65E37">
              <w:rPr>
                <w:rFonts w:cstheme="minorHAnsi"/>
              </w:rPr>
              <w:t>Redundancy Committee</w:t>
            </w:r>
          </w:p>
        </w:tc>
        <w:tc>
          <w:tcPr>
            <w:tcW w:w="4848" w:type="dxa"/>
          </w:tcPr>
          <w:p w14:paraId="04D6DF98" w14:textId="611760D5" w:rsidR="00CF376E" w:rsidRPr="00E65E37" w:rsidRDefault="466929BB" w:rsidP="38FCCB44">
            <w:pPr>
              <w:spacing w:before="80" w:after="80"/>
            </w:pPr>
            <w:r w:rsidRPr="38FCCB44">
              <w:t>1</w:t>
            </w:r>
            <w:r w:rsidR="6495C9FC" w:rsidRPr="38FCCB44">
              <w:t xml:space="preserve"> members of Senate</w:t>
            </w:r>
          </w:p>
        </w:tc>
      </w:tr>
    </w:tbl>
    <w:p w14:paraId="5FCB715A" w14:textId="77777777" w:rsidR="006908D4" w:rsidRDefault="006908D4" w:rsidP="006908D4"/>
    <w:p w14:paraId="75831682" w14:textId="77777777" w:rsidR="00356CFB" w:rsidRDefault="00356CFB" w:rsidP="006908D4"/>
    <w:tbl>
      <w:tblPr>
        <w:tblStyle w:val="TableGrid"/>
        <w:tblW w:w="0" w:type="auto"/>
        <w:tblLook w:val="04A0" w:firstRow="1" w:lastRow="0" w:firstColumn="1" w:lastColumn="0" w:noHBand="0" w:noVBand="1"/>
      </w:tblPr>
      <w:tblGrid>
        <w:gridCol w:w="2983"/>
        <w:gridCol w:w="2970"/>
        <w:gridCol w:w="2924"/>
      </w:tblGrid>
      <w:tr w:rsidR="008D50E4" w:rsidRPr="0028074B" w14:paraId="5EDCD4F5" w14:textId="77777777" w:rsidTr="38FCCB44">
        <w:trPr>
          <w:trHeight w:val="670"/>
        </w:trPr>
        <w:tc>
          <w:tcPr>
            <w:tcW w:w="8877" w:type="dxa"/>
            <w:gridSpan w:val="3"/>
          </w:tcPr>
          <w:p w14:paraId="589B74CE" w14:textId="0FEB2CD4" w:rsidR="008D50E4" w:rsidRDefault="00AE6F1A" w:rsidP="00CC3544">
            <w:pPr>
              <w:spacing w:before="80" w:after="80"/>
              <w:rPr>
                <w:rFonts w:cstheme="minorHAnsi"/>
              </w:rPr>
            </w:pPr>
            <w:r>
              <w:rPr>
                <w:rFonts w:cstheme="minorHAnsi"/>
                <w:b/>
                <w:bCs/>
              </w:rPr>
              <w:t xml:space="preserve">Table 2 - </w:t>
            </w:r>
            <w:r w:rsidR="008D50E4">
              <w:rPr>
                <w:rFonts w:cstheme="minorHAnsi"/>
                <w:b/>
                <w:bCs/>
              </w:rPr>
              <w:t xml:space="preserve">Sub Committee Appointments and Elections NOT covered via Senate </w:t>
            </w:r>
            <w:r w:rsidR="00CC3544">
              <w:rPr>
                <w:rFonts w:cstheme="minorHAnsi"/>
                <w:b/>
                <w:bCs/>
              </w:rPr>
              <w:t xml:space="preserve">Appointments </w:t>
            </w:r>
            <w:r w:rsidR="008D50E4">
              <w:rPr>
                <w:rFonts w:cstheme="minorHAnsi"/>
                <w:b/>
                <w:bCs/>
              </w:rPr>
              <w:t>Committee</w:t>
            </w:r>
          </w:p>
        </w:tc>
      </w:tr>
      <w:tr w:rsidR="008D50E4" w:rsidRPr="0028074B" w14:paraId="33FF3CAF" w14:textId="77777777" w:rsidTr="00105E80">
        <w:trPr>
          <w:trHeight w:val="408"/>
        </w:trPr>
        <w:tc>
          <w:tcPr>
            <w:tcW w:w="2983" w:type="dxa"/>
          </w:tcPr>
          <w:p w14:paraId="5F0597FA" w14:textId="3EF212C5" w:rsidR="008D50E4" w:rsidRPr="008D50E4" w:rsidRDefault="008D50E4" w:rsidP="002D57A4">
            <w:pPr>
              <w:spacing w:before="80" w:after="80"/>
              <w:rPr>
                <w:rFonts w:cstheme="minorHAnsi"/>
                <w:b/>
                <w:bCs/>
              </w:rPr>
            </w:pPr>
            <w:r w:rsidRPr="008D50E4">
              <w:rPr>
                <w:rFonts w:cstheme="minorHAnsi"/>
                <w:b/>
                <w:bCs/>
              </w:rPr>
              <w:t xml:space="preserve">Body / Committee </w:t>
            </w:r>
          </w:p>
        </w:tc>
        <w:tc>
          <w:tcPr>
            <w:tcW w:w="2970" w:type="dxa"/>
          </w:tcPr>
          <w:p w14:paraId="74A42B35" w14:textId="0AF071FA" w:rsidR="008D50E4" w:rsidRPr="008D50E4" w:rsidRDefault="008D50E4" w:rsidP="002D57A4">
            <w:pPr>
              <w:spacing w:before="80" w:after="80"/>
              <w:rPr>
                <w:rFonts w:cstheme="minorHAnsi"/>
                <w:b/>
                <w:bCs/>
              </w:rPr>
            </w:pPr>
            <w:r w:rsidRPr="008D50E4">
              <w:rPr>
                <w:rFonts w:cstheme="minorHAnsi"/>
                <w:b/>
                <w:bCs/>
              </w:rPr>
              <w:t>Academic Staff Members</w:t>
            </w:r>
          </w:p>
        </w:tc>
        <w:tc>
          <w:tcPr>
            <w:tcW w:w="2924" w:type="dxa"/>
          </w:tcPr>
          <w:p w14:paraId="591A84D7" w14:textId="7810C1A3" w:rsidR="008D50E4" w:rsidRPr="008D50E4" w:rsidRDefault="008D50E4" w:rsidP="002D57A4">
            <w:pPr>
              <w:spacing w:before="80" w:after="80"/>
              <w:rPr>
                <w:rFonts w:cstheme="minorHAnsi"/>
                <w:b/>
                <w:bCs/>
              </w:rPr>
            </w:pPr>
            <w:r w:rsidRPr="008D50E4">
              <w:rPr>
                <w:rFonts w:cstheme="minorHAnsi"/>
                <w:b/>
                <w:bCs/>
              </w:rPr>
              <w:t xml:space="preserve">Appointment Process </w:t>
            </w:r>
          </w:p>
        </w:tc>
      </w:tr>
      <w:tr w:rsidR="008D50E4" w:rsidRPr="0028074B" w14:paraId="4330D5F6" w14:textId="77777777" w:rsidTr="00105E80">
        <w:trPr>
          <w:trHeight w:val="1470"/>
        </w:trPr>
        <w:tc>
          <w:tcPr>
            <w:tcW w:w="2983" w:type="dxa"/>
          </w:tcPr>
          <w:p w14:paraId="08D0276A" w14:textId="77777777" w:rsidR="008D50E4" w:rsidRPr="0028074B" w:rsidRDefault="008D50E4" w:rsidP="002D57A4">
            <w:pPr>
              <w:spacing w:before="80" w:after="80"/>
              <w:rPr>
                <w:rFonts w:cstheme="minorHAnsi"/>
              </w:rPr>
            </w:pPr>
            <w:r>
              <w:rPr>
                <w:rFonts w:cstheme="minorHAnsi"/>
              </w:rPr>
              <w:t>Academic Staff Appeals Committee</w:t>
            </w:r>
          </w:p>
        </w:tc>
        <w:tc>
          <w:tcPr>
            <w:tcW w:w="2970" w:type="dxa"/>
          </w:tcPr>
          <w:p w14:paraId="3484B72B" w14:textId="77777777" w:rsidR="008D50E4" w:rsidRPr="0028074B" w:rsidRDefault="008D50E4" w:rsidP="002D57A4">
            <w:pPr>
              <w:spacing w:before="80" w:after="80"/>
              <w:rPr>
                <w:rFonts w:cstheme="minorHAnsi"/>
              </w:rPr>
            </w:pPr>
            <w:r>
              <w:rPr>
                <w:rFonts w:cstheme="minorHAnsi"/>
              </w:rPr>
              <w:t>1 member of Senate</w:t>
            </w:r>
          </w:p>
        </w:tc>
        <w:tc>
          <w:tcPr>
            <w:tcW w:w="2924" w:type="dxa"/>
          </w:tcPr>
          <w:p w14:paraId="6273C629" w14:textId="77777777" w:rsidR="008D50E4" w:rsidRPr="0028074B" w:rsidRDefault="008D50E4" w:rsidP="002D57A4">
            <w:pPr>
              <w:spacing w:before="80" w:after="80"/>
              <w:rPr>
                <w:rFonts w:cstheme="minorHAnsi"/>
              </w:rPr>
            </w:pPr>
            <w:r>
              <w:rPr>
                <w:rFonts w:cstheme="minorHAnsi"/>
              </w:rPr>
              <w:t xml:space="preserve">Appointed by the Head of Governance for each new case after </w:t>
            </w:r>
            <w:proofErr w:type="gramStart"/>
            <w:r>
              <w:rPr>
                <w:rFonts w:cstheme="minorHAnsi"/>
              </w:rPr>
              <w:t>conflict of interest</w:t>
            </w:r>
            <w:proofErr w:type="gramEnd"/>
            <w:r>
              <w:rPr>
                <w:rFonts w:cstheme="minorHAnsi"/>
              </w:rPr>
              <w:t xml:space="preserve"> check</w:t>
            </w:r>
          </w:p>
        </w:tc>
      </w:tr>
      <w:tr w:rsidR="00105E80" w:rsidRPr="0058624B" w14:paraId="1C6F2B65" w14:textId="77777777" w:rsidTr="00C833A0">
        <w:trPr>
          <w:trHeight w:val="867"/>
        </w:trPr>
        <w:tc>
          <w:tcPr>
            <w:tcW w:w="2983" w:type="dxa"/>
          </w:tcPr>
          <w:p w14:paraId="438D0B18" w14:textId="77777777" w:rsidR="00105E80" w:rsidRPr="0058624B" w:rsidRDefault="00105E80" w:rsidP="002D57A4">
            <w:pPr>
              <w:spacing w:before="80" w:after="80"/>
              <w:rPr>
                <w:rFonts w:cstheme="minorHAnsi"/>
              </w:rPr>
            </w:pPr>
            <w:r>
              <w:rPr>
                <w:rFonts w:cstheme="minorHAnsi"/>
              </w:rPr>
              <w:t>Council</w:t>
            </w:r>
          </w:p>
        </w:tc>
        <w:tc>
          <w:tcPr>
            <w:tcW w:w="2970" w:type="dxa"/>
          </w:tcPr>
          <w:p w14:paraId="14EF7190" w14:textId="42851B9B" w:rsidR="00105E80" w:rsidRPr="0058624B" w:rsidRDefault="00105E80" w:rsidP="002D57A4">
            <w:pPr>
              <w:spacing w:before="80" w:after="80"/>
              <w:rPr>
                <w:rFonts w:cstheme="minorHAnsi"/>
              </w:rPr>
            </w:pPr>
            <w:r>
              <w:rPr>
                <w:rFonts w:cstheme="minorHAnsi"/>
              </w:rPr>
              <w:t>1 member of Senate</w:t>
            </w:r>
          </w:p>
        </w:tc>
        <w:tc>
          <w:tcPr>
            <w:tcW w:w="2924" w:type="dxa"/>
          </w:tcPr>
          <w:p w14:paraId="40E44C9F" w14:textId="59C7E274" w:rsidR="00105E80" w:rsidRPr="0058624B" w:rsidRDefault="00105E80" w:rsidP="002D57A4">
            <w:pPr>
              <w:spacing w:before="80" w:after="80"/>
              <w:rPr>
                <w:rFonts w:cstheme="minorHAnsi"/>
              </w:rPr>
            </w:pPr>
            <w:r>
              <w:rPr>
                <w:rFonts w:cstheme="minorHAnsi"/>
              </w:rPr>
              <w:t xml:space="preserve">Elected by Senate </w:t>
            </w:r>
            <w:r w:rsidRPr="00752744">
              <w:rPr>
                <w:rFonts w:cstheme="minorHAnsi"/>
                <w:b/>
                <w:bCs/>
              </w:rPr>
              <w:t>(S1)</w:t>
            </w:r>
            <w:r>
              <w:rPr>
                <w:rFonts w:cstheme="minorHAnsi"/>
              </w:rPr>
              <w:t xml:space="preserve"> </w:t>
            </w:r>
          </w:p>
        </w:tc>
      </w:tr>
      <w:tr w:rsidR="008D50E4" w:rsidRPr="0058624B" w14:paraId="76F9804F" w14:textId="77777777" w:rsidTr="00105E80">
        <w:trPr>
          <w:trHeight w:val="930"/>
        </w:trPr>
        <w:tc>
          <w:tcPr>
            <w:tcW w:w="2983" w:type="dxa"/>
          </w:tcPr>
          <w:p w14:paraId="7C734FE7" w14:textId="77777777" w:rsidR="008D50E4" w:rsidRPr="0058624B" w:rsidRDefault="008D50E4" w:rsidP="002D57A4">
            <w:pPr>
              <w:spacing w:before="80" w:after="80"/>
              <w:rPr>
                <w:rFonts w:cstheme="minorHAnsi"/>
              </w:rPr>
            </w:pPr>
            <w:r>
              <w:rPr>
                <w:rFonts w:cstheme="minorHAnsi"/>
              </w:rPr>
              <w:t>Court</w:t>
            </w:r>
          </w:p>
        </w:tc>
        <w:tc>
          <w:tcPr>
            <w:tcW w:w="2970" w:type="dxa"/>
          </w:tcPr>
          <w:p w14:paraId="6ECD4A39" w14:textId="77777777" w:rsidR="008D50E4" w:rsidRPr="0058624B" w:rsidRDefault="008D50E4" w:rsidP="002D57A4">
            <w:pPr>
              <w:spacing w:before="80" w:after="80"/>
              <w:rPr>
                <w:rFonts w:cstheme="minorHAnsi"/>
              </w:rPr>
            </w:pPr>
            <w:r>
              <w:rPr>
                <w:rFonts w:cstheme="minorHAnsi"/>
              </w:rPr>
              <w:t>6 elected members of Senate (3 Professors, 3 non-Professors)</w:t>
            </w:r>
          </w:p>
        </w:tc>
        <w:tc>
          <w:tcPr>
            <w:tcW w:w="2924" w:type="dxa"/>
          </w:tcPr>
          <w:p w14:paraId="48DC3F42" w14:textId="77777777" w:rsidR="008D50E4" w:rsidRDefault="008D50E4" w:rsidP="002D57A4">
            <w:pPr>
              <w:spacing w:before="80" w:after="80"/>
              <w:rPr>
                <w:rStyle w:val="Hyperlink"/>
                <w:rFonts w:cstheme="minorHAnsi"/>
              </w:rPr>
            </w:pPr>
            <w:r>
              <w:rPr>
                <w:rFonts w:cstheme="minorHAnsi"/>
              </w:rPr>
              <w:t xml:space="preserve">Elections governed by </w:t>
            </w:r>
            <w:hyperlink r:id="rId12" w:history="1">
              <w:r w:rsidRPr="00C86555">
                <w:rPr>
                  <w:rStyle w:val="Hyperlink"/>
                  <w:rFonts w:cstheme="minorHAnsi"/>
                </w:rPr>
                <w:t>Framework</w:t>
              </w:r>
            </w:hyperlink>
            <w:r w:rsidR="00752744">
              <w:rPr>
                <w:rStyle w:val="Hyperlink"/>
                <w:rFonts w:cstheme="minorHAnsi"/>
              </w:rPr>
              <w:t xml:space="preserve"> </w:t>
            </w:r>
          </w:p>
          <w:p w14:paraId="54A56FE8" w14:textId="6CE6E110" w:rsidR="00752744" w:rsidRPr="00752744" w:rsidRDefault="00752744" w:rsidP="002D57A4">
            <w:pPr>
              <w:spacing w:before="80" w:after="80"/>
              <w:rPr>
                <w:rFonts w:cstheme="minorHAnsi"/>
                <w:b/>
                <w:bCs/>
              </w:rPr>
            </w:pPr>
            <w:r w:rsidRPr="00752744">
              <w:rPr>
                <w:rFonts w:cstheme="minorHAnsi"/>
                <w:b/>
                <w:bCs/>
              </w:rPr>
              <w:t xml:space="preserve">(Ct1 – Ct4) </w:t>
            </w:r>
          </w:p>
        </w:tc>
      </w:tr>
      <w:tr w:rsidR="008D50E4" w:rsidRPr="0028074B" w14:paraId="567218CD" w14:textId="77777777" w:rsidTr="00105E80">
        <w:trPr>
          <w:trHeight w:val="1208"/>
        </w:trPr>
        <w:tc>
          <w:tcPr>
            <w:tcW w:w="2983" w:type="dxa"/>
          </w:tcPr>
          <w:p w14:paraId="5CBC5627" w14:textId="77777777" w:rsidR="008D50E4" w:rsidRPr="0028074B" w:rsidRDefault="008D50E4" w:rsidP="002D57A4">
            <w:pPr>
              <w:spacing w:before="80" w:after="80"/>
              <w:rPr>
                <w:rFonts w:cstheme="minorHAnsi"/>
              </w:rPr>
            </w:pPr>
            <w:r>
              <w:rPr>
                <w:rFonts w:cstheme="minorHAnsi"/>
              </w:rPr>
              <w:t>Finance Committee</w:t>
            </w:r>
          </w:p>
        </w:tc>
        <w:tc>
          <w:tcPr>
            <w:tcW w:w="2970" w:type="dxa"/>
          </w:tcPr>
          <w:p w14:paraId="4041EEF5" w14:textId="58EAB806" w:rsidR="008D50E4" w:rsidRPr="0028074B" w:rsidRDefault="008D50E4" w:rsidP="38FCCB44">
            <w:pPr>
              <w:spacing w:before="80" w:after="80"/>
            </w:pPr>
            <w:r w:rsidRPr="38FCCB44">
              <w:t xml:space="preserve">1 </w:t>
            </w:r>
            <w:r w:rsidR="55F6D612" w:rsidRPr="38FCCB44">
              <w:t xml:space="preserve">staff </w:t>
            </w:r>
            <w:r w:rsidRPr="38FCCB44">
              <w:t>member of Council</w:t>
            </w:r>
          </w:p>
        </w:tc>
        <w:tc>
          <w:tcPr>
            <w:tcW w:w="2924" w:type="dxa"/>
          </w:tcPr>
          <w:p w14:paraId="3C791036" w14:textId="77777777" w:rsidR="008D50E4" w:rsidRPr="0028074B" w:rsidRDefault="008D50E4" w:rsidP="002D57A4">
            <w:pPr>
              <w:spacing w:before="80" w:after="80"/>
              <w:rPr>
                <w:rFonts w:cstheme="minorHAnsi"/>
              </w:rPr>
            </w:pPr>
            <w:r w:rsidRPr="0028074B">
              <w:rPr>
                <w:rFonts w:cstheme="minorHAnsi"/>
              </w:rPr>
              <w:t xml:space="preserve">Appointed by Council on </w:t>
            </w:r>
            <w:r>
              <w:rPr>
                <w:rFonts w:cstheme="minorHAnsi"/>
              </w:rPr>
              <w:t>recommendation</w:t>
            </w:r>
            <w:r w:rsidRPr="0028074B">
              <w:rPr>
                <w:rFonts w:cstheme="minorHAnsi"/>
              </w:rPr>
              <w:t xml:space="preserve"> of the Nominations Committee</w:t>
            </w:r>
          </w:p>
        </w:tc>
      </w:tr>
      <w:tr w:rsidR="008D50E4" w:rsidRPr="0028074B" w14:paraId="53A4B462" w14:textId="77777777" w:rsidTr="00105E80">
        <w:trPr>
          <w:trHeight w:val="1192"/>
        </w:trPr>
        <w:tc>
          <w:tcPr>
            <w:tcW w:w="2983" w:type="dxa"/>
          </w:tcPr>
          <w:p w14:paraId="722E4729" w14:textId="77777777" w:rsidR="008D50E4" w:rsidRPr="0028074B" w:rsidRDefault="008D50E4" w:rsidP="002D57A4">
            <w:pPr>
              <w:spacing w:before="80" w:after="80"/>
              <w:rPr>
                <w:rFonts w:cstheme="minorHAnsi"/>
              </w:rPr>
            </w:pPr>
            <w:r>
              <w:rPr>
                <w:rFonts w:cstheme="minorHAnsi"/>
              </w:rPr>
              <w:t>Nominations Committee</w:t>
            </w:r>
          </w:p>
        </w:tc>
        <w:tc>
          <w:tcPr>
            <w:tcW w:w="2970" w:type="dxa"/>
          </w:tcPr>
          <w:p w14:paraId="746CF62A" w14:textId="3FA2A68E" w:rsidR="008D50E4" w:rsidRPr="0028074B" w:rsidRDefault="008D50E4" w:rsidP="38FCCB44">
            <w:pPr>
              <w:spacing w:before="80" w:after="80"/>
            </w:pPr>
            <w:r w:rsidRPr="38FCCB44">
              <w:t xml:space="preserve">1 </w:t>
            </w:r>
            <w:r w:rsidR="54C32552" w:rsidRPr="38FCCB44">
              <w:t xml:space="preserve">staff </w:t>
            </w:r>
            <w:r w:rsidRPr="38FCCB44">
              <w:t xml:space="preserve">member of </w:t>
            </w:r>
            <w:r w:rsidR="3FCB21AC" w:rsidRPr="38FCCB44">
              <w:t xml:space="preserve">Council </w:t>
            </w:r>
          </w:p>
        </w:tc>
        <w:tc>
          <w:tcPr>
            <w:tcW w:w="2924" w:type="dxa"/>
          </w:tcPr>
          <w:p w14:paraId="132C9648" w14:textId="3FD7FCA0" w:rsidR="008D50E4" w:rsidRPr="0028074B" w:rsidRDefault="008D50E4" w:rsidP="38FCCB44">
            <w:pPr>
              <w:spacing w:before="80" w:after="80"/>
            </w:pPr>
            <w:r w:rsidRPr="38FCCB44">
              <w:t xml:space="preserve">Appointed by </w:t>
            </w:r>
            <w:r w:rsidR="14F46FAA" w:rsidRPr="38FCCB44">
              <w:t xml:space="preserve">Council on </w:t>
            </w:r>
            <w:r w:rsidR="002A2A66">
              <w:t xml:space="preserve">the </w:t>
            </w:r>
            <w:r w:rsidR="14F46FAA" w:rsidRPr="38FCCB44">
              <w:t xml:space="preserve">recommendation </w:t>
            </w:r>
            <w:r w:rsidRPr="38FCCB44">
              <w:t>of the Nominations Committee</w:t>
            </w:r>
          </w:p>
        </w:tc>
      </w:tr>
      <w:tr w:rsidR="008D50E4" w:rsidRPr="0028074B" w14:paraId="414D51ED" w14:textId="77777777" w:rsidTr="00105E80">
        <w:trPr>
          <w:trHeight w:val="1192"/>
        </w:trPr>
        <w:tc>
          <w:tcPr>
            <w:tcW w:w="2983" w:type="dxa"/>
          </w:tcPr>
          <w:p w14:paraId="70A8F0E2" w14:textId="77777777" w:rsidR="008D50E4" w:rsidRPr="0028074B" w:rsidRDefault="008D50E4" w:rsidP="002D57A4">
            <w:pPr>
              <w:spacing w:before="80" w:after="80"/>
              <w:rPr>
                <w:rFonts w:cstheme="minorHAnsi"/>
              </w:rPr>
            </w:pPr>
            <w:r>
              <w:rPr>
                <w:rFonts w:cstheme="minorHAnsi"/>
              </w:rPr>
              <w:t>Remuneration Committee</w:t>
            </w:r>
          </w:p>
        </w:tc>
        <w:tc>
          <w:tcPr>
            <w:tcW w:w="2970" w:type="dxa"/>
          </w:tcPr>
          <w:p w14:paraId="1C2E13C7" w14:textId="77777777" w:rsidR="008D50E4" w:rsidRPr="0028074B" w:rsidRDefault="008D50E4" w:rsidP="002D57A4">
            <w:pPr>
              <w:spacing w:before="80" w:after="80"/>
              <w:rPr>
                <w:rFonts w:cstheme="minorHAnsi"/>
              </w:rPr>
            </w:pPr>
            <w:r>
              <w:rPr>
                <w:rFonts w:cstheme="minorHAnsi"/>
              </w:rPr>
              <w:t>1 staff member of Council</w:t>
            </w:r>
          </w:p>
        </w:tc>
        <w:tc>
          <w:tcPr>
            <w:tcW w:w="2924" w:type="dxa"/>
          </w:tcPr>
          <w:p w14:paraId="2EB96E92" w14:textId="77777777" w:rsidR="008D50E4" w:rsidRPr="0028074B" w:rsidRDefault="008D50E4" w:rsidP="002D57A4">
            <w:pPr>
              <w:spacing w:before="80" w:after="80"/>
              <w:rPr>
                <w:rFonts w:cstheme="minorHAnsi"/>
              </w:rPr>
            </w:pPr>
            <w:r w:rsidRPr="0028074B">
              <w:rPr>
                <w:rFonts w:cstheme="minorHAnsi"/>
              </w:rPr>
              <w:t xml:space="preserve">Appointed by Council on </w:t>
            </w:r>
            <w:r>
              <w:rPr>
                <w:rFonts w:cstheme="minorHAnsi"/>
              </w:rPr>
              <w:t>recommendation</w:t>
            </w:r>
            <w:r w:rsidRPr="0028074B">
              <w:rPr>
                <w:rFonts w:cstheme="minorHAnsi"/>
              </w:rPr>
              <w:t xml:space="preserve"> of the Nominations Committee</w:t>
            </w:r>
          </w:p>
        </w:tc>
      </w:tr>
      <w:tr w:rsidR="008D50E4" w:rsidRPr="002C41CC" w14:paraId="60B4DA76" w14:textId="77777777" w:rsidTr="00105E80">
        <w:trPr>
          <w:trHeight w:val="2254"/>
        </w:trPr>
        <w:tc>
          <w:tcPr>
            <w:tcW w:w="2983" w:type="dxa"/>
          </w:tcPr>
          <w:p w14:paraId="4E4CC850" w14:textId="77777777" w:rsidR="008D50E4" w:rsidRPr="002C41CC" w:rsidRDefault="008D50E4" w:rsidP="002D57A4">
            <w:pPr>
              <w:spacing w:before="80" w:after="80"/>
              <w:rPr>
                <w:rFonts w:cstheme="minorHAnsi"/>
              </w:rPr>
            </w:pPr>
            <w:r>
              <w:rPr>
                <w:rFonts w:cstheme="minorHAnsi"/>
              </w:rPr>
              <w:t>Student Academic Appeals Committee</w:t>
            </w:r>
          </w:p>
        </w:tc>
        <w:tc>
          <w:tcPr>
            <w:tcW w:w="2970" w:type="dxa"/>
          </w:tcPr>
          <w:p w14:paraId="72AD8F62" w14:textId="77777777" w:rsidR="008D50E4" w:rsidRPr="002C41CC" w:rsidRDefault="008D50E4" w:rsidP="002D57A4">
            <w:pPr>
              <w:spacing w:before="80" w:after="80"/>
              <w:rPr>
                <w:rFonts w:cstheme="minorHAnsi"/>
              </w:rPr>
            </w:pPr>
            <w:r w:rsidRPr="002C41CC">
              <w:rPr>
                <w:rFonts w:cstheme="minorHAnsi"/>
              </w:rPr>
              <w:t>4 academic members of staff (2 members of Faculty/School BoS; 2 members of panels appointed by Faculty/School to serve on Review Sub-Committees</w:t>
            </w:r>
          </w:p>
        </w:tc>
        <w:tc>
          <w:tcPr>
            <w:tcW w:w="2924" w:type="dxa"/>
          </w:tcPr>
          <w:p w14:paraId="07629924" w14:textId="0A7C61C6" w:rsidR="008D50E4" w:rsidRPr="002C41CC" w:rsidRDefault="008D50E4" w:rsidP="002D57A4">
            <w:pPr>
              <w:spacing w:before="80" w:after="80"/>
              <w:rPr>
                <w:rFonts w:cstheme="minorHAnsi"/>
              </w:rPr>
            </w:pPr>
            <w:r>
              <w:rPr>
                <w:rFonts w:cstheme="minorHAnsi"/>
              </w:rPr>
              <w:t xml:space="preserve">Appointed by the Head of Governance for each new case after </w:t>
            </w:r>
            <w:r w:rsidR="002A2A66">
              <w:rPr>
                <w:rFonts w:cstheme="minorHAnsi"/>
              </w:rPr>
              <w:t>conflict-of-interest</w:t>
            </w:r>
            <w:r>
              <w:rPr>
                <w:rFonts w:cstheme="minorHAnsi"/>
              </w:rPr>
              <w:t xml:space="preserve"> check</w:t>
            </w:r>
          </w:p>
        </w:tc>
      </w:tr>
      <w:tr w:rsidR="008D50E4" w:rsidRPr="002C41CC" w14:paraId="7ACA2645" w14:textId="77777777" w:rsidTr="00105E80">
        <w:trPr>
          <w:trHeight w:val="930"/>
        </w:trPr>
        <w:tc>
          <w:tcPr>
            <w:tcW w:w="2983" w:type="dxa"/>
          </w:tcPr>
          <w:p w14:paraId="152DC367" w14:textId="77777777" w:rsidR="008D50E4" w:rsidRPr="002C41CC" w:rsidRDefault="008D50E4" w:rsidP="002D57A4">
            <w:pPr>
              <w:spacing w:before="80" w:after="80"/>
              <w:rPr>
                <w:rFonts w:cstheme="minorHAnsi"/>
              </w:rPr>
            </w:pPr>
            <w:r>
              <w:rPr>
                <w:rFonts w:cstheme="minorHAnsi"/>
              </w:rPr>
              <w:t>Student Disciplinary and Misconduct Committee</w:t>
            </w:r>
          </w:p>
        </w:tc>
        <w:tc>
          <w:tcPr>
            <w:tcW w:w="2970" w:type="dxa"/>
          </w:tcPr>
          <w:p w14:paraId="17ADF46D" w14:textId="77777777" w:rsidR="008D50E4" w:rsidRPr="002C41CC" w:rsidRDefault="008D50E4" w:rsidP="002D57A4">
            <w:pPr>
              <w:spacing w:before="80" w:after="80"/>
              <w:rPr>
                <w:rFonts w:cstheme="minorHAnsi"/>
              </w:rPr>
            </w:pPr>
            <w:r>
              <w:rPr>
                <w:rFonts w:cstheme="minorHAnsi"/>
              </w:rPr>
              <w:t>Volunteer members of Senate</w:t>
            </w:r>
          </w:p>
        </w:tc>
        <w:tc>
          <w:tcPr>
            <w:tcW w:w="2924" w:type="dxa"/>
          </w:tcPr>
          <w:p w14:paraId="0786C14F" w14:textId="77777777" w:rsidR="008D50E4" w:rsidRPr="002C41CC" w:rsidRDefault="008D50E4" w:rsidP="002D57A4">
            <w:pPr>
              <w:spacing w:before="80" w:after="80"/>
              <w:rPr>
                <w:rFonts w:cstheme="minorHAnsi"/>
              </w:rPr>
            </w:pPr>
            <w:r>
              <w:rPr>
                <w:rFonts w:cstheme="minorHAnsi"/>
              </w:rPr>
              <w:t>Expressions of interest</w:t>
            </w:r>
          </w:p>
        </w:tc>
      </w:tr>
      <w:tr w:rsidR="008D50E4" w:rsidRPr="00C86555" w14:paraId="4D063E9B" w14:textId="77777777" w:rsidTr="00105E80">
        <w:trPr>
          <w:trHeight w:val="1453"/>
        </w:trPr>
        <w:tc>
          <w:tcPr>
            <w:tcW w:w="2983" w:type="dxa"/>
          </w:tcPr>
          <w:p w14:paraId="382B0BB8" w14:textId="77777777" w:rsidR="008D50E4" w:rsidRPr="00C86555" w:rsidRDefault="008D50E4" w:rsidP="002D57A4">
            <w:pPr>
              <w:spacing w:before="80" w:after="80"/>
              <w:rPr>
                <w:rFonts w:cstheme="minorHAnsi"/>
              </w:rPr>
            </w:pPr>
            <w:r>
              <w:rPr>
                <w:rFonts w:cstheme="minorHAnsi"/>
              </w:rPr>
              <w:lastRenderedPageBreak/>
              <w:t>University Commercialisation Executive Board</w:t>
            </w:r>
          </w:p>
        </w:tc>
        <w:tc>
          <w:tcPr>
            <w:tcW w:w="2970" w:type="dxa"/>
          </w:tcPr>
          <w:p w14:paraId="666D65FC" w14:textId="77777777" w:rsidR="008D50E4" w:rsidRPr="00C86555" w:rsidRDefault="008D50E4" w:rsidP="002D57A4">
            <w:pPr>
              <w:spacing w:before="80" w:after="80"/>
              <w:rPr>
                <w:rFonts w:cstheme="minorHAnsi"/>
              </w:rPr>
            </w:pPr>
            <w:r>
              <w:rPr>
                <w:rFonts w:cstheme="minorHAnsi"/>
              </w:rPr>
              <w:t>1 member of academic staff</w:t>
            </w:r>
          </w:p>
        </w:tc>
        <w:tc>
          <w:tcPr>
            <w:tcW w:w="2924" w:type="dxa"/>
          </w:tcPr>
          <w:p w14:paraId="0DEE7414" w14:textId="77777777" w:rsidR="008D50E4" w:rsidRPr="00C86555" w:rsidRDefault="008D50E4" w:rsidP="002D57A4">
            <w:pPr>
              <w:spacing w:before="80" w:after="80"/>
              <w:rPr>
                <w:rFonts w:cstheme="minorHAnsi"/>
              </w:rPr>
            </w:pPr>
            <w:r>
              <w:rPr>
                <w:rFonts w:cstheme="minorHAnsi"/>
              </w:rPr>
              <w:t xml:space="preserve">Appointed by Council on the recommendation of the Nominations Committee </w:t>
            </w:r>
          </w:p>
        </w:tc>
      </w:tr>
      <w:tr w:rsidR="008D50E4" w:rsidRPr="00C86555" w14:paraId="10F9ECDA" w14:textId="77777777" w:rsidTr="00105E80">
        <w:trPr>
          <w:trHeight w:val="1453"/>
        </w:trPr>
        <w:tc>
          <w:tcPr>
            <w:tcW w:w="2983" w:type="dxa"/>
          </w:tcPr>
          <w:p w14:paraId="039CB187" w14:textId="77777777" w:rsidR="008D50E4" w:rsidRPr="00C86555" w:rsidRDefault="008D50E4" w:rsidP="002D57A4">
            <w:pPr>
              <w:spacing w:before="80" w:after="80"/>
              <w:rPr>
                <w:rFonts w:cstheme="minorHAnsi"/>
              </w:rPr>
            </w:pPr>
            <w:r>
              <w:rPr>
                <w:rFonts w:cstheme="minorHAnsi"/>
              </w:rPr>
              <w:t>University Ethics committee</w:t>
            </w:r>
          </w:p>
        </w:tc>
        <w:tc>
          <w:tcPr>
            <w:tcW w:w="2970" w:type="dxa"/>
          </w:tcPr>
          <w:p w14:paraId="2D534D21" w14:textId="77777777" w:rsidR="008D50E4" w:rsidRPr="00C86555" w:rsidRDefault="008D50E4" w:rsidP="002D57A4">
            <w:pPr>
              <w:spacing w:before="80" w:after="80"/>
              <w:rPr>
                <w:rFonts w:cstheme="minorHAnsi"/>
              </w:rPr>
            </w:pPr>
            <w:r>
              <w:rPr>
                <w:rFonts w:cstheme="minorHAnsi"/>
              </w:rPr>
              <w:t>1 staff member of Council</w:t>
            </w:r>
          </w:p>
        </w:tc>
        <w:tc>
          <w:tcPr>
            <w:tcW w:w="2924" w:type="dxa"/>
          </w:tcPr>
          <w:p w14:paraId="6FC2B098" w14:textId="77777777" w:rsidR="008D50E4" w:rsidRPr="00C86555" w:rsidRDefault="008D50E4" w:rsidP="002D57A4">
            <w:pPr>
              <w:spacing w:before="80" w:after="80"/>
              <w:rPr>
                <w:rFonts w:cstheme="minorHAnsi"/>
              </w:rPr>
            </w:pPr>
            <w:r>
              <w:rPr>
                <w:rFonts w:cstheme="minorHAnsi"/>
              </w:rPr>
              <w:t>Appointed by Council on the recommendation of the Nominations Committee</w:t>
            </w:r>
          </w:p>
        </w:tc>
      </w:tr>
    </w:tbl>
    <w:p w14:paraId="50B39AC7" w14:textId="77777777" w:rsidR="007D3DC2" w:rsidRPr="007D3DC2" w:rsidRDefault="007D3DC2" w:rsidP="007D3DC2"/>
    <w:p w14:paraId="46E6C26E" w14:textId="7406BE0A" w:rsidR="00241F2E" w:rsidRDefault="00AA43E3" w:rsidP="00EC312A">
      <w:pPr>
        <w:pStyle w:val="Heading2"/>
        <w:numPr>
          <w:ilvl w:val="0"/>
          <w:numId w:val="27"/>
        </w:numPr>
      </w:pPr>
      <w:r>
        <w:t xml:space="preserve">Senate Sub Committees and Joint Committees: </w:t>
      </w:r>
      <w:r w:rsidR="00AE6F1A">
        <w:t>Senate Appointments Committee Process</w:t>
      </w:r>
    </w:p>
    <w:p w14:paraId="2D235541" w14:textId="77777777" w:rsidR="007D3DC2" w:rsidRPr="007D3DC2" w:rsidRDefault="007D3DC2" w:rsidP="007D3DC2"/>
    <w:p w14:paraId="27052ACE" w14:textId="580F36F8" w:rsidR="007D3DC2" w:rsidRDefault="00AE6F1A" w:rsidP="007D3DC2">
      <w:r>
        <w:t xml:space="preserve">The vacancies set out in </w:t>
      </w:r>
      <w:r w:rsidRPr="00AE6F1A">
        <w:rPr>
          <w:b/>
        </w:rPr>
        <w:t>Table 1</w:t>
      </w:r>
      <w:r w:rsidR="00FC751A" w:rsidRPr="00FC751A">
        <w:t xml:space="preserve"> </w:t>
      </w:r>
      <w:r>
        <w:t>are</w:t>
      </w:r>
      <w:r w:rsidR="007D3DC2">
        <w:t xml:space="preserve"> filled via the Senate Appointments Committee with the aim of ensuring that they are subject to a rigorous and consistent process. </w:t>
      </w:r>
      <w:r>
        <w:t>The Committee adhere to the process outlined as follows:</w:t>
      </w:r>
    </w:p>
    <w:p w14:paraId="0B8FB4E5" w14:textId="4A4093CE" w:rsidR="007D3DC2" w:rsidRDefault="007D3DC2" w:rsidP="00EC312A">
      <w:pPr>
        <w:pStyle w:val="ListParagraph"/>
        <w:numPr>
          <w:ilvl w:val="0"/>
          <w:numId w:val="12"/>
        </w:numPr>
      </w:pPr>
      <w:r>
        <w:t>One</w:t>
      </w:r>
      <w:r w:rsidRPr="00AC6BA1">
        <w:t xml:space="preserve"> member of the Appointments Committee </w:t>
      </w:r>
      <w:r>
        <w:t>is</w:t>
      </w:r>
      <w:r w:rsidRPr="00AC6BA1">
        <w:t xml:space="preserve"> elected by Senate</w:t>
      </w:r>
      <w:r>
        <w:t>, and a second Senate member is appointed by the Equality, Diversity and Inclusion Committee</w:t>
      </w:r>
      <w:r w:rsidRPr="00AC6BA1">
        <w:t xml:space="preserve"> (</w:t>
      </w:r>
      <w:r w:rsidRPr="007D3DC2">
        <w:rPr>
          <w:b/>
          <w:bCs/>
          <w:color w:val="FF0000"/>
        </w:rPr>
        <w:t xml:space="preserve">see link for full membership) </w:t>
      </w:r>
      <w:r>
        <w:t>this ensures balance and independence in decision-making on membership issues.</w:t>
      </w:r>
      <w:r w:rsidR="00B51B29">
        <w:t xml:space="preserve"> </w:t>
      </w:r>
    </w:p>
    <w:p w14:paraId="3105772B" w14:textId="77777777" w:rsidR="007D3DC2" w:rsidRDefault="007D3DC2" w:rsidP="00EC312A">
      <w:pPr>
        <w:pStyle w:val="ListParagraph"/>
        <w:numPr>
          <w:ilvl w:val="0"/>
          <w:numId w:val="12"/>
        </w:numPr>
      </w:pPr>
      <w:r>
        <w:t xml:space="preserve">There is a transparent process to invite expressions of interest and nominations for all vacant posts at one point in each year (except for out-of-cycle vacancies, which are dealt with at the appropriate moment). </w:t>
      </w:r>
    </w:p>
    <w:p w14:paraId="7DA9591F" w14:textId="7DAA1670" w:rsidR="007D3DC2" w:rsidRDefault="007D3DC2" w:rsidP="00EC312A">
      <w:pPr>
        <w:pStyle w:val="ListParagraph"/>
        <w:numPr>
          <w:ilvl w:val="0"/>
          <w:numId w:val="12"/>
        </w:numPr>
      </w:pPr>
      <w:r>
        <w:t xml:space="preserve">The </w:t>
      </w:r>
      <w:r w:rsidR="44D55982">
        <w:t xml:space="preserve">Senate </w:t>
      </w:r>
      <w:r>
        <w:t xml:space="preserve">Appointments Committee use published criteria for decision-making, including: </w:t>
      </w:r>
    </w:p>
    <w:p w14:paraId="64CD05DA" w14:textId="77777777" w:rsidR="007D3DC2" w:rsidRDefault="007D3DC2" w:rsidP="00EC312A">
      <w:pPr>
        <w:pStyle w:val="ListParagraph"/>
        <w:numPr>
          <w:ilvl w:val="1"/>
          <w:numId w:val="12"/>
        </w:numPr>
      </w:pPr>
      <w:r>
        <w:t xml:space="preserve">equality, diversity and </w:t>
      </w:r>
      <w:proofErr w:type="gramStart"/>
      <w:r>
        <w:t>inclusion;</w:t>
      </w:r>
      <w:proofErr w:type="gramEnd"/>
    </w:p>
    <w:p w14:paraId="28666552" w14:textId="77777777" w:rsidR="007D3DC2" w:rsidRDefault="007D3DC2" w:rsidP="00EC312A">
      <w:pPr>
        <w:pStyle w:val="ListParagraph"/>
        <w:numPr>
          <w:ilvl w:val="1"/>
          <w:numId w:val="12"/>
        </w:numPr>
      </w:pPr>
      <w:r>
        <w:t xml:space="preserve">expressions of </w:t>
      </w:r>
      <w:proofErr w:type="gramStart"/>
      <w:r>
        <w:t>interest;</w:t>
      </w:r>
      <w:proofErr w:type="gramEnd"/>
    </w:p>
    <w:p w14:paraId="7B49CE8E" w14:textId="3AA82546" w:rsidR="007D3DC2" w:rsidRDefault="007D3DC2" w:rsidP="00EC312A">
      <w:pPr>
        <w:pStyle w:val="ListParagraph"/>
        <w:numPr>
          <w:ilvl w:val="1"/>
          <w:numId w:val="12"/>
        </w:numPr>
      </w:pPr>
      <w:r>
        <w:t>assessment against a skills matrix of Senate members</w:t>
      </w:r>
      <w:r w:rsidR="00307619">
        <w:t xml:space="preserve"> against the requirements of the role</w:t>
      </w:r>
      <w:r>
        <w:t>; and</w:t>
      </w:r>
      <w:r w:rsidR="00B51B29">
        <w:t xml:space="preserve"> </w:t>
      </w:r>
    </w:p>
    <w:p w14:paraId="598620A2" w14:textId="77777777" w:rsidR="007D3DC2" w:rsidRDefault="007D3DC2" w:rsidP="00EC312A">
      <w:pPr>
        <w:pStyle w:val="ListParagraph"/>
        <w:numPr>
          <w:ilvl w:val="1"/>
          <w:numId w:val="12"/>
        </w:numPr>
      </w:pPr>
      <w:r>
        <w:t>distribution of posts amongst Senate members.</w:t>
      </w:r>
    </w:p>
    <w:p w14:paraId="56BC6C1D" w14:textId="191C989B" w:rsidR="007D3DC2" w:rsidRDefault="007D3DC2" w:rsidP="00EC312A">
      <w:pPr>
        <w:pStyle w:val="ListParagraph"/>
        <w:numPr>
          <w:ilvl w:val="0"/>
          <w:numId w:val="12"/>
        </w:numPr>
      </w:pPr>
      <w:r>
        <w:t xml:space="preserve">All recommendations made by the </w:t>
      </w:r>
      <w:r w:rsidR="10BB0D0F">
        <w:t xml:space="preserve">Senate Appointments </w:t>
      </w:r>
      <w:r>
        <w:t xml:space="preserve">Committee on appointments are subject to formal ratification by Senate. </w:t>
      </w:r>
    </w:p>
    <w:p w14:paraId="5044FE59" w14:textId="003FA385" w:rsidR="002159FB" w:rsidRDefault="00FC751A" w:rsidP="004B4538">
      <w:r w:rsidRPr="00FC751A">
        <w:t xml:space="preserve"> </w:t>
      </w:r>
    </w:p>
    <w:p w14:paraId="508D4EF4" w14:textId="77777777" w:rsidR="002159FB" w:rsidRDefault="002159FB" w:rsidP="004B4538"/>
    <w:p w14:paraId="32F6E6E9" w14:textId="77777777" w:rsidR="002A2A66" w:rsidRDefault="002A2A66" w:rsidP="004B4538"/>
    <w:p w14:paraId="75BEED4C" w14:textId="77777777" w:rsidR="002A2A66" w:rsidRDefault="002A2A66" w:rsidP="004B4538"/>
    <w:p w14:paraId="3B22DC0E" w14:textId="77777777" w:rsidR="00356CFB" w:rsidRDefault="00356CFB" w:rsidP="004B4538"/>
    <w:p w14:paraId="779F8CE5" w14:textId="77777777" w:rsidR="00356CFB" w:rsidRDefault="00356CFB" w:rsidP="004B4538"/>
    <w:p w14:paraId="29D9C58D" w14:textId="77777777" w:rsidR="00356CFB" w:rsidRDefault="00356CFB" w:rsidP="004B4538"/>
    <w:p w14:paraId="4B0B7B36" w14:textId="77777777" w:rsidR="002A2A66" w:rsidRDefault="002A2A66" w:rsidP="004B4538"/>
    <w:p w14:paraId="37DC9F7B" w14:textId="77777777" w:rsidR="002A2A66" w:rsidRDefault="002A2A66" w:rsidP="004B4538"/>
    <w:p w14:paraId="1A45B64F" w14:textId="77777777" w:rsidR="002A2A66" w:rsidRDefault="002A2A66" w:rsidP="004B4538"/>
    <w:p w14:paraId="6354581B" w14:textId="1D357D15" w:rsidR="00FF372A" w:rsidRDefault="00A70D44" w:rsidP="00EC312A">
      <w:pPr>
        <w:pStyle w:val="Heading1"/>
        <w:numPr>
          <w:ilvl w:val="0"/>
          <w:numId w:val="34"/>
        </w:numPr>
      </w:pPr>
      <w:r>
        <w:t>Academic Assembly</w:t>
      </w:r>
    </w:p>
    <w:p w14:paraId="2CA772DB" w14:textId="625A61F9" w:rsidR="00FF372A" w:rsidRDefault="00FF372A" w:rsidP="00EC312A">
      <w:pPr>
        <w:pStyle w:val="Heading2"/>
        <w:numPr>
          <w:ilvl w:val="0"/>
          <w:numId w:val="22"/>
        </w:numPr>
      </w:pPr>
      <w:r>
        <w:t>Membership</w:t>
      </w:r>
      <w:r w:rsidR="00E825CD">
        <w:t xml:space="preserve"> &amp; Terms </w:t>
      </w:r>
    </w:p>
    <w:p w14:paraId="433FCA31" w14:textId="16D46D9A" w:rsidR="00E825CD" w:rsidRPr="004B4538" w:rsidRDefault="004B4538" w:rsidP="00E825CD">
      <w:r>
        <w:t xml:space="preserve">This information relates to </w:t>
      </w:r>
      <w:r w:rsidRPr="00CE34ED">
        <w:t xml:space="preserve">Ordinance </w:t>
      </w:r>
      <w:r w:rsidR="00CE34ED" w:rsidRPr="00CE34ED">
        <w:t>11</w:t>
      </w:r>
      <w:r w:rsidRPr="00CE34ED">
        <w:t xml:space="preserve"> – Membership of the </w:t>
      </w:r>
      <w:r>
        <w:t xml:space="preserve">Academic Assembly </w:t>
      </w:r>
    </w:p>
    <w:tbl>
      <w:tblPr>
        <w:tblStyle w:val="TableGrid"/>
        <w:tblW w:w="9545" w:type="dxa"/>
        <w:tblLook w:val="04A0" w:firstRow="1" w:lastRow="0" w:firstColumn="1" w:lastColumn="0" w:noHBand="0" w:noVBand="1"/>
      </w:tblPr>
      <w:tblGrid>
        <w:gridCol w:w="1696"/>
        <w:gridCol w:w="3119"/>
        <w:gridCol w:w="1843"/>
        <w:gridCol w:w="2887"/>
      </w:tblGrid>
      <w:tr w:rsidR="00E825CD" w:rsidRPr="00A418CE" w14:paraId="039B94C1" w14:textId="77777777" w:rsidTr="002D57A4">
        <w:trPr>
          <w:trHeight w:val="270"/>
        </w:trPr>
        <w:tc>
          <w:tcPr>
            <w:tcW w:w="1696" w:type="dxa"/>
          </w:tcPr>
          <w:p w14:paraId="5CE55069"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Committee</w:t>
            </w:r>
          </w:p>
        </w:tc>
        <w:tc>
          <w:tcPr>
            <w:tcW w:w="3119" w:type="dxa"/>
          </w:tcPr>
          <w:p w14:paraId="644AC1C8"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Member</w:t>
            </w:r>
          </w:p>
        </w:tc>
        <w:tc>
          <w:tcPr>
            <w:tcW w:w="1843" w:type="dxa"/>
          </w:tcPr>
          <w:p w14:paraId="22F8F63E"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Process</w:t>
            </w:r>
          </w:p>
        </w:tc>
        <w:tc>
          <w:tcPr>
            <w:tcW w:w="2887" w:type="dxa"/>
          </w:tcPr>
          <w:p w14:paraId="440B612B"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Term</w:t>
            </w:r>
          </w:p>
        </w:tc>
      </w:tr>
      <w:tr w:rsidR="00E825CD" w:rsidRPr="00A418CE" w14:paraId="07B94734" w14:textId="77777777" w:rsidTr="002D57A4">
        <w:trPr>
          <w:trHeight w:val="270"/>
        </w:trPr>
        <w:tc>
          <w:tcPr>
            <w:tcW w:w="1696" w:type="dxa"/>
            <w:vMerge w:val="restart"/>
          </w:tcPr>
          <w:p w14:paraId="02A65355"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Academic Assembly </w:t>
            </w:r>
          </w:p>
        </w:tc>
        <w:tc>
          <w:tcPr>
            <w:tcW w:w="3119" w:type="dxa"/>
          </w:tcPr>
          <w:p w14:paraId="41D7A597"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Chair </w:t>
            </w:r>
          </w:p>
        </w:tc>
        <w:tc>
          <w:tcPr>
            <w:tcW w:w="1843" w:type="dxa"/>
          </w:tcPr>
          <w:p w14:paraId="08F8772A"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Elected </w:t>
            </w:r>
            <w:r w:rsidRPr="00996FC1">
              <w:rPr>
                <w:rFonts w:ascii="Calibri" w:hAnsi="Calibri" w:cs="Calibri"/>
                <w:b/>
                <w:bCs/>
                <w:shd w:val="clear" w:color="auto" w:fill="FFFFFF"/>
              </w:rPr>
              <w:t xml:space="preserve">(A1) </w:t>
            </w:r>
          </w:p>
        </w:tc>
        <w:tc>
          <w:tcPr>
            <w:tcW w:w="2887" w:type="dxa"/>
          </w:tcPr>
          <w:p w14:paraId="3F00408D" w14:textId="107D9306"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1 term of 3 years, eligible for re-election </w:t>
            </w:r>
            <w:r w:rsidR="00307619">
              <w:rPr>
                <w:rFonts w:ascii="Calibri" w:hAnsi="Calibri" w:cs="Calibri"/>
                <w:shd w:val="clear" w:color="auto" w:fill="FFFFFF"/>
              </w:rPr>
              <w:t>after</w:t>
            </w:r>
            <w:r w:rsidR="00105E80">
              <w:rPr>
                <w:rFonts w:ascii="Calibri" w:hAnsi="Calibri" w:cs="Calibri"/>
                <w:shd w:val="clear" w:color="auto" w:fill="FFFFFF"/>
              </w:rPr>
              <w:t xml:space="preserve"> a</w:t>
            </w:r>
            <w:r>
              <w:rPr>
                <w:rFonts w:ascii="Calibri" w:hAnsi="Calibri" w:cs="Calibri"/>
                <w:shd w:val="clear" w:color="auto" w:fill="FFFFFF"/>
              </w:rPr>
              <w:t xml:space="preserve"> </w:t>
            </w:r>
            <w:proofErr w:type="gramStart"/>
            <w:r>
              <w:rPr>
                <w:rFonts w:ascii="Calibri" w:hAnsi="Calibri" w:cs="Calibri"/>
                <w:shd w:val="clear" w:color="auto" w:fill="FFFFFF"/>
              </w:rPr>
              <w:t>1</w:t>
            </w:r>
            <w:r w:rsidR="00105E80">
              <w:rPr>
                <w:rFonts w:ascii="Calibri" w:hAnsi="Calibri" w:cs="Calibri"/>
                <w:shd w:val="clear" w:color="auto" w:fill="FFFFFF"/>
              </w:rPr>
              <w:t xml:space="preserve"> year</w:t>
            </w:r>
            <w:proofErr w:type="gramEnd"/>
            <w:r w:rsidR="00105E80">
              <w:rPr>
                <w:rFonts w:ascii="Calibri" w:hAnsi="Calibri" w:cs="Calibri"/>
                <w:shd w:val="clear" w:color="auto" w:fill="FFFFFF"/>
              </w:rPr>
              <w:t xml:space="preserve"> break</w:t>
            </w:r>
            <w:r>
              <w:rPr>
                <w:rFonts w:ascii="Calibri" w:hAnsi="Calibri" w:cs="Calibri"/>
                <w:shd w:val="clear" w:color="auto" w:fill="FFFFFF"/>
              </w:rPr>
              <w:t>.</w:t>
            </w:r>
            <w:r w:rsidR="00105E80">
              <w:rPr>
                <w:rFonts w:ascii="Calibri" w:hAnsi="Calibri" w:cs="Calibri"/>
                <w:shd w:val="clear" w:color="auto" w:fill="FFFFFF"/>
              </w:rPr>
              <w:t xml:space="preserve"> </w:t>
            </w:r>
          </w:p>
        </w:tc>
      </w:tr>
      <w:tr w:rsidR="00E825CD" w:rsidRPr="00A418CE" w14:paraId="10CDB9AA" w14:textId="77777777" w:rsidTr="002D57A4">
        <w:trPr>
          <w:trHeight w:val="270"/>
        </w:trPr>
        <w:tc>
          <w:tcPr>
            <w:tcW w:w="1696" w:type="dxa"/>
            <w:vMerge/>
          </w:tcPr>
          <w:p w14:paraId="69ED5188" w14:textId="77777777" w:rsidR="00E825CD" w:rsidRPr="00A418CE" w:rsidRDefault="00E825CD" w:rsidP="002D57A4">
            <w:pPr>
              <w:rPr>
                <w:rFonts w:ascii="Calibri" w:hAnsi="Calibri" w:cs="Calibri"/>
                <w:shd w:val="clear" w:color="auto" w:fill="FFFFFF"/>
              </w:rPr>
            </w:pPr>
          </w:p>
        </w:tc>
        <w:tc>
          <w:tcPr>
            <w:tcW w:w="3119" w:type="dxa"/>
          </w:tcPr>
          <w:p w14:paraId="505DBEB9"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Vice Chancellor</w:t>
            </w:r>
          </w:p>
        </w:tc>
        <w:tc>
          <w:tcPr>
            <w:tcW w:w="1843" w:type="dxa"/>
          </w:tcPr>
          <w:p w14:paraId="376AA3C3"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Ex Officio </w:t>
            </w:r>
          </w:p>
        </w:tc>
        <w:tc>
          <w:tcPr>
            <w:tcW w:w="2887" w:type="dxa"/>
          </w:tcPr>
          <w:p w14:paraId="1119408A"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E825CD" w:rsidRPr="00A418CE" w14:paraId="2AAB0765" w14:textId="77777777" w:rsidTr="002D57A4">
        <w:trPr>
          <w:trHeight w:val="270"/>
        </w:trPr>
        <w:tc>
          <w:tcPr>
            <w:tcW w:w="1696" w:type="dxa"/>
            <w:vMerge/>
          </w:tcPr>
          <w:p w14:paraId="3F5865D5" w14:textId="77777777" w:rsidR="00E825CD" w:rsidRPr="00A418CE" w:rsidRDefault="00E825CD" w:rsidP="002D57A4">
            <w:pPr>
              <w:rPr>
                <w:rFonts w:ascii="Calibri" w:hAnsi="Calibri" w:cs="Calibri"/>
                <w:shd w:val="clear" w:color="auto" w:fill="FFFFFF"/>
              </w:rPr>
            </w:pPr>
          </w:p>
        </w:tc>
        <w:tc>
          <w:tcPr>
            <w:tcW w:w="3119" w:type="dxa"/>
          </w:tcPr>
          <w:p w14:paraId="3D476343"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Deputy Vice Chancellor </w:t>
            </w:r>
          </w:p>
        </w:tc>
        <w:tc>
          <w:tcPr>
            <w:tcW w:w="1843" w:type="dxa"/>
          </w:tcPr>
          <w:p w14:paraId="76B7D4BB"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05691082"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E825CD" w:rsidRPr="00A418CE" w14:paraId="7FAAACAE" w14:textId="77777777" w:rsidTr="002D57A4">
        <w:trPr>
          <w:trHeight w:val="270"/>
        </w:trPr>
        <w:tc>
          <w:tcPr>
            <w:tcW w:w="1696" w:type="dxa"/>
            <w:vMerge/>
          </w:tcPr>
          <w:p w14:paraId="7E47820F" w14:textId="77777777" w:rsidR="00E825CD" w:rsidRPr="00A418CE" w:rsidRDefault="00E825CD" w:rsidP="002D57A4">
            <w:pPr>
              <w:rPr>
                <w:rFonts w:ascii="Calibri" w:hAnsi="Calibri" w:cs="Calibri"/>
                <w:shd w:val="clear" w:color="auto" w:fill="FFFFFF"/>
              </w:rPr>
            </w:pPr>
          </w:p>
        </w:tc>
        <w:tc>
          <w:tcPr>
            <w:tcW w:w="3119" w:type="dxa"/>
          </w:tcPr>
          <w:p w14:paraId="18556786"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PVCs </w:t>
            </w:r>
          </w:p>
        </w:tc>
        <w:tc>
          <w:tcPr>
            <w:tcW w:w="1843" w:type="dxa"/>
          </w:tcPr>
          <w:p w14:paraId="1F712CB7"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53CD2253"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E825CD" w:rsidRPr="00A418CE" w14:paraId="285740B5" w14:textId="77777777" w:rsidTr="002D57A4">
        <w:trPr>
          <w:trHeight w:val="270"/>
        </w:trPr>
        <w:tc>
          <w:tcPr>
            <w:tcW w:w="1696" w:type="dxa"/>
            <w:vMerge/>
          </w:tcPr>
          <w:p w14:paraId="51AF89F1" w14:textId="77777777" w:rsidR="00E825CD" w:rsidRPr="00A418CE" w:rsidRDefault="00E825CD" w:rsidP="002D57A4">
            <w:pPr>
              <w:rPr>
                <w:rFonts w:ascii="Calibri" w:hAnsi="Calibri" w:cs="Calibri"/>
                <w:shd w:val="clear" w:color="auto" w:fill="FFFFFF"/>
              </w:rPr>
            </w:pPr>
          </w:p>
        </w:tc>
        <w:tc>
          <w:tcPr>
            <w:tcW w:w="3119" w:type="dxa"/>
          </w:tcPr>
          <w:p w14:paraId="564BD0C5"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Members of the Academic Staff </w:t>
            </w:r>
          </w:p>
        </w:tc>
        <w:tc>
          <w:tcPr>
            <w:tcW w:w="1843" w:type="dxa"/>
          </w:tcPr>
          <w:p w14:paraId="3594F6D3"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2ECDCDA7"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E825CD" w:rsidRPr="00A418CE" w14:paraId="1818C854" w14:textId="77777777" w:rsidTr="002D57A4">
        <w:trPr>
          <w:trHeight w:val="270"/>
        </w:trPr>
        <w:tc>
          <w:tcPr>
            <w:tcW w:w="1696" w:type="dxa"/>
            <w:vMerge/>
          </w:tcPr>
          <w:p w14:paraId="365A2CB5" w14:textId="77777777" w:rsidR="00E825CD" w:rsidRPr="00A418CE" w:rsidRDefault="00E825CD" w:rsidP="002D57A4">
            <w:pPr>
              <w:rPr>
                <w:rFonts w:ascii="Calibri" w:hAnsi="Calibri" w:cs="Calibri"/>
                <w:shd w:val="clear" w:color="auto" w:fill="FFFFFF"/>
              </w:rPr>
            </w:pPr>
          </w:p>
        </w:tc>
        <w:tc>
          <w:tcPr>
            <w:tcW w:w="3119" w:type="dxa"/>
          </w:tcPr>
          <w:p w14:paraId="3C71E423"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University Librarian </w:t>
            </w:r>
          </w:p>
        </w:tc>
        <w:tc>
          <w:tcPr>
            <w:tcW w:w="1843" w:type="dxa"/>
          </w:tcPr>
          <w:p w14:paraId="7849D805"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43F138B1"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E825CD" w:rsidRPr="00A418CE" w14:paraId="36395220" w14:textId="77777777" w:rsidTr="002D57A4">
        <w:trPr>
          <w:trHeight w:val="270"/>
        </w:trPr>
        <w:tc>
          <w:tcPr>
            <w:tcW w:w="1696" w:type="dxa"/>
            <w:vMerge/>
          </w:tcPr>
          <w:p w14:paraId="09C9F2D2" w14:textId="77777777" w:rsidR="00E825CD" w:rsidRPr="00A418CE" w:rsidRDefault="00E825CD" w:rsidP="002D57A4">
            <w:pPr>
              <w:rPr>
                <w:rFonts w:ascii="Calibri" w:hAnsi="Calibri" w:cs="Calibri"/>
                <w:shd w:val="clear" w:color="auto" w:fill="FFFFFF"/>
              </w:rPr>
            </w:pPr>
          </w:p>
        </w:tc>
        <w:tc>
          <w:tcPr>
            <w:tcW w:w="3119" w:type="dxa"/>
          </w:tcPr>
          <w:p w14:paraId="23750D86"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 xml:space="preserve">Holders of other posts in the University / other members as designated by Senate </w:t>
            </w:r>
          </w:p>
        </w:tc>
        <w:tc>
          <w:tcPr>
            <w:tcW w:w="1843" w:type="dxa"/>
          </w:tcPr>
          <w:p w14:paraId="5C94A019" w14:textId="77777777" w:rsidR="00E825CD" w:rsidRPr="00A418CE" w:rsidRDefault="00E825CD"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056D3052" w14:textId="77777777" w:rsidR="00E825CD" w:rsidRDefault="00E825CD" w:rsidP="002D57A4">
            <w:pPr>
              <w:rPr>
                <w:rFonts w:ascii="Calibri" w:hAnsi="Calibri" w:cs="Calibri"/>
                <w:shd w:val="clear" w:color="auto" w:fill="FFFFFF"/>
              </w:rPr>
            </w:pPr>
            <w:r>
              <w:rPr>
                <w:rFonts w:ascii="Calibri" w:hAnsi="Calibri" w:cs="Calibri"/>
                <w:shd w:val="clear" w:color="auto" w:fill="FFFFFF"/>
              </w:rPr>
              <w:t>Unlimited / whilst holding position</w:t>
            </w:r>
          </w:p>
          <w:p w14:paraId="57C6DCAB" w14:textId="77777777" w:rsidR="00AA43E3" w:rsidRDefault="00AA43E3" w:rsidP="002D57A4">
            <w:pPr>
              <w:rPr>
                <w:rFonts w:ascii="Calibri" w:hAnsi="Calibri" w:cs="Calibri"/>
                <w:shd w:val="clear" w:color="auto" w:fill="FFFFFF"/>
              </w:rPr>
            </w:pPr>
          </w:p>
          <w:p w14:paraId="4CCED7CB" w14:textId="23435869" w:rsidR="00AA43E3" w:rsidRPr="00A418CE" w:rsidRDefault="00AA43E3" w:rsidP="002D57A4">
            <w:pPr>
              <w:rPr>
                <w:rFonts w:ascii="Calibri" w:hAnsi="Calibri" w:cs="Calibri"/>
                <w:shd w:val="clear" w:color="auto" w:fill="FFFFFF"/>
              </w:rPr>
            </w:pPr>
            <w:r w:rsidRPr="00AA43E3">
              <w:rPr>
                <w:rFonts w:ascii="Calibri" w:hAnsi="Calibri" w:cs="Calibri"/>
                <w:shd w:val="clear" w:color="auto" w:fill="FFFFFF"/>
              </w:rPr>
              <w:t>Full membership of Academic Assembly is extended to all members of the Education and Research Job Family, as agreed by the Senate (Senate minute 12827, 22nd October 2008).</w:t>
            </w:r>
          </w:p>
        </w:tc>
      </w:tr>
    </w:tbl>
    <w:p w14:paraId="41B7553E" w14:textId="77777777" w:rsidR="00E825CD" w:rsidRPr="00E825CD" w:rsidRDefault="00E825CD" w:rsidP="00E825CD"/>
    <w:p w14:paraId="24A0ACBD" w14:textId="30C20CF9" w:rsidR="00AA43E3" w:rsidRDefault="00FF372A" w:rsidP="00EC312A">
      <w:pPr>
        <w:pStyle w:val="Heading2"/>
        <w:numPr>
          <w:ilvl w:val="0"/>
          <w:numId w:val="23"/>
        </w:numPr>
      </w:pPr>
      <w:r>
        <w:t xml:space="preserve">Elections </w:t>
      </w:r>
      <w:r w:rsidR="00AA43E3">
        <w:t>to Academic Assembly</w:t>
      </w:r>
      <w:r w:rsidR="002A2A66">
        <w:t>: Eligibility &amp; Process</w:t>
      </w:r>
    </w:p>
    <w:p w14:paraId="69135956" w14:textId="77777777" w:rsidR="002A2A66" w:rsidRPr="002A2A66" w:rsidRDefault="002A2A66" w:rsidP="002A2A66"/>
    <w:p w14:paraId="3930EE3A" w14:textId="26573440" w:rsidR="00AA43E3" w:rsidRPr="00AA43E3" w:rsidRDefault="00FF372A" w:rsidP="00AA43E3">
      <w:r>
        <w:t>The Chair of the Academic Assembly shall be elected by the Academic Assembly from its own number</w:t>
      </w:r>
      <w:r w:rsidR="00FC3E4D">
        <w:t>.</w:t>
      </w:r>
    </w:p>
    <w:p w14:paraId="0789D6F7" w14:textId="77777777" w:rsidR="00FF372A" w:rsidRDefault="00FF372A" w:rsidP="00FF372A">
      <w:r w:rsidRPr="00D056BE">
        <w:t xml:space="preserve">The </w:t>
      </w:r>
      <w:r>
        <w:t xml:space="preserve">process for electing the </w:t>
      </w:r>
      <w:r w:rsidRPr="00D056BE">
        <w:t>Chair of the Academic Assembly</w:t>
      </w:r>
      <w:r>
        <w:t xml:space="preserve"> is as follows:</w:t>
      </w:r>
    </w:p>
    <w:p w14:paraId="4E087BB9" w14:textId="182A49AC" w:rsidR="00FF372A" w:rsidRDefault="00FF372A" w:rsidP="00FF372A">
      <w:r>
        <w:t xml:space="preserve">(a) The Governance Partner to Academic Assembly shall give notice to all members of Academic </w:t>
      </w:r>
      <w:r w:rsidRPr="007D4748">
        <w:t>Assembly that seconded nominations for the election of Chair are required by a specified date</w:t>
      </w:r>
      <w:r w:rsidR="007D4748" w:rsidRPr="007D4748">
        <w:t>.</w:t>
      </w:r>
    </w:p>
    <w:p w14:paraId="367F58AD" w14:textId="77777777" w:rsidR="00FF372A" w:rsidRDefault="00FF372A" w:rsidP="00FF372A">
      <w:r w:rsidRPr="00FC45A8">
        <w:t xml:space="preserve">(b) After receipt of nominations, the </w:t>
      </w:r>
      <w:r>
        <w:t>Governance Partner</w:t>
      </w:r>
      <w:r w:rsidRPr="00FC45A8">
        <w:t xml:space="preserve"> to Academic Assembly shall provide all members of Academic Assembly</w:t>
      </w:r>
      <w:r>
        <w:t xml:space="preserve"> with</w:t>
      </w:r>
      <w:r w:rsidRPr="00FC45A8">
        <w:t xml:space="preserve"> voting instructions, the names of the candidates and the latest date by which votes must be cast. </w:t>
      </w:r>
    </w:p>
    <w:p w14:paraId="7264BA9D" w14:textId="1112C759" w:rsidR="00EC312A" w:rsidRPr="00FB2AE3" w:rsidRDefault="00FF372A" w:rsidP="00EC312A">
      <w:pPr>
        <w:spacing w:before="240"/>
      </w:pPr>
      <w:r w:rsidRPr="00FC45A8">
        <w:t xml:space="preserve">(c) </w:t>
      </w:r>
      <w:r w:rsidR="00EC312A" w:rsidRPr="00FB2AE3">
        <w:t xml:space="preserve">The votes shall be counted under the direction of the Governance Partner to </w:t>
      </w:r>
      <w:r w:rsidR="00EC312A">
        <w:t>Academic Assembly,</w:t>
      </w:r>
      <w:r w:rsidR="00EC312A" w:rsidRPr="00FB2AE3">
        <w:t xml:space="preserve"> using the voting system of </w:t>
      </w:r>
      <w:r w:rsidR="00EC312A">
        <w:t>Single Transferable Vote (STV).</w:t>
      </w:r>
    </w:p>
    <w:p w14:paraId="36B0553A" w14:textId="77777777" w:rsidR="00FF372A" w:rsidRPr="00FF372A" w:rsidRDefault="00FF372A" w:rsidP="00FF372A"/>
    <w:p w14:paraId="24863EA1" w14:textId="6AAEF381" w:rsidR="00A70D44" w:rsidRDefault="00A70D44" w:rsidP="00EC312A">
      <w:pPr>
        <w:pStyle w:val="Heading1"/>
        <w:numPr>
          <w:ilvl w:val="0"/>
          <w:numId w:val="34"/>
        </w:numPr>
      </w:pPr>
      <w:r>
        <w:t>Boards of Studies</w:t>
      </w:r>
    </w:p>
    <w:p w14:paraId="3FF3C290" w14:textId="19753A5F" w:rsidR="00B441C2" w:rsidRDefault="00B441C2" w:rsidP="00EC312A">
      <w:pPr>
        <w:pStyle w:val="Heading2"/>
        <w:numPr>
          <w:ilvl w:val="0"/>
          <w:numId w:val="24"/>
        </w:numPr>
      </w:pPr>
      <w:r>
        <w:t>Membership</w:t>
      </w:r>
      <w:r w:rsidR="00D24BFA">
        <w:t xml:space="preserve"> &amp; Terms </w:t>
      </w:r>
    </w:p>
    <w:p w14:paraId="663DC0D1" w14:textId="4C800A08" w:rsidR="00E825CD" w:rsidRDefault="004B4538" w:rsidP="00E825CD">
      <w:r>
        <w:t xml:space="preserve">This information relates to </w:t>
      </w:r>
      <w:r w:rsidRPr="00CE34ED">
        <w:t>Ordinance</w:t>
      </w:r>
      <w:r w:rsidR="007D4748">
        <w:t xml:space="preserve"> </w:t>
      </w:r>
      <w:r w:rsidR="00E6238C">
        <w:t>10.</w:t>
      </w:r>
      <w:r w:rsidR="00BB6BF6">
        <w:t xml:space="preserve"> </w:t>
      </w:r>
    </w:p>
    <w:tbl>
      <w:tblPr>
        <w:tblStyle w:val="TableGrid"/>
        <w:tblW w:w="9545" w:type="dxa"/>
        <w:tblInd w:w="-5" w:type="dxa"/>
        <w:tblLook w:val="04A0" w:firstRow="1" w:lastRow="0" w:firstColumn="1" w:lastColumn="0" w:noHBand="0" w:noVBand="1"/>
      </w:tblPr>
      <w:tblGrid>
        <w:gridCol w:w="1696"/>
        <w:gridCol w:w="3119"/>
        <w:gridCol w:w="1843"/>
        <w:gridCol w:w="2887"/>
      </w:tblGrid>
      <w:tr w:rsidR="00356CFB" w14:paraId="1A18D2D9" w14:textId="77777777" w:rsidTr="00356CFB">
        <w:trPr>
          <w:trHeight w:val="270"/>
        </w:trPr>
        <w:tc>
          <w:tcPr>
            <w:tcW w:w="1696" w:type="dxa"/>
          </w:tcPr>
          <w:p w14:paraId="5B28F576" w14:textId="3439975A" w:rsidR="00356CFB" w:rsidRPr="00E825CD" w:rsidRDefault="00356CFB" w:rsidP="00E825CD">
            <w:pPr>
              <w:rPr>
                <w:rFonts w:ascii="Calibri" w:hAnsi="Calibri" w:cs="Calibri"/>
                <w:b/>
                <w:bCs/>
                <w:shd w:val="clear" w:color="auto" w:fill="FFFFFF"/>
              </w:rPr>
            </w:pPr>
            <w:r w:rsidRPr="00E825CD">
              <w:rPr>
                <w:rFonts w:ascii="Calibri" w:hAnsi="Calibri" w:cs="Calibri"/>
                <w:b/>
                <w:bCs/>
                <w:shd w:val="clear" w:color="auto" w:fill="FFFFFF"/>
              </w:rPr>
              <w:t>Committee</w:t>
            </w:r>
          </w:p>
        </w:tc>
        <w:tc>
          <w:tcPr>
            <w:tcW w:w="3119" w:type="dxa"/>
          </w:tcPr>
          <w:p w14:paraId="4D5D95D7" w14:textId="20703429" w:rsidR="00356CFB" w:rsidRPr="00E825CD" w:rsidRDefault="00356CFB" w:rsidP="00E825CD">
            <w:pPr>
              <w:rPr>
                <w:rFonts w:ascii="Calibri" w:hAnsi="Calibri" w:cs="Calibri"/>
                <w:b/>
                <w:bCs/>
                <w:shd w:val="clear" w:color="auto" w:fill="FFFFFF"/>
              </w:rPr>
            </w:pPr>
            <w:r w:rsidRPr="00E825CD">
              <w:rPr>
                <w:rFonts w:ascii="Calibri" w:hAnsi="Calibri" w:cs="Calibri"/>
                <w:b/>
                <w:bCs/>
                <w:shd w:val="clear" w:color="auto" w:fill="FFFFFF"/>
              </w:rPr>
              <w:t>Member</w:t>
            </w:r>
          </w:p>
        </w:tc>
        <w:tc>
          <w:tcPr>
            <w:tcW w:w="1843" w:type="dxa"/>
          </w:tcPr>
          <w:p w14:paraId="1A4A2802" w14:textId="726A7C38" w:rsidR="00356CFB" w:rsidRPr="00E825CD" w:rsidRDefault="00356CFB" w:rsidP="00E825CD">
            <w:pPr>
              <w:rPr>
                <w:rFonts w:ascii="Calibri" w:hAnsi="Calibri" w:cs="Calibri"/>
                <w:b/>
                <w:bCs/>
                <w:shd w:val="clear" w:color="auto" w:fill="FFFFFF"/>
              </w:rPr>
            </w:pPr>
            <w:r w:rsidRPr="00E825CD">
              <w:rPr>
                <w:rFonts w:ascii="Calibri" w:hAnsi="Calibri" w:cs="Calibri"/>
                <w:b/>
                <w:bCs/>
                <w:shd w:val="clear" w:color="auto" w:fill="FFFFFF"/>
              </w:rPr>
              <w:t>Process</w:t>
            </w:r>
          </w:p>
        </w:tc>
        <w:tc>
          <w:tcPr>
            <w:tcW w:w="2887" w:type="dxa"/>
          </w:tcPr>
          <w:p w14:paraId="29ED9278" w14:textId="5855109D" w:rsidR="00356CFB" w:rsidRPr="00E825CD" w:rsidRDefault="00356CFB" w:rsidP="00E825CD">
            <w:pPr>
              <w:rPr>
                <w:rFonts w:ascii="Calibri" w:hAnsi="Calibri" w:cs="Calibri"/>
                <w:b/>
                <w:bCs/>
                <w:shd w:val="clear" w:color="auto" w:fill="FFFFFF"/>
              </w:rPr>
            </w:pPr>
            <w:r w:rsidRPr="00E825CD">
              <w:rPr>
                <w:rFonts w:ascii="Calibri" w:hAnsi="Calibri" w:cs="Calibri"/>
                <w:b/>
                <w:bCs/>
                <w:shd w:val="clear" w:color="auto" w:fill="FFFFFF"/>
              </w:rPr>
              <w:t>Term</w:t>
            </w:r>
          </w:p>
        </w:tc>
      </w:tr>
      <w:tr w:rsidR="00356CFB" w14:paraId="773CD4B9" w14:textId="77777777" w:rsidTr="00356CFB">
        <w:trPr>
          <w:trHeight w:val="270"/>
        </w:trPr>
        <w:tc>
          <w:tcPr>
            <w:tcW w:w="1696" w:type="dxa"/>
            <w:vMerge w:val="restart"/>
          </w:tcPr>
          <w:p w14:paraId="0424A335" w14:textId="77777777" w:rsidR="00356CFB" w:rsidRPr="00A418CE" w:rsidRDefault="00356CFB" w:rsidP="002D57A4">
            <w:pPr>
              <w:rPr>
                <w:rFonts w:ascii="Calibri" w:hAnsi="Calibri" w:cs="Calibri"/>
                <w:shd w:val="clear" w:color="auto" w:fill="FFFFFF"/>
              </w:rPr>
            </w:pPr>
            <w:r>
              <w:rPr>
                <w:rFonts w:ascii="Calibri" w:hAnsi="Calibri" w:cs="Calibri"/>
                <w:shd w:val="clear" w:color="auto" w:fill="FFFFFF"/>
              </w:rPr>
              <w:t xml:space="preserve">Boards of Studies </w:t>
            </w:r>
          </w:p>
        </w:tc>
        <w:tc>
          <w:tcPr>
            <w:tcW w:w="3119" w:type="dxa"/>
          </w:tcPr>
          <w:p w14:paraId="0C95E9E5" w14:textId="77777777" w:rsidR="00356CFB" w:rsidRDefault="00356CFB" w:rsidP="002D57A4">
            <w:pPr>
              <w:rPr>
                <w:rFonts w:ascii="Calibri" w:hAnsi="Calibri" w:cs="Calibri"/>
                <w:shd w:val="clear" w:color="auto" w:fill="FFFFFF"/>
              </w:rPr>
            </w:pPr>
            <w:r>
              <w:rPr>
                <w:rFonts w:ascii="Calibri" w:hAnsi="Calibri" w:cs="Calibri"/>
                <w:shd w:val="clear" w:color="auto" w:fill="FFFFFF"/>
              </w:rPr>
              <w:t xml:space="preserve">The Vice Chancellor </w:t>
            </w:r>
          </w:p>
        </w:tc>
        <w:tc>
          <w:tcPr>
            <w:tcW w:w="1843" w:type="dxa"/>
          </w:tcPr>
          <w:p w14:paraId="6E3AAE29" w14:textId="14DB28B6" w:rsidR="00356CFB" w:rsidRDefault="00356CFB"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5C384F08" w14:textId="77777777" w:rsidR="00356CFB" w:rsidRDefault="00356CFB"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356CFB" w14:paraId="54F3F4ED" w14:textId="77777777" w:rsidTr="00356CFB">
        <w:trPr>
          <w:trHeight w:val="270"/>
        </w:trPr>
        <w:tc>
          <w:tcPr>
            <w:tcW w:w="1696" w:type="dxa"/>
            <w:vMerge/>
          </w:tcPr>
          <w:p w14:paraId="73B9AFD8" w14:textId="77777777" w:rsidR="00356CFB" w:rsidRPr="00A418CE" w:rsidRDefault="00356CFB" w:rsidP="002D57A4">
            <w:pPr>
              <w:rPr>
                <w:rFonts w:ascii="Calibri" w:hAnsi="Calibri" w:cs="Calibri"/>
                <w:shd w:val="clear" w:color="auto" w:fill="FFFFFF"/>
              </w:rPr>
            </w:pPr>
          </w:p>
        </w:tc>
        <w:tc>
          <w:tcPr>
            <w:tcW w:w="3119" w:type="dxa"/>
          </w:tcPr>
          <w:p w14:paraId="359BEE60" w14:textId="3C7DF51E" w:rsidR="00356CFB" w:rsidRDefault="00356CFB" w:rsidP="002D57A4">
            <w:pPr>
              <w:rPr>
                <w:rFonts w:ascii="Calibri" w:hAnsi="Calibri" w:cs="Calibri"/>
                <w:shd w:val="clear" w:color="auto" w:fill="FFFFFF"/>
              </w:rPr>
            </w:pPr>
            <w:r>
              <w:rPr>
                <w:rFonts w:ascii="Calibri" w:hAnsi="Calibri" w:cs="Calibri"/>
                <w:shd w:val="clear" w:color="auto" w:fill="FFFFFF"/>
              </w:rPr>
              <w:t xml:space="preserve">The Dean of Faculty (Chair) </w:t>
            </w:r>
          </w:p>
        </w:tc>
        <w:tc>
          <w:tcPr>
            <w:tcW w:w="1843" w:type="dxa"/>
          </w:tcPr>
          <w:p w14:paraId="3A14AAEC" w14:textId="6E335F20" w:rsidR="00356CFB" w:rsidRDefault="00356CFB"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45EDF59A" w14:textId="77777777" w:rsidR="00356CFB" w:rsidRDefault="00356CFB"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356CFB" w14:paraId="2CEB0F6B" w14:textId="77777777" w:rsidTr="00356CFB">
        <w:trPr>
          <w:trHeight w:val="270"/>
        </w:trPr>
        <w:tc>
          <w:tcPr>
            <w:tcW w:w="1696" w:type="dxa"/>
            <w:vMerge/>
          </w:tcPr>
          <w:p w14:paraId="2E081C17" w14:textId="77777777" w:rsidR="00356CFB" w:rsidRPr="00A418CE" w:rsidRDefault="00356CFB" w:rsidP="002D57A4">
            <w:pPr>
              <w:rPr>
                <w:rFonts w:ascii="Calibri" w:hAnsi="Calibri" w:cs="Calibri"/>
                <w:shd w:val="clear" w:color="auto" w:fill="FFFFFF"/>
              </w:rPr>
            </w:pPr>
          </w:p>
        </w:tc>
        <w:tc>
          <w:tcPr>
            <w:tcW w:w="3119" w:type="dxa"/>
          </w:tcPr>
          <w:p w14:paraId="6502AC59" w14:textId="77777777" w:rsidR="00356CFB" w:rsidRDefault="00356CFB" w:rsidP="002D57A4">
            <w:pPr>
              <w:rPr>
                <w:rFonts w:ascii="Calibri" w:hAnsi="Calibri" w:cs="Calibri"/>
                <w:shd w:val="clear" w:color="auto" w:fill="FFFFFF"/>
              </w:rPr>
            </w:pPr>
            <w:r>
              <w:rPr>
                <w:rFonts w:ascii="Calibri" w:hAnsi="Calibri" w:cs="Calibri"/>
                <w:shd w:val="clear" w:color="auto" w:fill="FFFFFF"/>
              </w:rPr>
              <w:t xml:space="preserve">The Associate Deans of Faculty </w:t>
            </w:r>
          </w:p>
          <w:p w14:paraId="082A58BA" w14:textId="4731529F" w:rsidR="00356CFB" w:rsidRDefault="00356CFB" w:rsidP="002D57A4">
            <w:pPr>
              <w:rPr>
                <w:rFonts w:ascii="Calibri" w:hAnsi="Calibri" w:cs="Calibri"/>
                <w:shd w:val="clear" w:color="auto" w:fill="FFFFFF"/>
              </w:rPr>
            </w:pPr>
          </w:p>
        </w:tc>
        <w:tc>
          <w:tcPr>
            <w:tcW w:w="1843" w:type="dxa"/>
          </w:tcPr>
          <w:p w14:paraId="5B9A9E27" w14:textId="69B6A754" w:rsidR="00356CFB" w:rsidRDefault="00356CFB" w:rsidP="002D57A4">
            <w:pPr>
              <w:rPr>
                <w:rFonts w:ascii="Calibri" w:hAnsi="Calibri" w:cs="Calibri"/>
                <w:shd w:val="clear" w:color="auto" w:fill="FFFFFF"/>
              </w:rPr>
            </w:pPr>
            <w:r>
              <w:rPr>
                <w:rFonts w:ascii="Calibri" w:hAnsi="Calibri" w:cs="Calibri"/>
                <w:shd w:val="clear" w:color="auto" w:fill="FFFFFF"/>
              </w:rPr>
              <w:t>Ex Officio</w:t>
            </w:r>
          </w:p>
        </w:tc>
        <w:tc>
          <w:tcPr>
            <w:tcW w:w="2887" w:type="dxa"/>
          </w:tcPr>
          <w:p w14:paraId="55B21C0D" w14:textId="77777777" w:rsidR="00356CFB" w:rsidRDefault="00356CFB" w:rsidP="002D57A4">
            <w:pPr>
              <w:rPr>
                <w:rFonts w:ascii="Calibri" w:hAnsi="Calibri" w:cs="Calibri"/>
                <w:shd w:val="clear" w:color="auto" w:fill="FFFFFF"/>
              </w:rPr>
            </w:pPr>
            <w:r>
              <w:rPr>
                <w:rFonts w:ascii="Calibri" w:hAnsi="Calibri" w:cs="Calibri"/>
                <w:shd w:val="clear" w:color="auto" w:fill="FFFFFF"/>
              </w:rPr>
              <w:t>Unlimited / whilst holding position</w:t>
            </w:r>
          </w:p>
        </w:tc>
      </w:tr>
      <w:tr w:rsidR="00356CFB" w14:paraId="5BA3B4E9" w14:textId="77777777" w:rsidTr="00356CFB">
        <w:trPr>
          <w:trHeight w:val="270"/>
        </w:trPr>
        <w:tc>
          <w:tcPr>
            <w:tcW w:w="1696" w:type="dxa"/>
            <w:vMerge/>
          </w:tcPr>
          <w:p w14:paraId="67F497C6" w14:textId="77777777" w:rsidR="00356CFB" w:rsidRPr="00A418CE" w:rsidRDefault="00356CFB" w:rsidP="00E6238C">
            <w:pPr>
              <w:rPr>
                <w:rFonts w:ascii="Calibri" w:hAnsi="Calibri" w:cs="Calibri"/>
                <w:shd w:val="clear" w:color="auto" w:fill="FFFFFF"/>
              </w:rPr>
            </w:pPr>
          </w:p>
        </w:tc>
        <w:tc>
          <w:tcPr>
            <w:tcW w:w="3119" w:type="dxa"/>
          </w:tcPr>
          <w:p w14:paraId="2D6F8496" w14:textId="56CD8276" w:rsidR="00356CFB" w:rsidRDefault="00356CFB" w:rsidP="00E6238C">
            <w:pPr>
              <w:rPr>
                <w:rFonts w:ascii="Calibri" w:hAnsi="Calibri" w:cs="Calibri"/>
                <w:shd w:val="clear" w:color="auto" w:fill="FFFFFF"/>
              </w:rPr>
            </w:pPr>
            <w:r>
              <w:rPr>
                <w:rFonts w:ascii="Calibri" w:hAnsi="Calibri" w:cs="Calibri"/>
                <w:shd w:val="clear" w:color="auto" w:fill="FFFFFF"/>
              </w:rPr>
              <w:t>The Heads of Department in the Faculty</w:t>
            </w:r>
          </w:p>
        </w:tc>
        <w:tc>
          <w:tcPr>
            <w:tcW w:w="1843" w:type="dxa"/>
          </w:tcPr>
          <w:p w14:paraId="302DB04A" w14:textId="2E37393B" w:rsidR="00356CFB" w:rsidRDefault="00356CFB" w:rsidP="00E6238C">
            <w:pPr>
              <w:rPr>
                <w:rFonts w:ascii="Calibri" w:hAnsi="Calibri" w:cs="Calibri"/>
                <w:shd w:val="clear" w:color="auto" w:fill="FFFFFF"/>
              </w:rPr>
            </w:pPr>
            <w:r>
              <w:rPr>
                <w:rFonts w:ascii="Calibri" w:hAnsi="Calibri" w:cs="Calibri"/>
                <w:shd w:val="clear" w:color="auto" w:fill="FFFFFF"/>
              </w:rPr>
              <w:t>Ex Officio</w:t>
            </w:r>
          </w:p>
        </w:tc>
        <w:tc>
          <w:tcPr>
            <w:tcW w:w="2887" w:type="dxa"/>
          </w:tcPr>
          <w:p w14:paraId="63D0C85E" w14:textId="3984418B" w:rsidR="00356CFB" w:rsidRDefault="00356CFB" w:rsidP="00E6238C">
            <w:pPr>
              <w:rPr>
                <w:rFonts w:ascii="Calibri" w:hAnsi="Calibri" w:cs="Calibri"/>
                <w:shd w:val="clear" w:color="auto" w:fill="FFFFFF"/>
              </w:rPr>
            </w:pPr>
            <w:r>
              <w:rPr>
                <w:rFonts w:ascii="Calibri" w:hAnsi="Calibri" w:cs="Calibri"/>
                <w:shd w:val="clear" w:color="auto" w:fill="FFFFFF"/>
              </w:rPr>
              <w:t>Unlimited / whilst holding position</w:t>
            </w:r>
          </w:p>
        </w:tc>
      </w:tr>
      <w:tr w:rsidR="00356CFB" w14:paraId="452388C8" w14:textId="77777777" w:rsidTr="00356CFB">
        <w:trPr>
          <w:trHeight w:val="270"/>
        </w:trPr>
        <w:tc>
          <w:tcPr>
            <w:tcW w:w="1696" w:type="dxa"/>
            <w:vMerge/>
          </w:tcPr>
          <w:p w14:paraId="50BB368A" w14:textId="77777777" w:rsidR="00356CFB" w:rsidRPr="00A418CE" w:rsidRDefault="00356CFB" w:rsidP="00E6238C">
            <w:pPr>
              <w:rPr>
                <w:rFonts w:ascii="Calibri" w:hAnsi="Calibri" w:cs="Calibri"/>
                <w:shd w:val="clear" w:color="auto" w:fill="FFFFFF"/>
              </w:rPr>
            </w:pPr>
          </w:p>
        </w:tc>
        <w:tc>
          <w:tcPr>
            <w:tcW w:w="3119" w:type="dxa"/>
          </w:tcPr>
          <w:p w14:paraId="39282E97"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9 x elected members from Faculty including at least 1 from each department within Faculty. </w:t>
            </w:r>
          </w:p>
        </w:tc>
        <w:tc>
          <w:tcPr>
            <w:tcW w:w="1843" w:type="dxa"/>
          </w:tcPr>
          <w:p w14:paraId="55902441" w14:textId="2898B90E" w:rsidR="00356CFB" w:rsidRDefault="00356CFB" w:rsidP="00E6238C">
            <w:pPr>
              <w:rPr>
                <w:rFonts w:ascii="Calibri" w:hAnsi="Calibri" w:cs="Calibri"/>
                <w:shd w:val="clear" w:color="auto" w:fill="FFFFFF"/>
              </w:rPr>
            </w:pPr>
            <w:r>
              <w:rPr>
                <w:rFonts w:ascii="Calibri" w:hAnsi="Calibri" w:cs="Calibri"/>
                <w:shd w:val="clear" w:color="auto" w:fill="FFFFFF"/>
              </w:rPr>
              <w:t xml:space="preserve">Elected (Via Faculty Assistant Registrars) </w:t>
            </w:r>
          </w:p>
        </w:tc>
        <w:tc>
          <w:tcPr>
            <w:tcW w:w="2887" w:type="dxa"/>
          </w:tcPr>
          <w:p w14:paraId="15CBC3CF" w14:textId="77777777" w:rsidR="00356CFB" w:rsidRDefault="00356CFB" w:rsidP="00E6238C">
            <w:pPr>
              <w:rPr>
                <w:rFonts w:ascii="Calibri" w:hAnsi="Calibri" w:cs="Calibri"/>
                <w:shd w:val="clear" w:color="auto" w:fill="FFFFFF"/>
              </w:rPr>
            </w:pPr>
            <w:r>
              <w:rPr>
                <w:rFonts w:ascii="Calibri" w:hAnsi="Calibri" w:cs="Calibri"/>
                <w:shd w:val="clear" w:color="auto" w:fill="FFFFFF"/>
              </w:rPr>
              <w:t>1 term of 3 years, then eligible for re-election for another term of 3 years. Then 1 year’s break required before any re-election.</w:t>
            </w:r>
          </w:p>
        </w:tc>
      </w:tr>
      <w:tr w:rsidR="00356CFB" w14:paraId="7AE762A9" w14:textId="77777777" w:rsidTr="00356CFB">
        <w:trPr>
          <w:trHeight w:val="270"/>
        </w:trPr>
        <w:tc>
          <w:tcPr>
            <w:tcW w:w="1696" w:type="dxa"/>
            <w:vMerge/>
          </w:tcPr>
          <w:p w14:paraId="7F433D6A" w14:textId="77777777" w:rsidR="00356CFB" w:rsidRPr="00A418CE" w:rsidRDefault="00356CFB" w:rsidP="00E6238C">
            <w:pPr>
              <w:rPr>
                <w:rFonts w:ascii="Calibri" w:hAnsi="Calibri" w:cs="Calibri"/>
                <w:shd w:val="clear" w:color="auto" w:fill="FFFFFF"/>
              </w:rPr>
            </w:pPr>
          </w:p>
        </w:tc>
        <w:tc>
          <w:tcPr>
            <w:tcW w:w="3119" w:type="dxa"/>
          </w:tcPr>
          <w:p w14:paraId="519806C4"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Up to 5 additional members as Board required </w:t>
            </w:r>
          </w:p>
        </w:tc>
        <w:tc>
          <w:tcPr>
            <w:tcW w:w="1843" w:type="dxa"/>
          </w:tcPr>
          <w:p w14:paraId="50485F66" w14:textId="1F3970B6" w:rsidR="00356CFB" w:rsidRDefault="00356CFB" w:rsidP="00E6238C">
            <w:pPr>
              <w:rPr>
                <w:rFonts w:ascii="Calibri" w:hAnsi="Calibri" w:cs="Calibri"/>
                <w:shd w:val="clear" w:color="auto" w:fill="FFFFFF"/>
              </w:rPr>
            </w:pPr>
            <w:r>
              <w:rPr>
                <w:rFonts w:ascii="Calibri" w:hAnsi="Calibri" w:cs="Calibri"/>
                <w:shd w:val="clear" w:color="auto" w:fill="FFFFFF"/>
              </w:rPr>
              <w:t xml:space="preserve">Co-opted </w:t>
            </w:r>
          </w:p>
        </w:tc>
        <w:tc>
          <w:tcPr>
            <w:tcW w:w="2887" w:type="dxa"/>
          </w:tcPr>
          <w:p w14:paraId="0380AFDD"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1 year at a time, maximum 3 successive years </w:t>
            </w:r>
          </w:p>
        </w:tc>
      </w:tr>
      <w:tr w:rsidR="00356CFB" w14:paraId="2E86C08F" w14:textId="77777777" w:rsidTr="00356CFB">
        <w:trPr>
          <w:trHeight w:val="270"/>
        </w:trPr>
        <w:tc>
          <w:tcPr>
            <w:tcW w:w="1696" w:type="dxa"/>
            <w:vMerge/>
          </w:tcPr>
          <w:p w14:paraId="19C0E223" w14:textId="77777777" w:rsidR="00356CFB" w:rsidRPr="00A418CE" w:rsidRDefault="00356CFB" w:rsidP="00E6238C">
            <w:pPr>
              <w:rPr>
                <w:rFonts w:ascii="Calibri" w:hAnsi="Calibri" w:cs="Calibri"/>
                <w:shd w:val="clear" w:color="auto" w:fill="FFFFFF"/>
              </w:rPr>
            </w:pPr>
          </w:p>
        </w:tc>
        <w:tc>
          <w:tcPr>
            <w:tcW w:w="3119" w:type="dxa"/>
          </w:tcPr>
          <w:p w14:paraId="17B00C32"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1 x representative from each other faculty </w:t>
            </w:r>
          </w:p>
        </w:tc>
        <w:tc>
          <w:tcPr>
            <w:tcW w:w="1843" w:type="dxa"/>
          </w:tcPr>
          <w:p w14:paraId="57D08579" w14:textId="676A2FB8" w:rsidR="00356CFB" w:rsidRDefault="00356CFB" w:rsidP="00E6238C">
            <w:pPr>
              <w:rPr>
                <w:rFonts w:ascii="Calibri" w:hAnsi="Calibri" w:cs="Calibri"/>
                <w:shd w:val="clear" w:color="auto" w:fill="FFFFFF"/>
              </w:rPr>
            </w:pPr>
            <w:r>
              <w:rPr>
                <w:rFonts w:ascii="Calibri" w:hAnsi="Calibri" w:cs="Calibri"/>
                <w:shd w:val="clear" w:color="auto" w:fill="FFFFFF"/>
              </w:rPr>
              <w:t xml:space="preserve">Appointed by Faculty </w:t>
            </w:r>
          </w:p>
        </w:tc>
        <w:tc>
          <w:tcPr>
            <w:tcW w:w="2887" w:type="dxa"/>
          </w:tcPr>
          <w:p w14:paraId="759D4C58" w14:textId="77777777" w:rsidR="00356CFB" w:rsidRDefault="00356CFB" w:rsidP="00E6238C">
            <w:pPr>
              <w:rPr>
                <w:rFonts w:ascii="Calibri" w:hAnsi="Calibri" w:cs="Calibri"/>
                <w:shd w:val="clear" w:color="auto" w:fill="FFFFFF"/>
              </w:rPr>
            </w:pPr>
            <w:r>
              <w:rPr>
                <w:rFonts w:ascii="Calibri" w:hAnsi="Calibri" w:cs="Calibri"/>
                <w:shd w:val="clear" w:color="auto" w:fill="FFFFFF"/>
              </w:rPr>
              <w:t>3 years (renewable)</w:t>
            </w:r>
          </w:p>
        </w:tc>
      </w:tr>
      <w:tr w:rsidR="00356CFB" w14:paraId="189D5D0A" w14:textId="77777777" w:rsidTr="00356CFB">
        <w:trPr>
          <w:trHeight w:val="270"/>
        </w:trPr>
        <w:tc>
          <w:tcPr>
            <w:tcW w:w="1696" w:type="dxa"/>
            <w:vMerge/>
          </w:tcPr>
          <w:p w14:paraId="0295F9B5" w14:textId="77777777" w:rsidR="00356CFB" w:rsidRPr="00A418CE" w:rsidRDefault="00356CFB" w:rsidP="00E6238C">
            <w:pPr>
              <w:rPr>
                <w:rFonts w:ascii="Calibri" w:hAnsi="Calibri" w:cs="Calibri"/>
                <w:shd w:val="clear" w:color="auto" w:fill="FFFFFF"/>
              </w:rPr>
            </w:pPr>
          </w:p>
        </w:tc>
        <w:tc>
          <w:tcPr>
            <w:tcW w:w="3119" w:type="dxa"/>
          </w:tcPr>
          <w:p w14:paraId="4E993A5E"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1 x representative from School of Management (Faculties only) </w:t>
            </w:r>
          </w:p>
          <w:p w14:paraId="67610908" w14:textId="77777777" w:rsidR="00356CFB" w:rsidRDefault="00356CFB" w:rsidP="00E6238C">
            <w:pPr>
              <w:rPr>
                <w:rFonts w:ascii="Calibri" w:hAnsi="Calibri" w:cs="Calibri"/>
                <w:shd w:val="clear" w:color="auto" w:fill="FFFFFF"/>
              </w:rPr>
            </w:pPr>
          </w:p>
        </w:tc>
        <w:tc>
          <w:tcPr>
            <w:tcW w:w="1843" w:type="dxa"/>
          </w:tcPr>
          <w:p w14:paraId="10A4636E" w14:textId="249F03D4" w:rsidR="00356CFB" w:rsidRDefault="00356CFB" w:rsidP="00E6238C">
            <w:pPr>
              <w:rPr>
                <w:rFonts w:ascii="Calibri" w:hAnsi="Calibri" w:cs="Calibri"/>
                <w:shd w:val="clear" w:color="auto" w:fill="FFFFFF"/>
              </w:rPr>
            </w:pPr>
            <w:r>
              <w:rPr>
                <w:rFonts w:ascii="Calibri" w:hAnsi="Calibri" w:cs="Calibri"/>
                <w:shd w:val="clear" w:color="auto" w:fill="FFFFFF"/>
              </w:rPr>
              <w:t>Appointed by SoM</w:t>
            </w:r>
          </w:p>
        </w:tc>
        <w:tc>
          <w:tcPr>
            <w:tcW w:w="2887" w:type="dxa"/>
          </w:tcPr>
          <w:p w14:paraId="0D873F8B" w14:textId="77777777" w:rsidR="00356CFB" w:rsidRDefault="00356CFB" w:rsidP="00E6238C">
            <w:pPr>
              <w:rPr>
                <w:rFonts w:ascii="Calibri" w:hAnsi="Calibri" w:cs="Calibri"/>
                <w:shd w:val="clear" w:color="auto" w:fill="FFFFFF"/>
              </w:rPr>
            </w:pPr>
            <w:r>
              <w:rPr>
                <w:rFonts w:ascii="Calibri" w:hAnsi="Calibri" w:cs="Calibri"/>
                <w:shd w:val="clear" w:color="auto" w:fill="FFFFFF"/>
              </w:rPr>
              <w:t>3 years (renewable)</w:t>
            </w:r>
          </w:p>
        </w:tc>
      </w:tr>
      <w:tr w:rsidR="00356CFB" w14:paraId="159DFCAC" w14:textId="77777777" w:rsidTr="00356CFB">
        <w:trPr>
          <w:trHeight w:val="270"/>
        </w:trPr>
        <w:tc>
          <w:tcPr>
            <w:tcW w:w="1696" w:type="dxa"/>
            <w:vMerge/>
          </w:tcPr>
          <w:p w14:paraId="6806FC2E" w14:textId="77777777" w:rsidR="00356CFB" w:rsidRPr="00A418CE" w:rsidRDefault="00356CFB" w:rsidP="00E6238C">
            <w:pPr>
              <w:rPr>
                <w:rFonts w:ascii="Calibri" w:hAnsi="Calibri" w:cs="Calibri"/>
                <w:shd w:val="clear" w:color="auto" w:fill="FFFFFF"/>
              </w:rPr>
            </w:pPr>
          </w:p>
        </w:tc>
        <w:tc>
          <w:tcPr>
            <w:tcW w:w="3119" w:type="dxa"/>
          </w:tcPr>
          <w:p w14:paraId="6F056FB6"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3 x students (at least 1 UG and one PG) </w:t>
            </w:r>
          </w:p>
        </w:tc>
        <w:tc>
          <w:tcPr>
            <w:tcW w:w="1843" w:type="dxa"/>
          </w:tcPr>
          <w:p w14:paraId="3E9B94C0" w14:textId="7B82F443" w:rsidR="00356CFB" w:rsidRDefault="00356CFB" w:rsidP="00E6238C">
            <w:pPr>
              <w:rPr>
                <w:rFonts w:ascii="Calibri" w:hAnsi="Calibri" w:cs="Calibri"/>
                <w:shd w:val="clear" w:color="auto" w:fill="FFFFFF"/>
              </w:rPr>
            </w:pPr>
            <w:r>
              <w:rPr>
                <w:rFonts w:ascii="Calibri" w:hAnsi="Calibri" w:cs="Calibri"/>
                <w:shd w:val="clear" w:color="auto" w:fill="FFFFFF"/>
              </w:rPr>
              <w:t>Elected by Students</w:t>
            </w:r>
          </w:p>
        </w:tc>
        <w:tc>
          <w:tcPr>
            <w:tcW w:w="2887" w:type="dxa"/>
          </w:tcPr>
          <w:p w14:paraId="71A6587F" w14:textId="77777777" w:rsidR="00356CFB" w:rsidRDefault="00356CFB" w:rsidP="00E6238C">
            <w:pPr>
              <w:rPr>
                <w:rFonts w:ascii="Calibri" w:hAnsi="Calibri" w:cs="Calibri"/>
                <w:shd w:val="clear" w:color="auto" w:fill="FFFFFF"/>
              </w:rPr>
            </w:pPr>
            <w:r>
              <w:rPr>
                <w:rFonts w:ascii="Calibri" w:hAnsi="Calibri" w:cs="Calibri"/>
                <w:shd w:val="clear" w:color="auto" w:fill="FFFFFF"/>
              </w:rPr>
              <w:t>1 term of 1 year, then eligible for re-election for another 2 periods of 1 year. Then 1 year’s break required before any re-election.</w:t>
            </w:r>
          </w:p>
        </w:tc>
      </w:tr>
      <w:tr w:rsidR="00356CFB" w14:paraId="6CB309DE" w14:textId="77777777" w:rsidTr="00356CFB">
        <w:trPr>
          <w:trHeight w:val="270"/>
        </w:trPr>
        <w:tc>
          <w:tcPr>
            <w:tcW w:w="1696" w:type="dxa"/>
            <w:vMerge/>
          </w:tcPr>
          <w:p w14:paraId="68F301C3" w14:textId="77777777" w:rsidR="00356CFB" w:rsidRPr="00A418CE" w:rsidRDefault="00356CFB" w:rsidP="00E6238C">
            <w:pPr>
              <w:rPr>
                <w:rFonts w:ascii="Calibri" w:hAnsi="Calibri" w:cs="Calibri"/>
                <w:shd w:val="clear" w:color="auto" w:fill="FFFFFF"/>
              </w:rPr>
            </w:pPr>
          </w:p>
        </w:tc>
        <w:tc>
          <w:tcPr>
            <w:tcW w:w="3119" w:type="dxa"/>
          </w:tcPr>
          <w:p w14:paraId="4D978748"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1 x SU officer </w:t>
            </w:r>
          </w:p>
        </w:tc>
        <w:tc>
          <w:tcPr>
            <w:tcW w:w="1843" w:type="dxa"/>
          </w:tcPr>
          <w:p w14:paraId="492DAF25" w14:textId="13B807D0" w:rsidR="00356CFB" w:rsidRDefault="00356CFB" w:rsidP="00E6238C">
            <w:pPr>
              <w:rPr>
                <w:rFonts w:ascii="Calibri" w:hAnsi="Calibri" w:cs="Calibri"/>
                <w:shd w:val="clear" w:color="auto" w:fill="FFFFFF"/>
              </w:rPr>
            </w:pPr>
            <w:r>
              <w:rPr>
                <w:rFonts w:ascii="Calibri" w:hAnsi="Calibri" w:cs="Calibri"/>
                <w:shd w:val="clear" w:color="auto" w:fill="FFFFFF"/>
              </w:rPr>
              <w:t xml:space="preserve">Appointed by SU </w:t>
            </w:r>
          </w:p>
        </w:tc>
        <w:tc>
          <w:tcPr>
            <w:tcW w:w="2887" w:type="dxa"/>
          </w:tcPr>
          <w:p w14:paraId="78A4FE0C" w14:textId="77777777" w:rsidR="00356CFB" w:rsidRDefault="00356CFB" w:rsidP="00E6238C">
            <w:pPr>
              <w:rPr>
                <w:rFonts w:ascii="Calibri" w:hAnsi="Calibri" w:cs="Calibri"/>
                <w:shd w:val="clear" w:color="auto" w:fill="FFFFFF"/>
              </w:rPr>
            </w:pPr>
            <w:r>
              <w:rPr>
                <w:rFonts w:ascii="Calibri" w:hAnsi="Calibri" w:cs="Calibri"/>
                <w:shd w:val="clear" w:color="auto" w:fill="FFFFFF"/>
              </w:rPr>
              <w:t>1 year (renewable)</w:t>
            </w:r>
          </w:p>
        </w:tc>
      </w:tr>
      <w:tr w:rsidR="00356CFB" w14:paraId="6A3CBABD" w14:textId="77777777" w:rsidTr="00356CFB">
        <w:trPr>
          <w:trHeight w:val="270"/>
        </w:trPr>
        <w:tc>
          <w:tcPr>
            <w:tcW w:w="1696" w:type="dxa"/>
            <w:vMerge/>
          </w:tcPr>
          <w:p w14:paraId="2B8E7F10" w14:textId="77777777" w:rsidR="00356CFB" w:rsidRPr="00A418CE" w:rsidRDefault="00356CFB" w:rsidP="00E6238C">
            <w:pPr>
              <w:rPr>
                <w:rFonts w:ascii="Calibri" w:hAnsi="Calibri" w:cs="Calibri"/>
                <w:shd w:val="clear" w:color="auto" w:fill="FFFFFF"/>
              </w:rPr>
            </w:pPr>
          </w:p>
        </w:tc>
        <w:tc>
          <w:tcPr>
            <w:tcW w:w="3119" w:type="dxa"/>
          </w:tcPr>
          <w:p w14:paraId="14AD5491" w14:textId="77777777" w:rsidR="00356CFB" w:rsidRDefault="00356CFB" w:rsidP="00E6238C">
            <w:pPr>
              <w:rPr>
                <w:rFonts w:ascii="Calibri" w:hAnsi="Calibri" w:cs="Calibri"/>
                <w:shd w:val="clear" w:color="auto" w:fill="FFFFFF"/>
              </w:rPr>
            </w:pPr>
            <w:r>
              <w:rPr>
                <w:rFonts w:ascii="Calibri" w:hAnsi="Calibri" w:cs="Calibri"/>
                <w:shd w:val="clear" w:color="auto" w:fill="FFFFFF"/>
              </w:rPr>
              <w:t xml:space="preserve">Head of Learning Partnerships Office or Nominee </w:t>
            </w:r>
          </w:p>
        </w:tc>
        <w:tc>
          <w:tcPr>
            <w:tcW w:w="1843" w:type="dxa"/>
          </w:tcPr>
          <w:p w14:paraId="58920AA7" w14:textId="0FE3263F" w:rsidR="00356CFB" w:rsidRDefault="00356CFB" w:rsidP="00E6238C">
            <w:pPr>
              <w:rPr>
                <w:rFonts w:ascii="Calibri" w:hAnsi="Calibri" w:cs="Calibri"/>
                <w:shd w:val="clear" w:color="auto" w:fill="FFFFFF"/>
              </w:rPr>
            </w:pPr>
            <w:r>
              <w:rPr>
                <w:rFonts w:ascii="Calibri" w:hAnsi="Calibri" w:cs="Calibri"/>
                <w:shd w:val="clear" w:color="auto" w:fill="FFFFFF"/>
              </w:rPr>
              <w:t xml:space="preserve">Ex Officio </w:t>
            </w:r>
          </w:p>
        </w:tc>
        <w:tc>
          <w:tcPr>
            <w:tcW w:w="2887" w:type="dxa"/>
          </w:tcPr>
          <w:p w14:paraId="75AF898C" w14:textId="77777777" w:rsidR="00356CFB" w:rsidRDefault="00356CFB" w:rsidP="00E6238C">
            <w:pPr>
              <w:rPr>
                <w:rFonts w:ascii="Calibri" w:hAnsi="Calibri" w:cs="Calibri"/>
                <w:shd w:val="clear" w:color="auto" w:fill="FFFFFF"/>
              </w:rPr>
            </w:pPr>
            <w:r>
              <w:rPr>
                <w:rFonts w:ascii="Calibri" w:hAnsi="Calibri" w:cs="Calibri"/>
                <w:shd w:val="clear" w:color="auto" w:fill="FFFFFF"/>
              </w:rPr>
              <w:t>Unlimited / whilst holding position</w:t>
            </w:r>
          </w:p>
        </w:tc>
      </w:tr>
    </w:tbl>
    <w:p w14:paraId="2AE3F58D" w14:textId="77777777" w:rsidR="00E825CD" w:rsidRDefault="00E825CD" w:rsidP="00E825CD"/>
    <w:p w14:paraId="2C1B2F48" w14:textId="77777777" w:rsidR="00B441C2" w:rsidRDefault="00B441C2" w:rsidP="00B441C2">
      <w:pPr>
        <w:spacing w:after="0"/>
      </w:pPr>
    </w:p>
    <w:p w14:paraId="61BAE9E0" w14:textId="4A3B659E" w:rsidR="00D24BFA" w:rsidRDefault="00B441C2" w:rsidP="00105E80">
      <w:pPr>
        <w:spacing w:after="0"/>
      </w:pPr>
      <w:r w:rsidRPr="00B441C2">
        <w:t>The Board of Studies will, as</w:t>
      </w:r>
      <w:r w:rsidR="00CE34ED">
        <w:t xml:space="preserve"> per Ordinance 10.6</w:t>
      </w:r>
      <w:r w:rsidRPr="00B441C2">
        <w:t>, invite other persons to attend for specific items of business. These persons will not have voting rights</w:t>
      </w:r>
      <w:r>
        <w:t>.</w:t>
      </w:r>
      <w:r w:rsidR="005779CB">
        <w:t xml:space="preserve"> </w:t>
      </w:r>
    </w:p>
    <w:p w14:paraId="7443C942" w14:textId="77777777" w:rsidR="00622B2A" w:rsidRDefault="00622B2A" w:rsidP="00B441C2">
      <w:pPr>
        <w:spacing w:after="0"/>
      </w:pPr>
    </w:p>
    <w:p w14:paraId="3719B558" w14:textId="5E50EDAD" w:rsidR="00C70DC3" w:rsidRDefault="00C70DC3" w:rsidP="00B441C2">
      <w:pPr>
        <w:spacing w:after="0"/>
      </w:pPr>
      <w:r w:rsidRPr="00C70DC3">
        <w:t>A member filling a casual vacancy will serve only for the unexpired period of office of the original member.</w:t>
      </w:r>
    </w:p>
    <w:p w14:paraId="10658099" w14:textId="77777777" w:rsidR="00C70DC3" w:rsidRDefault="00C70DC3" w:rsidP="00B441C2">
      <w:pPr>
        <w:spacing w:after="0"/>
      </w:pPr>
    </w:p>
    <w:p w14:paraId="323E3438" w14:textId="651C4F2B" w:rsidR="00C419A2" w:rsidRPr="00C419A2" w:rsidRDefault="00C70DC3" w:rsidP="00EC312A">
      <w:pPr>
        <w:pStyle w:val="Heading2"/>
        <w:numPr>
          <w:ilvl w:val="0"/>
          <w:numId w:val="25"/>
        </w:numPr>
      </w:pPr>
      <w:bookmarkStart w:id="1" w:name="_Hlk187232718"/>
      <w:r>
        <w:t>Election</w:t>
      </w:r>
      <w:r w:rsidR="00C419A2">
        <w:t>s to Boards of Studies</w:t>
      </w:r>
      <w:bookmarkEnd w:id="1"/>
      <w:r w:rsidR="002A2A66">
        <w:t>: Eligibility &amp; Process</w:t>
      </w:r>
    </w:p>
    <w:p w14:paraId="4FFDB7FE" w14:textId="77777777" w:rsidR="002A2A66" w:rsidRDefault="002A2A66" w:rsidP="00C419A2"/>
    <w:p w14:paraId="180BD832" w14:textId="0CAE8582" w:rsidR="002159FB" w:rsidRPr="002159FB" w:rsidRDefault="003122C4" w:rsidP="002159FB">
      <w:r>
        <w:t>Only m</w:t>
      </w:r>
      <w:r w:rsidR="00CF4D5A" w:rsidRPr="00CF4D5A">
        <w:t xml:space="preserve">embers of Academic Assembly may propose and second nominations, be nominated for and vote in the election for vacancies on the Board of Studies for the Faculty/School of which they are a member.  </w:t>
      </w:r>
    </w:p>
    <w:p w14:paraId="5EB795E6" w14:textId="77777777" w:rsidR="00C70DC3" w:rsidRDefault="00C70DC3" w:rsidP="00C70DC3">
      <w:pPr>
        <w:spacing w:after="0"/>
      </w:pPr>
      <w:r w:rsidRPr="00C70DC3">
        <w:lastRenderedPageBreak/>
        <w:t xml:space="preserve">The election of members of Academic Assembly to serve on a Board of Studies shall be conducted in accordance with the following procedure: </w:t>
      </w:r>
    </w:p>
    <w:p w14:paraId="37BC934E" w14:textId="77777777" w:rsidR="002159FB" w:rsidRDefault="002159FB" w:rsidP="00C70DC3">
      <w:pPr>
        <w:spacing w:after="0"/>
      </w:pPr>
    </w:p>
    <w:p w14:paraId="6175C81E" w14:textId="77777777" w:rsidR="002159FB" w:rsidRDefault="00C70DC3" w:rsidP="00EC312A">
      <w:pPr>
        <w:pStyle w:val="ListParagraph"/>
        <w:numPr>
          <w:ilvl w:val="0"/>
          <w:numId w:val="15"/>
        </w:numPr>
        <w:spacing w:after="0"/>
      </w:pPr>
      <w:r w:rsidRPr="00C70DC3">
        <w:t xml:space="preserve">The </w:t>
      </w:r>
      <w:r w:rsidR="00DA0736">
        <w:t>Governance Partner</w:t>
      </w:r>
      <w:r w:rsidR="00DA0736" w:rsidRPr="00C70DC3">
        <w:t xml:space="preserve"> </w:t>
      </w:r>
      <w:r w:rsidRPr="00C70DC3">
        <w:t xml:space="preserve">to Academic Assembly shall give notice to all members of Academic Assembly in the Faculty/School who are on a full-time or fractional contract of the number of vacancies for which nominations are required and the latest date by which these are to be submitted. </w:t>
      </w:r>
    </w:p>
    <w:p w14:paraId="60164D02" w14:textId="69579ED9" w:rsidR="00C70DC3" w:rsidRDefault="00C70DC3" w:rsidP="00EC312A">
      <w:pPr>
        <w:pStyle w:val="ListParagraph"/>
        <w:numPr>
          <w:ilvl w:val="0"/>
          <w:numId w:val="15"/>
        </w:numPr>
        <w:spacing w:after="0"/>
      </w:pPr>
      <w:r w:rsidRPr="00C70DC3">
        <w:t xml:space="preserve">Staff may suggest themselves for election but require both a separate proposer and seconder, all of whom must be eligible to vote. </w:t>
      </w:r>
    </w:p>
    <w:p w14:paraId="7E98E634" w14:textId="0F906C3D" w:rsidR="00E17641" w:rsidRDefault="00C70DC3" w:rsidP="00E17641">
      <w:pPr>
        <w:pStyle w:val="ListParagraph"/>
        <w:numPr>
          <w:ilvl w:val="0"/>
          <w:numId w:val="15"/>
        </w:numPr>
        <w:spacing w:after="0"/>
      </w:pPr>
      <w:r w:rsidRPr="00C70DC3">
        <w:t xml:space="preserve">After receipt of nominations, the Chair of the Board of Studies or nominee shall provide to all members of Academic Assembly in the Faculty/School who are on a full-time or fractional contract voting instructions, the names of the candidates nominated and the latest date by which votes must be cast. </w:t>
      </w:r>
    </w:p>
    <w:p w14:paraId="2A2A6665" w14:textId="54DA241D" w:rsidR="00C70DC3" w:rsidRDefault="00C70DC3" w:rsidP="00EC312A">
      <w:pPr>
        <w:pStyle w:val="ListParagraph"/>
        <w:numPr>
          <w:ilvl w:val="0"/>
          <w:numId w:val="15"/>
        </w:numPr>
        <w:spacing w:after="0"/>
      </w:pPr>
      <w:r w:rsidRPr="00C70DC3">
        <w:t>The votes shall be counted under the supervision of the</w:t>
      </w:r>
      <w:r w:rsidR="00DA0736">
        <w:t xml:space="preserve"> Secretary to Boards of Studies</w:t>
      </w:r>
      <w:r w:rsidRPr="00C70DC3">
        <w:t xml:space="preserve"> or nominee</w:t>
      </w:r>
      <w:r w:rsidR="00E17641">
        <w:t xml:space="preserve"> </w:t>
      </w:r>
      <w:r w:rsidR="00E17641" w:rsidRPr="00FB2AE3">
        <w:t xml:space="preserve">using the voting system of </w:t>
      </w:r>
      <w:r w:rsidR="00E17641">
        <w:t>Single Transferable Vote (STV).</w:t>
      </w:r>
    </w:p>
    <w:p w14:paraId="2D3692C5" w14:textId="330E7FD7" w:rsidR="00C70DC3" w:rsidRPr="00C70DC3" w:rsidRDefault="00C70DC3" w:rsidP="00EC312A">
      <w:pPr>
        <w:pStyle w:val="ListParagraph"/>
        <w:numPr>
          <w:ilvl w:val="0"/>
          <w:numId w:val="15"/>
        </w:numPr>
        <w:spacing w:after="0"/>
      </w:pPr>
      <w:r w:rsidRPr="00C70DC3">
        <w:t>The candidates with the highest number of votes will be declared elected. In the event of a tie, the person to be declared elected will be determined by lot.</w:t>
      </w:r>
    </w:p>
    <w:p w14:paraId="21A953D4" w14:textId="1616CCF9" w:rsidR="00C70DC3" w:rsidRPr="00C70DC3" w:rsidRDefault="00C70DC3" w:rsidP="00EC312A">
      <w:pPr>
        <w:pStyle w:val="ListParagraph"/>
        <w:numPr>
          <w:ilvl w:val="0"/>
          <w:numId w:val="15"/>
        </w:numPr>
        <w:spacing w:after="0"/>
      </w:pPr>
      <w:r w:rsidRPr="00C70DC3">
        <w:t xml:space="preserve">A candidate nominated in accordance </w:t>
      </w:r>
      <w:r w:rsidRPr="002159FB">
        <w:t>with Ordinance 10 will</w:t>
      </w:r>
      <w:r w:rsidRPr="00C70DC3">
        <w:t xml:space="preserve"> be elected unopposed if no other nominations are received for the vacancy for which they have been nominated.</w:t>
      </w:r>
    </w:p>
    <w:p w14:paraId="38423175" w14:textId="77777777" w:rsidR="00C70DC3" w:rsidRPr="00C70DC3" w:rsidRDefault="00C70DC3" w:rsidP="00C70DC3">
      <w:pPr>
        <w:spacing w:after="0"/>
      </w:pPr>
    </w:p>
    <w:sectPr w:rsidR="00C70DC3" w:rsidRPr="00C70DC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8AA9" w14:textId="77777777" w:rsidR="00DF7CD0" w:rsidRDefault="00DF7CD0" w:rsidP="00DF7CD0">
      <w:pPr>
        <w:spacing w:after="0" w:line="240" w:lineRule="auto"/>
      </w:pPr>
      <w:r>
        <w:separator/>
      </w:r>
    </w:p>
  </w:endnote>
  <w:endnote w:type="continuationSeparator" w:id="0">
    <w:p w14:paraId="792C7CB8" w14:textId="77777777" w:rsidR="00DF7CD0" w:rsidRDefault="00DF7CD0" w:rsidP="00DF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648424"/>
      <w:docPartObj>
        <w:docPartGallery w:val="Page Numbers (Bottom of Page)"/>
        <w:docPartUnique/>
      </w:docPartObj>
    </w:sdtPr>
    <w:sdtEndPr/>
    <w:sdtContent>
      <w:p w14:paraId="204DCCBB" w14:textId="557F33F0" w:rsidR="00DF7CD0" w:rsidRDefault="00DF7CD0">
        <w:pPr>
          <w:pStyle w:val="Footer"/>
        </w:pPr>
        <w:r>
          <w:fldChar w:fldCharType="begin"/>
        </w:r>
        <w:r>
          <w:instrText>PAGE   \* MERGEFORMAT</w:instrText>
        </w:r>
        <w:r>
          <w:fldChar w:fldCharType="separate"/>
        </w:r>
        <w:r>
          <w:t>2</w:t>
        </w:r>
        <w:r>
          <w:fldChar w:fldCharType="end"/>
        </w:r>
      </w:p>
    </w:sdtContent>
  </w:sdt>
  <w:p w14:paraId="0AF3BA4A" w14:textId="77777777" w:rsidR="00DF7CD0" w:rsidRDefault="00DF7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6EE1" w14:textId="77777777" w:rsidR="00DF7CD0" w:rsidRDefault="00DF7CD0" w:rsidP="00DF7CD0">
      <w:pPr>
        <w:spacing w:after="0" w:line="240" w:lineRule="auto"/>
      </w:pPr>
      <w:r>
        <w:separator/>
      </w:r>
    </w:p>
  </w:footnote>
  <w:footnote w:type="continuationSeparator" w:id="0">
    <w:p w14:paraId="4DAD6B55" w14:textId="77777777" w:rsidR="00DF7CD0" w:rsidRDefault="00DF7CD0" w:rsidP="00DF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6AC"/>
    <w:multiLevelType w:val="hybridMultilevel"/>
    <w:tmpl w:val="C75CBDE6"/>
    <w:lvl w:ilvl="0" w:tplc="B54CB972">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52D6"/>
    <w:multiLevelType w:val="hybridMultilevel"/>
    <w:tmpl w:val="5FDCD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4CFF"/>
    <w:multiLevelType w:val="hybridMultilevel"/>
    <w:tmpl w:val="4C889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63042C"/>
    <w:multiLevelType w:val="hybridMultilevel"/>
    <w:tmpl w:val="31F014B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C65DF9"/>
    <w:multiLevelType w:val="hybridMultilevel"/>
    <w:tmpl w:val="3F32E720"/>
    <w:lvl w:ilvl="0" w:tplc="10D40D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1592D"/>
    <w:multiLevelType w:val="hybridMultilevel"/>
    <w:tmpl w:val="AF3E8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E6AFE"/>
    <w:multiLevelType w:val="hybridMultilevel"/>
    <w:tmpl w:val="D11CC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34EA"/>
    <w:multiLevelType w:val="hybridMultilevel"/>
    <w:tmpl w:val="6902CC5E"/>
    <w:lvl w:ilvl="0" w:tplc="46F6C60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790736"/>
    <w:multiLevelType w:val="hybridMultilevel"/>
    <w:tmpl w:val="BE0ECEAA"/>
    <w:lvl w:ilvl="0" w:tplc="8CB8F49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2200D"/>
    <w:multiLevelType w:val="hybridMultilevel"/>
    <w:tmpl w:val="8DDCA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F43AF"/>
    <w:multiLevelType w:val="hybridMultilevel"/>
    <w:tmpl w:val="A90E00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60F6C"/>
    <w:multiLevelType w:val="hybridMultilevel"/>
    <w:tmpl w:val="B26A1D46"/>
    <w:lvl w:ilvl="0" w:tplc="D884E3B2">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01067E"/>
    <w:multiLevelType w:val="hybridMultilevel"/>
    <w:tmpl w:val="84E6100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0B620D"/>
    <w:multiLevelType w:val="hybridMultilevel"/>
    <w:tmpl w:val="B96602A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51CEC"/>
    <w:multiLevelType w:val="hybridMultilevel"/>
    <w:tmpl w:val="5E20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35615"/>
    <w:multiLevelType w:val="hybridMultilevel"/>
    <w:tmpl w:val="67827E62"/>
    <w:lvl w:ilvl="0" w:tplc="1DE676D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73F06"/>
    <w:multiLevelType w:val="hybridMultilevel"/>
    <w:tmpl w:val="F844E458"/>
    <w:lvl w:ilvl="0" w:tplc="7E2CFD9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E1C1E"/>
    <w:multiLevelType w:val="multilevel"/>
    <w:tmpl w:val="FD2E7A8A"/>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3B0D2F"/>
    <w:multiLevelType w:val="hybridMultilevel"/>
    <w:tmpl w:val="82EC27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22B1C"/>
    <w:multiLevelType w:val="hybridMultilevel"/>
    <w:tmpl w:val="081A24D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C720FF"/>
    <w:multiLevelType w:val="hybridMultilevel"/>
    <w:tmpl w:val="05B64F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674C2"/>
    <w:multiLevelType w:val="hybridMultilevel"/>
    <w:tmpl w:val="B0067A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8868F4"/>
    <w:multiLevelType w:val="hybridMultilevel"/>
    <w:tmpl w:val="5D6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E14A94"/>
    <w:multiLevelType w:val="hybridMultilevel"/>
    <w:tmpl w:val="B7A2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6283F"/>
    <w:multiLevelType w:val="hybridMultilevel"/>
    <w:tmpl w:val="606EE5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547939"/>
    <w:multiLevelType w:val="hybridMultilevel"/>
    <w:tmpl w:val="9C5CDAC8"/>
    <w:lvl w:ilvl="0" w:tplc="0C9AEA74">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F5DD8"/>
    <w:multiLevelType w:val="hybridMultilevel"/>
    <w:tmpl w:val="5F90891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0809000B">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4A311D1"/>
    <w:multiLevelType w:val="hybridMultilevel"/>
    <w:tmpl w:val="7D861698"/>
    <w:lvl w:ilvl="0" w:tplc="B132709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2411F"/>
    <w:multiLevelType w:val="hybridMultilevel"/>
    <w:tmpl w:val="29FC0718"/>
    <w:lvl w:ilvl="0" w:tplc="EF6ECEB2">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B628D2"/>
    <w:multiLevelType w:val="hybridMultilevel"/>
    <w:tmpl w:val="9124825C"/>
    <w:lvl w:ilvl="0" w:tplc="234EB5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DF491B"/>
    <w:multiLevelType w:val="hybridMultilevel"/>
    <w:tmpl w:val="342E3D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DE04BA"/>
    <w:multiLevelType w:val="hybridMultilevel"/>
    <w:tmpl w:val="013C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43C71"/>
    <w:multiLevelType w:val="hybridMultilevel"/>
    <w:tmpl w:val="02C80430"/>
    <w:lvl w:ilvl="0" w:tplc="976C6F7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84382F"/>
    <w:multiLevelType w:val="hybridMultilevel"/>
    <w:tmpl w:val="34086588"/>
    <w:lvl w:ilvl="0" w:tplc="B222573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C15E4C"/>
    <w:multiLevelType w:val="hybridMultilevel"/>
    <w:tmpl w:val="DA7423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20758"/>
    <w:multiLevelType w:val="hybridMultilevel"/>
    <w:tmpl w:val="03705C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990DCF"/>
    <w:multiLevelType w:val="hybridMultilevel"/>
    <w:tmpl w:val="2ED4EE92"/>
    <w:lvl w:ilvl="0" w:tplc="E1668BCE">
      <w:start w:val="1"/>
      <w:numFmt w:val="decimal"/>
      <w:pStyle w:val="Numberedparagraphs"/>
      <w:lvlText w:val="%1."/>
      <w:lvlJc w:val="left"/>
      <w:pPr>
        <w:ind w:left="360" w:hanging="360"/>
      </w:pPr>
    </w:lvl>
    <w:lvl w:ilvl="1" w:tplc="8A62350C">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3541692">
    <w:abstractNumId w:val="31"/>
  </w:num>
  <w:num w:numId="2" w16cid:durableId="1915432219">
    <w:abstractNumId w:val="12"/>
  </w:num>
  <w:num w:numId="3" w16cid:durableId="1811701697">
    <w:abstractNumId w:val="5"/>
  </w:num>
  <w:num w:numId="4" w16cid:durableId="1719670634">
    <w:abstractNumId w:val="6"/>
  </w:num>
  <w:num w:numId="5" w16cid:durableId="675889529">
    <w:abstractNumId w:val="19"/>
  </w:num>
  <w:num w:numId="6" w16cid:durableId="2003314587">
    <w:abstractNumId w:val="3"/>
  </w:num>
  <w:num w:numId="7" w16cid:durableId="1376388188">
    <w:abstractNumId w:val="30"/>
  </w:num>
  <w:num w:numId="8" w16cid:durableId="1788039116">
    <w:abstractNumId w:val="34"/>
  </w:num>
  <w:num w:numId="9" w16cid:durableId="323167661">
    <w:abstractNumId w:val="14"/>
  </w:num>
  <w:num w:numId="10" w16cid:durableId="1672029650">
    <w:abstractNumId w:val="23"/>
  </w:num>
  <w:num w:numId="11" w16cid:durableId="1276670404">
    <w:abstractNumId w:val="36"/>
  </w:num>
  <w:num w:numId="12" w16cid:durableId="235435385">
    <w:abstractNumId w:val="9"/>
  </w:num>
  <w:num w:numId="13" w16cid:durableId="161698968">
    <w:abstractNumId w:val="13"/>
  </w:num>
  <w:num w:numId="14" w16cid:durableId="697202847">
    <w:abstractNumId w:val="22"/>
  </w:num>
  <w:num w:numId="15" w16cid:durableId="1587304024">
    <w:abstractNumId w:val="10"/>
  </w:num>
  <w:num w:numId="16" w16cid:durableId="1927306064">
    <w:abstractNumId w:val="21"/>
  </w:num>
  <w:num w:numId="17" w16cid:durableId="1032151389">
    <w:abstractNumId w:val="29"/>
  </w:num>
  <w:num w:numId="18" w16cid:durableId="1166676428">
    <w:abstractNumId w:val="27"/>
  </w:num>
  <w:num w:numId="19" w16cid:durableId="185871588">
    <w:abstractNumId w:val="25"/>
  </w:num>
  <w:num w:numId="20" w16cid:durableId="1921676522">
    <w:abstractNumId w:val="33"/>
  </w:num>
  <w:num w:numId="21" w16cid:durableId="672412222">
    <w:abstractNumId w:val="16"/>
  </w:num>
  <w:num w:numId="22" w16cid:durableId="1975327575">
    <w:abstractNumId w:val="8"/>
  </w:num>
  <w:num w:numId="23" w16cid:durableId="1401172497">
    <w:abstractNumId w:val="32"/>
  </w:num>
  <w:num w:numId="24" w16cid:durableId="626544262">
    <w:abstractNumId w:val="15"/>
  </w:num>
  <w:num w:numId="25" w16cid:durableId="1847867066">
    <w:abstractNumId w:val="11"/>
  </w:num>
  <w:num w:numId="26" w16cid:durableId="922181328">
    <w:abstractNumId w:val="7"/>
  </w:num>
  <w:num w:numId="27" w16cid:durableId="532036183">
    <w:abstractNumId w:val="28"/>
  </w:num>
  <w:num w:numId="28" w16cid:durableId="806238014">
    <w:abstractNumId w:val="1"/>
  </w:num>
  <w:num w:numId="29" w16cid:durableId="633293595">
    <w:abstractNumId w:val="0"/>
  </w:num>
  <w:num w:numId="30" w16cid:durableId="19473137">
    <w:abstractNumId w:val="18"/>
  </w:num>
  <w:num w:numId="31" w16cid:durableId="688874215">
    <w:abstractNumId w:val="2"/>
  </w:num>
  <w:num w:numId="32" w16cid:durableId="1505896723">
    <w:abstractNumId w:val="17"/>
  </w:num>
  <w:num w:numId="33" w16cid:durableId="1745183201">
    <w:abstractNumId w:val="20"/>
  </w:num>
  <w:num w:numId="34" w16cid:durableId="1782263040">
    <w:abstractNumId w:val="4"/>
  </w:num>
  <w:num w:numId="35" w16cid:durableId="1685787441">
    <w:abstractNumId w:val="35"/>
  </w:num>
  <w:num w:numId="36" w16cid:durableId="43411240">
    <w:abstractNumId w:val="26"/>
  </w:num>
  <w:num w:numId="37" w16cid:durableId="2104524023">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2E"/>
    <w:rsid w:val="000031F1"/>
    <w:rsid w:val="00003DCF"/>
    <w:rsid w:val="00012D96"/>
    <w:rsid w:val="000275E3"/>
    <w:rsid w:val="00062312"/>
    <w:rsid w:val="000657B8"/>
    <w:rsid w:val="00071384"/>
    <w:rsid w:val="00076B65"/>
    <w:rsid w:val="000803F8"/>
    <w:rsid w:val="00087DCA"/>
    <w:rsid w:val="000967DF"/>
    <w:rsid w:val="000B72B6"/>
    <w:rsid w:val="000C3F31"/>
    <w:rsid w:val="000D4EAD"/>
    <w:rsid w:val="000D7AA1"/>
    <w:rsid w:val="000E1841"/>
    <w:rsid w:val="000E339A"/>
    <w:rsid w:val="000E3989"/>
    <w:rsid w:val="000E5BF6"/>
    <w:rsid w:val="000F6060"/>
    <w:rsid w:val="00105696"/>
    <w:rsid w:val="00105E80"/>
    <w:rsid w:val="00132ACF"/>
    <w:rsid w:val="0013725A"/>
    <w:rsid w:val="00141477"/>
    <w:rsid w:val="00157757"/>
    <w:rsid w:val="0016580D"/>
    <w:rsid w:val="00172011"/>
    <w:rsid w:val="00183F15"/>
    <w:rsid w:val="00186259"/>
    <w:rsid w:val="00187BF8"/>
    <w:rsid w:val="001901EE"/>
    <w:rsid w:val="001A47FD"/>
    <w:rsid w:val="001B2E7E"/>
    <w:rsid w:val="001D415D"/>
    <w:rsid w:val="001D65E8"/>
    <w:rsid w:val="001E4E8E"/>
    <w:rsid w:val="001F040F"/>
    <w:rsid w:val="0021089F"/>
    <w:rsid w:val="002159FB"/>
    <w:rsid w:val="00241BF0"/>
    <w:rsid w:val="00241F2E"/>
    <w:rsid w:val="002461D0"/>
    <w:rsid w:val="00262001"/>
    <w:rsid w:val="00263837"/>
    <w:rsid w:val="002A2A66"/>
    <w:rsid w:val="002A2B9C"/>
    <w:rsid w:val="002A7D57"/>
    <w:rsid w:val="002B5F87"/>
    <w:rsid w:val="002C65C1"/>
    <w:rsid w:val="002C71B4"/>
    <w:rsid w:val="002C7BB9"/>
    <w:rsid w:val="002D57A4"/>
    <w:rsid w:val="002E48F2"/>
    <w:rsid w:val="00307619"/>
    <w:rsid w:val="003122C4"/>
    <w:rsid w:val="00317D2F"/>
    <w:rsid w:val="00320D62"/>
    <w:rsid w:val="00324BCA"/>
    <w:rsid w:val="0034131F"/>
    <w:rsid w:val="003562D6"/>
    <w:rsid w:val="00356CFB"/>
    <w:rsid w:val="003602FD"/>
    <w:rsid w:val="00374FE4"/>
    <w:rsid w:val="00386A08"/>
    <w:rsid w:val="003B0C07"/>
    <w:rsid w:val="003C6057"/>
    <w:rsid w:val="003D617A"/>
    <w:rsid w:val="0040202D"/>
    <w:rsid w:val="00405CE9"/>
    <w:rsid w:val="004161D2"/>
    <w:rsid w:val="00420FDE"/>
    <w:rsid w:val="00430411"/>
    <w:rsid w:val="0043332C"/>
    <w:rsid w:val="004436A8"/>
    <w:rsid w:val="004626CE"/>
    <w:rsid w:val="00480B94"/>
    <w:rsid w:val="00492D3D"/>
    <w:rsid w:val="004B4538"/>
    <w:rsid w:val="004D75E7"/>
    <w:rsid w:val="004F146B"/>
    <w:rsid w:val="004F4048"/>
    <w:rsid w:val="00542D84"/>
    <w:rsid w:val="0055452D"/>
    <w:rsid w:val="00564E56"/>
    <w:rsid w:val="00567748"/>
    <w:rsid w:val="00567ED7"/>
    <w:rsid w:val="005779CB"/>
    <w:rsid w:val="005A1C05"/>
    <w:rsid w:val="005A30AB"/>
    <w:rsid w:val="005A53E0"/>
    <w:rsid w:val="005B7E6A"/>
    <w:rsid w:val="005C1CFA"/>
    <w:rsid w:val="005D0FDE"/>
    <w:rsid w:val="005D163B"/>
    <w:rsid w:val="005D4283"/>
    <w:rsid w:val="005E2604"/>
    <w:rsid w:val="005E78EF"/>
    <w:rsid w:val="005F00C4"/>
    <w:rsid w:val="005F5D88"/>
    <w:rsid w:val="00622B2A"/>
    <w:rsid w:val="0062603B"/>
    <w:rsid w:val="0065247B"/>
    <w:rsid w:val="0065644E"/>
    <w:rsid w:val="00660F71"/>
    <w:rsid w:val="00671F7F"/>
    <w:rsid w:val="00674EE6"/>
    <w:rsid w:val="006908D4"/>
    <w:rsid w:val="00691CB4"/>
    <w:rsid w:val="006F7EAE"/>
    <w:rsid w:val="00724D9E"/>
    <w:rsid w:val="00730EDF"/>
    <w:rsid w:val="00745CCC"/>
    <w:rsid w:val="00752744"/>
    <w:rsid w:val="0075470B"/>
    <w:rsid w:val="00770C2A"/>
    <w:rsid w:val="00782C0C"/>
    <w:rsid w:val="00794BC0"/>
    <w:rsid w:val="007B4BEA"/>
    <w:rsid w:val="007C5C1F"/>
    <w:rsid w:val="007C75C1"/>
    <w:rsid w:val="007C792D"/>
    <w:rsid w:val="007D3DC2"/>
    <w:rsid w:val="007D4748"/>
    <w:rsid w:val="007E3EFF"/>
    <w:rsid w:val="007F714A"/>
    <w:rsid w:val="0081065B"/>
    <w:rsid w:val="008159D8"/>
    <w:rsid w:val="00817D41"/>
    <w:rsid w:val="00850E21"/>
    <w:rsid w:val="00852445"/>
    <w:rsid w:val="00857256"/>
    <w:rsid w:val="008620F0"/>
    <w:rsid w:val="00864975"/>
    <w:rsid w:val="0088089E"/>
    <w:rsid w:val="00884F9D"/>
    <w:rsid w:val="008852FE"/>
    <w:rsid w:val="00892E45"/>
    <w:rsid w:val="00894883"/>
    <w:rsid w:val="008A7A5D"/>
    <w:rsid w:val="008B5C43"/>
    <w:rsid w:val="008C77DA"/>
    <w:rsid w:val="008D1D7A"/>
    <w:rsid w:val="008D467F"/>
    <w:rsid w:val="008D50E4"/>
    <w:rsid w:val="00903F9A"/>
    <w:rsid w:val="00907904"/>
    <w:rsid w:val="00920D96"/>
    <w:rsid w:val="009356E0"/>
    <w:rsid w:val="0093664C"/>
    <w:rsid w:val="00970704"/>
    <w:rsid w:val="0097550C"/>
    <w:rsid w:val="0099040F"/>
    <w:rsid w:val="00996FC1"/>
    <w:rsid w:val="009B068F"/>
    <w:rsid w:val="009C5BA3"/>
    <w:rsid w:val="009D52AD"/>
    <w:rsid w:val="009D79F0"/>
    <w:rsid w:val="009E75AD"/>
    <w:rsid w:val="009F3405"/>
    <w:rsid w:val="00A328C6"/>
    <w:rsid w:val="00A418CE"/>
    <w:rsid w:val="00A44F01"/>
    <w:rsid w:val="00A50862"/>
    <w:rsid w:val="00A7042C"/>
    <w:rsid w:val="00A70D44"/>
    <w:rsid w:val="00A722E6"/>
    <w:rsid w:val="00A8438E"/>
    <w:rsid w:val="00AA1028"/>
    <w:rsid w:val="00AA43E3"/>
    <w:rsid w:val="00AD0678"/>
    <w:rsid w:val="00AD19F7"/>
    <w:rsid w:val="00AE1258"/>
    <w:rsid w:val="00AE689C"/>
    <w:rsid w:val="00AE6F1A"/>
    <w:rsid w:val="00B10E40"/>
    <w:rsid w:val="00B441C2"/>
    <w:rsid w:val="00B51B29"/>
    <w:rsid w:val="00B52A87"/>
    <w:rsid w:val="00B62F83"/>
    <w:rsid w:val="00B96599"/>
    <w:rsid w:val="00BA5C6E"/>
    <w:rsid w:val="00BB6BF6"/>
    <w:rsid w:val="00BE4BB7"/>
    <w:rsid w:val="00C04F2C"/>
    <w:rsid w:val="00C32658"/>
    <w:rsid w:val="00C419A2"/>
    <w:rsid w:val="00C4497D"/>
    <w:rsid w:val="00C70DC3"/>
    <w:rsid w:val="00CA7307"/>
    <w:rsid w:val="00CC00BC"/>
    <w:rsid w:val="00CC3544"/>
    <w:rsid w:val="00CE1C7B"/>
    <w:rsid w:val="00CE34ED"/>
    <w:rsid w:val="00CF00DE"/>
    <w:rsid w:val="00CF2311"/>
    <w:rsid w:val="00CF376E"/>
    <w:rsid w:val="00CF4D5A"/>
    <w:rsid w:val="00D24BFA"/>
    <w:rsid w:val="00D25C62"/>
    <w:rsid w:val="00D2743F"/>
    <w:rsid w:val="00D4481D"/>
    <w:rsid w:val="00D72AC3"/>
    <w:rsid w:val="00D72D52"/>
    <w:rsid w:val="00D94EEB"/>
    <w:rsid w:val="00DA0736"/>
    <w:rsid w:val="00DB6F68"/>
    <w:rsid w:val="00DC1C5A"/>
    <w:rsid w:val="00DE270F"/>
    <w:rsid w:val="00DF7CD0"/>
    <w:rsid w:val="00E17641"/>
    <w:rsid w:val="00E17B7B"/>
    <w:rsid w:val="00E35E93"/>
    <w:rsid w:val="00E458D5"/>
    <w:rsid w:val="00E6238C"/>
    <w:rsid w:val="00E7015E"/>
    <w:rsid w:val="00E8100C"/>
    <w:rsid w:val="00E81781"/>
    <w:rsid w:val="00E825CD"/>
    <w:rsid w:val="00E94167"/>
    <w:rsid w:val="00EC312A"/>
    <w:rsid w:val="00ED7669"/>
    <w:rsid w:val="00EF594B"/>
    <w:rsid w:val="00EF7B96"/>
    <w:rsid w:val="00F36A82"/>
    <w:rsid w:val="00F45A29"/>
    <w:rsid w:val="00F61C52"/>
    <w:rsid w:val="00F61CF8"/>
    <w:rsid w:val="00F624F0"/>
    <w:rsid w:val="00F913D1"/>
    <w:rsid w:val="00FB2AE3"/>
    <w:rsid w:val="00FB459B"/>
    <w:rsid w:val="00FC3E4D"/>
    <w:rsid w:val="00FC554E"/>
    <w:rsid w:val="00FC751A"/>
    <w:rsid w:val="00FD21CF"/>
    <w:rsid w:val="00FD7E6C"/>
    <w:rsid w:val="00FF23E3"/>
    <w:rsid w:val="00FF372A"/>
    <w:rsid w:val="030CF4FE"/>
    <w:rsid w:val="03E1BE53"/>
    <w:rsid w:val="0830BC16"/>
    <w:rsid w:val="0957622C"/>
    <w:rsid w:val="099721BC"/>
    <w:rsid w:val="0B335BEB"/>
    <w:rsid w:val="0CBA21A5"/>
    <w:rsid w:val="0D0C7D25"/>
    <w:rsid w:val="0EFC05FC"/>
    <w:rsid w:val="10BB0D0F"/>
    <w:rsid w:val="126AFA4A"/>
    <w:rsid w:val="13EADFA4"/>
    <w:rsid w:val="14F46FAA"/>
    <w:rsid w:val="16308196"/>
    <w:rsid w:val="19FE6EF7"/>
    <w:rsid w:val="1A67168D"/>
    <w:rsid w:val="1A6A093A"/>
    <w:rsid w:val="1BC17BBC"/>
    <w:rsid w:val="1F291BB2"/>
    <w:rsid w:val="1F49548D"/>
    <w:rsid w:val="2125058C"/>
    <w:rsid w:val="22026DAA"/>
    <w:rsid w:val="26246C37"/>
    <w:rsid w:val="27EA5EDC"/>
    <w:rsid w:val="28BCE068"/>
    <w:rsid w:val="28CC9032"/>
    <w:rsid w:val="2AECC8D1"/>
    <w:rsid w:val="2F349AE5"/>
    <w:rsid w:val="2F84EB06"/>
    <w:rsid w:val="2F8EB973"/>
    <w:rsid w:val="3198B89C"/>
    <w:rsid w:val="3406B818"/>
    <w:rsid w:val="35090BDE"/>
    <w:rsid w:val="35995D4D"/>
    <w:rsid w:val="36E32A04"/>
    <w:rsid w:val="38FCCB44"/>
    <w:rsid w:val="3A44ED93"/>
    <w:rsid w:val="3A76D89C"/>
    <w:rsid w:val="3A8EF8E0"/>
    <w:rsid w:val="3B2A7969"/>
    <w:rsid w:val="3B934A2C"/>
    <w:rsid w:val="3CEFF05D"/>
    <w:rsid w:val="3FCB21AC"/>
    <w:rsid w:val="4004F4D7"/>
    <w:rsid w:val="42C1D916"/>
    <w:rsid w:val="44D55982"/>
    <w:rsid w:val="459DD81B"/>
    <w:rsid w:val="45A32719"/>
    <w:rsid w:val="466929BB"/>
    <w:rsid w:val="46862A8B"/>
    <w:rsid w:val="47418BAA"/>
    <w:rsid w:val="494EAC84"/>
    <w:rsid w:val="496A3ECF"/>
    <w:rsid w:val="4D7A404C"/>
    <w:rsid w:val="4E0415BE"/>
    <w:rsid w:val="4F5D72D1"/>
    <w:rsid w:val="52951500"/>
    <w:rsid w:val="52C04D04"/>
    <w:rsid w:val="5318AE79"/>
    <w:rsid w:val="5350414D"/>
    <w:rsid w:val="544FAECC"/>
    <w:rsid w:val="54C32552"/>
    <w:rsid w:val="55F6D612"/>
    <w:rsid w:val="57E045D5"/>
    <w:rsid w:val="582C1644"/>
    <w:rsid w:val="5B5AD7B7"/>
    <w:rsid w:val="5CAAB5A5"/>
    <w:rsid w:val="5FE93626"/>
    <w:rsid w:val="60E9BAFF"/>
    <w:rsid w:val="617FF9A6"/>
    <w:rsid w:val="625DB0BE"/>
    <w:rsid w:val="6495C9FC"/>
    <w:rsid w:val="64962945"/>
    <w:rsid w:val="689581B3"/>
    <w:rsid w:val="6BA1B0D1"/>
    <w:rsid w:val="6CA70F73"/>
    <w:rsid w:val="6D1C9E4F"/>
    <w:rsid w:val="6FCEB920"/>
    <w:rsid w:val="71518F82"/>
    <w:rsid w:val="720EB7C0"/>
    <w:rsid w:val="77F7F4DB"/>
    <w:rsid w:val="7824A63C"/>
    <w:rsid w:val="787EE86A"/>
    <w:rsid w:val="7A50FE4C"/>
    <w:rsid w:val="7D5A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7EEF"/>
  <w15:chartTrackingRefBased/>
  <w15:docId w15:val="{B0106863-C39B-4554-A38E-F3797E52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65E8"/>
  </w:style>
  <w:style w:type="paragraph" w:styleId="Heading1">
    <w:name w:val="heading 1"/>
    <w:basedOn w:val="Normal"/>
    <w:next w:val="Normal"/>
    <w:link w:val="Heading1Char"/>
    <w:uiPriority w:val="9"/>
    <w:qFormat/>
    <w:rsid w:val="002620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0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0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20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1F2E"/>
    <w:pPr>
      <w:ind w:left="720"/>
      <w:contextualSpacing/>
    </w:pPr>
  </w:style>
  <w:style w:type="character" w:styleId="CommentReference">
    <w:name w:val="annotation reference"/>
    <w:basedOn w:val="DefaultParagraphFont"/>
    <w:uiPriority w:val="99"/>
    <w:semiHidden/>
    <w:unhideWhenUsed/>
    <w:rsid w:val="002C65C1"/>
    <w:rPr>
      <w:sz w:val="16"/>
      <w:szCs w:val="16"/>
    </w:rPr>
  </w:style>
  <w:style w:type="paragraph" w:styleId="CommentText">
    <w:name w:val="annotation text"/>
    <w:basedOn w:val="Normal"/>
    <w:link w:val="CommentTextChar"/>
    <w:uiPriority w:val="99"/>
    <w:unhideWhenUsed/>
    <w:rsid w:val="002C65C1"/>
    <w:pPr>
      <w:spacing w:line="240" w:lineRule="auto"/>
    </w:pPr>
    <w:rPr>
      <w:sz w:val="20"/>
      <w:szCs w:val="20"/>
    </w:rPr>
  </w:style>
  <w:style w:type="character" w:customStyle="1" w:styleId="CommentTextChar">
    <w:name w:val="Comment Text Char"/>
    <w:basedOn w:val="DefaultParagraphFont"/>
    <w:link w:val="CommentText"/>
    <w:uiPriority w:val="99"/>
    <w:rsid w:val="002C65C1"/>
    <w:rPr>
      <w:sz w:val="20"/>
      <w:szCs w:val="20"/>
    </w:rPr>
  </w:style>
  <w:style w:type="paragraph" w:styleId="CommentSubject">
    <w:name w:val="annotation subject"/>
    <w:basedOn w:val="CommentText"/>
    <w:next w:val="CommentText"/>
    <w:link w:val="CommentSubjectChar"/>
    <w:uiPriority w:val="99"/>
    <w:semiHidden/>
    <w:unhideWhenUsed/>
    <w:rsid w:val="002C65C1"/>
    <w:rPr>
      <w:b/>
      <w:bCs/>
    </w:rPr>
  </w:style>
  <w:style w:type="character" w:customStyle="1" w:styleId="CommentSubjectChar">
    <w:name w:val="Comment Subject Char"/>
    <w:basedOn w:val="CommentTextChar"/>
    <w:link w:val="CommentSubject"/>
    <w:uiPriority w:val="99"/>
    <w:semiHidden/>
    <w:rsid w:val="002C65C1"/>
    <w:rPr>
      <w:b/>
      <w:bCs/>
      <w:sz w:val="20"/>
      <w:szCs w:val="20"/>
    </w:rPr>
  </w:style>
  <w:style w:type="character" w:customStyle="1" w:styleId="Heading1Char">
    <w:name w:val="Heading 1 Char"/>
    <w:basedOn w:val="DefaultParagraphFont"/>
    <w:link w:val="Heading1"/>
    <w:uiPriority w:val="9"/>
    <w:rsid w:val="002620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20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00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62001"/>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FF372A"/>
    <w:rPr>
      <w:i/>
      <w:iCs/>
      <w:color w:val="404040" w:themeColor="text1" w:themeTint="BF"/>
    </w:rPr>
  </w:style>
  <w:style w:type="character" w:styleId="Hyperlink">
    <w:name w:val="Hyperlink"/>
    <w:basedOn w:val="DefaultParagraphFont"/>
    <w:uiPriority w:val="99"/>
    <w:unhideWhenUsed/>
    <w:rsid w:val="0088089E"/>
    <w:rPr>
      <w:color w:val="0563C1" w:themeColor="hyperlink"/>
      <w:u w:val="single"/>
    </w:rPr>
  </w:style>
  <w:style w:type="character" w:customStyle="1" w:styleId="UnresolvedMention1">
    <w:name w:val="Unresolved Mention1"/>
    <w:basedOn w:val="DefaultParagraphFont"/>
    <w:uiPriority w:val="99"/>
    <w:semiHidden/>
    <w:unhideWhenUsed/>
    <w:rsid w:val="0088089E"/>
    <w:rPr>
      <w:color w:val="605E5C"/>
      <w:shd w:val="clear" w:color="auto" w:fill="E1DFDD"/>
    </w:rPr>
  </w:style>
  <w:style w:type="character" w:customStyle="1" w:styleId="markw8vbbm3vr">
    <w:name w:val="markw8vbbm3vr"/>
    <w:basedOn w:val="DefaultParagraphFont"/>
    <w:rsid w:val="00CE1C7B"/>
  </w:style>
  <w:style w:type="table" w:styleId="TableGrid">
    <w:name w:val="Table Grid"/>
    <w:basedOn w:val="TableNormal"/>
    <w:uiPriority w:val="59"/>
    <w:rsid w:val="00A4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657B8"/>
  </w:style>
  <w:style w:type="character" w:styleId="FollowedHyperlink">
    <w:name w:val="FollowedHyperlink"/>
    <w:basedOn w:val="DefaultParagraphFont"/>
    <w:uiPriority w:val="99"/>
    <w:semiHidden/>
    <w:unhideWhenUsed/>
    <w:rsid w:val="00DE270F"/>
    <w:rPr>
      <w:color w:val="954F72" w:themeColor="followedHyperlink"/>
      <w:u w:val="single"/>
    </w:rPr>
  </w:style>
  <w:style w:type="paragraph" w:customStyle="1" w:styleId="Numberedparagraphs">
    <w:name w:val="Numbered paragraphs"/>
    <w:basedOn w:val="Normal"/>
    <w:autoRedefine/>
    <w:qFormat/>
    <w:rsid w:val="007D3DC2"/>
    <w:pPr>
      <w:numPr>
        <w:numId w:val="11"/>
      </w:numPr>
      <w:spacing w:line="240" w:lineRule="auto"/>
      <w:jc w:val="both"/>
    </w:pPr>
    <w:rPr>
      <w:rFonts w:eastAsia="Times New Roman" w:cs="Times New Roman"/>
      <w:kern w:val="0"/>
      <w:sz w:val="24"/>
      <w:szCs w:val="24"/>
      <w:lang w:eastAsia="en-GB"/>
      <w14:ligatures w14:val="none"/>
    </w:rPr>
  </w:style>
  <w:style w:type="character" w:customStyle="1" w:styleId="ListParagraphChar">
    <w:name w:val="List Paragraph Char"/>
    <w:basedOn w:val="DefaultParagraphFont"/>
    <w:link w:val="ListParagraph"/>
    <w:uiPriority w:val="34"/>
    <w:rsid w:val="007D3DC2"/>
  </w:style>
  <w:style w:type="paragraph" w:styleId="BalloonText">
    <w:name w:val="Balloon Text"/>
    <w:basedOn w:val="Normal"/>
    <w:link w:val="BalloonTextChar"/>
    <w:uiPriority w:val="99"/>
    <w:semiHidden/>
    <w:unhideWhenUsed/>
    <w:rsid w:val="00D448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481D"/>
    <w:rPr>
      <w:rFonts w:ascii="Times New Roman" w:hAnsi="Times New Roman" w:cs="Times New Roman"/>
      <w:sz w:val="18"/>
      <w:szCs w:val="18"/>
    </w:rPr>
  </w:style>
  <w:style w:type="paragraph" w:styleId="Revision">
    <w:name w:val="Revision"/>
    <w:hidden/>
    <w:uiPriority w:val="99"/>
    <w:semiHidden/>
    <w:rsid w:val="00141477"/>
    <w:pPr>
      <w:spacing w:after="0" w:line="240" w:lineRule="auto"/>
    </w:pPr>
  </w:style>
  <w:style w:type="paragraph" w:styleId="Header">
    <w:name w:val="header"/>
    <w:basedOn w:val="Normal"/>
    <w:link w:val="HeaderChar"/>
    <w:uiPriority w:val="99"/>
    <w:unhideWhenUsed/>
    <w:rsid w:val="00DF7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CD0"/>
  </w:style>
  <w:style w:type="paragraph" w:styleId="Footer">
    <w:name w:val="footer"/>
    <w:basedOn w:val="Normal"/>
    <w:link w:val="FooterChar"/>
    <w:uiPriority w:val="99"/>
    <w:unhideWhenUsed/>
    <w:rsid w:val="00DF7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025">
      <w:bodyDiv w:val="1"/>
      <w:marLeft w:val="0"/>
      <w:marRight w:val="0"/>
      <w:marTop w:val="0"/>
      <w:marBottom w:val="0"/>
      <w:divBdr>
        <w:top w:val="none" w:sz="0" w:space="0" w:color="auto"/>
        <w:left w:val="none" w:sz="0" w:space="0" w:color="auto"/>
        <w:bottom w:val="none" w:sz="0" w:space="0" w:color="auto"/>
        <w:right w:val="none" w:sz="0" w:space="0" w:color="auto"/>
      </w:divBdr>
    </w:div>
    <w:div w:id="16773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th.ac.uk/publications/framework-for-elections-and-appointments-to-court/attachments/Framework_for_Elections_and_Appointments_to_Cou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ac.uk/corporate-information/court-terms-of-refere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655944D54645AF9062A780DF5A38" ma:contentTypeVersion="4" ma:contentTypeDescription="Create a new document." ma:contentTypeScope="" ma:versionID="105cccc6e59cfeed63c414e714e8a3c3">
  <xsd:schema xmlns:xsd="http://www.w3.org/2001/XMLSchema" xmlns:xs="http://www.w3.org/2001/XMLSchema" xmlns:p="http://schemas.microsoft.com/office/2006/metadata/properties" xmlns:ns2="349d5013-958d-4ab9-9a11-ec443a1cd593" targetNamespace="http://schemas.microsoft.com/office/2006/metadata/properties" ma:root="true" ma:fieldsID="c5c5b33146d72972a26713848052493f" ns2:_="">
    <xsd:import namespace="349d5013-958d-4ab9-9a11-ec443a1cd5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d5013-958d-4ab9-9a11-ec443a1cd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02A18-F23A-AD49-971C-751FCA9D107F}">
  <ds:schemaRefs>
    <ds:schemaRef ds:uri="http://schemas.openxmlformats.org/officeDocument/2006/bibliography"/>
  </ds:schemaRefs>
</ds:datastoreItem>
</file>

<file path=customXml/itemProps2.xml><?xml version="1.0" encoding="utf-8"?>
<ds:datastoreItem xmlns:ds="http://schemas.openxmlformats.org/officeDocument/2006/customXml" ds:itemID="{AA1DB050-6994-40D1-83E3-4D04FB7B4406}">
  <ds:schemaRefs>
    <ds:schemaRef ds:uri="http://schemas.microsoft.com/sharepoint/v3/contenttype/forms"/>
  </ds:schemaRefs>
</ds:datastoreItem>
</file>

<file path=customXml/itemProps3.xml><?xml version="1.0" encoding="utf-8"?>
<ds:datastoreItem xmlns:ds="http://schemas.openxmlformats.org/officeDocument/2006/customXml" ds:itemID="{1CDC0841-5EFD-4A69-8619-5697F3E0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d5013-958d-4ab9-9a11-ec443a1cd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49188-0EC9-4D98-98CC-21B5FE3D2D2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Barrell</dc:creator>
  <cp:keywords/>
  <dc:description/>
  <cp:lastModifiedBy>Helena Barrell</cp:lastModifiedBy>
  <cp:revision>2</cp:revision>
  <cp:lastPrinted>2025-01-07T14:53:00Z</cp:lastPrinted>
  <dcterms:created xsi:type="dcterms:W3CDTF">2025-07-17T08:57:00Z</dcterms:created>
  <dcterms:modified xsi:type="dcterms:W3CDTF">2025-07-17T08:57:00Z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0x010100D57F655944D54645AF9062A780DF5A38</vt:lpwstr>
  </property>
</Properties>
</file>