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80A" w14:textId="77777777" w:rsidR="00F26736" w:rsidRPr="00FB2936" w:rsidRDefault="00270E00" w:rsidP="00463BD7">
      <w:pPr>
        <w:widowControl w:val="0"/>
        <w:ind w:left="-284"/>
        <w:rPr>
          <w:rFonts w:ascii="Arial" w:hAnsi="Arial" w:cs="Arial"/>
          <w:b/>
          <w:sz w:val="28"/>
          <w:u w:val="single"/>
        </w:rPr>
      </w:pPr>
      <w:r w:rsidRPr="00FB2936">
        <w:rPr>
          <w:rFonts w:ascii="Arial" w:hAnsi="Arial" w:cs="Arial"/>
          <w:b/>
          <w:sz w:val="28"/>
          <w:u w:val="single"/>
        </w:rPr>
        <w:t xml:space="preserve">Job </w:t>
      </w:r>
      <w:r w:rsidR="001A3A66">
        <w:rPr>
          <w:rFonts w:ascii="Arial" w:hAnsi="Arial" w:cs="Arial"/>
          <w:b/>
          <w:sz w:val="28"/>
          <w:u w:val="single"/>
        </w:rPr>
        <w:t>Description</w:t>
      </w:r>
    </w:p>
    <w:p w14:paraId="041E8A95" w14:textId="77777777" w:rsidR="00F26736" w:rsidRPr="00CB1ED4" w:rsidRDefault="00F26736" w:rsidP="00463BD7">
      <w:pPr>
        <w:widowControl w:val="0"/>
        <w:rPr>
          <w:rFonts w:ascii="Arial" w:hAnsi="Arial" w:cs="Arial"/>
          <w:sz w:val="10"/>
          <w:szCs w:val="10"/>
        </w:rPr>
      </w:pP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48"/>
        <w:gridCol w:w="3420"/>
        <w:gridCol w:w="1800"/>
        <w:gridCol w:w="2880"/>
      </w:tblGrid>
      <w:tr w:rsidR="00F26736" w:rsidRPr="00BF2558" w14:paraId="43344E68" w14:textId="77777777" w:rsidTr="0AF306C3">
        <w:tc>
          <w:tcPr>
            <w:tcW w:w="1548" w:type="dxa"/>
            <w:tcBorders>
              <w:top w:val="double" w:sz="4" w:space="0" w:color="auto"/>
              <w:bottom w:val="single" w:sz="4" w:space="0" w:color="auto"/>
            </w:tcBorders>
            <w:shd w:val="clear" w:color="auto" w:fill="D9D9D9" w:themeFill="background1" w:themeFillShade="D9"/>
          </w:tcPr>
          <w:p w14:paraId="22B72C87" w14:textId="77777777" w:rsidR="00F26736" w:rsidRPr="00BF2558" w:rsidRDefault="0006229C" w:rsidP="00BF2558">
            <w:pPr>
              <w:pStyle w:val="NormalWeb"/>
              <w:widowControl w:val="0"/>
              <w:rPr>
                <w:rFonts w:ascii="Arial" w:hAnsi="Arial" w:cs="Arial"/>
                <w:b/>
                <w:sz w:val="22"/>
                <w:szCs w:val="22"/>
              </w:rPr>
            </w:pPr>
            <w:r w:rsidRPr="00BF2558">
              <w:rPr>
                <w:rFonts w:ascii="Arial" w:hAnsi="Arial" w:cs="Arial"/>
                <w:b/>
                <w:sz w:val="22"/>
                <w:szCs w:val="22"/>
              </w:rPr>
              <w:t>Job T</w:t>
            </w:r>
            <w:r w:rsidR="00F26736" w:rsidRPr="00BF2558">
              <w:rPr>
                <w:rFonts w:ascii="Arial" w:hAnsi="Arial" w:cs="Arial"/>
                <w:b/>
                <w:sz w:val="22"/>
                <w:szCs w:val="22"/>
              </w:rPr>
              <w:t>itle:</w:t>
            </w:r>
          </w:p>
        </w:tc>
        <w:tc>
          <w:tcPr>
            <w:tcW w:w="3420" w:type="dxa"/>
            <w:tcBorders>
              <w:right w:val="double" w:sz="4" w:space="0" w:color="auto"/>
            </w:tcBorders>
            <w:shd w:val="clear" w:color="auto" w:fill="auto"/>
          </w:tcPr>
          <w:p w14:paraId="68340BEF" w14:textId="2E461B47" w:rsidR="00F26736" w:rsidRDefault="004F4138" w:rsidP="00BF2558">
            <w:pPr>
              <w:widowControl w:val="0"/>
              <w:rPr>
                <w:rFonts w:ascii="Arial" w:hAnsi="Arial" w:cs="Arial"/>
                <w:sz w:val="20"/>
                <w:szCs w:val="20"/>
              </w:rPr>
            </w:pPr>
            <w:r w:rsidDel="00A048C7">
              <w:rPr>
                <w:rFonts w:ascii="Arial" w:hAnsi="Arial" w:cs="Arial"/>
                <w:sz w:val="20"/>
                <w:szCs w:val="20"/>
              </w:rPr>
              <w:t>Associate Director,</w:t>
            </w:r>
            <w:r w:rsidR="006769E2" w:rsidDel="00A048C7">
              <w:rPr>
                <w:rFonts w:ascii="Arial" w:hAnsi="Arial" w:cs="Arial"/>
                <w:sz w:val="20"/>
                <w:szCs w:val="20"/>
              </w:rPr>
              <w:t xml:space="preserve"> </w:t>
            </w:r>
            <w:r w:rsidR="00A048C7">
              <w:rPr>
                <w:rFonts w:ascii="Arial" w:hAnsi="Arial" w:cs="Arial"/>
                <w:sz w:val="20"/>
                <w:szCs w:val="20"/>
              </w:rPr>
              <w:t>Philanthropy</w:t>
            </w:r>
            <w:r w:rsidR="001B7F17">
              <w:rPr>
                <w:rFonts w:ascii="Arial" w:hAnsi="Arial" w:cs="Arial"/>
                <w:sz w:val="20"/>
                <w:szCs w:val="20"/>
              </w:rPr>
              <w:t xml:space="preserve"> (maternity cover)</w:t>
            </w:r>
          </w:p>
          <w:p w14:paraId="2FBAC84F" w14:textId="77777777" w:rsidR="006769E2" w:rsidRPr="00BF2558" w:rsidRDefault="006769E2" w:rsidP="00BF2558">
            <w:pPr>
              <w:widowControl w:val="0"/>
              <w:rPr>
                <w:rFonts w:ascii="Arial" w:hAnsi="Arial" w:cs="Arial"/>
                <w:sz w:val="20"/>
                <w:szCs w:val="20"/>
              </w:rPr>
            </w:pPr>
          </w:p>
        </w:tc>
        <w:tc>
          <w:tcPr>
            <w:tcW w:w="1800" w:type="dxa"/>
            <w:tcBorders>
              <w:top w:val="double" w:sz="4" w:space="0" w:color="auto"/>
              <w:left w:val="double" w:sz="4" w:space="0" w:color="auto"/>
              <w:bottom w:val="single" w:sz="4" w:space="0" w:color="auto"/>
            </w:tcBorders>
            <w:shd w:val="clear" w:color="auto" w:fill="D9D9D9" w:themeFill="background1" w:themeFillShade="D9"/>
          </w:tcPr>
          <w:p w14:paraId="2BA35B89" w14:textId="77777777" w:rsidR="00F26736" w:rsidRPr="00BF2558" w:rsidRDefault="00F26736" w:rsidP="00BF2558">
            <w:pPr>
              <w:widowControl w:val="0"/>
              <w:rPr>
                <w:rFonts w:ascii="Arial" w:hAnsi="Arial" w:cs="Arial"/>
                <w:szCs w:val="22"/>
              </w:rPr>
            </w:pPr>
            <w:r w:rsidRPr="00BF2558">
              <w:rPr>
                <w:rFonts w:ascii="Arial" w:hAnsi="Arial" w:cs="Arial"/>
                <w:b/>
                <w:bCs/>
                <w:szCs w:val="22"/>
              </w:rPr>
              <w:t>Location:</w:t>
            </w:r>
          </w:p>
        </w:tc>
        <w:tc>
          <w:tcPr>
            <w:tcW w:w="2880" w:type="dxa"/>
            <w:shd w:val="clear" w:color="auto" w:fill="auto"/>
          </w:tcPr>
          <w:p w14:paraId="34FB72A2" w14:textId="77777777" w:rsidR="003D0E6A" w:rsidRDefault="003D0E6A" w:rsidP="0AF306C3">
            <w:pPr>
              <w:widowControl w:val="0"/>
              <w:rPr>
                <w:rFonts w:ascii="Arial" w:hAnsi="Arial" w:cs="Arial"/>
                <w:spacing w:val="-4"/>
                <w:sz w:val="20"/>
                <w:szCs w:val="20"/>
              </w:rPr>
            </w:pPr>
            <w:r w:rsidRPr="0AF306C3">
              <w:rPr>
                <w:rFonts w:ascii="Arial" w:hAnsi="Arial" w:cs="Arial"/>
                <w:spacing w:val="-4"/>
                <w:sz w:val="20"/>
                <w:szCs w:val="20"/>
              </w:rPr>
              <w:t xml:space="preserve"> </w:t>
            </w:r>
          </w:p>
          <w:p w14:paraId="2D697EDA" w14:textId="77777777" w:rsidR="00F26736" w:rsidRPr="00BF2558" w:rsidRDefault="00463BD7" w:rsidP="00BF2558">
            <w:pPr>
              <w:widowControl w:val="0"/>
              <w:rPr>
                <w:rFonts w:ascii="Arial" w:hAnsi="Arial" w:cs="Arial"/>
                <w:sz w:val="20"/>
                <w:szCs w:val="20"/>
              </w:rPr>
            </w:pPr>
            <w:r w:rsidRPr="00BF2558">
              <w:rPr>
                <w:rFonts w:ascii="Arial" w:hAnsi="Arial" w:cs="Arial"/>
                <w:bCs/>
                <w:spacing w:val="-4"/>
                <w:sz w:val="20"/>
                <w:szCs w:val="20"/>
              </w:rPr>
              <w:t>University</w:t>
            </w:r>
            <w:r w:rsidRPr="00BF2558">
              <w:rPr>
                <w:rFonts w:ascii="Arial" w:hAnsi="Arial" w:cs="Arial"/>
                <w:bCs/>
                <w:sz w:val="20"/>
                <w:szCs w:val="20"/>
              </w:rPr>
              <w:t xml:space="preserve"> of Bath Main Campus</w:t>
            </w:r>
          </w:p>
        </w:tc>
      </w:tr>
      <w:tr w:rsidR="00F26736" w:rsidRPr="00BF2558" w14:paraId="7EF7CB1F" w14:textId="77777777" w:rsidTr="00731028">
        <w:tc>
          <w:tcPr>
            <w:tcW w:w="1548" w:type="dxa"/>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8B0C41F" w14:textId="77777777" w:rsidR="00F26736" w:rsidRPr="00BF2558" w:rsidRDefault="00F26736" w:rsidP="00BF2558">
            <w:pPr>
              <w:widowControl w:val="0"/>
              <w:rPr>
                <w:rFonts w:ascii="Arial" w:hAnsi="Arial" w:cs="Arial"/>
                <w:szCs w:val="22"/>
              </w:rPr>
            </w:pPr>
            <w:r w:rsidRPr="00BF2558">
              <w:rPr>
                <w:rFonts w:ascii="Arial" w:hAnsi="Arial" w:cs="Arial"/>
                <w:b/>
                <w:bCs/>
                <w:szCs w:val="22"/>
              </w:rPr>
              <w:t>Department:</w:t>
            </w:r>
          </w:p>
        </w:tc>
        <w:tc>
          <w:tcPr>
            <w:tcW w:w="3420" w:type="dxa"/>
            <w:tcBorders>
              <w:top w:val="double" w:sz="4" w:space="0" w:color="auto"/>
              <w:left w:val="double" w:sz="4" w:space="0" w:color="auto"/>
              <w:bottom w:val="double" w:sz="4" w:space="0" w:color="auto"/>
              <w:right w:val="double" w:sz="4" w:space="0" w:color="auto"/>
            </w:tcBorders>
            <w:shd w:val="clear" w:color="auto" w:fill="auto"/>
          </w:tcPr>
          <w:p w14:paraId="4060B905" w14:textId="35FB5F92" w:rsidR="00F26736" w:rsidRPr="00BF2558" w:rsidRDefault="001B7F17" w:rsidP="00BF2558">
            <w:pPr>
              <w:widowControl w:val="0"/>
              <w:rPr>
                <w:rFonts w:ascii="Arial" w:hAnsi="Arial" w:cs="Arial"/>
                <w:sz w:val="20"/>
                <w:szCs w:val="20"/>
              </w:rPr>
            </w:pPr>
            <w:r>
              <w:rPr>
                <w:rFonts w:ascii="Arial" w:hAnsi="Arial" w:cs="Arial"/>
                <w:bCs/>
                <w:spacing w:val="-4"/>
                <w:sz w:val="20"/>
                <w:szCs w:val="20"/>
              </w:rPr>
              <w:t>Advancement Office</w:t>
            </w:r>
          </w:p>
        </w:tc>
        <w:tc>
          <w:tcPr>
            <w:tcW w:w="1800" w:type="dxa"/>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9A6D3E6" w14:textId="77777777" w:rsidR="00F26736" w:rsidRPr="00BF2558" w:rsidRDefault="00270E00" w:rsidP="00BF2558">
            <w:pPr>
              <w:widowControl w:val="0"/>
              <w:ind w:rightChars="-49" w:right="-108"/>
              <w:rPr>
                <w:rFonts w:ascii="Arial" w:hAnsi="Arial" w:cs="Arial"/>
                <w:spacing w:val="-4"/>
                <w:szCs w:val="22"/>
              </w:rPr>
            </w:pPr>
            <w:r w:rsidRPr="00BF2558">
              <w:rPr>
                <w:rFonts w:ascii="Arial" w:hAnsi="Arial" w:cs="Arial"/>
                <w:b/>
                <w:bCs/>
                <w:spacing w:val="-4"/>
                <w:szCs w:val="22"/>
              </w:rPr>
              <w:t>Responsible to:</w:t>
            </w:r>
          </w:p>
        </w:tc>
        <w:tc>
          <w:tcPr>
            <w:tcW w:w="2880" w:type="dxa"/>
            <w:tcBorders>
              <w:top w:val="double" w:sz="4" w:space="0" w:color="auto"/>
              <w:left w:val="double" w:sz="4" w:space="0" w:color="auto"/>
              <w:bottom w:val="double" w:sz="4" w:space="0" w:color="auto"/>
              <w:right w:val="double" w:sz="4" w:space="0" w:color="auto"/>
            </w:tcBorders>
            <w:shd w:val="clear" w:color="auto" w:fill="auto"/>
          </w:tcPr>
          <w:p w14:paraId="701C0BA6" w14:textId="0E13CDA4" w:rsidR="00B1528C" w:rsidRPr="00B1528C" w:rsidRDefault="001B7F17" w:rsidP="00E01283">
            <w:pPr>
              <w:widowControl w:val="0"/>
              <w:rPr>
                <w:rFonts w:ascii="Arial" w:hAnsi="Arial" w:cs="Arial"/>
                <w:bCs/>
                <w:sz w:val="20"/>
                <w:szCs w:val="20"/>
              </w:rPr>
            </w:pPr>
            <w:r>
              <w:rPr>
                <w:rFonts w:ascii="Arial" w:hAnsi="Arial" w:cs="Arial"/>
                <w:sz w:val="20"/>
                <w:szCs w:val="20"/>
              </w:rPr>
              <w:t>Director Philanthropy</w:t>
            </w:r>
          </w:p>
        </w:tc>
      </w:tr>
      <w:tr w:rsidR="008B4AE3" w:rsidRPr="00BF2558" w14:paraId="68B91F72" w14:textId="77777777" w:rsidTr="0AF306C3">
        <w:tc>
          <w:tcPr>
            <w:tcW w:w="1548" w:type="dxa"/>
            <w:tcBorders>
              <w:top w:val="single" w:sz="4" w:space="0" w:color="auto"/>
              <w:bottom w:val="double" w:sz="4" w:space="0" w:color="auto"/>
            </w:tcBorders>
            <w:shd w:val="clear" w:color="auto" w:fill="D9D9D9" w:themeFill="background1" w:themeFillShade="D9"/>
          </w:tcPr>
          <w:p w14:paraId="3D7236B3" w14:textId="77777777" w:rsidR="008B4AE3" w:rsidRPr="00BF2558" w:rsidRDefault="008B4AE3" w:rsidP="00BF2558">
            <w:pPr>
              <w:widowControl w:val="0"/>
              <w:rPr>
                <w:rFonts w:ascii="Arial" w:hAnsi="Arial" w:cs="Arial"/>
                <w:b/>
              </w:rPr>
            </w:pPr>
          </w:p>
        </w:tc>
        <w:tc>
          <w:tcPr>
            <w:tcW w:w="3420" w:type="dxa"/>
            <w:tcBorders>
              <w:right w:val="double" w:sz="4" w:space="0" w:color="auto"/>
            </w:tcBorders>
            <w:shd w:val="clear" w:color="auto" w:fill="auto"/>
          </w:tcPr>
          <w:p w14:paraId="61A93835" w14:textId="77777777" w:rsidR="008B4AE3" w:rsidRPr="00BF2558" w:rsidRDefault="008B4AE3" w:rsidP="00BF2558">
            <w:pPr>
              <w:widowControl w:val="0"/>
              <w:rPr>
                <w:rFonts w:ascii="Arial" w:hAnsi="Arial" w:cs="Arial"/>
                <w:bCs/>
                <w:spacing w:val="-4"/>
                <w:sz w:val="20"/>
                <w:szCs w:val="20"/>
              </w:rPr>
            </w:pPr>
          </w:p>
        </w:tc>
        <w:tc>
          <w:tcPr>
            <w:tcW w:w="1800" w:type="dxa"/>
            <w:tcBorders>
              <w:top w:val="single" w:sz="4" w:space="0" w:color="auto"/>
              <w:left w:val="double" w:sz="4" w:space="0" w:color="auto"/>
              <w:bottom w:val="double" w:sz="4" w:space="0" w:color="auto"/>
            </w:tcBorders>
            <w:shd w:val="clear" w:color="auto" w:fill="D9D9D9" w:themeFill="background1" w:themeFillShade="D9"/>
          </w:tcPr>
          <w:p w14:paraId="33DE3886" w14:textId="42DD5F54" w:rsidR="008B4AE3" w:rsidRPr="00BF2558" w:rsidRDefault="008B4AE3" w:rsidP="00BF2558">
            <w:pPr>
              <w:widowControl w:val="0"/>
              <w:ind w:rightChars="-49" w:right="-108"/>
              <w:rPr>
                <w:rFonts w:ascii="Arial" w:hAnsi="Arial" w:cs="Arial"/>
                <w:b/>
                <w:spacing w:val="-4"/>
              </w:rPr>
            </w:pPr>
            <w:r w:rsidRPr="7934EFBB">
              <w:rPr>
                <w:rFonts w:ascii="Arial" w:hAnsi="Arial" w:cs="Arial"/>
                <w:b/>
                <w:spacing w:val="-4"/>
              </w:rPr>
              <w:t>Responsible for:</w:t>
            </w:r>
          </w:p>
        </w:tc>
        <w:tc>
          <w:tcPr>
            <w:tcW w:w="2880" w:type="dxa"/>
            <w:shd w:val="clear" w:color="auto" w:fill="auto"/>
          </w:tcPr>
          <w:p w14:paraId="6F2B3C67" w14:textId="41CA0D73" w:rsidR="008B4AE3" w:rsidRDefault="2C877BAF" w:rsidP="00E01283">
            <w:pPr>
              <w:widowControl w:val="0"/>
              <w:rPr>
                <w:rFonts w:ascii="Arial" w:hAnsi="Arial" w:cs="Arial"/>
                <w:bCs/>
                <w:sz w:val="20"/>
                <w:szCs w:val="20"/>
              </w:rPr>
            </w:pPr>
            <w:r w:rsidRPr="7934EFBB">
              <w:rPr>
                <w:rFonts w:ascii="Arial" w:hAnsi="Arial" w:cs="Arial"/>
                <w:sz w:val="20"/>
                <w:szCs w:val="20"/>
              </w:rPr>
              <w:t xml:space="preserve">Management of the Philanthropy Team </w:t>
            </w:r>
          </w:p>
        </w:tc>
      </w:tr>
    </w:tbl>
    <w:p w14:paraId="03387327" w14:textId="77777777" w:rsidR="00270E00" w:rsidRPr="00CB1ED4" w:rsidRDefault="00270E00" w:rsidP="00463BD7">
      <w:pPr>
        <w:widowControl w:val="0"/>
        <w:rPr>
          <w:rFonts w:ascii="Arial" w:hAnsi="Arial" w:cs="Arial"/>
          <w:sz w:val="10"/>
          <w:szCs w:val="10"/>
        </w:rPr>
      </w:pP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648"/>
      </w:tblGrid>
      <w:tr w:rsidR="00270E00" w:rsidRPr="00BF2558" w14:paraId="34FC3BC0" w14:textId="77777777" w:rsidTr="7934EFBB">
        <w:tc>
          <w:tcPr>
            <w:tcW w:w="9648" w:type="dxa"/>
            <w:tcBorders>
              <w:top w:val="double" w:sz="4" w:space="0" w:color="auto"/>
              <w:bottom w:val="double" w:sz="4" w:space="0" w:color="auto"/>
              <w:right w:val="single" w:sz="4" w:space="0" w:color="auto"/>
            </w:tcBorders>
            <w:shd w:val="clear" w:color="auto" w:fill="D9D9D9" w:themeFill="background1" w:themeFillShade="D9"/>
          </w:tcPr>
          <w:p w14:paraId="27A661A2" w14:textId="77777777" w:rsidR="00270E00" w:rsidRPr="00BF2558" w:rsidRDefault="00270E00" w:rsidP="00BF2558">
            <w:pPr>
              <w:pStyle w:val="NormalWeb"/>
              <w:widowControl w:val="0"/>
              <w:rPr>
                <w:rFonts w:ascii="Arial" w:hAnsi="Arial" w:cs="Arial"/>
              </w:rPr>
            </w:pPr>
            <w:r w:rsidRPr="00BF2558">
              <w:rPr>
                <w:rFonts w:ascii="Arial" w:hAnsi="Arial" w:cs="Arial"/>
                <w:b/>
                <w:bCs/>
                <w:sz w:val="22"/>
                <w:szCs w:val="22"/>
              </w:rPr>
              <w:t>Purpose of the job:</w:t>
            </w:r>
          </w:p>
        </w:tc>
      </w:tr>
      <w:tr w:rsidR="00270E00" w:rsidRPr="00BF2558" w14:paraId="4C961772" w14:textId="77777777" w:rsidTr="00BF2558">
        <w:tc>
          <w:tcPr>
            <w:tcW w:w="9648" w:type="dxa"/>
            <w:tcBorders>
              <w:top w:val="double" w:sz="4" w:space="0" w:color="auto"/>
            </w:tcBorders>
            <w:shd w:val="clear" w:color="auto" w:fill="auto"/>
            <w:vAlign w:val="center"/>
          </w:tcPr>
          <w:p w14:paraId="5CC74CA2" w14:textId="759359AF" w:rsidR="00BF194C" w:rsidRDefault="006769E2" w:rsidP="006769E2">
            <w:pPr>
              <w:widowControl w:val="0"/>
              <w:spacing w:beforeLines="50" w:before="120" w:afterLines="50" w:after="120"/>
              <w:rPr>
                <w:rFonts w:ascii="Arial" w:hAnsi="Arial" w:cs="Arial"/>
                <w:bCs/>
                <w:spacing w:val="-2"/>
                <w:sz w:val="20"/>
                <w:szCs w:val="20"/>
              </w:rPr>
            </w:pPr>
            <w:r w:rsidRPr="006769E2">
              <w:rPr>
                <w:rFonts w:ascii="Arial" w:hAnsi="Arial" w:cs="Arial"/>
                <w:bCs/>
                <w:spacing w:val="-2"/>
                <w:sz w:val="20"/>
                <w:szCs w:val="20"/>
              </w:rPr>
              <w:t xml:space="preserve">The </w:t>
            </w:r>
            <w:r w:rsidR="004F4138" w:rsidDel="00A048C7">
              <w:rPr>
                <w:rFonts w:ascii="Arial" w:hAnsi="Arial" w:cs="Arial"/>
                <w:bCs/>
                <w:spacing w:val="-2"/>
                <w:sz w:val="20"/>
                <w:szCs w:val="20"/>
              </w:rPr>
              <w:t>Associate Director</w:t>
            </w:r>
            <w:r w:rsidR="004F4138" w:rsidRPr="7934EFBB">
              <w:rPr>
                <w:rFonts w:ascii="Arial" w:hAnsi="Arial" w:cs="Arial"/>
                <w:spacing w:val="-2"/>
                <w:sz w:val="20"/>
                <w:szCs w:val="20"/>
              </w:rPr>
              <w:t xml:space="preserve">, </w:t>
            </w:r>
            <w:r w:rsidR="00A048C7" w:rsidRPr="7934EFBB">
              <w:rPr>
                <w:rFonts w:ascii="Arial" w:hAnsi="Arial" w:cs="Arial"/>
                <w:spacing w:val="-2"/>
                <w:sz w:val="20"/>
                <w:szCs w:val="20"/>
              </w:rPr>
              <w:t>Philanthropy</w:t>
            </w:r>
            <w:r w:rsidR="007E1592" w:rsidRPr="7934EFBB">
              <w:rPr>
                <w:rFonts w:ascii="Arial" w:hAnsi="Arial" w:cs="Arial"/>
                <w:spacing w:val="-2"/>
                <w:sz w:val="20"/>
                <w:szCs w:val="20"/>
              </w:rPr>
              <w:t xml:space="preserve"> </w:t>
            </w:r>
            <w:r w:rsidRPr="006769E2">
              <w:rPr>
                <w:rFonts w:ascii="Arial" w:hAnsi="Arial" w:cs="Arial"/>
                <w:bCs/>
                <w:spacing w:val="-2"/>
                <w:sz w:val="20"/>
                <w:szCs w:val="20"/>
              </w:rPr>
              <w:t>will</w:t>
            </w:r>
            <w:r w:rsidR="007E1592">
              <w:rPr>
                <w:rFonts w:ascii="Arial" w:hAnsi="Arial" w:cs="Arial"/>
                <w:bCs/>
                <w:spacing w:val="-2"/>
                <w:sz w:val="20"/>
                <w:szCs w:val="20"/>
              </w:rPr>
              <w:t xml:space="preserve"> </w:t>
            </w:r>
            <w:r w:rsidR="00E1652E">
              <w:rPr>
                <w:rFonts w:ascii="Arial" w:hAnsi="Arial" w:cs="Arial"/>
                <w:bCs/>
                <w:spacing w:val="-2"/>
                <w:sz w:val="20"/>
                <w:szCs w:val="20"/>
              </w:rPr>
              <w:t xml:space="preserve">work with the </w:t>
            </w:r>
            <w:r w:rsidR="001B7F17">
              <w:rPr>
                <w:rFonts w:ascii="Arial" w:hAnsi="Arial" w:cs="Arial"/>
                <w:bCs/>
                <w:spacing w:val="-2"/>
                <w:sz w:val="20"/>
                <w:szCs w:val="20"/>
              </w:rPr>
              <w:t>Director of</w:t>
            </w:r>
            <w:r w:rsidR="00E1652E">
              <w:rPr>
                <w:rFonts w:ascii="Arial" w:hAnsi="Arial" w:cs="Arial"/>
                <w:bCs/>
                <w:spacing w:val="-2"/>
                <w:sz w:val="20"/>
                <w:szCs w:val="20"/>
              </w:rPr>
              <w:t xml:space="preserve"> Philanthropy </w:t>
            </w:r>
            <w:r w:rsidR="002F48CF" w:rsidRPr="7934EFBB">
              <w:rPr>
                <w:rFonts w:ascii="Arial" w:hAnsi="Arial" w:cs="Arial"/>
                <w:spacing w:val="-2"/>
                <w:sz w:val="20"/>
                <w:szCs w:val="20"/>
              </w:rPr>
              <w:t>to</w:t>
            </w:r>
            <w:r w:rsidR="002F48CF">
              <w:rPr>
                <w:rFonts w:ascii="Arial" w:hAnsi="Arial" w:cs="Arial"/>
                <w:bCs/>
                <w:spacing w:val="-2"/>
                <w:sz w:val="20"/>
                <w:szCs w:val="20"/>
              </w:rPr>
              <w:t xml:space="preserve"> manage</w:t>
            </w:r>
            <w:r w:rsidR="00480666">
              <w:rPr>
                <w:rFonts w:ascii="Arial" w:hAnsi="Arial" w:cs="Arial"/>
                <w:bCs/>
                <w:spacing w:val="-2"/>
                <w:sz w:val="20"/>
                <w:szCs w:val="20"/>
              </w:rPr>
              <w:t xml:space="preserve"> </w:t>
            </w:r>
            <w:r w:rsidR="00A048C7">
              <w:rPr>
                <w:rFonts w:ascii="Arial" w:hAnsi="Arial" w:cs="Arial"/>
                <w:bCs/>
                <w:spacing w:val="-2"/>
                <w:sz w:val="20"/>
                <w:szCs w:val="20"/>
              </w:rPr>
              <w:t xml:space="preserve">the Philanthropy team. </w:t>
            </w:r>
            <w:r w:rsidR="00A557F1">
              <w:rPr>
                <w:rFonts w:ascii="Arial" w:hAnsi="Arial" w:cs="Arial"/>
                <w:bCs/>
                <w:spacing w:val="-2"/>
                <w:sz w:val="20"/>
                <w:szCs w:val="20"/>
              </w:rPr>
              <w:t xml:space="preserve">Leading </w:t>
            </w:r>
            <w:r w:rsidR="00BF194C">
              <w:rPr>
                <w:rFonts w:ascii="Arial" w:hAnsi="Arial" w:cs="Arial"/>
                <w:bCs/>
                <w:spacing w:val="-2"/>
                <w:sz w:val="20"/>
                <w:szCs w:val="20"/>
              </w:rPr>
              <w:t>by example,</w:t>
            </w:r>
            <w:r w:rsidR="00A96C2B">
              <w:rPr>
                <w:rFonts w:ascii="Arial" w:hAnsi="Arial" w:cs="Arial"/>
                <w:bCs/>
                <w:spacing w:val="-2"/>
                <w:sz w:val="20"/>
                <w:szCs w:val="20"/>
              </w:rPr>
              <w:t xml:space="preserve"> the Associate Director, Philanthropy will focus their energy on directly</w:t>
            </w:r>
            <w:r w:rsidR="00BF194C">
              <w:rPr>
                <w:rFonts w:ascii="Arial" w:hAnsi="Arial" w:cs="Arial"/>
                <w:bCs/>
                <w:spacing w:val="-2"/>
                <w:sz w:val="20"/>
                <w:szCs w:val="20"/>
              </w:rPr>
              <w:t xml:space="preserve"> </w:t>
            </w:r>
            <w:r w:rsidR="002F48CF" w:rsidRPr="7934EFBB">
              <w:rPr>
                <w:rFonts w:ascii="Arial" w:hAnsi="Arial" w:cs="Arial"/>
                <w:spacing w:val="-2"/>
                <w:sz w:val="20"/>
                <w:szCs w:val="20"/>
              </w:rPr>
              <w:t>leading</w:t>
            </w:r>
            <w:r w:rsidR="00434E2B">
              <w:rPr>
                <w:rFonts w:ascii="Arial" w:hAnsi="Arial" w:cs="Arial"/>
                <w:bCs/>
                <w:spacing w:val="-2"/>
                <w:sz w:val="20"/>
                <w:szCs w:val="20"/>
              </w:rPr>
              <w:t xml:space="preserve"> </w:t>
            </w:r>
            <w:r w:rsidR="00BF194C">
              <w:rPr>
                <w:rFonts w:ascii="Arial" w:hAnsi="Arial" w:cs="Arial"/>
                <w:bCs/>
                <w:spacing w:val="-2"/>
                <w:sz w:val="20"/>
                <w:szCs w:val="20"/>
              </w:rPr>
              <w:t>a</w:t>
            </w:r>
            <w:r w:rsidR="006F485B">
              <w:rPr>
                <w:rFonts w:ascii="Arial" w:hAnsi="Arial" w:cs="Arial"/>
                <w:bCs/>
                <w:spacing w:val="-2"/>
                <w:sz w:val="20"/>
                <w:szCs w:val="20"/>
              </w:rPr>
              <w:t xml:space="preserve"> </w:t>
            </w:r>
            <w:r w:rsidR="00A96C2B">
              <w:rPr>
                <w:rFonts w:ascii="Arial" w:hAnsi="Arial" w:cs="Arial"/>
                <w:bCs/>
                <w:spacing w:val="-2"/>
                <w:sz w:val="20"/>
                <w:szCs w:val="20"/>
              </w:rPr>
              <w:t>high-performance</w:t>
            </w:r>
            <w:r w:rsidR="00BF194C">
              <w:rPr>
                <w:rFonts w:ascii="Arial" w:hAnsi="Arial" w:cs="Arial"/>
                <w:bCs/>
                <w:spacing w:val="-2"/>
                <w:sz w:val="20"/>
                <w:szCs w:val="20"/>
              </w:rPr>
              <w:t xml:space="preserve"> team who will</w:t>
            </w:r>
            <w:r w:rsidR="00434E2B">
              <w:rPr>
                <w:rFonts w:ascii="Arial" w:hAnsi="Arial" w:cs="Arial"/>
                <w:bCs/>
                <w:spacing w:val="-2"/>
                <w:sz w:val="20"/>
                <w:szCs w:val="20"/>
              </w:rPr>
              <w:t xml:space="preserve"> </w:t>
            </w:r>
            <w:r w:rsidR="00A96C2B">
              <w:rPr>
                <w:rFonts w:ascii="Arial" w:hAnsi="Arial" w:cs="Arial"/>
                <w:bCs/>
                <w:spacing w:val="-2"/>
                <w:sz w:val="20"/>
                <w:szCs w:val="20"/>
              </w:rPr>
              <w:t>work at</w:t>
            </w:r>
            <w:r w:rsidR="00BF194C">
              <w:rPr>
                <w:rFonts w:ascii="Arial" w:hAnsi="Arial" w:cs="Arial"/>
                <w:bCs/>
                <w:spacing w:val="-2"/>
                <w:sz w:val="20"/>
                <w:szCs w:val="20"/>
              </w:rPr>
              <w:t xml:space="preserve"> attract</w:t>
            </w:r>
            <w:r w:rsidR="00434E2B">
              <w:rPr>
                <w:rFonts w:ascii="Arial" w:hAnsi="Arial" w:cs="Arial"/>
                <w:bCs/>
                <w:spacing w:val="-2"/>
                <w:sz w:val="20"/>
                <w:szCs w:val="20"/>
              </w:rPr>
              <w:t>ing</w:t>
            </w:r>
            <w:r w:rsidR="00BF194C">
              <w:rPr>
                <w:rFonts w:ascii="Arial" w:hAnsi="Arial" w:cs="Arial"/>
                <w:bCs/>
                <w:spacing w:val="-2"/>
                <w:sz w:val="20"/>
                <w:szCs w:val="20"/>
              </w:rPr>
              <w:t xml:space="preserve"> major</w:t>
            </w:r>
            <w:r w:rsidR="00434E2B">
              <w:rPr>
                <w:rFonts w:ascii="Arial" w:hAnsi="Arial" w:cs="Arial"/>
                <w:bCs/>
                <w:spacing w:val="-2"/>
                <w:sz w:val="20"/>
                <w:szCs w:val="20"/>
              </w:rPr>
              <w:t xml:space="preserve"> and transformational gifts</w:t>
            </w:r>
            <w:r w:rsidR="00687CA3">
              <w:rPr>
                <w:rFonts w:ascii="Arial" w:hAnsi="Arial" w:cs="Arial"/>
                <w:bCs/>
                <w:spacing w:val="-2"/>
                <w:sz w:val="20"/>
                <w:szCs w:val="20"/>
              </w:rPr>
              <w:t xml:space="preserve"> from </w:t>
            </w:r>
            <w:r w:rsidR="00CC16E5" w:rsidRPr="00CC16E5">
              <w:rPr>
                <w:rFonts w:ascii="Arial" w:hAnsi="Arial" w:cs="Arial"/>
                <w:bCs/>
                <w:spacing w:val="-2"/>
                <w:sz w:val="20"/>
                <w:szCs w:val="20"/>
              </w:rPr>
              <w:t xml:space="preserve">individuals, companies, charitable </w:t>
            </w:r>
            <w:proofErr w:type="gramStart"/>
            <w:r w:rsidR="00CC16E5" w:rsidRPr="00CC16E5">
              <w:rPr>
                <w:rFonts w:ascii="Arial" w:hAnsi="Arial" w:cs="Arial"/>
                <w:bCs/>
                <w:spacing w:val="-2"/>
                <w:sz w:val="20"/>
                <w:szCs w:val="20"/>
              </w:rPr>
              <w:t>trusts</w:t>
            </w:r>
            <w:proofErr w:type="gramEnd"/>
            <w:r w:rsidR="00CC16E5" w:rsidRPr="00CC16E5">
              <w:rPr>
                <w:rFonts w:ascii="Arial" w:hAnsi="Arial" w:cs="Arial"/>
                <w:bCs/>
                <w:spacing w:val="-2"/>
                <w:sz w:val="20"/>
                <w:szCs w:val="20"/>
              </w:rPr>
              <w:t xml:space="preserve"> and other philanthropic</w:t>
            </w:r>
            <w:r w:rsidR="00CC16E5">
              <w:rPr>
                <w:rFonts w:ascii="Arial" w:hAnsi="Arial" w:cs="Arial"/>
                <w:bCs/>
                <w:spacing w:val="-2"/>
                <w:sz w:val="20"/>
                <w:szCs w:val="20"/>
              </w:rPr>
              <w:t xml:space="preserve"> sources.</w:t>
            </w:r>
          </w:p>
          <w:p w14:paraId="41B9911B" w14:textId="406395AD" w:rsidR="00A2156B" w:rsidRDefault="00A048C7" w:rsidP="006769E2">
            <w:pPr>
              <w:widowControl w:val="0"/>
              <w:spacing w:beforeLines="50" w:before="120" w:afterLines="50" w:after="120"/>
              <w:rPr>
                <w:rFonts w:ascii="Arial" w:hAnsi="Arial" w:cs="Arial"/>
                <w:bCs/>
                <w:spacing w:val="-2"/>
                <w:sz w:val="20"/>
                <w:szCs w:val="20"/>
              </w:rPr>
            </w:pPr>
            <w:r>
              <w:rPr>
                <w:rFonts w:ascii="Arial" w:hAnsi="Arial" w:cs="Arial"/>
                <w:bCs/>
                <w:spacing w:val="-2"/>
                <w:sz w:val="20"/>
                <w:szCs w:val="20"/>
              </w:rPr>
              <w:t>S/he will</w:t>
            </w:r>
            <w:r w:rsidR="00E605AB">
              <w:rPr>
                <w:rFonts w:ascii="Arial" w:hAnsi="Arial" w:cs="Arial"/>
                <w:bCs/>
                <w:spacing w:val="-2"/>
                <w:sz w:val="20"/>
                <w:szCs w:val="20"/>
              </w:rPr>
              <w:t xml:space="preserve"> work with the Director of</w:t>
            </w:r>
            <w:r w:rsidR="001B7F17">
              <w:rPr>
                <w:rFonts w:ascii="Arial" w:hAnsi="Arial" w:cs="Arial"/>
                <w:bCs/>
                <w:spacing w:val="-2"/>
                <w:sz w:val="20"/>
                <w:szCs w:val="20"/>
              </w:rPr>
              <w:t xml:space="preserve"> Advancement </w:t>
            </w:r>
            <w:r w:rsidR="006F485B">
              <w:rPr>
                <w:rFonts w:ascii="Arial" w:hAnsi="Arial" w:cs="Arial"/>
                <w:bCs/>
                <w:spacing w:val="-2"/>
                <w:sz w:val="20"/>
                <w:szCs w:val="20"/>
              </w:rPr>
              <w:t xml:space="preserve"> and Director</w:t>
            </w:r>
            <w:r w:rsidR="001B7F17">
              <w:rPr>
                <w:rFonts w:ascii="Arial" w:hAnsi="Arial" w:cs="Arial"/>
                <w:bCs/>
                <w:spacing w:val="-2"/>
                <w:sz w:val="20"/>
                <w:szCs w:val="20"/>
              </w:rPr>
              <w:t xml:space="preserve"> of </w:t>
            </w:r>
            <w:r w:rsidR="006F485B">
              <w:rPr>
                <w:rFonts w:ascii="Arial" w:hAnsi="Arial" w:cs="Arial"/>
                <w:bCs/>
                <w:spacing w:val="-2"/>
                <w:sz w:val="20"/>
                <w:szCs w:val="20"/>
              </w:rPr>
              <w:t xml:space="preserve">Philanthropy </w:t>
            </w:r>
            <w:r w:rsidR="00754CCE">
              <w:rPr>
                <w:rFonts w:ascii="Arial" w:hAnsi="Arial" w:cs="Arial"/>
                <w:bCs/>
                <w:spacing w:val="-2"/>
                <w:sz w:val="20"/>
                <w:szCs w:val="20"/>
              </w:rPr>
              <w:t xml:space="preserve">in supporting and developing the Philanthropy Team through management, training and </w:t>
            </w:r>
            <w:r w:rsidR="00A2156B">
              <w:rPr>
                <w:rFonts w:ascii="Arial" w:hAnsi="Arial" w:cs="Arial"/>
                <w:bCs/>
                <w:spacing w:val="-2"/>
                <w:sz w:val="20"/>
                <w:szCs w:val="20"/>
              </w:rPr>
              <w:t xml:space="preserve">KPIs.  Ensuring the team works to the agreed fundraising strategy and priorities. </w:t>
            </w:r>
          </w:p>
          <w:p w14:paraId="535D47D0" w14:textId="3CBC9887" w:rsidR="00D14E27" w:rsidRDefault="00D14E27" w:rsidP="006769E2">
            <w:pPr>
              <w:widowControl w:val="0"/>
              <w:spacing w:beforeLines="50" w:before="120" w:afterLines="50" w:after="120"/>
              <w:rPr>
                <w:rFonts w:ascii="Arial" w:hAnsi="Arial" w:cs="Arial"/>
                <w:bCs/>
                <w:spacing w:val="-2"/>
                <w:sz w:val="20"/>
                <w:szCs w:val="20"/>
              </w:rPr>
            </w:pPr>
            <w:r>
              <w:rPr>
                <w:rFonts w:ascii="Arial" w:hAnsi="Arial" w:cs="Arial"/>
                <w:bCs/>
                <w:spacing w:val="-2"/>
                <w:sz w:val="20"/>
                <w:szCs w:val="20"/>
              </w:rPr>
              <w:t>Externally</w:t>
            </w:r>
            <w:r w:rsidR="00E978CB">
              <w:rPr>
                <w:rFonts w:ascii="Arial" w:hAnsi="Arial" w:cs="Arial"/>
                <w:bCs/>
                <w:spacing w:val="-2"/>
                <w:sz w:val="20"/>
                <w:szCs w:val="20"/>
              </w:rPr>
              <w:t xml:space="preserve"> and internally</w:t>
            </w:r>
            <w:r>
              <w:rPr>
                <w:rFonts w:ascii="Arial" w:hAnsi="Arial" w:cs="Arial"/>
                <w:bCs/>
                <w:spacing w:val="-2"/>
                <w:sz w:val="20"/>
                <w:szCs w:val="20"/>
              </w:rPr>
              <w:t xml:space="preserve">, the </w:t>
            </w:r>
            <w:r w:rsidR="006B1691">
              <w:rPr>
                <w:rFonts w:ascii="Arial" w:hAnsi="Arial" w:cs="Arial"/>
                <w:bCs/>
                <w:spacing w:val="-2"/>
                <w:sz w:val="20"/>
                <w:szCs w:val="20"/>
              </w:rPr>
              <w:t>Associate</w:t>
            </w:r>
            <w:r>
              <w:rPr>
                <w:rFonts w:ascii="Arial" w:hAnsi="Arial" w:cs="Arial"/>
                <w:bCs/>
                <w:spacing w:val="-2"/>
                <w:sz w:val="20"/>
                <w:szCs w:val="20"/>
              </w:rPr>
              <w:t xml:space="preserve"> Director will be expected to lead by example, with a</w:t>
            </w:r>
            <w:r w:rsidR="00E978CB">
              <w:rPr>
                <w:rFonts w:ascii="Arial" w:hAnsi="Arial" w:cs="Arial"/>
                <w:bCs/>
                <w:spacing w:val="-2"/>
                <w:sz w:val="20"/>
                <w:szCs w:val="20"/>
              </w:rPr>
              <w:t>n organised and efficient</w:t>
            </w:r>
            <w:r>
              <w:rPr>
                <w:rFonts w:ascii="Arial" w:hAnsi="Arial" w:cs="Arial"/>
                <w:bCs/>
                <w:spacing w:val="-2"/>
                <w:sz w:val="20"/>
                <w:szCs w:val="20"/>
              </w:rPr>
              <w:t xml:space="preserve"> </w:t>
            </w:r>
            <w:r w:rsidR="002677E2">
              <w:rPr>
                <w:rFonts w:ascii="Arial" w:hAnsi="Arial" w:cs="Arial"/>
                <w:bCs/>
                <w:spacing w:val="-2"/>
                <w:sz w:val="20"/>
                <w:szCs w:val="20"/>
              </w:rPr>
              <w:t>approach to philanthropy</w:t>
            </w:r>
            <w:r w:rsidR="00E978CB">
              <w:rPr>
                <w:rFonts w:ascii="Arial" w:hAnsi="Arial" w:cs="Arial"/>
                <w:bCs/>
                <w:spacing w:val="-2"/>
                <w:sz w:val="20"/>
                <w:szCs w:val="20"/>
              </w:rPr>
              <w:t xml:space="preserve"> process</w:t>
            </w:r>
            <w:r w:rsidR="00EC43D1">
              <w:rPr>
                <w:rFonts w:ascii="Arial" w:hAnsi="Arial" w:cs="Arial"/>
                <w:bCs/>
                <w:spacing w:val="-2"/>
                <w:sz w:val="20"/>
                <w:szCs w:val="20"/>
              </w:rPr>
              <w:t>,</w:t>
            </w:r>
            <w:r w:rsidR="00E978CB">
              <w:rPr>
                <w:rFonts w:ascii="Arial" w:hAnsi="Arial" w:cs="Arial"/>
                <w:bCs/>
                <w:spacing w:val="-2"/>
                <w:sz w:val="20"/>
                <w:szCs w:val="20"/>
              </w:rPr>
              <w:t xml:space="preserve"> ensur</w:t>
            </w:r>
            <w:r w:rsidR="00EC43D1">
              <w:rPr>
                <w:rFonts w:ascii="Arial" w:hAnsi="Arial" w:cs="Arial"/>
                <w:bCs/>
                <w:spacing w:val="-2"/>
                <w:sz w:val="20"/>
                <w:szCs w:val="20"/>
              </w:rPr>
              <w:t>ing</w:t>
            </w:r>
            <w:r w:rsidR="00E978CB">
              <w:rPr>
                <w:rFonts w:ascii="Arial" w:hAnsi="Arial" w:cs="Arial"/>
                <w:bCs/>
                <w:spacing w:val="-2"/>
                <w:sz w:val="20"/>
                <w:szCs w:val="20"/>
              </w:rPr>
              <w:t xml:space="preserve"> the </w:t>
            </w:r>
            <w:r w:rsidR="00EC43D1">
              <w:rPr>
                <w:rFonts w:ascii="Arial" w:hAnsi="Arial" w:cs="Arial"/>
                <w:bCs/>
                <w:spacing w:val="-2"/>
                <w:sz w:val="20"/>
                <w:szCs w:val="20"/>
              </w:rPr>
              <w:t>Philanthropy team are entirely focussed on delivering results</w:t>
            </w:r>
            <w:r w:rsidR="002677E2">
              <w:rPr>
                <w:rFonts w:ascii="Arial" w:hAnsi="Arial" w:cs="Arial"/>
                <w:bCs/>
                <w:spacing w:val="-2"/>
                <w:sz w:val="20"/>
                <w:szCs w:val="20"/>
              </w:rPr>
              <w:t xml:space="preserve">.  </w:t>
            </w:r>
            <w:r w:rsidR="00EC43D1">
              <w:rPr>
                <w:rFonts w:ascii="Arial" w:hAnsi="Arial" w:cs="Arial"/>
                <w:bCs/>
                <w:spacing w:val="-2"/>
                <w:sz w:val="20"/>
                <w:szCs w:val="20"/>
              </w:rPr>
              <w:t xml:space="preserve">The </w:t>
            </w:r>
            <w:r w:rsidR="006B1691">
              <w:rPr>
                <w:rFonts w:ascii="Arial" w:hAnsi="Arial" w:cs="Arial"/>
                <w:bCs/>
                <w:spacing w:val="-2"/>
                <w:sz w:val="20"/>
                <w:szCs w:val="20"/>
              </w:rPr>
              <w:t>Associate Director</w:t>
            </w:r>
            <w:r w:rsidR="002C35AF">
              <w:rPr>
                <w:rFonts w:ascii="Arial" w:hAnsi="Arial" w:cs="Arial"/>
                <w:bCs/>
                <w:spacing w:val="-2"/>
                <w:sz w:val="20"/>
                <w:szCs w:val="20"/>
              </w:rPr>
              <w:t xml:space="preserve"> on occasion</w:t>
            </w:r>
            <w:r w:rsidR="006B1691">
              <w:rPr>
                <w:rFonts w:ascii="Arial" w:hAnsi="Arial" w:cs="Arial"/>
                <w:bCs/>
                <w:spacing w:val="-2"/>
                <w:sz w:val="20"/>
                <w:szCs w:val="20"/>
              </w:rPr>
              <w:t xml:space="preserve"> </w:t>
            </w:r>
            <w:r w:rsidR="002C35AF">
              <w:rPr>
                <w:rFonts w:ascii="Arial" w:hAnsi="Arial" w:cs="Arial"/>
                <w:bCs/>
                <w:spacing w:val="-2"/>
                <w:sz w:val="20"/>
                <w:szCs w:val="20"/>
              </w:rPr>
              <w:t>may</w:t>
            </w:r>
            <w:r w:rsidR="006B1691">
              <w:rPr>
                <w:rFonts w:ascii="Arial" w:hAnsi="Arial" w:cs="Arial"/>
                <w:bCs/>
                <w:spacing w:val="-2"/>
                <w:sz w:val="20"/>
                <w:szCs w:val="20"/>
              </w:rPr>
              <w:t xml:space="preserve"> manage a portfolio of strategically important relationships, </w:t>
            </w:r>
            <w:r w:rsidR="00F25508">
              <w:rPr>
                <w:rFonts w:ascii="Arial" w:hAnsi="Arial" w:cs="Arial"/>
                <w:bCs/>
                <w:spacing w:val="-2"/>
                <w:sz w:val="20"/>
                <w:szCs w:val="20"/>
              </w:rPr>
              <w:t xml:space="preserve">which may </w:t>
            </w:r>
            <w:r w:rsidR="006542CC">
              <w:rPr>
                <w:rFonts w:ascii="Arial" w:hAnsi="Arial" w:cs="Arial"/>
                <w:bCs/>
                <w:spacing w:val="-2"/>
                <w:sz w:val="20"/>
                <w:szCs w:val="20"/>
              </w:rPr>
              <w:t>will</w:t>
            </w:r>
            <w:r w:rsidR="00F25508">
              <w:rPr>
                <w:rFonts w:ascii="Arial" w:hAnsi="Arial" w:cs="Arial"/>
                <w:bCs/>
                <w:spacing w:val="-2"/>
                <w:sz w:val="20"/>
                <w:szCs w:val="20"/>
              </w:rPr>
              <w:t xml:space="preserve"> focus on historical</w:t>
            </w:r>
            <w:r w:rsidR="006542CC">
              <w:rPr>
                <w:rFonts w:ascii="Arial" w:hAnsi="Arial" w:cs="Arial"/>
                <w:bCs/>
                <w:spacing w:val="-2"/>
                <w:sz w:val="20"/>
                <w:szCs w:val="20"/>
              </w:rPr>
              <w:t xml:space="preserve"> support, or be of great non-philanthropic importance to the institution.</w:t>
            </w:r>
            <w:r w:rsidR="006B1691">
              <w:rPr>
                <w:rFonts w:ascii="Arial" w:hAnsi="Arial" w:cs="Arial"/>
                <w:bCs/>
                <w:spacing w:val="-2"/>
                <w:sz w:val="20"/>
                <w:szCs w:val="20"/>
              </w:rPr>
              <w:t xml:space="preserve"> </w:t>
            </w:r>
          </w:p>
          <w:p w14:paraId="759768A2" w14:textId="45A908B4" w:rsidR="00463BD7" w:rsidRDefault="00463BD7" w:rsidP="00480666">
            <w:pPr>
              <w:widowControl w:val="0"/>
              <w:spacing w:beforeLines="50" w:before="120" w:afterLines="50" w:after="120"/>
              <w:rPr>
                <w:spacing w:val="-2"/>
                <w:szCs w:val="22"/>
              </w:rPr>
            </w:pPr>
          </w:p>
        </w:tc>
      </w:tr>
    </w:tbl>
    <w:p w14:paraId="350E4F59" w14:textId="77777777" w:rsidR="00F26736" w:rsidRPr="00CB1ED4" w:rsidRDefault="00F26736" w:rsidP="00463BD7">
      <w:pPr>
        <w:widowControl w:val="0"/>
        <w:rPr>
          <w:rFonts w:ascii="Arial" w:hAnsi="Arial" w:cs="Arial"/>
          <w:sz w:val="10"/>
          <w:szCs w:val="10"/>
        </w:rPr>
      </w:pP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648"/>
      </w:tblGrid>
      <w:tr w:rsidR="00270E00" w:rsidRPr="00BF2558" w14:paraId="0111F77A" w14:textId="77777777" w:rsidTr="15561EF2">
        <w:tc>
          <w:tcPr>
            <w:tcW w:w="9648" w:type="dxa"/>
            <w:tcBorders>
              <w:top w:val="double" w:sz="4" w:space="0" w:color="auto"/>
              <w:bottom w:val="double" w:sz="4" w:space="0" w:color="auto"/>
              <w:right w:val="single" w:sz="4" w:space="0" w:color="auto"/>
            </w:tcBorders>
            <w:shd w:val="clear" w:color="auto" w:fill="D9D9D9" w:themeFill="background1" w:themeFillShade="D9"/>
          </w:tcPr>
          <w:p w14:paraId="0106E87F" w14:textId="77777777" w:rsidR="00270E00" w:rsidRPr="00BF2558" w:rsidRDefault="00270E00" w:rsidP="00BF2558">
            <w:pPr>
              <w:pStyle w:val="NormalWeb"/>
              <w:widowControl w:val="0"/>
              <w:rPr>
                <w:rFonts w:ascii="Arial" w:hAnsi="Arial" w:cs="Arial"/>
              </w:rPr>
            </w:pPr>
            <w:r w:rsidRPr="00BF2558">
              <w:rPr>
                <w:rFonts w:ascii="Arial" w:hAnsi="Arial" w:cs="Arial"/>
                <w:b/>
                <w:bCs/>
                <w:sz w:val="22"/>
                <w:szCs w:val="22"/>
              </w:rPr>
              <w:t>Duties and Responsibilities:</w:t>
            </w:r>
          </w:p>
        </w:tc>
      </w:tr>
      <w:tr w:rsidR="00270E00" w:rsidRPr="00BF2558" w14:paraId="78EF9C23" w14:textId="77777777" w:rsidTr="00BF2558">
        <w:tc>
          <w:tcPr>
            <w:tcW w:w="9648" w:type="dxa"/>
            <w:tcBorders>
              <w:top w:val="double" w:sz="4" w:space="0" w:color="auto"/>
            </w:tcBorders>
            <w:shd w:val="clear" w:color="auto" w:fill="auto"/>
          </w:tcPr>
          <w:p w14:paraId="1F23AEE1" w14:textId="6D04EB6F" w:rsidR="00375D79" w:rsidRPr="00AF6527" w:rsidRDefault="00375D79" w:rsidP="7934EFBB">
            <w:pPr>
              <w:pStyle w:val="ListParagraph"/>
              <w:widowControl w:val="0"/>
              <w:numPr>
                <w:ilvl w:val="0"/>
                <w:numId w:val="22"/>
              </w:numPr>
              <w:spacing w:after="200" w:line="276" w:lineRule="auto"/>
              <w:rPr>
                <w:rFonts w:ascii="Arial" w:eastAsia="Arial" w:hAnsi="Arial" w:cs="Arial"/>
                <w:b/>
                <w:szCs w:val="22"/>
              </w:rPr>
            </w:pPr>
            <w:r w:rsidRPr="7934EFBB">
              <w:rPr>
                <w:rFonts w:ascii="Arial" w:hAnsi="Arial" w:cs="Arial"/>
              </w:rPr>
              <w:t xml:space="preserve">To assist the </w:t>
            </w:r>
            <w:r w:rsidR="002C35AF" w:rsidRPr="7934EFBB">
              <w:rPr>
                <w:rFonts w:ascii="Arial" w:hAnsi="Arial" w:cs="Arial"/>
              </w:rPr>
              <w:t>Director</w:t>
            </w:r>
            <w:r w:rsidR="001B7F17">
              <w:rPr>
                <w:rFonts w:ascii="Arial" w:hAnsi="Arial" w:cs="Arial"/>
              </w:rPr>
              <w:t xml:space="preserve"> of</w:t>
            </w:r>
            <w:r w:rsidR="002C35AF" w:rsidRPr="7934EFBB">
              <w:rPr>
                <w:rFonts w:ascii="Arial" w:hAnsi="Arial" w:cs="Arial"/>
              </w:rPr>
              <w:t xml:space="preserve"> Philanthropy</w:t>
            </w:r>
            <w:r w:rsidRPr="7934EFBB">
              <w:rPr>
                <w:rFonts w:ascii="Arial" w:hAnsi="Arial" w:cs="Arial"/>
              </w:rPr>
              <w:t xml:space="preserve"> in fulfilling his/her duties and deputise when appropriate.</w:t>
            </w:r>
          </w:p>
          <w:p w14:paraId="36F8B9A4" w14:textId="77777777" w:rsidR="00375D79" w:rsidRPr="00AF6527" w:rsidRDefault="00375D79" w:rsidP="00375D79">
            <w:pPr>
              <w:widowControl w:val="0"/>
              <w:ind w:left="360"/>
              <w:rPr>
                <w:rFonts w:ascii="Arial" w:hAnsi="Arial" w:cs="Arial"/>
              </w:rPr>
            </w:pPr>
          </w:p>
          <w:p w14:paraId="7EF6A27D" w14:textId="6C73D889" w:rsidR="00375D79" w:rsidRPr="00AF6527" w:rsidRDefault="00375D79" w:rsidP="00375D79">
            <w:pPr>
              <w:widowControl w:val="0"/>
              <w:numPr>
                <w:ilvl w:val="0"/>
                <w:numId w:val="22"/>
              </w:numPr>
              <w:rPr>
                <w:rFonts w:ascii="Arial" w:hAnsi="Arial" w:cs="Arial"/>
              </w:rPr>
            </w:pPr>
            <w:r w:rsidRPr="7934EFBB">
              <w:rPr>
                <w:rFonts w:ascii="Arial" w:hAnsi="Arial" w:cs="Arial"/>
              </w:rPr>
              <w:t>To</w:t>
            </w:r>
            <w:r w:rsidR="001F28F8" w:rsidRPr="7934EFBB">
              <w:rPr>
                <w:rFonts w:ascii="Arial" w:hAnsi="Arial" w:cs="Arial"/>
              </w:rPr>
              <w:t xml:space="preserve"> work with the Director</w:t>
            </w:r>
            <w:r w:rsidR="002C35AF" w:rsidRPr="7934EFBB">
              <w:rPr>
                <w:rFonts w:ascii="Arial" w:hAnsi="Arial" w:cs="Arial"/>
              </w:rPr>
              <w:t xml:space="preserve"> and Director</w:t>
            </w:r>
            <w:r w:rsidR="001F28F8" w:rsidRPr="7934EFBB">
              <w:rPr>
                <w:rFonts w:ascii="Arial" w:hAnsi="Arial" w:cs="Arial"/>
              </w:rPr>
              <w:t xml:space="preserve"> </w:t>
            </w:r>
            <w:r w:rsidR="001B7F17">
              <w:rPr>
                <w:rFonts w:ascii="Arial" w:hAnsi="Arial" w:cs="Arial"/>
              </w:rPr>
              <w:t xml:space="preserve">of Philanthropy </w:t>
            </w:r>
            <w:r w:rsidR="001F28F8" w:rsidRPr="7934EFBB">
              <w:rPr>
                <w:rFonts w:ascii="Arial" w:hAnsi="Arial" w:cs="Arial"/>
              </w:rPr>
              <w:t>in</w:t>
            </w:r>
            <w:r w:rsidRPr="7934EFBB">
              <w:rPr>
                <w:rFonts w:ascii="Arial" w:hAnsi="Arial" w:cs="Arial"/>
              </w:rPr>
              <w:t xml:space="preserve"> devis</w:t>
            </w:r>
            <w:r w:rsidR="001F28F8" w:rsidRPr="7934EFBB">
              <w:rPr>
                <w:rFonts w:ascii="Arial" w:hAnsi="Arial" w:cs="Arial"/>
              </w:rPr>
              <w:t>ing</w:t>
            </w:r>
            <w:r w:rsidRPr="7934EFBB">
              <w:rPr>
                <w:rFonts w:ascii="Arial" w:hAnsi="Arial" w:cs="Arial"/>
              </w:rPr>
              <w:t xml:space="preserve"> and implement</w:t>
            </w:r>
            <w:r w:rsidR="001F28F8" w:rsidRPr="7934EFBB">
              <w:rPr>
                <w:rFonts w:ascii="Arial" w:hAnsi="Arial" w:cs="Arial"/>
              </w:rPr>
              <w:t>ing</w:t>
            </w:r>
            <w:r w:rsidRPr="7934EFBB">
              <w:rPr>
                <w:rFonts w:ascii="Arial" w:hAnsi="Arial" w:cs="Arial"/>
              </w:rPr>
              <w:t xml:space="preserve"> the University’s phila</w:t>
            </w:r>
            <w:r w:rsidR="001F28F8" w:rsidRPr="7934EFBB">
              <w:rPr>
                <w:rFonts w:ascii="Arial" w:hAnsi="Arial" w:cs="Arial"/>
              </w:rPr>
              <w:t>nthropy</w:t>
            </w:r>
            <w:r w:rsidRPr="7934EFBB">
              <w:rPr>
                <w:rFonts w:ascii="Arial" w:hAnsi="Arial" w:cs="Arial"/>
              </w:rPr>
              <w:t xml:space="preserve"> strategy, working to targets agreed with the Director of </w:t>
            </w:r>
            <w:r w:rsidR="001B7F17">
              <w:rPr>
                <w:rFonts w:ascii="Arial" w:hAnsi="Arial" w:cs="Arial"/>
              </w:rPr>
              <w:t>Advancement</w:t>
            </w:r>
            <w:r w:rsidRPr="7934EFBB">
              <w:rPr>
                <w:rFonts w:ascii="Arial" w:hAnsi="Arial" w:cs="Arial"/>
              </w:rPr>
              <w:t>.</w:t>
            </w:r>
          </w:p>
          <w:p w14:paraId="56C4946A" w14:textId="77777777" w:rsidR="00375D79" w:rsidRPr="00AF6527" w:rsidRDefault="00375D79" w:rsidP="00375D79">
            <w:pPr>
              <w:widowControl w:val="0"/>
              <w:ind w:left="360"/>
              <w:rPr>
                <w:rFonts w:ascii="Arial" w:hAnsi="Arial" w:cs="Arial"/>
              </w:rPr>
            </w:pPr>
          </w:p>
          <w:p w14:paraId="4E7E7BDA" w14:textId="6A37B120" w:rsidR="00375D79" w:rsidRPr="000B1A31" w:rsidRDefault="00375D79" w:rsidP="00375D79">
            <w:pPr>
              <w:widowControl w:val="0"/>
              <w:numPr>
                <w:ilvl w:val="0"/>
                <w:numId w:val="22"/>
              </w:numPr>
              <w:rPr>
                <w:rFonts w:ascii="Arial" w:hAnsi="Arial"/>
              </w:rPr>
            </w:pPr>
            <w:r w:rsidRPr="7934EFBB">
              <w:rPr>
                <w:rFonts w:ascii="Arial" w:hAnsi="Arial" w:cs="Arial"/>
              </w:rPr>
              <w:t>To</w:t>
            </w:r>
            <w:r w:rsidR="002C35AF" w:rsidRPr="7934EFBB">
              <w:rPr>
                <w:rFonts w:ascii="Arial" w:hAnsi="Arial" w:cs="Arial"/>
              </w:rPr>
              <w:t xml:space="preserve"> ensure the Philanthropy Team follow </w:t>
            </w:r>
            <w:r w:rsidRPr="7934EFBB">
              <w:rPr>
                <w:rFonts w:ascii="Arial" w:hAnsi="Arial" w:cs="Arial"/>
              </w:rPr>
              <w:t xml:space="preserve">the strategic direction and to provide leadership, </w:t>
            </w:r>
            <w:proofErr w:type="gramStart"/>
            <w:r w:rsidRPr="7934EFBB">
              <w:rPr>
                <w:rFonts w:ascii="Arial" w:hAnsi="Arial" w:cs="Arial"/>
              </w:rPr>
              <w:t>motivation</w:t>
            </w:r>
            <w:proofErr w:type="gramEnd"/>
            <w:r w:rsidRPr="7934EFBB">
              <w:rPr>
                <w:rFonts w:ascii="Arial" w:hAnsi="Arial" w:cs="Arial"/>
              </w:rPr>
              <w:t xml:space="preserve"> and support in order to maintain the quality of the team’s output and help the University achieve its objectives.</w:t>
            </w:r>
          </w:p>
          <w:p w14:paraId="65622FC3" w14:textId="77777777" w:rsidR="00375D79" w:rsidRDefault="00375D79" w:rsidP="00375D79">
            <w:pPr>
              <w:pStyle w:val="ListParagraph"/>
              <w:rPr>
                <w:rFonts w:ascii="Arial" w:hAnsi="Arial" w:cs="Arial"/>
              </w:rPr>
            </w:pPr>
          </w:p>
          <w:p w14:paraId="02CF3651" w14:textId="77777777" w:rsidR="00375D79" w:rsidRPr="00D0238C" w:rsidRDefault="00375D79" w:rsidP="00375D79">
            <w:pPr>
              <w:widowControl w:val="0"/>
              <w:numPr>
                <w:ilvl w:val="0"/>
                <w:numId w:val="22"/>
              </w:numPr>
              <w:rPr>
                <w:rFonts w:ascii="Arial" w:hAnsi="Arial"/>
              </w:rPr>
            </w:pPr>
            <w:r w:rsidRPr="7934EFBB">
              <w:rPr>
                <w:rFonts w:ascii="Arial" w:hAnsi="Arial" w:cs="Arial"/>
              </w:rPr>
              <w:t xml:space="preserve">To maximise the opportunities to support world-changing research, as well as the social good that is education.  </w:t>
            </w:r>
          </w:p>
          <w:p w14:paraId="6263792C" w14:textId="77777777" w:rsidR="00375D79" w:rsidRPr="00D0238C" w:rsidRDefault="00375D79" w:rsidP="00375D79">
            <w:pPr>
              <w:widowControl w:val="0"/>
              <w:rPr>
                <w:rFonts w:ascii="Arial" w:hAnsi="Arial"/>
              </w:rPr>
            </w:pPr>
          </w:p>
          <w:p w14:paraId="2BD10331" w14:textId="551F5CA4" w:rsidR="00F053E1" w:rsidRPr="00D0238C" w:rsidRDefault="00375D79" w:rsidP="00375D79">
            <w:pPr>
              <w:widowControl w:val="0"/>
              <w:numPr>
                <w:ilvl w:val="0"/>
                <w:numId w:val="22"/>
              </w:numPr>
              <w:rPr>
                <w:rFonts w:ascii="Arial" w:hAnsi="Arial"/>
              </w:rPr>
            </w:pPr>
            <w:r w:rsidRPr="7934EFBB">
              <w:rPr>
                <w:rFonts w:ascii="Arial" w:hAnsi="Arial"/>
              </w:rPr>
              <w:t xml:space="preserve">To </w:t>
            </w:r>
            <w:r w:rsidR="00F053E1" w:rsidRPr="7934EFBB">
              <w:rPr>
                <w:rFonts w:ascii="Arial" w:hAnsi="Arial"/>
              </w:rPr>
              <w:t>develop a proactive and energetic approach to philanthropy within the Philanthropy Team that is actively canvassing prospects and exceeding targets.</w:t>
            </w:r>
          </w:p>
          <w:p w14:paraId="0C7426A0" w14:textId="77777777" w:rsidR="00F053E1" w:rsidRPr="00D0238C" w:rsidRDefault="00F053E1" w:rsidP="7934EFBB">
            <w:pPr>
              <w:pStyle w:val="ListParagraph"/>
              <w:rPr>
                <w:rFonts w:ascii="Arial" w:hAnsi="Arial"/>
              </w:rPr>
            </w:pPr>
          </w:p>
          <w:p w14:paraId="1D2C6C39" w14:textId="24CA6E47" w:rsidR="00375D79" w:rsidRPr="00D0238C" w:rsidRDefault="00F053E1" w:rsidP="00375D79">
            <w:pPr>
              <w:widowControl w:val="0"/>
              <w:numPr>
                <w:ilvl w:val="0"/>
                <w:numId w:val="22"/>
              </w:numPr>
              <w:rPr>
                <w:rFonts w:ascii="Arial" w:hAnsi="Arial"/>
              </w:rPr>
            </w:pPr>
            <w:r w:rsidRPr="7934EFBB">
              <w:rPr>
                <w:rFonts w:ascii="Arial" w:hAnsi="Arial"/>
              </w:rPr>
              <w:t>D</w:t>
            </w:r>
            <w:r w:rsidR="001F28F8" w:rsidRPr="7934EFBB">
              <w:rPr>
                <w:rFonts w:ascii="Arial" w:hAnsi="Arial"/>
              </w:rPr>
              <w:t>irectly manage the Philanthropy</w:t>
            </w:r>
            <w:r w:rsidR="00375D79" w:rsidRPr="7934EFBB">
              <w:rPr>
                <w:rFonts w:ascii="Arial" w:hAnsi="Arial"/>
              </w:rPr>
              <w:t xml:space="preserve"> </w:t>
            </w:r>
            <w:r w:rsidR="001F28F8" w:rsidRPr="7934EFBB">
              <w:rPr>
                <w:rFonts w:ascii="Arial" w:hAnsi="Arial"/>
              </w:rPr>
              <w:t>T</w:t>
            </w:r>
            <w:r w:rsidR="00375D79" w:rsidRPr="7934EFBB">
              <w:rPr>
                <w:rFonts w:ascii="Arial" w:hAnsi="Arial"/>
              </w:rPr>
              <w:t>eam</w:t>
            </w:r>
            <w:r w:rsidR="001F28F8" w:rsidRPr="7934EFBB">
              <w:rPr>
                <w:rFonts w:ascii="Arial" w:hAnsi="Arial"/>
              </w:rPr>
              <w:t xml:space="preserve"> in</w:t>
            </w:r>
            <w:r w:rsidR="00375D79" w:rsidRPr="7934EFBB">
              <w:rPr>
                <w:rFonts w:ascii="Arial" w:hAnsi="Arial"/>
              </w:rPr>
              <w:t xml:space="preserve"> allocating tasks and monitoring progress; supervising, motivating, monitoring </w:t>
            </w:r>
            <w:r w:rsidR="00661C28" w:rsidRPr="7934EFBB">
              <w:rPr>
                <w:rFonts w:ascii="Arial" w:hAnsi="Arial"/>
              </w:rPr>
              <w:t xml:space="preserve">KPIs </w:t>
            </w:r>
            <w:r w:rsidR="00375D79" w:rsidRPr="7934EFBB">
              <w:rPr>
                <w:rFonts w:ascii="Arial" w:hAnsi="Arial"/>
              </w:rPr>
              <w:t>and trainin</w:t>
            </w:r>
            <w:r w:rsidR="001F28F8" w:rsidRPr="7934EFBB">
              <w:rPr>
                <w:rFonts w:ascii="Arial" w:hAnsi="Arial"/>
              </w:rPr>
              <w:t>g</w:t>
            </w:r>
            <w:r w:rsidR="00375D79" w:rsidRPr="7934EFBB">
              <w:rPr>
                <w:rFonts w:ascii="Arial" w:hAnsi="Arial"/>
              </w:rPr>
              <w:t>.</w:t>
            </w:r>
          </w:p>
          <w:p w14:paraId="4C408C04" w14:textId="77777777" w:rsidR="00375D79" w:rsidRPr="00D0238C" w:rsidRDefault="00375D79" w:rsidP="00375D79">
            <w:pPr>
              <w:widowControl w:val="0"/>
              <w:ind w:left="360"/>
              <w:rPr>
                <w:rFonts w:ascii="Arial" w:hAnsi="Arial" w:cs="Arial"/>
              </w:rPr>
            </w:pPr>
          </w:p>
          <w:p w14:paraId="63484FF7" w14:textId="59547032" w:rsidR="00375D79" w:rsidRPr="00B81098" w:rsidRDefault="00375D79" w:rsidP="00375D79">
            <w:pPr>
              <w:widowControl w:val="0"/>
              <w:numPr>
                <w:ilvl w:val="0"/>
                <w:numId w:val="22"/>
              </w:numPr>
              <w:rPr>
                <w:rFonts w:ascii="Arial" w:hAnsi="Arial" w:cs="Arial"/>
              </w:rPr>
            </w:pPr>
            <w:r w:rsidRPr="7934EFBB">
              <w:rPr>
                <w:rFonts w:ascii="Arial" w:hAnsi="Arial" w:cs="Arial"/>
              </w:rPr>
              <w:t>To assist the Director</w:t>
            </w:r>
            <w:r w:rsidR="001B7F17">
              <w:rPr>
                <w:rFonts w:ascii="Arial" w:hAnsi="Arial" w:cs="Arial"/>
              </w:rPr>
              <w:t xml:space="preserve"> </w:t>
            </w:r>
            <w:r w:rsidRPr="7934EFBB">
              <w:rPr>
                <w:rFonts w:ascii="Arial" w:hAnsi="Arial" w:cs="Arial"/>
              </w:rPr>
              <w:t>in the development of budgets, tailoring the programme to budgetary and human resource constraints and monitoring expense against that budget.</w:t>
            </w:r>
          </w:p>
          <w:p w14:paraId="6830A0C0" w14:textId="77777777" w:rsidR="00375D79" w:rsidRPr="00B81098" w:rsidRDefault="00375D79" w:rsidP="00375D79">
            <w:pPr>
              <w:widowControl w:val="0"/>
              <w:rPr>
                <w:rFonts w:ascii="Arial" w:hAnsi="Arial" w:cs="Arial"/>
              </w:rPr>
            </w:pPr>
          </w:p>
          <w:p w14:paraId="2C93E6C7" w14:textId="02B79ED1" w:rsidR="00375D79" w:rsidRPr="00B81098" w:rsidRDefault="00375D79" w:rsidP="00375D79">
            <w:pPr>
              <w:widowControl w:val="0"/>
              <w:numPr>
                <w:ilvl w:val="0"/>
                <w:numId w:val="22"/>
              </w:numPr>
              <w:rPr>
                <w:rFonts w:ascii="Arial" w:hAnsi="Arial" w:cs="Arial"/>
              </w:rPr>
            </w:pPr>
            <w:r w:rsidRPr="7934EFBB">
              <w:rPr>
                <w:rFonts w:ascii="Arial" w:hAnsi="Arial" w:cs="Arial"/>
              </w:rPr>
              <w:t xml:space="preserve">To </w:t>
            </w:r>
            <w:r w:rsidR="00F053E1" w:rsidRPr="7934EFBB">
              <w:rPr>
                <w:rFonts w:ascii="Arial" w:hAnsi="Arial" w:cs="Arial"/>
              </w:rPr>
              <w:t xml:space="preserve">support the Director in </w:t>
            </w:r>
            <w:r w:rsidRPr="7934EFBB">
              <w:rPr>
                <w:rFonts w:ascii="Arial" w:hAnsi="Arial" w:cs="Arial"/>
              </w:rPr>
              <w:t>oversee</w:t>
            </w:r>
            <w:r w:rsidR="00F053E1" w:rsidRPr="7934EFBB">
              <w:rPr>
                <w:rFonts w:ascii="Arial" w:hAnsi="Arial" w:cs="Arial"/>
              </w:rPr>
              <w:t>ing the</w:t>
            </w:r>
            <w:r w:rsidRPr="7934EFBB">
              <w:rPr>
                <w:rFonts w:ascii="Arial" w:hAnsi="Arial" w:cs="Arial"/>
              </w:rPr>
              <w:t xml:space="preserve"> liaison between </w:t>
            </w:r>
            <w:r w:rsidR="001F28F8" w:rsidRPr="7934EFBB">
              <w:rPr>
                <w:rFonts w:ascii="Arial" w:hAnsi="Arial" w:cs="Arial"/>
              </w:rPr>
              <w:t>Philanthropy</w:t>
            </w:r>
            <w:r w:rsidRPr="7934EFBB">
              <w:rPr>
                <w:rFonts w:ascii="Arial" w:hAnsi="Arial" w:cs="Arial"/>
              </w:rPr>
              <w:t xml:space="preserve"> </w:t>
            </w:r>
            <w:r w:rsidR="001F28F8" w:rsidRPr="7934EFBB">
              <w:rPr>
                <w:rFonts w:ascii="Arial" w:hAnsi="Arial" w:cs="Arial"/>
              </w:rPr>
              <w:t>Te</w:t>
            </w:r>
            <w:r w:rsidRPr="7934EFBB">
              <w:rPr>
                <w:rFonts w:ascii="Arial" w:hAnsi="Arial" w:cs="Arial"/>
              </w:rPr>
              <w:t>am members and others in the University to ensure that there is effective communication with Deans and other senior staff over developments within the University, stewardship of existing donors, progress with approaches to prospective donors and priorities for future fundraising.</w:t>
            </w:r>
          </w:p>
          <w:p w14:paraId="410931E4" w14:textId="77777777" w:rsidR="00375D79" w:rsidRPr="00AF6527" w:rsidRDefault="00375D79" w:rsidP="00375D79">
            <w:pPr>
              <w:widowControl w:val="0"/>
              <w:ind w:left="360"/>
              <w:rPr>
                <w:rFonts w:ascii="Arial" w:hAnsi="Arial" w:cs="Arial"/>
              </w:rPr>
            </w:pPr>
          </w:p>
          <w:p w14:paraId="18CBCA41" w14:textId="77777777" w:rsidR="00375D79" w:rsidRPr="00AF6527" w:rsidRDefault="00375D79" w:rsidP="00375D79">
            <w:pPr>
              <w:widowControl w:val="0"/>
              <w:numPr>
                <w:ilvl w:val="0"/>
                <w:numId w:val="22"/>
              </w:numPr>
              <w:rPr>
                <w:rFonts w:ascii="Arial" w:hAnsi="Arial" w:cs="Arial"/>
              </w:rPr>
            </w:pPr>
            <w:r w:rsidRPr="7934EFBB">
              <w:rPr>
                <w:rFonts w:ascii="Arial" w:hAnsi="Arial" w:cs="Arial"/>
              </w:rPr>
              <w:lastRenderedPageBreak/>
              <w:t xml:space="preserve">To work closely with senior academic and other support service colleagues, and with external volunteers, to enhance positive relations with alumni and friends and to encourage greater philanthropic giving, by involving key alumni and friends in high-level University meetings, discussions, </w:t>
            </w:r>
            <w:proofErr w:type="gramStart"/>
            <w:r w:rsidRPr="7934EFBB">
              <w:rPr>
                <w:rFonts w:ascii="Arial" w:hAnsi="Arial" w:cs="Arial"/>
              </w:rPr>
              <w:t>committees</w:t>
            </w:r>
            <w:proofErr w:type="gramEnd"/>
            <w:r w:rsidRPr="7934EFBB">
              <w:rPr>
                <w:rFonts w:ascii="Arial" w:hAnsi="Arial" w:cs="Arial"/>
              </w:rPr>
              <w:t xml:space="preserve"> and boards.</w:t>
            </w:r>
          </w:p>
          <w:p w14:paraId="5D1ACB98" w14:textId="77777777" w:rsidR="00375D79" w:rsidRPr="00AF6527" w:rsidRDefault="00375D79" w:rsidP="00375D79">
            <w:pPr>
              <w:widowControl w:val="0"/>
              <w:rPr>
                <w:rFonts w:ascii="Arial" w:hAnsi="Arial" w:cs="Arial"/>
              </w:rPr>
            </w:pPr>
          </w:p>
          <w:p w14:paraId="26E504A8" w14:textId="4271DE99" w:rsidR="00F053E1" w:rsidRDefault="00375D79" w:rsidP="00375D79">
            <w:pPr>
              <w:widowControl w:val="0"/>
              <w:numPr>
                <w:ilvl w:val="0"/>
                <w:numId w:val="22"/>
              </w:numPr>
              <w:rPr>
                <w:rFonts w:ascii="Arial" w:hAnsi="Arial" w:cs="Arial"/>
              </w:rPr>
            </w:pPr>
            <w:r w:rsidRPr="7934EFBB">
              <w:rPr>
                <w:rFonts w:ascii="Arial" w:hAnsi="Arial" w:cs="Arial"/>
              </w:rPr>
              <w:t xml:space="preserve">To </w:t>
            </w:r>
            <w:r w:rsidR="00F053E1" w:rsidRPr="7934EFBB">
              <w:rPr>
                <w:rFonts w:ascii="Arial" w:hAnsi="Arial" w:cs="Arial"/>
              </w:rPr>
              <w:t>manage a portfolio of important stakeholders</w:t>
            </w:r>
            <w:r w:rsidR="00ED4C44" w:rsidRPr="7934EFBB">
              <w:rPr>
                <w:rFonts w:ascii="Arial" w:hAnsi="Arial" w:cs="Arial"/>
              </w:rPr>
              <w:t>, such as major non-philanthropic volunteers and historical donors</w:t>
            </w:r>
            <w:r w:rsidR="00F053E1" w:rsidRPr="7934EFBB">
              <w:rPr>
                <w:rFonts w:ascii="Arial" w:hAnsi="Arial" w:cs="Arial"/>
              </w:rPr>
              <w:t xml:space="preserve"> </w:t>
            </w:r>
            <w:r w:rsidR="00ED4C44" w:rsidRPr="7934EFBB">
              <w:rPr>
                <w:rFonts w:ascii="Arial" w:hAnsi="Arial" w:cs="Arial"/>
              </w:rPr>
              <w:t xml:space="preserve">when the requirement arises.  </w:t>
            </w:r>
          </w:p>
          <w:p w14:paraId="1B63E7DE" w14:textId="77777777" w:rsidR="00375D79" w:rsidRPr="00ED4C44" w:rsidRDefault="00375D79" w:rsidP="7934EFBB">
            <w:pPr>
              <w:rPr>
                <w:rFonts w:ascii="Arial" w:hAnsi="Arial" w:cs="Arial"/>
              </w:rPr>
            </w:pPr>
          </w:p>
          <w:p w14:paraId="62C2FEC5" w14:textId="77777777" w:rsidR="00375D79" w:rsidRPr="00AF6527" w:rsidRDefault="00375D79" w:rsidP="00375D79">
            <w:pPr>
              <w:widowControl w:val="0"/>
              <w:numPr>
                <w:ilvl w:val="0"/>
                <w:numId w:val="22"/>
              </w:numPr>
              <w:rPr>
                <w:rFonts w:ascii="Arial" w:hAnsi="Arial" w:cs="Arial"/>
              </w:rPr>
            </w:pPr>
            <w:r w:rsidRPr="7934EFBB">
              <w:rPr>
                <w:rFonts w:ascii="Arial" w:hAnsi="Arial" w:cs="Arial"/>
              </w:rPr>
              <w:t>To coordinate the work of the team internationally, ensuring that fundraising is maximised in every market and is compliant with all local legal frameworks.</w:t>
            </w:r>
          </w:p>
          <w:p w14:paraId="79CC4631" w14:textId="77777777" w:rsidR="00375D79" w:rsidRPr="00AF6527" w:rsidRDefault="00375D79" w:rsidP="00375D79">
            <w:pPr>
              <w:widowControl w:val="0"/>
              <w:rPr>
                <w:rFonts w:ascii="Arial" w:hAnsi="Arial" w:cs="Arial"/>
              </w:rPr>
            </w:pPr>
          </w:p>
          <w:p w14:paraId="2CADCABA" w14:textId="6EA399A8" w:rsidR="00375D79" w:rsidRPr="00AF6527" w:rsidRDefault="00375D79" w:rsidP="00375D79">
            <w:pPr>
              <w:widowControl w:val="0"/>
              <w:numPr>
                <w:ilvl w:val="0"/>
                <w:numId w:val="22"/>
              </w:numPr>
              <w:rPr>
                <w:rFonts w:ascii="Arial" w:hAnsi="Arial" w:cs="Arial"/>
              </w:rPr>
            </w:pPr>
            <w:r w:rsidRPr="00AF6527">
              <w:rPr>
                <w:rFonts w:ascii="Arial" w:hAnsi="Arial" w:cs="Arial"/>
              </w:rPr>
              <w:t>To</w:t>
            </w:r>
            <w:r w:rsidR="00152022">
              <w:rPr>
                <w:rFonts w:ascii="Arial" w:hAnsi="Arial" w:cs="Arial"/>
              </w:rPr>
              <w:t xml:space="preserve"> work with colleagues to</w:t>
            </w:r>
            <w:r w:rsidRPr="00AF6527">
              <w:rPr>
                <w:rFonts w:ascii="Arial" w:hAnsi="Arial" w:cs="Arial"/>
              </w:rPr>
              <w:t xml:space="preserve"> ensure the effective implementation of a comprehensive donor recognition and stewardship programme for individuals and other organisations giving to the University at significant levels building on the established methods of recognition and stewardship.</w:t>
            </w:r>
          </w:p>
          <w:p w14:paraId="2246FE0A" w14:textId="77777777" w:rsidR="00375D79" w:rsidRPr="00AF6527" w:rsidRDefault="00375D79" w:rsidP="00375D79">
            <w:pPr>
              <w:widowControl w:val="0"/>
              <w:rPr>
                <w:rFonts w:ascii="Arial" w:hAnsi="Arial" w:cs="Arial"/>
              </w:rPr>
            </w:pPr>
          </w:p>
          <w:p w14:paraId="188C8F84" w14:textId="1C31555E" w:rsidR="00375D79" w:rsidRPr="00AF6527" w:rsidRDefault="00375D79" w:rsidP="00375D79">
            <w:pPr>
              <w:widowControl w:val="0"/>
              <w:numPr>
                <w:ilvl w:val="0"/>
                <w:numId w:val="22"/>
              </w:numPr>
              <w:rPr>
                <w:rFonts w:ascii="Arial" w:hAnsi="Arial" w:cs="Arial"/>
              </w:rPr>
            </w:pPr>
            <w:r w:rsidRPr="7934EFBB">
              <w:rPr>
                <w:rFonts w:ascii="Arial" w:hAnsi="Arial" w:cs="Arial"/>
              </w:rPr>
              <w:t>To work closely with the Director</w:t>
            </w:r>
            <w:r w:rsidR="001B7F17">
              <w:rPr>
                <w:rFonts w:ascii="Arial" w:hAnsi="Arial" w:cs="Arial"/>
              </w:rPr>
              <w:t xml:space="preserve">, Director of Philanthropy </w:t>
            </w:r>
            <w:r w:rsidRPr="7934EFBB">
              <w:rPr>
                <w:rFonts w:ascii="Arial" w:hAnsi="Arial" w:cs="Arial"/>
              </w:rPr>
              <w:t xml:space="preserve">and the University’s senior management to ensure there is a portfolio of </w:t>
            </w:r>
            <w:proofErr w:type="gramStart"/>
            <w:r w:rsidRPr="7934EFBB">
              <w:rPr>
                <w:rFonts w:ascii="Arial" w:hAnsi="Arial" w:cs="Arial"/>
              </w:rPr>
              <w:t>University</w:t>
            </w:r>
            <w:proofErr w:type="gramEnd"/>
            <w:r w:rsidRPr="7934EFBB">
              <w:rPr>
                <w:rFonts w:ascii="Arial" w:hAnsi="Arial" w:cs="Arial"/>
              </w:rPr>
              <w:t xml:space="preserve"> projects and initiatives, prioritised by the University and suitable for major gift fundraising.</w:t>
            </w:r>
          </w:p>
          <w:p w14:paraId="636A722C" w14:textId="77777777" w:rsidR="00375D79" w:rsidRPr="00AF6527" w:rsidRDefault="00375D79" w:rsidP="00375D79">
            <w:pPr>
              <w:widowControl w:val="0"/>
              <w:rPr>
                <w:rFonts w:ascii="Arial" w:hAnsi="Arial" w:cs="Arial"/>
              </w:rPr>
            </w:pPr>
          </w:p>
          <w:p w14:paraId="0BBF25C7" w14:textId="25850819" w:rsidR="00375D79" w:rsidRPr="001C1F6B" w:rsidRDefault="00375D79" w:rsidP="7934EFBB">
            <w:pPr>
              <w:widowControl w:val="0"/>
              <w:numPr>
                <w:ilvl w:val="0"/>
                <w:numId w:val="22"/>
              </w:numPr>
              <w:rPr>
                <w:rFonts w:ascii="Arial" w:hAnsi="Arial" w:cs="Arial"/>
              </w:rPr>
            </w:pPr>
            <w:r w:rsidRPr="7934EFBB">
              <w:rPr>
                <w:rFonts w:ascii="Arial" w:hAnsi="Arial" w:cs="Arial"/>
              </w:rPr>
              <w:t xml:space="preserve">To </w:t>
            </w:r>
            <w:r w:rsidR="00661C28" w:rsidRPr="7934EFBB">
              <w:rPr>
                <w:rFonts w:ascii="Arial" w:hAnsi="Arial" w:cs="Arial"/>
              </w:rPr>
              <w:t xml:space="preserve">work with colleagues to </w:t>
            </w:r>
            <w:r w:rsidRPr="7934EFBB">
              <w:rPr>
                <w:rFonts w:ascii="Arial" w:hAnsi="Arial" w:cs="Arial"/>
              </w:rPr>
              <w:t>ensure that the University manages and uses the philanthropic funds raised through major gift fundraising in a responsible and ethical manner, and that the donors receive appropriate feedback and updates on the use and outcomes of their gifts.</w:t>
            </w:r>
          </w:p>
          <w:p w14:paraId="13FDE384" w14:textId="77777777" w:rsidR="00661C28" w:rsidRDefault="00661C28" w:rsidP="00661C28">
            <w:pPr>
              <w:pStyle w:val="ListParagraph"/>
              <w:rPr>
                <w:rFonts w:ascii="Arial" w:hAnsi="Arial" w:cs="Arial"/>
                <w:sz w:val="20"/>
                <w:szCs w:val="20"/>
                <w:lang w:eastAsia="en-US"/>
              </w:rPr>
            </w:pPr>
          </w:p>
          <w:p w14:paraId="0E0DFA86" w14:textId="534ABF7C" w:rsidR="00661C28" w:rsidRPr="00661C28" w:rsidRDefault="00661C28" w:rsidP="00661C28">
            <w:pPr>
              <w:numPr>
                <w:ilvl w:val="0"/>
                <w:numId w:val="22"/>
              </w:numPr>
              <w:spacing w:line="288" w:lineRule="atLeast"/>
              <w:rPr>
                <w:rFonts w:ascii="Arial" w:hAnsi="Arial" w:cs="Arial"/>
              </w:rPr>
            </w:pPr>
            <w:r>
              <w:rPr>
                <w:rFonts w:ascii="Arial" w:hAnsi="Arial" w:cs="Arial"/>
                <w:sz w:val="20"/>
                <w:szCs w:val="20"/>
                <w:lang w:eastAsia="en-US"/>
              </w:rPr>
              <w:t>T</w:t>
            </w:r>
            <w:r w:rsidRPr="00317100">
              <w:rPr>
                <w:rFonts w:ascii="Arial" w:hAnsi="Arial" w:cs="Arial"/>
                <w:sz w:val="20"/>
                <w:szCs w:val="20"/>
                <w:lang w:eastAsia="en-US"/>
              </w:rPr>
              <w:t xml:space="preserve">he Associate Director is a member of the </w:t>
            </w:r>
            <w:r w:rsidR="001B7F17">
              <w:rPr>
                <w:rFonts w:ascii="Arial" w:hAnsi="Arial" w:cs="Arial"/>
                <w:sz w:val="20"/>
                <w:szCs w:val="20"/>
                <w:lang w:eastAsia="en-US"/>
              </w:rPr>
              <w:t>Advancement Office</w:t>
            </w:r>
            <w:r w:rsidRPr="00317100">
              <w:rPr>
                <w:rFonts w:ascii="Arial" w:hAnsi="Arial" w:cs="Arial"/>
                <w:sz w:val="20"/>
                <w:szCs w:val="20"/>
                <w:lang w:eastAsia="en-US"/>
              </w:rPr>
              <w:t xml:space="preserve"> Leadership team.</w:t>
            </w:r>
          </w:p>
          <w:p w14:paraId="3689C76F" w14:textId="77777777" w:rsidR="00661C28" w:rsidRPr="00317100" w:rsidRDefault="00661C28" w:rsidP="7934EFBB">
            <w:pPr>
              <w:spacing w:line="288" w:lineRule="atLeast"/>
              <w:rPr>
                <w:rFonts w:ascii="Arial" w:hAnsi="Arial" w:cs="Arial"/>
              </w:rPr>
            </w:pPr>
          </w:p>
          <w:p w14:paraId="3F18FDE3" w14:textId="5CA5383D" w:rsidR="00375D79" w:rsidRDefault="00375D79" w:rsidP="00375D79">
            <w:pPr>
              <w:numPr>
                <w:ilvl w:val="0"/>
                <w:numId w:val="22"/>
              </w:numPr>
              <w:spacing w:line="288" w:lineRule="atLeast"/>
              <w:rPr>
                <w:rFonts w:ascii="Arial" w:hAnsi="Arial" w:cs="Arial"/>
              </w:rPr>
            </w:pPr>
            <w:r w:rsidRPr="7934EFBB">
              <w:rPr>
                <w:rFonts w:ascii="Arial" w:hAnsi="Arial" w:cs="Arial"/>
              </w:rPr>
              <w:t xml:space="preserve">Undertaking other similar duties </w:t>
            </w:r>
            <w:r w:rsidRPr="7934EFBB">
              <w:rPr>
                <w:rFonts w:ascii="Arial" w:hAnsi="Arial" w:cs="Arial"/>
                <w:color w:val="000000" w:themeColor="text1"/>
                <w:lang w:val="en-US"/>
              </w:rPr>
              <w:t>appropriate to the grade and role of the person appointed</w:t>
            </w:r>
            <w:r w:rsidRPr="7934EFBB">
              <w:rPr>
                <w:rFonts w:ascii="Arial" w:hAnsi="Arial" w:cs="Arial"/>
              </w:rPr>
              <w:t>.</w:t>
            </w:r>
          </w:p>
          <w:p w14:paraId="2099BAAC" w14:textId="77777777" w:rsidR="001E52B2" w:rsidRDefault="001E52B2" w:rsidP="7934EFBB">
            <w:pPr>
              <w:pStyle w:val="ListParagraph"/>
              <w:rPr>
                <w:rFonts w:ascii="Arial" w:hAnsi="Arial" w:cs="Arial"/>
              </w:rPr>
            </w:pPr>
          </w:p>
          <w:p w14:paraId="44FF6FC7" w14:textId="77777777" w:rsidR="001E52B2" w:rsidRPr="00AF6527" w:rsidRDefault="001E52B2" w:rsidP="001E52B2">
            <w:pPr>
              <w:rPr>
                <w:rFonts w:ascii="Arial" w:hAnsi="Arial" w:cs="Arial"/>
                <w:u w:val="single"/>
              </w:rPr>
            </w:pPr>
            <w:r w:rsidRPr="7934EFBB">
              <w:rPr>
                <w:rFonts w:ascii="Arial" w:hAnsi="Arial" w:cs="Arial"/>
                <w:u w:val="single"/>
              </w:rPr>
              <w:t>Internal and external relationships:</w:t>
            </w:r>
          </w:p>
          <w:p w14:paraId="167003EE" w14:textId="77777777" w:rsidR="001E52B2" w:rsidRPr="00AF6527" w:rsidRDefault="001E52B2" w:rsidP="001E52B2">
            <w:pPr>
              <w:rPr>
                <w:rFonts w:ascii="Arial" w:hAnsi="Arial" w:cs="Arial"/>
                <w:sz w:val="16"/>
                <w:szCs w:val="16"/>
                <w:u w:val="single"/>
              </w:rPr>
            </w:pPr>
          </w:p>
          <w:p w14:paraId="625384BF" w14:textId="304A29DA" w:rsidR="001E52B2" w:rsidRPr="00AF6527" w:rsidRDefault="001E52B2" w:rsidP="001E52B2">
            <w:pPr>
              <w:widowControl w:val="0"/>
              <w:numPr>
                <w:ilvl w:val="0"/>
                <w:numId w:val="23"/>
              </w:numPr>
              <w:jc w:val="both"/>
              <w:rPr>
                <w:rFonts w:ascii="Arial" w:hAnsi="Arial" w:cs="Arial"/>
              </w:rPr>
            </w:pPr>
            <w:r w:rsidRPr="7934EFBB">
              <w:rPr>
                <w:rFonts w:ascii="Arial" w:hAnsi="Arial" w:cs="Arial"/>
              </w:rPr>
              <w:t>Close working relationships with colleagues to define and implement departmental strategy.</w:t>
            </w:r>
          </w:p>
          <w:p w14:paraId="39187193" w14:textId="77777777" w:rsidR="001E52B2" w:rsidRPr="00AF6527" w:rsidRDefault="001E52B2" w:rsidP="001E52B2">
            <w:pPr>
              <w:widowControl w:val="0"/>
              <w:jc w:val="both"/>
              <w:rPr>
                <w:rFonts w:ascii="Arial" w:hAnsi="Arial" w:cs="Arial"/>
              </w:rPr>
            </w:pPr>
          </w:p>
          <w:p w14:paraId="79C9D43D" w14:textId="16606E50" w:rsidR="001E52B2" w:rsidRPr="00AF6527" w:rsidRDefault="001E52B2" w:rsidP="001E52B2">
            <w:pPr>
              <w:widowControl w:val="0"/>
              <w:numPr>
                <w:ilvl w:val="0"/>
                <w:numId w:val="23"/>
              </w:numPr>
              <w:jc w:val="both"/>
              <w:rPr>
                <w:rFonts w:ascii="Arial" w:hAnsi="Arial" w:cs="Arial"/>
              </w:rPr>
            </w:pPr>
            <w:r w:rsidRPr="7934EFBB">
              <w:rPr>
                <w:rFonts w:ascii="Arial" w:hAnsi="Arial" w:cs="Arial"/>
              </w:rPr>
              <w:t xml:space="preserve">Direct, frequent contact with senior members of staff </w:t>
            </w:r>
            <w:proofErr w:type="gramStart"/>
            <w:r w:rsidRPr="7934EFBB">
              <w:rPr>
                <w:rFonts w:ascii="Arial" w:hAnsi="Arial" w:cs="Arial"/>
              </w:rPr>
              <w:t>in order to</w:t>
            </w:r>
            <w:proofErr w:type="gramEnd"/>
            <w:r w:rsidRPr="7934EFBB">
              <w:rPr>
                <w:rFonts w:ascii="Arial" w:hAnsi="Arial" w:cs="Arial"/>
              </w:rPr>
              <w:t>:</w:t>
            </w:r>
          </w:p>
          <w:p w14:paraId="4EE01F12" w14:textId="2000FEE2" w:rsidR="001E52B2" w:rsidRPr="00AF6527" w:rsidRDefault="001E52B2" w:rsidP="001E52B2">
            <w:pPr>
              <w:widowControl w:val="0"/>
              <w:numPr>
                <w:ilvl w:val="1"/>
                <w:numId w:val="23"/>
              </w:numPr>
              <w:jc w:val="both"/>
              <w:rPr>
                <w:rFonts w:ascii="Arial" w:hAnsi="Arial" w:cs="Arial"/>
              </w:rPr>
            </w:pPr>
            <w:r w:rsidRPr="7934EFBB">
              <w:rPr>
                <w:rFonts w:ascii="Arial" w:hAnsi="Arial" w:cs="Arial"/>
              </w:rPr>
              <w:t xml:space="preserve">implement fundraising </w:t>
            </w:r>
            <w:proofErr w:type="gramStart"/>
            <w:r w:rsidRPr="7934EFBB">
              <w:rPr>
                <w:rFonts w:ascii="Arial" w:hAnsi="Arial" w:cs="Arial"/>
              </w:rPr>
              <w:t>strategies;</w:t>
            </w:r>
            <w:proofErr w:type="gramEnd"/>
          </w:p>
          <w:p w14:paraId="0714D992" w14:textId="2E791D48" w:rsidR="001E52B2" w:rsidRPr="00AF6527" w:rsidRDefault="001E52B2" w:rsidP="001E52B2">
            <w:pPr>
              <w:widowControl w:val="0"/>
              <w:numPr>
                <w:ilvl w:val="1"/>
                <w:numId w:val="23"/>
              </w:numPr>
              <w:jc w:val="both"/>
              <w:rPr>
                <w:rFonts w:ascii="Arial" w:hAnsi="Arial" w:cs="Arial"/>
              </w:rPr>
            </w:pPr>
            <w:r w:rsidRPr="7934EFBB">
              <w:rPr>
                <w:rFonts w:ascii="Arial" w:hAnsi="Arial" w:cs="Arial"/>
              </w:rPr>
              <w:t>implement University priorities; and</w:t>
            </w:r>
          </w:p>
          <w:p w14:paraId="45EB7C52" w14:textId="394CED34" w:rsidR="001E52B2" w:rsidRPr="00AF6527" w:rsidRDefault="001E52B2" w:rsidP="001E52B2">
            <w:pPr>
              <w:widowControl w:val="0"/>
              <w:numPr>
                <w:ilvl w:val="1"/>
                <w:numId w:val="23"/>
              </w:numPr>
              <w:jc w:val="both"/>
              <w:rPr>
                <w:rFonts w:ascii="Arial" w:hAnsi="Arial" w:cs="Arial"/>
              </w:rPr>
            </w:pPr>
            <w:r w:rsidRPr="7934EFBB">
              <w:rPr>
                <w:rFonts w:ascii="Arial" w:hAnsi="Arial" w:cs="Arial"/>
              </w:rPr>
              <w:t>ensure the Philanthropy team takes forward relationships with key alumni and friends to:</w:t>
            </w:r>
          </w:p>
          <w:p w14:paraId="760D3E29" w14:textId="7B591CA1" w:rsidR="001E52B2" w:rsidRPr="00AF6527" w:rsidRDefault="001E52B2" w:rsidP="001E52B2">
            <w:pPr>
              <w:widowControl w:val="0"/>
              <w:numPr>
                <w:ilvl w:val="2"/>
                <w:numId w:val="23"/>
              </w:numPr>
              <w:tabs>
                <w:tab w:val="clear" w:pos="2160"/>
                <w:tab w:val="num" w:pos="1980"/>
              </w:tabs>
              <w:ind w:left="1980"/>
              <w:jc w:val="both"/>
              <w:rPr>
                <w:rFonts w:ascii="Arial" w:hAnsi="Arial" w:cs="Arial"/>
              </w:rPr>
            </w:pPr>
            <w:r w:rsidRPr="7934EFBB">
              <w:rPr>
                <w:rFonts w:ascii="Arial" w:hAnsi="Arial" w:cs="Arial"/>
              </w:rPr>
              <w:t>creat</w:t>
            </w:r>
            <w:r w:rsidR="00E36276" w:rsidRPr="7934EFBB">
              <w:rPr>
                <w:rFonts w:ascii="Arial" w:hAnsi="Arial" w:cs="Arial"/>
              </w:rPr>
              <w:t>e</w:t>
            </w:r>
            <w:r w:rsidRPr="15561EF2">
              <w:rPr>
                <w:rFonts w:ascii="Arial" w:hAnsi="Arial" w:cs="Arial"/>
              </w:rPr>
              <w:t xml:space="preserve"> personalised strategies for involving prospective </w:t>
            </w:r>
            <w:proofErr w:type="gramStart"/>
            <w:r w:rsidRPr="15561EF2">
              <w:rPr>
                <w:rFonts w:ascii="Arial" w:hAnsi="Arial" w:cs="Arial"/>
              </w:rPr>
              <w:t>donors;</w:t>
            </w:r>
            <w:proofErr w:type="gramEnd"/>
          </w:p>
          <w:p w14:paraId="7516AC11" w14:textId="77777777" w:rsidR="001E52B2" w:rsidRPr="00AF6527" w:rsidRDefault="001E52B2" w:rsidP="001E52B2">
            <w:pPr>
              <w:widowControl w:val="0"/>
              <w:numPr>
                <w:ilvl w:val="2"/>
                <w:numId w:val="23"/>
              </w:numPr>
              <w:tabs>
                <w:tab w:val="clear" w:pos="2160"/>
                <w:tab w:val="num" w:pos="1980"/>
              </w:tabs>
              <w:ind w:left="1980"/>
              <w:jc w:val="both"/>
              <w:rPr>
                <w:rFonts w:ascii="Arial" w:hAnsi="Arial" w:cs="Arial"/>
              </w:rPr>
            </w:pPr>
            <w:r w:rsidRPr="7934EFBB">
              <w:rPr>
                <w:rFonts w:ascii="Arial" w:hAnsi="Arial" w:cs="Arial"/>
              </w:rPr>
              <w:t xml:space="preserve">“coach” senior members of staff in how to move relationships </w:t>
            </w:r>
            <w:proofErr w:type="gramStart"/>
            <w:r w:rsidRPr="7934EFBB">
              <w:rPr>
                <w:rFonts w:ascii="Arial" w:hAnsi="Arial" w:cs="Arial"/>
              </w:rPr>
              <w:t>forward;</w:t>
            </w:r>
            <w:proofErr w:type="gramEnd"/>
          </w:p>
          <w:p w14:paraId="01D40E14" w14:textId="77777777" w:rsidR="001E52B2" w:rsidRPr="00AF6527" w:rsidRDefault="001E52B2" w:rsidP="001E52B2">
            <w:pPr>
              <w:widowControl w:val="0"/>
              <w:numPr>
                <w:ilvl w:val="2"/>
                <w:numId w:val="23"/>
              </w:numPr>
              <w:tabs>
                <w:tab w:val="clear" w:pos="2160"/>
                <w:tab w:val="num" w:pos="1980"/>
              </w:tabs>
              <w:ind w:left="1980"/>
              <w:jc w:val="both"/>
              <w:rPr>
                <w:rFonts w:ascii="Arial" w:hAnsi="Arial" w:cs="Arial"/>
              </w:rPr>
            </w:pPr>
            <w:r w:rsidRPr="7934EFBB">
              <w:rPr>
                <w:rFonts w:ascii="Arial" w:hAnsi="Arial" w:cs="Arial"/>
              </w:rPr>
              <w:t xml:space="preserve">involve key alumni and friends in </w:t>
            </w:r>
            <w:proofErr w:type="gramStart"/>
            <w:r w:rsidRPr="7934EFBB">
              <w:rPr>
                <w:rFonts w:ascii="Arial" w:hAnsi="Arial" w:cs="Arial"/>
              </w:rPr>
              <w:t>University</w:t>
            </w:r>
            <w:proofErr w:type="gramEnd"/>
            <w:r w:rsidRPr="7934EFBB">
              <w:rPr>
                <w:rFonts w:ascii="Arial" w:hAnsi="Arial" w:cs="Arial"/>
              </w:rPr>
              <w:t xml:space="preserve"> meetings, discussions, committees and boards;</w:t>
            </w:r>
          </w:p>
          <w:p w14:paraId="3F2CB928" w14:textId="1978E13D" w:rsidR="001E52B2" w:rsidRPr="00AF6527" w:rsidRDefault="001E52B2" w:rsidP="001E52B2">
            <w:pPr>
              <w:widowControl w:val="0"/>
              <w:numPr>
                <w:ilvl w:val="2"/>
                <w:numId w:val="23"/>
              </w:numPr>
              <w:tabs>
                <w:tab w:val="clear" w:pos="2160"/>
                <w:tab w:val="num" w:pos="1980"/>
              </w:tabs>
              <w:ind w:left="1980"/>
              <w:jc w:val="both"/>
              <w:rPr>
                <w:rFonts w:ascii="Arial" w:hAnsi="Arial" w:cs="Arial"/>
              </w:rPr>
            </w:pPr>
            <w:r w:rsidRPr="7934EFBB">
              <w:rPr>
                <w:rFonts w:ascii="Arial" w:hAnsi="Arial" w:cs="Arial"/>
              </w:rPr>
              <w:t>meet</w:t>
            </w:r>
            <w:r w:rsidRPr="15561EF2">
              <w:rPr>
                <w:rFonts w:ascii="Arial" w:hAnsi="Arial" w:cs="Arial"/>
              </w:rPr>
              <w:t xml:space="preserve"> key alumni and friends personally to ask for 5, 6</w:t>
            </w:r>
            <w:r w:rsidR="00E36276" w:rsidRPr="15561EF2">
              <w:rPr>
                <w:rFonts w:ascii="Arial" w:hAnsi="Arial" w:cs="Arial"/>
              </w:rPr>
              <w:t>,</w:t>
            </w:r>
            <w:r w:rsidRPr="15561EF2">
              <w:rPr>
                <w:rFonts w:ascii="Arial" w:hAnsi="Arial" w:cs="Arial"/>
              </w:rPr>
              <w:t xml:space="preserve"> 7 </w:t>
            </w:r>
            <w:r w:rsidR="00E36276" w:rsidRPr="15561EF2">
              <w:rPr>
                <w:rFonts w:ascii="Arial" w:hAnsi="Arial" w:cs="Arial"/>
              </w:rPr>
              <w:t xml:space="preserve">and 8 </w:t>
            </w:r>
            <w:r w:rsidRPr="15561EF2">
              <w:rPr>
                <w:rFonts w:ascii="Arial" w:hAnsi="Arial" w:cs="Arial"/>
              </w:rPr>
              <w:t>figure gifts.</w:t>
            </w:r>
          </w:p>
          <w:p w14:paraId="31C80D99" w14:textId="77777777" w:rsidR="001E52B2" w:rsidRPr="00AF6527" w:rsidRDefault="001E52B2" w:rsidP="001E52B2">
            <w:pPr>
              <w:widowControl w:val="0"/>
              <w:jc w:val="both"/>
              <w:rPr>
                <w:rFonts w:ascii="Arial" w:hAnsi="Arial" w:cs="Arial"/>
              </w:rPr>
            </w:pPr>
          </w:p>
          <w:p w14:paraId="62BE7DCC" w14:textId="77777777" w:rsidR="001E52B2" w:rsidRPr="00AF6527" w:rsidRDefault="001E52B2" w:rsidP="001E52B2">
            <w:pPr>
              <w:widowControl w:val="0"/>
              <w:numPr>
                <w:ilvl w:val="0"/>
                <w:numId w:val="23"/>
              </w:numPr>
              <w:jc w:val="both"/>
              <w:rPr>
                <w:rFonts w:ascii="Arial" w:hAnsi="Arial" w:cs="Arial"/>
              </w:rPr>
            </w:pPr>
            <w:r w:rsidRPr="7934EFBB">
              <w:rPr>
                <w:rFonts w:ascii="Arial" w:hAnsi="Arial" w:cs="Arial"/>
              </w:rPr>
              <w:t xml:space="preserve">Regular contact with senior academics and support staff who are working on projects for which philanthropic support is sought, </w:t>
            </w:r>
            <w:proofErr w:type="gramStart"/>
            <w:r w:rsidRPr="7934EFBB">
              <w:rPr>
                <w:rFonts w:ascii="Arial" w:hAnsi="Arial" w:cs="Arial"/>
              </w:rPr>
              <w:t>in order to</w:t>
            </w:r>
            <w:proofErr w:type="gramEnd"/>
            <w:r w:rsidRPr="7934EFBB">
              <w:rPr>
                <w:rFonts w:ascii="Arial" w:hAnsi="Arial" w:cs="Arial"/>
              </w:rPr>
              <w:t xml:space="preserve"> stay familiar with projects at the centre of the University’s gift portfolio.</w:t>
            </w:r>
          </w:p>
          <w:p w14:paraId="40ECE56F" w14:textId="77777777" w:rsidR="001E52B2" w:rsidRPr="00AF6527" w:rsidRDefault="001E52B2" w:rsidP="001E52B2">
            <w:pPr>
              <w:widowControl w:val="0"/>
              <w:jc w:val="both"/>
              <w:rPr>
                <w:rFonts w:ascii="Arial" w:hAnsi="Arial" w:cs="Arial"/>
              </w:rPr>
            </w:pPr>
          </w:p>
          <w:p w14:paraId="5B2AA37F" w14:textId="71C67A41" w:rsidR="001E52B2" w:rsidRPr="00AF6527" w:rsidRDefault="00DC7367" w:rsidP="001E52B2">
            <w:pPr>
              <w:widowControl w:val="0"/>
              <w:numPr>
                <w:ilvl w:val="0"/>
                <w:numId w:val="23"/>
              </w:numPr>
              <w:jc w:val="both"/>
              <w:rPr>
                <w:rFonts w:ascii="Arial" w:hAnsi="Arial" w:cs="Arial"/>
              </w:rPr>
            </w:pPr>
            <w:r w:rsidRPr="7934EFBB">
              <w:rPr>
                <w:rFonts w:ascii="Arial" w:hAnsi="Arial" w:cs="Arial"/>
              </w:rPr>
              <w:t>Ensuring the Philanthropy team have f</w:t>
            </w:r>
            <w:r w:rsidR="001E52B2" w:rsidRPr="7934EFBB">
              <w:rPr>
                <w:rFonts w:ascii="Arial" w:hAnsi="Arial" w:cs="Arial"/>
              </w:rPr>
              <w:t xml:space="preserve">requent, </w:t>
            </w:r>
            <w:proofErr w:type="gramStart"/>
            <w:r w:rsidR="001E52B2" w:rsidRPr="7934EFBB">
              <w:rPr>
                <w:rFonts w:ascii="Arial" w:hAnsi="Arial" w:cs="Arial"/>
              </w:rPr>
              <w:t>proactive</w:t>
            </w:r>
            <w:proofErr w:type="gramEnd"/>
            <w:r w:rsidR="001E52B2" w:rsidRPr="7934EFBB">
              <w:rPr>
                <w:rFonts w:ascii="Arial" w:hAnsi="Arial" w:cs="Arial"/>
              </w:rPr>
              <w:t xml:space="preserve"> and reactive, highly personalised (email, telephone and face-to-face) contact with prospective and current supporters, first to build strong relationships and then to ask for large (5, 6, 7</w:t>
            </w:r>
            <w:r w:rsidRPr="7934EFBB">
              <w:rPr>
                <w:rFonts w:ascii="Arial" w:hAnsi="Arial" w:cs="Arial"/>
              </w:rPr>
              <w:t xml:space="preserve"> and 8</w:t>
            </w:r>
            <w:r w:rsidR="001E52B2" w:rsidRPr="7934EFBB">
              <w:rPr>
                <w:rFonts w:ascii="Arial" w:hAnsi="Arial" w:cs="Arial"/>
              </w:rPr>
              <w:t xml:space="preserve"> figures) gifts in face-to-face meetings, including:</w:t>
            </w:r>
          </w:p>
          <w:p w14:paraId="0DCF269E" w14:textId="77777777" w:rsidR="001E52B2" w:rsidRPr="00AF6527" w:rsidRDefault="001E52B2" w:rsidP="001E52B2">
            <w:pPr>
              <w:widowControl w:val="0"/>
              <w:numPr>
                <w:ilvl w:val="1"/>
                <w:numId w:val="23"/>
              </w:numPr>
              <w:jc w:val="both"/>
              <w:rPr>
                <w:rFonts w:ascii="Arial" w:hAnsi="Arial" w:cs="Arial"/>
              </w:rPr>
            </w:pPr>
            <w:r w:rsidRPr="7934EFBB">
              <w:rPr>
                <w:rFonts w:ascii="Arial" w:hAnsi="Arial" w:cs="Arial"/>
              </w:rPr>
              <w:t xml:space="preserve">Alumni, parents or other relatives of former or current students, and other friends </w:t>
            </w:r>
            <w:r w:rsidRPr="7934EFBB">
              <w:rPr>
                <w:rFonts w:ascii="Arial" w:hAnsi="Arial" w:cs="Arial"/>
              </w:rPr>
              <w:lastRenderedPageBreak/>
              <w:t xml:space="preserve">of the University – many of whom hold senior or influential </w:t>
            </w:r>
            <w:proofErr w:type="gramStart"/>
            <w:r w:rsidRPr="7934EFBB">
              <w:rPr>
                <w:rFonts w:ascii="Arial" w:hAnsi="Arial" w:cs="Arial"/>
              </w:rPr>
              <w:t>positions</w:t>
            </w:r>
            <w:proofErr w:type="gramEnd"/>
          </w:p>
          <w:p w14:paraId="5F0928F4" w14:textId="77777777" w:rsidR="001E52B2" w:rsidRPr="00AF6527" w:rsidRDefault="001E52B2" w:rsidP="001E52B2">
            <w:pPr>
              <w:widowControl w:val="0"/>
              <w:numPr>
                <w:ilvl w:val="1"/>
                <w:numId w:val="23"/>
              </w:numPr>
              <w:jc w:val="both"/>
              <w:rPr>
                <w:rFonts w:ascii="Arial" w:hAnsi="Arial" w:cs="Arial"/>
              </w:rPr>
            </w:pPr>
            <w:r w:rsidRPr="7934EFBB">
              <w:rPr>
                <w:rFonts w:ascii="Arial" w:hAnsi="Arial" w:cs="Arial"/>
              </w:rPr>
              <w:t>Key decision-making and influential individuals with links to other individuals, charitable trusts, foundations, and companies</w:t>
            </w:r>
          </w:p>
          <w:p w14:paraId="7D750343" w14:textId="77777777" w:rsidR="001E52B2" w:rsidRPr="00AF6527" w:rsidRDefault="001E52B2" w:rsidP="001E52B2">
            <w:pPr>
              <w:widowControl w:val="0"/>
              <w:ind w:left="360"/>
              <w:jc w:val="both"/>
              <w:rPr>
                <w:rFonts w:ascii="Arial" w:hAnsi="Arial" w:cs="Arial"/>
              </w:rPr>
            </w:pPr>
          </w:p>
          <w:p w14:paraId="0D0B0D64" w14:textId="77777777" w:rsidR="001E52B2" w:rsidRPr="00AF6527" w:rsidRDefault="001E52B2" w:rsidP="001E52B2">
            <w:pPr>
              <w:widowControl w:val="0"/>
              <w:ind w:left="360"/>
              <w:jc w:val="both"/>
              <w:rPr>
                <w:rFonts w:ascii="Arial" w:hAnsi="Arial" w:cs="Arial"/>
              </w:rPr>
            </w:pPr>
          </w:p>
          <w:p w14:paraId="7C0D661A" w14:textId="77777777" w:rsidR="001E52B2" w:rsidRPr="00AF6527" w:rsidRDefault="001E52B2" w:rsidP="001E52B2">
            <w:pPr>
              <w:widowControl w:val="0"/>
              <w:ind w:left="360"/>
              <w:jc w:val="both"/>
              <w:rPr>
                <w:rFonts w:ascii="Arial" w:hAnsi="Arial" w:cs="Arial"/>
              </w:rPr>
            </w:pPr>
          </w:p>
          <w:p w14:paraId="2912FD2A" w14:textId="0918DDA8" w:rsidR="001E52B2" w:rsidRPr="00AF6527" w:rsidRDefault="001E52B2" w:rsidP="001E52B2">
            <w:pPr>
              <w:widowControl w:val="0"/>
              <w:numPr>
                <w:ilvl w:val="0"/>
                <w:numId w:val="23"/>
              </w:numPr>
              <w:jc w:val="both"/>
              <w:rPr>
                <w:rFonts w:ascii="Arial" w:hAnsi="Arial" w:cs="Arial"/>
              </w:rPr>
            </w:pPr>
            <w:r w:rsidRPr="7934EFBB">
              <w:rPr>
                <w:rFonts w:ascii="Arial" w:hAnsi="Arial" w:cs="Arial"/>
              </w:rPr>
              <w:t xml:space="preserve">Regular, </w:t>
            </w:r>
            <w:proofErr w:type="gramStart"/>
            <w:r w:rsidRPr="7934EFBB">
              <w:rPr>
                <w:rFonts w:ascii="Arial" w:hAnsi="Arial" w:cs="Arial"/>
              </w:rPr>
              <w:t>proactive</w:t>
            </w:r>
            <w:proofErr w:type="gramEnd"/>
            <w:r w:rsidRPr="7934EFBB">
              <w:rPr>
                <w:rFonts w:ascii="Arial" w:hAnsi="Arial" w:cs="Arial"/>
              </w:rPr>
              <w:t xml:space="preserve"> and reactive, highly personalised contact with current and prospective volunteers (who are likely themselves to be influential individuals) to develop fundraising strategies and take forward relationships with prospective donors</w:t>
            </w:r>
            <w:r w:rsidR="00196210" w:rsidRPr="7934EFBB">
              <w:rPr>
                <w:rFonts w:ascii="Arial" w:hAnsi="Arial" w:cs="Arial"/>
              </w:rPr>
              <w:t xml:space="preserve"> when required</w:t>
            </w:r>
            <w:r w:rsidRPr="7934EFBB">
              <w:rPr>
                <w:rFonts w:ascii="Arial" w:hAnsi="Arial" w:cs="Arial"/>
              </w:rPr>
              <w:t>.  The ability to balance tact and diplomacy with active supervision and motivation of volunteers is crucial as the following steps are sought:</w:t>
            </w:r>
          </w:p>
          <w:p w14:paraId="588708B3" w14:textId="77777777" w:rsidR="001E52B2" w:rsidRPr="00AF6527" w:rsidRDefault="001E52B2" w:rsidP="001E52B2">
            <w:pPr>
              <w:widowControl w:val="0"/>
              <w:numPr>
                <w:ilvl w:val="1"/>
                <w:numId w:val="23"/>
              </w:numPr>
              <w:jc w:val="both"/>
              <w:rPr>
                <w:rFonts w:ascii="Arial" w:hAnsi="Arial" w:cs="Arial"/>
              </w:rPr>
            </w:pPr>
            <w:r w:rsidRPr="7934EFBB">
              <w:rPr>
                <w:rFonts w:ascii="Arial" w:hAnsi="Arial" w:cs="Arial"/>
              </w:rPr>
              <w:t xml:space="preserve">create personalised strategies for involving prospective </w:t>
            </w:r>
            <w:proofErr w:type="gramStart"/>
            <w:r w:rsidRPr="7934EFBB">
              <w:rPr>
                <w:rFonts w:ascii="Arial" w:hAnsi="Arial" w:cs="Arial"/>
              </w:rPr>
              <w:t>donors;</w:t>
            </w:r>
            <w:proofErr w:type="gramEnd"/>
          </w:p>
          <w:p w14:paraId="4F65B011" w14:textId="77777777" w:rsidR="001E52B2" w:rsidRPr="00AF6527" w:rsidRDefault="001E52B2" w:rsidP="001E52B2">
            <w:pPr>
              <w:widowControl w:val="0"/>
              <w:numPr>
                <w:ilvl w:val="1"/>
                <w:numId w:val="23"/>
              </w:numPr>
              <w:jc w:val="both"/>
              <w:rPr>
                <w:rFonts w:ascii="Arial" w:hAnsi="Arial" w:cs="Arial"/>
              </w:rPr>
            </w:pPr>
            <w:r w:rsidRPr="7934EFBB">
              <w:rPr>
                <w:rFonts w:ascii="Arial" w:hAnsi="Arial" w:cs="Arial"/>
              </w:rPr>
              <w:t xml:space="preserve">“coach” volunteers in how to move relationships </w:t>
            </w:r>
            <w:proofErr w:type="gramStart"/>
            <w:r w:rsidRPr="7934EFBB">
              <w:rPr>
                <w:rFonts w:ascii="Arial" w:hAnsi="Arial" w:cs="Arial"/>
              </w:rPr>
              <w:t>forward;</w:t>
            </w:r>
            <w:proofErr w:type="gramEnd"/>
          </w:p>
          <w:p w14:paraId="0B204B61" w14:textId="77777777" w:rsidR="001E52B2" w:rsidRPr="00AF6527" w:rsidRDefault="001E52B2" w:rsidP="001E52B2">
            <w:pPr>
              <w:widowControl w:val="0"/>
              <w:numPr>
                <w:ilvl w:val="1"/>
                <w:numId w:val="23"/>
              </w:numPr>
              <w:jc w:val="both"/>
              <w:rPr>
                <w:rFonts w:ascii="Arial" w:hAnsi="Arial" w:cs="Arial"/>
              </w:rPr>
            </w:pPr>
            <w:r w:rsidRPr="7934EFBB">
              <w:rPr>
                <w:rFonts w:ascii="Arial" w:hAnsi="Arial" w:cs="Arial"/>
              </w:rPr>
              <w:t>involve key alumni and friends in personal meetings</w:t>
            </w:r>
          </w:p>
          <w:p w14:paraId="70F87B7D" w14:textId="1FA1B96C" w:rsidR="001E52B2" w:rsidRPr="00AF6527" w:rsidRDefault="001E52B2" w:rsidP="001E52B2">
            <w:pPr>
              <w:widowControl w:val="0"/>
              <w:numPr>
                <w:ilvl w:val="1"/>
                <w:numId w:val="23"/>
              </w:numPr>
              <w:jc w:val="both"/>
              <w:rPr>
                <w:rFonts w:ascii="Arial" w:hAnsi="Arial" w:cs="Arial"/>
              </w:rPr>
            </w:pPr>
            <w:r w:rsidRPr="7934EFBB">
              <w:rPr>
                <w:rFonts w:ascii="Arial" w:hAnsi="Arial" w:cs="Arial"/>
              </w:rPr>
              <w:t xml:space="preserve">meet key alumni and friends personally </w:t>
            </w:r>
            <w:r w:rsidR="00C30BEC" w:rsidRPr="7934EFBB">
              <w:rPr>
                <w:rFonts w:ascii="Arial" w:hAnsi="Arial" w:cs="Arial"/>
              </w:rPr>
              <w:t>when the occasion arises</w:t>
            </w:r>
            <w:r w:rsidRPr="7934EFBB">
              <w:rPr>
                <w:rFonts w:ascii="Arial" w:hAnsi="Arial" w:cs="Arial"/>
              </w:rPr>
              <w:t>.</w:t>
            </w:r>
          </w:p>
          <w:p w14:paraId="496B6822" w14:textId="77777777" w:rsidR="001E52B2" w:rsidRDefault="001E52B2" w:rsidP="7934EFBB">
            <w:pPr>
              <w:spacing w:line="288" w:lineRule="atLeast"/>
              <w:rPr>
                <w:rFonts w:ascii="Arial" w:hAnsi="Arial" w:cs="Arial"/>
              </w:rPr>
            </w:pPr>
          </w:p>
          <w:p w14:paraId="27C8A080" w14:textId="77777777" w:rsidR="00661C28" w:rsidRDefault="00661C28" w:rsidP="7934EFBB">
            <w:pPr>
              <w:pStyle w:val="ListParagraph"/>
              <w:rPr>
                <w:rFonts w:ascii="Arial" w:hAnsi="Arial" w:cs="Arial"/>
              </w:rPr>
            </w:pPr>
          </w:p>
          <w:p w14:paraId="779DB9D8" w14:textId="1B6FEC07" w:rsidR="0084271A" w:rsidRPr="00CE3CC1" w:rsidRDefault="00CE3CC1" w:rsidP="7934EFBB">
            <w:pPr>
              <w:spacing w:after="200" w:line="276" w:lineRule="auto"/>
              <w:rPr>
                <w:rFonts w:ascii="Arial" w:hAnsi="Arial" w:cs="Arial"/>
                <w:b/>
                <w:sz w:val="20"/>
                <w:szCs w:val="20"/>
              </w:rPr>
            </w:pPr>
            <w:r w:rsidRPr="00CE3CC1" w:rsidDel="00661C28">
              <w:rPr>
                <w:rFonts w:ascii="Arial" w:hAnsi="Arial" w:cs="Arial"/>
                <w:b/>
                <w:sz w:val="20"/>
                <w:szCs w:val="20"/>
                <w:lang w:eastAsia="en-US"/>
              </w:rPr>
              <w:br w:type="page"/>
            </w:r>
          </w:p>
        </w:tc>
      </w:tr>
    </w:tbl>
    <w:p w14:paraId="1B45D08C" w14:textId="77777777" w:rsidR="00FA7E18" w:rsidRPr="0084271A" w:rsidRDefault="00FA7E18" w:rsidP="00463BD7">
      <w:pPr>
        <w:widowControl w:val="0"/>
        <w:rPr>
          <w:rFonts w:ascii="Arial" w:hAnsi="Arial" w:cs="Arial"/>
          <w:sz w:val="10"/>
          <w:szCs w:val="10"/>
        </w:rPr>
      </w:pPr>
    </w:p>
    <w:p w14:paraId="605E38A4" w14:textId="77777777" w:rsidR="00BE24D2" w:rsidRDefault="00BE24D2" w:rsidP="00C72F9C">
      <w:pPr>
        <w:widowControl w:val="0"/>
        <w:rPr>
          <w:rFonts w:ascii="Arial" w:hAnsi="Arial" w:cs="Arial"/>
        </w:rPr>
      </w:pPr>
    </w:p>
    <w:p w14:paraId="19AFC4BF" w14:textId="77777777" w:rsidR="00E30637" w:rsidRPr="00DE5966" w:rsidRDefault="000D6DC5" w:rsidP="00E30637">
      <w:pPr>
        <w:pStyle w:val="BodyTextIndent"/>
        <w:ind w:left="0"/>
        <w:rPr>
          <w:rFonts w:ascii="Arial" w:hAnsi="Arial" w:cs="Arial"/>
          <w:b/>
          <w:bCs/>
          <w:szCs w:val="22"/>
        </w:rPr>
      </w:pPr>
      <w:r>
        <w:rPr>
          <w:rFonts w:ascii="Arial" w:hAnsi="Arial" w:cs="Arial"/>
          <w:b/>
          <w:sz w:val="28"/>
          <w:u w:val="single"/>
        </w:rPr>
        <w:br w:type="page"/>
      </w:r>
      <w:r w:rsidR="00E30637" w:rsidRPr="00FB2936">
        <w:rPr>
          <w:rFonts w:ascii="Arial" w:hAnsi="Arial" w:cs="Arial"/>
          <w:b/>
          <w:sz w:val="28"/>
          <w:u w:val="single"/>
        </w:rPr>
        <w:lastRenderedPageBreak/>
        <w:t>Person Specification</w:t>
      </w:r>
      <w:r w:rsidR="00E30637">
        <w:rPr>
          <w:rFonts w:ascii="Arial" w:hAnsi="Arial" w:cs="Arial"/>
          <w:b/>
          <w:sz w:val="28"/>
          <w:u w:val="single"/>
        </w:rPr>
        <w:t xml:space="preserve">: </w:t>
      </w:r>
    </w:p>
    <w:p w14:paraId="071B8CB6" w14:textId="77777777" w:rsidR="00E30637" w:rsidRDefault="00E30637" w:rsidP="00E30637">
      <w:pPr>
        <w:ind w:left="-284"/>
        <w:rPr>
          <w:rFonts w:ascii="Arial" w:hAnsi="Arial" w:cs="Arial"/>
          <w:b/>
          <w:sz w:val="28"/>
          <w:u w:val="single"/>
        </w:rPr>
      </w:pPr>
    </w:p>
    <w:tbl>
      <w:tblPr>
        <w:tblW w:w="7991"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9"/>
        <w:gridCol w:w="1109"/>
        <w:gridCol w:w="1146"/>
        <w:gridCol w:w="1427"/>
      </w:tblGrid>
      <w:tr w:rsidR="00EE37F2" w:rsidRPr="00D31A96" w14:paraId="0831F2E9" w14:textId="798C59A7" w:rsidTr="00731028">
        <w:tc>
          <w:tcPr>
            <w:tcW w:w="4309" w:type="dxa"/>
            <w:tcBorders>
              <w:top w:val="single" w:sz="4" w:space="0" w:color="auto"/>
              <w:left w:val="single" w:sz="4" w:space="0" w:color="auto"/>
              <w:bottom w:val="single" w:sz="4" w:space="0" w:color="auto"/>
              <w:right w:val="single" w:sz="4" w:space="0" w:color="auto"/>
            </w:tcBorders>
            <w:vAlign w:val="center"/>
          </w:tcPr>
          <w:p w14:paraId="46F1D3DF" w14:textId="77777777" w:rsidR="00EE37F2" w:rsidRPr="00D31A96" w:rsidRDefault="00EE37F2" w:rsidP="00A03C91">
            <w:pPr>
              <w:pStyle w:val="BodyTextIndent"/>
              <w:spacing w:after="0"/>
              <w:ind w:left="0"/>
              <w:rPr>
                <w:rFonts w:ascii="Arial" w:hAnsi="Arial" w:cs="Arial"/>
                <w:szCs w:val="22"/>
              </w:rPr>
            </w:pPr>
            <w:r w:rsidRPr="00D31A96">
              <w:rPr>
                <w:rFonts w:ascii="Arial" w:hAnsi="Arial" w:cs="Arial"/>
                <w:szCs w:val="22"/>
              </w:rPr>
              <w:t>Criteria</w:t>
            </w:r>
          </w:p>
        </w:tc>
        <w:tc>
          <w:tcPr>
            <w:tcW w:w="1109" w:type="dxa"/>
            <w:tcBorders>
              <w:top w:val="single" w:sz="4" w:space="0" w:color="auto"/>
              <w:left w:val="single" w:sz="4" w:space="0" w:color="auto"/>
              <w:bottom w:val="single" w:sz="4" w:space="0" w:color="auto"/>
              <w:right w:val="single" w:sz="4" w:space="0" w:color="auto"/>
            </w:tcBorders>
            <w:vAlign w:val="center"/>
          </w:tcPr>
          <w:p w14:paraId="4659DCDD" w14:textId="77777777" w:rsidR="00EE37F2" w:rsidRPr="00A627D3" w:rsidRDefault="00EE37F2" w:rsidP="00A03C91">
            <w:pPr>
              <w:pStyle w:val="BodyTextIndent"/>
              <w:spacing w:after="0"/>
              <w:ind w:left="0"/>
              <w:jc w:val="center"/>
              <w:rPr>
                <w:rFonts w:ascii="Arial" w:hAnsi="Arial" w:cs="Arial"/>
                <w:szCs w:val="22"/>
              </w:rPr>
            </w:pPr>
            <w:r w:rsidRPr="00A627D3">
              <w:rPr>
                <w:rFonts w:ascii="Arial" w:hAnsi="Arial" w:cs="Arial"/>
                <w:szCs w:val="22"/>
              </w:rPr>
              <w:t>Essential</w:t>
            </w:r>
          </w:p>
        </w:tc>
        <w:tc>
          <w:tcPr>
            <w:tcW w:w="1146" w:type="dxa"/>
            <w:tcBorders>
              <w:top w:val="single" w:sz="4" w:space="0" w:color="auto"/>
              <w:left w:val="single" w:sz="4" w:space="0" w:color="auto"/>
              <w:bottom w:val="single" w:sz="4" w:space="0" w:color="auto"/>
              <w:right w:val="single" w:sz="4" w:space="0" w:color="auto"/>
            </w:tcBorders>
            <w:vAlign w:val="center"/>
          </w:tcPr>
          <w:p w14:paraId="007AF5BD" w14:textId="77777777" w:rsidR="00EE37F2" w:rsidRPr="00D31A96" w:rsidRDefault="00EE37F2" w:rsidP="00A03C91">
            <w:pPr>
              <w:pStyle w:val="BodyTextIndent"/>
              <w:spacing w:after="0"/>
              <w:ind w:left="0"/>
              <w:jc w:val="center"/>
              <w:rPr>
                <w:rFonts w:ascii="Arial" w:hAnsi="Arial" w:cs="Arial"/>
                <w:szCs w:val="22"/>
              </w:rPr>
            </w:pPr>
            <w:r w:rsidRPr="00D31A96">
              <w:rPr>
                <w:rFonts w:ascii="Arial" w:hAnsi="Arial" w:cs="Arial"/>
                <w:szCs w:val="22"/>
              </w:rPr>
              <w:t>Desirable</w:t>
            </w:r>
          </w:p>
        </w:tc>
        <w:tc>
          <w:tcPr>
            <w:tcW w:w="1427" w:type="dxa"/>
            <w:tcBorders>
              <w:top w:val="single" w:sz="4" w:space="0" w:color="auto"/>
              <w:left w:val="single" w:sz="4" w:space="0" w:color="auto"/>
              <w:bottom w:val="single" w:sz="4" w:space="0" w:color="auto"/>
              <w:right w:val="single" w:sz="4" w:space="0" w:color="auto"/>
            </w:tcBorders>
          </w:tcPr>
          <w:p w14:paraId="185841DF" w14:textId="53FFAF31" w:rsidR="00EE37F2" w:rsidRPr="00D31A96" w:rsidRDefault="00EE37F2" w:rsidP="00A03C91">
            <w:pPr>
              <w:pStyle w:val="BodyTextIndent"/>
              <w:spacing w:after="0"/>
              <w:ind w:left="0"/>
              <w:jc w:val="center"/>
              <w:rPr>
                <w:rFonts w:ascii="Arial" w:hAnsi="Arial" w:cs="Arial"/>
              </w:rPr>
            </w:pPr>
            <w:r w:rsidRPr="7934EFBB">
              <w:rPr>
                <w:rFonts w:ascii="Arial" w:hAnsi="Arial" w:cs="Arial"/>
              </w:rPr>
              <w:t>Assessed By (Application, Interview, Test)</w:t>
            </w:r>
          </w:p>
        </w:tc>
      </w:tr>
      <w:tr w:rsidR="00EE37F2" w:rsidRPr="00D31A96" w14:paraId="5184DFAA" w14:textId="60C9E90A" w:rsidTr="00731028">
        <w:tc>
          <w:tcPr>
            <w:tcW w:w="4309" w:type="dxa"/>
            <w:tcBorders>
              <w:top w:val="single" w:sz="4" w:space="0" w:color="auto"/>
              <w:left w:val="single" w:sz="4" w:space="0" w:color="auto"/>
              <w:bottom w:val="single" w:sz="4" w:space="0" w:color="auto"/>
              <w:right w:val="single" w:sz="4" w:space="0" w:color="auto"/>
            </w:tcBorders>
            <w:vAlign w:val="center"/>
          </w:tcPr>
          <w:p w14:paraId="7F407E4D" w14:textId="77777777" w:rsidR="00EE37F2" w:rsidRPr="00D31A96" w:rsidRDefault="00EE37F2" w:rsidP="00A03C91">
            <w:pPr>
              <w:pStyle w:val="BodyTextIndent"/>
              <w:spacing w:after="0"/>
              <w:ind w:left="0"/>
              <w:rPr>
                <w:rFonts w:ascii="Arial" w:hAnsi="Arial" w:cs="Arial"/>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83A5B60" w14:textId="77777777" w:rsidR="00EE37F2" w:rsidRPr="00A627D3" w:rsidRDefault="00EE37F2" w:rsidP="00A03C91">
            <w:pPr>
              <w:pStyle w:val="BodyTextIndent"/>
              <w:spacing w:after="0"/>
              <w:ind w:left="0"/>
              <w:jc w:val="center"/>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21D05CCD"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3CFE08BD" w14:textId="77777777" w:rsidR="00EE37F2" w:rsidRPr="0026023C" w:rsidRDefault="00EE37F2" w:rsidP="00A03C91">
            <w:pPr>
              <w:pStyle w:val="BodyTextIndent"/>
              <w:spacing w:after="0"/>
              <w:ind w:left="0"/>
              <w:jc w:val="center"/>
              <w:rPr>
                <w:rFonts w:ascii="Arial" w:hAnsi="Arial" w:cs="Arial"/>
                <w:b/>
              </w:rPr>
            </w:pPr>
          </w:p>
        </w:tc>
      </w:tr>
      <w:tr w:rsidR="00EE37F2" w:rsidRPr="00D31A96" w14:paraId="7F3D407B" w14:textId="2383A7E5" w:rsidTr="00731028">
        <w:trPr>
          <w:trHeight w:val="297"/>
        </w:trPr>
        <w:tc>
          <w:tcPr>
            <w:tcW w:w="4309" w:type="dxa"/>
            <w:tcBorders>
              <w:top w:val="single" w:sz="4" w:space="0" w:color="auto"/>
              <w:left w:val="single" w:sz="4" w:space="0" w:color="auto"/>
              <w:bottom w:val="single" w:sz="4" w:space="0" w:color="auto"/>
              <w:right w:val="single" w:sz="4" w:space="0" w:color="auto"/>
            </w:tcBorders>
            <w:vAlign w:val="center"/>
          </w:tcPr>
          <w:p w14:paraId="718569A0" w14:textId="77777777" w:rsidR="00EE37F2" w:rsidRDefault="00EE37F2" w:rsidP="00A03C91">
            <w:pPr>
              <w:pStyle w:val="BodyTextIndent"/>
              <w:spacing w:after="0"/>
              <w:ind w:left="0"/>
              <w:rPr>
                <w:rFonts w:ascii="Arial" w:hAnsi="Arial" w:cs="Arial"/>
                <w:b/>
                <w:bCs/>
                <w:szCs w:val="22"/>
              </w:rPr>
            </w:pPr>
            <w:r w:rsidRPr="00D31A96">
              <w:rPr>
                <w:rFonts w:ascii="Arial" w:hAnsi="Arial" w:cs="Arial"/>
                <w:b/>
                <w:bCs/>
                <w:szCs w:val="22"/>
              </w:rPr>
              <w:t>Qualifications</w:t>
            </w:r>
          </w:p>
          <w:p w14:paraId="26321C68" w14:textId="77777777" w:rsidR="00EE37F2" w:rsidRPr="00D31A96" w:rsidRDefault="00EE37F2" w:rsidP="00A03C91">
            <w:pPr>
              <w:pStyle w:val="BodyTextIndent"/>
              <w:spacing w:after="0"/>
              <w:ind w:left="0"/>
              <w:rPr>
                <w:rFonts w:ascii="Arial" w:hAnsi="Arial" w:cs="Arial"/>
                <w:b/>
                <w:bCs/>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B78903B" w14:textId="77777777" w:rsidR="00EE37F2" w:rsidRPr="00A627D3" w:rsidRDefault="00EE37F2" w:rsidP="00A03C91">
            <w:pPr>
              <w:pStyle w:val="BodyTextIndent"/>
              <w:spacing w:after="0"/>
              <w:ind w:left="0"/>
              <w:jc w:val="center"/>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0B420818"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0CCCBFDB" w14:textId="77777777" w:rsidR="00EE37F2" w:rsidRPr="0026023C" w:rsidRDefault="00EE37F2" w:rsidP="00A03C91">
            <w:pPr>
              <w:pStyle w:val="BodyTextIndent"/>
              <w:spacing w:after="0"/>
              <w:ind w:left="0"/>
              <w:jc w:val="center"/>
              <w:rPr>
                <w:rFonts w:ascii="Arial" w:hAnsi="Arial" w:cs="Arial"/>
                <w:b/>
              </w:rPr>
            </w:pPr>
          </w:p>
        </w:tc>
      </w:tr>
      <w:tr w:rsidR="00EE37F2" w:rsidRPr="00617277" w14:paraId="0C25B5C4" w14:textId="15BEEDBE" w:rsidTr="00731028">
        <w:tc>
          <w:tcPr>
            <w:tcW w:w="4309" w:type="dxa"/>
            <w:tcBorders>
              <w:top w:val="single" w:sz="4" w:space="0" w:color="auto"/>
              <w:left w:val="single" w:sz="4" w:space="0" w:color="auto"/>
              <w:bottom w:val="single" w:sz="4" w:space="0" w:color="auto"/>
              <w:right w:val="single" w:sz="4" w:space="0" w:color="auto"/>
            </w:tcBorders>
            <w:vAlign w:val="center"/>
          </w:tcPr>
          <w:p w14:paraId="6BDF9EA0" w14:textId="77777777" w:rsidR="00EE37F2" w:rsidRPr="00617277" w:rsidRDefault="00EE37F2" w:rsidP="00A03C91">
            <w:pPr>
              <w:rPr>
                <w:rFonts w:ascii="Arial" w:hAnsi="Arial" w:cs="Arial"/>
                <w:sz w:val="20"/>
                <w:szCs w:val="20"/>
              </w:rPr>
            </w:pPr>
            <w:r w:rsidRPr="00617277">
              <w:rPr>
                <w:rFonts w:ascii="Arial" w:hAnsi="Arial" w:cs="Arial"/>
                <w:sz w:val="20"/>
                <w:szCs w:val="20"/>
              </w:rPr>
              <w:t xml:space="preserve">Educated to at least </w:t>
            </w:r>
            <w:proofErr w:type="gramStart"/>
            <w:r w:rsidRPr="00617277">
              <w:rPr>
                <w:rFonts w:ascii="Arial" w:hAnsi="Arial" w:cs="Arial"/>
                <w:sz w:val="20"/>
                <w:szCs w:val="20"/>
              </w:rPr>
              <w:t>first degree</w:t>
            </w:r>
            <w:proofErr w:type="gramEnd"/>
            <w:r w:rsidRPr="00617277">
              <w:rPr>
                <w:rFonts w:ascii="Arial" w:hAnsi="Arial" w:cs="Arial"/>
                <w:sz w:val="20"/>
                <w:szCs w:val="20"/>
              </w:rPr>
              <w:t xml:space="preserve"> level or equivalent.</w:t>
            </w:r>
          </w:p>
        </w:tc>
        <w:tc>
          <w:tcPr>
            <w:tcW w:w="1109" w:type="dxa"/>
            <w:tcBorders>
              <w:top w:val="single" w:sz="4" w:space="0" w:color="auto"/>
              <w:left w:val="single" w:sz="4" w:space="0" w:color="auto"/>
              <w:bottom w:val="single" w:sz="4" w:space="0" w:color="auto"/>
              <w:right w:val="single" w:sz="4" w:space="0" w:color="auto"/>
            </w:tcBorders>
            <w:vAlign w:val="center"/>
          </w:tcPr>
          <w:p w14:paraId="7CD54859" w14:textId="77777777" w:rsidR="00EE37F2" w:rsidRPr="00A627D3" w:rsidRDefault="00EE37F2" w:rsidP="00A03C91">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1D4571A6"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58B33E01" w14:textId="12F0C757" w:rsidR="00EE37F2" w:rsidRPr="0026023C" w:rsidRDefault="00EE37F2" w:rsidP="00A03C91">
            <w:pPr>
              <w:pStyle w:val="BodyTextIndent"/>
              <w:spacing w:after="0"/>
              <w:ind w:left="0"/>
              <w:jc w:val="center"/>
              <w:rPr>
                <w:rFonts w:ascii="Arial" w:hAnsi="Arial" w:cs="Arial"/>
                <w:b/>
              </w:rPr>
            </w:pPr>
            <w:r w:rsidRPr="7934EFBB">
              <w:rPr>
                <w:rFonts w:ascii="Arial" w:hAnsi="Arial" w:cs="Arial"/>
                <w:b/>
              </w:rPr>
              <w:t>A</w:t>
            </w:r>
          </w:p>
        </w:tc>
      </w:tr>
      <w:tr w:rsidR="00EE37F2" w:rsidRPr="00D31A96" w14:paraId="2BA8994D" w14:textId="1EAA42E7" w:rsidTr="00731028">
        <w:trPr>
          <w:trHeight w:val="249"/>
        </w:trPr>
        <w:tc>
          <w:tcPr>
            <w:tcW w:w="4309" w:type="dxa"/>
            <w:tcBorders>
              <w:top w:val="single" w:sz="4" w:space="0" w:color="auto"/>
              <w:left w:val="single" w:sz="4" w:space="0" w:color="auto"/>
              <w:bottom w:val="single" w:sz="4" w:space="0" w:color="auto"/>
              <w:right w:val="single" w:sz="4" w:space="0" w:color="auto"/>
            </w:tcBorders>
            <w:vAlign w:val="center"/>
          </w:tcPr>
          <w:p w14:paraId="1DBAC61F" w14:textId="77777777" w:rsidR="00EE37F2" w:rsidRPr="00D31A96" w:rsidRDefault="00EE37F2" w:rsidP="00A03C91">
            <w:pPr>
              <w:pStyle w:val="BodyTextIndent"/>
              <w:spacing w:after="0"/>
              <w:ind w:left="0"/>
              <w:rPr>
                <w:rFonts w:ascii="Arial" w:hAnsi="Arial" w:cs="Arial"/>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214F434B" w14:textId="77777777" w:rsidR="00EE37F2" w:rsidRPr="00A627D3" w:rsidRDefault="00EE37F2" w:rsidP="00A03C91">
            <w:pPr>
              <w:pStyle w:val="BodyTextIndent"/>
              <w:spacing w:after="0"/>
              <w:ind w:left="0"/>
              <w:jc w:val="center"/>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78D55847"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04D54B2C" w14:textId="77777777" w:rsidR="00EE37F2" w:rsidRPr="0026023C" w:rsidRDefault="00EE37F2" w:rsidP="00A03C91">
            <w:pPr>
              <w:pStyle w:val="BodyTextIndent"/>
              <w:spacing w:after="0"/>
              <w:ind w:left="0"/>
              <w:jc w:val="center"/>
              <w:rPr>
                <w:rFonts w:ascii="Arial" w:hAnsi="Arial" w:cs="Arial"/>
                <w:b/>
              </w:rPr>
            </w:pPr>
          </w:p>
        </w:tc>
      </w:tr>
      <w:tr w:rsidR="00EE37F2" w:rsidRPr="00D31A96" w14:paraId="1624C679" w14:textId="6798ABF6" w:rsidTr="00731028">
        <w:tc>
          <w:tcPr>
            <w:tcW w:w="4309" w:type="dxa"/>
            <w:tcBorders>
              <w:top w:val="single" w:sz="4" w:space="0" w:color="auto"/>
              <w:left w:val="single" w:sz="4" w:space="0" w:color="auto"/>
              <w:bottom w:val="single" w:sz="4" w:space="0" w:color="auto"/>
              <w:right w:val="single" w:sz="4" w:space="0" w:color="auto"/>
            </w:tcBorders>
            <w:vAlign w:val="center"/>
          </w:tcPr>
          <w:p w14:paraId="7E0DDC09" w14:textId="77777777" w:rsidR="00EE37F2" w:rsidRDefault="00EE37F2" w:rsidP="00A03C91">
            <w:pPr>
              <w:pStyle w:val="BodyTextIndent"/>
              <w:spacing w:after="0"/>
              <w:ind w:left="0"/>
              <w:rPr>
                <w:rFonts w:ascii="Arial" w:hAnsi="Arial" w:cs="Arial"/>
                <w:b/>
                <w:bCs/>
                <w:szCs w:val="22"/>
              </w:rPr>
            </w:pPr>
            <w:r w:rsidRPr="00D31A96">
              <w:rPr>
                <w:rFonts w:ascii="Arial" w:hAnsi="Arial" w:cs="Arial"/>
                <w:b/>
                <w:bCs/>
                <w:szCs w:val="22"/>
              </w:rPr>
              <w:t>Experience/Knowledge</w:t>
            </w:r>
          </w:p>
          <w:p w14:paraId="74BF46E5" w14:textId="77777777" w:rsidR="00EE37F2" w:rsidRPr="00D31A96" w:rsidRDefault="00EE37F2" w:rsidP="00A03C91">
            <w:pPr>
              <w:pStyle w:val="BodyTextIndent"/>
              <w:spacing w:after="0"/>
              <w:ind w:left="0"/>
              <w:rPr>
                <w:rFonts w:ascii="Arial" w:hAnsi="Arial" w:cs="Arial"/>
                <w:b/>
                <w:bCs/>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90FA252" w14:textId="77777777" w:rsidR="00EE37F2" w:rsidRPr="00A627D3" w:rsidRDefault="00EE37F2" w:rsidP="00A03C91">
            <w:pPr>
              <w:pStyle w:val="BodyTextIndent"/>
              <w:spacing w:after="0"/>
              <w:ind w:left="0"/>
              <w:jc w:val="center"/>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17D3099F"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6709F90C" w14:textId="77777777" w:rsidR="00EE37F2" w:rsidRPr="0026023C" w:rsidRDefault="00EE37F2" w:rsidP="00A03C91">
            <w:pPr>
              <w:pStyle w:val="BodyTextIndent"/>
              <w:spacing w:after="0"/>
              <w:ind w:left="0"/>
              <w:jc w:val="center"/>
              <w:rPr>
                <w:rFonts w:ascii="Arial" w:hAnsi="Arial" w:cs="Arial"/>
                <w:b/>
              </w:rPr>
            </w:pPr>
          </w:p>
        </w:tc>
      </w:tr>
      <w:tr w:rsidR="00EE37F2" w:rsidRPr="00D31A96" w14:paraId="624AD016" w14:textId="100480ED" w:rsidTr="00731028">
        <w:tc>
          <w:tcPr>
            <w:tcW w:w="4309" w:type="dxa"/>
            <w:tcBorders>
              <w:top w:val="single" w:sz="4" w:space="0" w:color="auto"/>
              <w:left w:val="single" w:sz="4" w:space="0" w:color="auto"/>
              <w:bottom w:val="single" w:sz="4" w:space="0" w:color="auto"/>
              <w:right w:val="single" w:sz="4" w:space="0" w:color="auto"/>
            </w:tcBorders>
            <w:vAlign w:val="center"/>
          </w:tcPr>
          <w:p w14:paraId="1BDEBBCB" w14:textId="4789782B" w:rsidR="00EE37F2" w:rsidRDefault="191196B4" w:rsidP="00FA333C">
            <w:pPr>
              <w:rPr>
                <w:rFonts w:ascii="Arial" w:hAnsi="Arial" w:cs="Arial"/>
                <w:sz w:val="20"/>
                <w:szCs w:val="20"/>
              </w:rPr>
            </w:pPr>
            <w:r w:rsidRPr="7934EFBB">
              <w:rPr>
                <w:rFonts w:ascii="Arial" w:hAnsi="Arial" w:cs="Arial"/>
                <w:sz w:val="20"/>
                <w:szCs w:val="20"/>
              </w:rPr>
              <w:t xml:space="preserve">Experience of </w:t>
            </w:r>
            <w:r w:rsidR="2F7C663F" w:rsidRPr="7934EFBB">
              <w:rPr>
                <w:rFonts w:ascii="Arial" w:hAnsi="Arial" w:cs="Arial"/>
                <w:sz w:val="20"/>
                <w:szCs w:val="20"/>
              </w:rPr>
              <w:t>raising major and transformational gifts in and HEI or charity setting</w:t>
            </w:r>
          </w:p>
        </w:tc>
        <w:tc>
          <w:tcPr>
            <w:tcW w:w="1109" w:type="dxa"/>
            <w:tcBorders>
              <w:top w:val="single" w:sz="4" w:space="0" w:color="auto"/>
              <w:left w:val="single" w:sz="4" w:space="0" w:color="auto"/>
              <w:bottom w:val="single" w:sz="4" w:space="0" w:color="auto"/>
              <w:right w:val="single" w:sz="4" w:space="0" w:color="auto"/>
            </w:tcBorders>
            <w:vAlign w:val="center"/>
          </w:tcPr>
          <w:p w14:paraId="4AD71830" w14:textId="77777777" w:rsidR="00EE37F2" w:rsidRPr="00A627D3" w:rsidRDefault="00EE37F2" w:rsidP="00FA333C">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38C7C12E" w14:textId="77777777" w:rsidR="00EE37F2" w:rsidRPr="0026023C" w:rsidRDefault="00EE37F2" w:rsidP="00FA333C">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17D2B58E" w14:textId="48654E0F" w:rsidR="00EE37F2" w:rsidRPr="0026023C" w:rsidRDefault="00A52A9F" w:rsidP="00FA333C">
            <w:pPr>
              <w:pStyle w:val="BodyTextIndent"/>
              <w:spacing w:after="0"/>
              <w:ind w:left="0"/>
              <w:jc w:val="center"/>
              <w:rPr>
                <w:rFonts w:ascii="Arial" w:hAnsi="Arial" w:cs="Arial"/>
                <w:b/>
              </w:rPr>
            </w:pPr>
            <w:r w:rsidRPr="7934EFBB">
              <w:rPr>
                <w:rFonts w:ascii="Arial" w:hAnsi="Arial" w:cs="Arial"/>
                <w:b/>
              </w:rPr>
              <w:t>A, I</w:t>
            </w:r>
          </w:p>
        </w:tc>
      </w:tr>
      <w:tr w:rsidR="00EE37F2" w:rsidRPr="00D31A96" w14:paraId="77C6906D" w14:textId="45D233FF" w:rsidTr="00731028">
        <w:tc>
          <w:tcPr>
            <w:tcW w:w="4309" w:type="dxa"/>
            <w:tcBorders>
              <w:top w:val="single" w:sz="4" w:space="0" w:color="auto"/>
              <w:left w:val="single" w:sz="4" w:space="0" w:color="auto"/>
              <w:bottom w:val="single" w:sz="4" w:space="0" w:color="auto"/>
              <w:right w:val="single" w:sz="4" w:space="0" w:color="auto"/>
            </w:tcBorders>
            <w:vAlign w:val="center"/>
          </w:tcPr>
          <w:p w14:paraId="1B0B900A" w14:textId="1859F2D2" w:rsidR="00EE37F2" w:rsidRDefault="00E92F4E" w:rsidP="000D7CD1">
            <w:pPr>
              <w:rPr>
                <w:rFonts w:ascii="Arial" w:hAnsi="Arial" w:cs="Arial"/>
                <w:sz w:val="20"/>
                <w:szCs w:val="20"/>
              </w:rPr>
            </w:pPr>
            <w:r>
              <w:rPr>
                <w:rFonts w:ascii="Arial" w:hAnsi="Arial" w:cs="Arial"/>
                <w:sz w:val="20"/>
                <w:szCs w:val="20"/>
              </w:rPr>
              <w:t>Experience of managing and motivating team members and of helping others to achieve their goals.</w:t>
            </w:r>
          </w:p>
          <w:p w14:paraId="43A7D2E2" w14:textId="77777777" w:rsidR="00BE2202" w:rsidRDefault="00BE2202" w:rsidP="000D7CD1">
            <w:pPr>
              <w:rPr>
                <w:rFonts w:ascii="Arial" w:hAnsi="Arial" w:cs="Arial"/>
                <w:sz w:val="20"/>
                <w:szCs w:val="20"/>
              </w:rPr>
            </w:pPr>
          </w:p>
          <w:p w14:paraId="1BF379CE" w14:textId="77777777" w:rsidR="00BE2202" w:rsidRDefault="00BE2202" w:rsidP="000D7CD1">
            <w:pPr>
              <w:rPr>
                <w:rFonts w:ascii="Arial" w:hAnsi="Arial" w:cs="Arial"/>
                <w:sz w:val="20"/>
                <w:szCs w:val="20"/>
              </w:rPr>
            </w:pPr>
          </w:p>
          <w:p w14:paraId="6CA1A804" w14:textId="4937A88E" w:rsidR="00BE2202" w:rsidRDefault="00770341" w:rsidP="000D7CD1">
            <w:pPr>
              <w:rPr>
                <w:rFonts w:ascii="Arial" w:hAnsi="Arial" w:cs="Arial"/>
                <w:sz w:val="20"/>
                <w:szCs w:val="20"/>
              </w:rPr>
            </w:pPr>
            <w:r>
              <w:rPr>
                <w:rFonts w:ascii="Arial" w:hAnsi="Arial" w:cs="Arial"/>
                <w:sz w:val="20"/>
                <w:szCs w:val="20"/>
              </w:rPr>
              <w:t xml:space="preserve">Experience of </w:t>
            </w:r>
            <w:r w:rsidR="00364EDA">
              <w:rPr>
                <w:rFonts w:ascii="Arial" w:hAnsi="Arial" w:cs="Arial"/>
                <w:sz w:val="20"/>
                <w:szCs w:val="20"/>
              </w:rPr>
              <w:t>leading a target driven team</w:t>
            </w:r>
            <w:r w:rsidR="004B106A">
              <w:rPr>
                <w:rFonts w:ascii="Arial" w:hAnsi="Arial" w:cs="Arial"/>
                <w:sz w:val="20"/>
                <w:szCs w:val="20"/>
              </w:rPr>
              <w:t>, ensuring goals are met/</w:t>
            </w:r>
          </w:p>
          <w:p w14:paraId="6B1DB5AE" w14:textId="66949193" w:rsidR="00BE2202" w:rsidRPr="00C23815" w:rsidRDefault="00BE2202" w:rsidP="000D7CD1">
            <w:pPr>
              <w:rPr>
                <w:rFonts w:ascii="Arial"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74F5B751" w14:textId="77777777" w:rsidR="00EE37F2" w:rsidRDefault="00EE37F2" w:rsidP="004B106A">
            <w:pPr>
              <w:pStyle w:val="BodyTextIndent"/>
              <w:spacing w:after="0"/>
              <w:ind w:left="0"/>
              <w:rPr>
                <w:rFonts w:ascii="Wingdings 2" w:eastAsia="Wingdings 2" w:hAnsi="Wingdings 2" w:cs="Wingdings 2"/>
                <w:b/>
                <w:szCs w:val="22"/>
              </w:rPr>
            </w:pPr>
            <w:r w:rsidRPr="00A627D3">
              <w:rPr>
                <w:rFonts w:ascii="Wingdings 2" w:eastAsia="Wingdings 2" w:hAnsi="Wingdings 2" w:cs="Wingdings 2"/>
                <w:b/>
                <w:szCs w:val="22"/>
              </w:rPr>
              <w:t>P</w:t>
            </w:r>
          </w:p>
          <w:p w14:paraId="721EF3A6" w14:textId="77777777" w:rsidR="004B106A" w:rsidRDefault="004B106A" w:rsidP="004B106A">
            <w:pPr>
              <w:pStyle w:val="BodyTextIndent"/>
              <w:spacing w:after="0"/>
              <w:ind w:left="0"/>
              <w:rPr>
                <w:rFonts w:ascii="Wingdings 2" w:eastAsia="Wingdings 2" w:hAnsi="Wingdings 2" w:cs="Wingdings 2"/>
                <w:b/>
                <w:szCs w:val="22"/>
              </w:rPr>
            </w:pPr>
          </w:p>
          <w:p w14:paraId="57831BCC" w14:textId="77777777" w:rsidR="004B106A" w:rsidRDefault="004B106A" w:rsidP="004B106A">
            <w:pPr>
              <w:pStyle w:val="BodyTextIndent"/>
              <w:spacing w:after="0"/>
              <w:ind w:left="0"/>
              <w:rPr>
                <w:rFonts w:ascii="Wingdings 2" w:eastAsia="Wingdings 2" w:hAnsi="Wingdings 2" w:cs="Wingdings 2"/>
                <w:b/>
                <w:szCs w:val="22"/>
              </w:rPr>
            </w:pPr>
          </w:p>
          <w:p w14:paraId="5D734546" w14:textId="77777777" w:rsidR="004B106A" w:rsidRDefault="004B106A" w:rsidP="004B106A">
            <w:pPr>
              <w:pStyle w:val="BodyTextIndent"/>
              <w:spacing w:after="0"/>
              <w:ind w:left="0"/>
              <w:rPr>
                <w:rFonts w:ascii="Arial" w:hAnsi="Arial" w:cs="Arial"/>
                <w:b/>
                <w:szCs w:val="22"/>
              </w:rPr>
            </w:pPr>
          </w:p>
          <w:p w14:paraId="5F7A9EE4" w14:textId="77777777" w:rsidR="004B106A" w:rsidRDefault="004B106A" w:rsidP="004B106A">
            <w:pPr>
              <w:pStyle w:val="BodyTextIndent"/>
              <w:spacing w:after="0"/>
              <w:ind w:left="0"/>
              <w:rPr>
                <w:rFonts w:ascii="Arial" w:hAnsi="Arial" w:cs="Arial"/>
                <w:b/>
                <w:szCs w:val="22"/>
              </w:rPr>
            </w:pPr>
          </w:p>
          <w:p w14:paraId="7E2E70F5" w14:textId="77777777" w:rsidR="004B106A" w:rsidRDefault="004B106A" w:rsidP="004B106A">
            <w:pPr>
              <w:pStyle w:val="BodyTextIndent"/>
              <w:spacing w:after="0"/>
              <w:ind w:left="0"/>
              <w:rPr>
                <w:rFonts w:ascii="Wingdings 2" w:eastAsia="Wingdings 2" w:hAnsi="Wingdings 2" w:cs="Wingdings 2"/>
                <w:b/>
                <w:szCs w:val="22"/>
              </w:rPr>
            </w:pPr>
            <w:r w:rsidRPr="00A627D3">
              <w:rPr>
                <w:rFonts w:ascii="Wingdings 2" w:eastAsia="Wingdings 2" w:hAnsi="Wingdings 2" w:cs="Wingdings 2"/>
                <w:b/>
                <w:szCs w:val="22"/>
              </w:rPr>
              <w:t>P</w:t>
            </w:r>
          </w:p>
          <w:p w14:paraId="6DCFBE4F" w14:textId="2A35729C" w:rsidR="004B106A" w:rsidRPr="00A627D3" w:rsidRDefault="004B106A" w:rsidP="004B106A">
            <w:pPr>
              <w:pStyle w:val="BodyTextIndent"/>
              <w:spacing w:after="0"/>
              <w:ind w:left="0"/>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55C4BE54" w14:textId="77777777" w:rsidR="00EE37F2" w:rsidRPr="0026023C" w:rsidRDefault="00EE37F2" w:rsidP="000D7CD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146BF9B7" w14:textId="77777777" w:rsidR="00EE37F2" w:rsidRDefault="00E92F4E" w:rsidP="000D7CD1">
            <w:pPr>
              <w:pStyle w:val="BodyTextIndent"/>
              <w:spacing w:after="0"/>
              <w:ind w:left="0"/>
              <w:jc w:val="center"/>
              <w:rPr>
                <w:rFonts w:ascii="Arial" w:hAnsi="Arial" w:cs="Arial"/>
                <w:b/>
              </w:rPr>
            </w:pPr>
            <w:r w:rsidRPr="7934EFBB">
              <w:rPr>
                <w:rFonts w:ascii="Arial" w:hAnsi="Arial" w:cs="Arial"/>
                <w:b/>
              </w:rPr>
              <w:t>A, I</w:t>
            </w:r>
          </w:p>
          <w:p w14:paraId="780ADDDB" w14:textId="77777777" w:rsidR="004B106A" w:rsidRDefault="004B106A" w:rsidP="000D7CD1">
            <w:pPr>
              <w:pStyle w:val="BodyTextIndent"/>
              <w:spacing w:after="0"/>
              <w:ind w:left="0"/>
              <w:jc w:val="center"/>
              <w:rPr>
                <w:rFonts w:ascii="Arial" w:hAnsi="Arial" w:cs="Arial"/>
                <w:b/>
              </w:rPr>
            </w:pPr>
          </w:p>
          <w:p w14:paraId="711AF5DC" w14:textId="77777777" w:rsidR="004B106A" w:rsidRDefault="004B106A" w:rsidP="000D7CD1">
            <w:pPr>
              <w:pStyle w:val="BodyTextIndent"/>
              <w:spacing w:after="0"/>
              <w:ind w:left="0"/>
              <w:jc w:val="center"/>
              <w:rPr>
                <w:rFonts w:ascii="Arial" w:hAnsi="Arial" w:cs="Arial"/>
                <w:b/>
              </w:rPr>
            </w:pPr>
          </w:p>
          <w:p w14:paraId="4B3BCDFE" w14:textId="77777777" w:rsidR="004B106A" w:rsidRDefault="004B106A" w:rsidP="000D7CD1">
            <w:pPr>
              <w:pStyle w:val="BodyTextIndent"/>
              <w:spacing w:after="0"/>
              <w:ind w:left="0"/>
              <w:jc w:val="center"/>
              <w:rPr>
                <w:rFonts w:ascii="Arial" w:hAnsi="Arial" w:cs="Arial"/>
                <w:b/>
              </w:rPr>
            </w:pPr>
          </w:p>
          <w:p w14:paraId="37EF31D1" w14:textId="77777777" w:rsidR="004B106A" w:rsidRDefault="004B106A" w:rsidP="000D7CD1">
            <w:pPr>
              <w:pStyle w:val="BodyTextIndent"/>
              <w:spacing w:after="0"/>
              <w:ind w:left="0"/>
              <w:jc w:val="center"/>
              <w:rPr>
                <w:rFonts w:ascii="Arial" w:hAnsi="Arial" w:cs="Arial"/>
                <w:b/>
              </w:rPr>
            </w:pPr>
          </w:p>
          <w:p w14:paraId="2C219BC0" w14:textId="0414FC98" w:rsidR="004B106A" w:rsidRPr="0026023C" w:rsidRDefault="004B106A" w:rsidP="000D7CD1">
            <w:pPr>
              <w:pStyle w:val="BodyTextIndent"/>
              <w:spacing w:after="0"/>
              <w:ind w:left="0"/>
              <w:jc w:val="center"/>
              <w:rPr>
                <w:rFonts w:ascii="Arial" w:hAnsi="Arial" w:cs="Arial"/>
                <w:b/>
              </w:rPr>
            </w:pPr>
            <w:r>
              <w:rPr>
                <w:rFonts w:ascii="Arial" w:hAnsi="Arial" w:cs="Arial"/>
                <w:b/>
              </w:rPr>
              <w:t>A, I</w:t>
            </w:r>
          </w:p>
        </w:tc>
      </w:tr>
      <w:tr w:rsidR="00EE37F2" w:rsidRPr="00D31A96" w14:paraId="230B242F" w14:textId="3EB85C8B" w:rsidTr="00731028">
        <w:tc>
          <w:tcPr>
            <w:tcW w:w="4309" w:type="dxa"/>
            <w:tcBorders>
              <w:top w:val="single" w:sz="4" w:space="0" w:color="auto"/>
              <w:left w:val="single" w:sz="4" w:space="0" w:color="auto"/>
              <w:bottom w:val="single" w:sz="4" w:space="0" w:color="auto"/>
              <w:right w:val="single" w:sz="4" w:space="0" w:color="auto"/>
            </w:tcBorders>
            <w:vAlign w:val="center"/>
          </w:tcPr>
          <w:p w14:paraId="179FA5BA" w14:textId="1F8B72E1" w:rsidR="00EE37F2" w:rsidRDefault="00EE37F2" w:rsidP="00D56773">
            <w:pPr>
              <w:rPr>
                <w:rFonts w:ascii="Arial" w:hAnsi="Arial" w:cs="Arial"/>
                <w:sz w:val="20"/>
                <w:szCs w:val="20"/>
              </w:rPr>
            </w:pPr>
            <w:r>
              <w:rPr>
                <w:rFonts w:ascii="Arial" w:hAnsi="Arial" w:cs="Arial"/>
                <w:sz w:val="20"/>
                <w:szCs w:val="20"/>
              </w:rPr>
              <w:t xml:space="preserve">Experience of </w:t>
            </w:r>
            <w:r w:rsidR="68BCEC2E" w:rsidRPr="7934EFBB">
              <w:rPr>
                <w:rFonts w:ascii="Arial" w:hAnsi="Arial" w:cs="Arial"/>
                <w:sz w:val="20"/>
                <w:szCs w:val="20"/>
              </w:rPr>
              <w:t>working</w:t>
            </w:r>
            <w:r w:rsidR="00E92F4E">
              <w:rPr>
                <w:rFonts w:ascii="Arial" w:hAnsi="Arial" w:cs="Arial"/>
                <w:sz w:val="20"/>
                <w:szCs w:val="20"/>
              </w:rPr>
              <w:t xml:space="preserve"> with </w:t>
            </w:r>
            <w:r w:rsidR="00CB2CC2">
              <w:rPr>
                <w:rFonts w:ascii="Arial" w:hAnsi="Arial" w:cs="Arial"/>
                <w:sz w:val="20"/>
                <w:szCs w:val="20"/>
              </w:rPr>
              <w:t xml:space="preserve">beneficiaries of philanthropy, </w:t>
            </w:r>
            <w:proofErr w:type="spellStart"/>
            <w:proofErr w:type="gramStart"/>
            <w:r w:rsidR="00CB2CC2">
              <w:rPr>
                <w:rFonts w:ascii="Arial" w:hAnsi="Arial" w:cs="Arial"/>
                <w:sz w:val="20"/>
                <w:szCs w:val="20"/>
              </w:rPr>
              <w:t>ie</w:t>
            </w:r>
            <w:proofErr w:type="spellEnd"/>
            <w:proofErr w:type="gramEnd"/>
            <w:r w:rsidR="00CB2CC2">
              <w:rPr>
                <w:rFonts w:ascii="Arial" w:hAnsi="Arial" w:cs="Arial"/>
                <w:sz w:val="20"/>
                <w:szCs w:val="20"/>
              </w:rPr>
              <w:t xml:space="preserve"> researchers or students, to </w:t>
            </w:r>
            <w:r w:rsidR="00EC3C3A">
              <w:rPr>
                <w:rFonts w:ascii="Arial" w:hAnsi="Arial" w:cs="Arial"/>
                <w:sz w:val="20"/>
                <w:szCs w:val="20"/>
              </w:rPr>
              <w:t>demonstrate the impact of philanthropy</w:t>
            </w:r>
          </w:p>
        </w:tc>
        <w:tc>
          <w:tcPr>
            <w:tcW w:w="1109" w:type="dxa"/>
            <w:tcBorders>
              <w:top w:val="single" w:sz="4" w:space="0" w:color="auto"/>
              <w:left w:val="single" w:sz="4" w:space="0" w:color="auto"/>
              <w:bottom w:val="single" w:sz="4" w:space="0" w:color="auto"/>
              <w:right w:val="single" w:sz="4" w:space="0" w:color="auto"/>
            </w:tcBorders>
            <w:vAlign w:val="center"/>
          </w:tcPr>
          <w:p w14:paraId="62A59B6C" w14:textId="77777777" w:rsidR="00EE37F2" w:rsidRPr="00A627D3" w:rsidRDefault="00EE37F2" w:rsidP="00D56773">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064869AF" w14:textId="77777777" w:rsidR="00EE37F2" w:rsidRPr="0026023C" w:rsidRDefault="00EE37F2" w:rsidP="00D56773">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41C30355" w14:textId="4A2C3F86" w:rsidR="00EE37F2" w:rsidRPr="0026023C" w:rsidRDefault="00EC3C3A" w:rsidP="7934EFBB">
            <w:pPr>
              <w:pStyle w:val="BodyTextIndent"/>
              <w:spacing w:after="0"/>
              <w:rPr>
                <w:rFonts w:ascii="Arial" w:hAnsi="Arial" w:cs="Arial"/>
                <w:b/>
              </w:rPr>
            </w:pPr>
            <w:r w:rsidRPr="7934EFBB">
              <w:rPr>
                <w:rFonts w:ascii="Arial" w:hAnsi="Arial" w:cs="Arial"/>
                <w:b/>
              </w:rPr>
              <w:t>A, I</w:t>
            </w:r>
          </w:p>
        </w:tc>
      </w:tr>
      <w:tr w:rsidR="00EE37F2" w:rsidRPr="00D31A96" w14:paraId="74CFBD8D" w14:textId="53EDC12E" w:rsidTr="00731028">
        <w:tc>
          <w:tcPr>
            <w:tcW w:w="4309" w:type="dxa"/>
            <w:tcBorders>
              <w:top w:val="single" w:sz="4" w:space="0" w:color="auto"/>
              <w:left w:val="single" w:sz="4" w:space="0" w:color="auto"/>
              <w:bottom w:val="single" w:sz="4" w:space="0" w:color="auto"/>
              <w:right w:val="single" w:sz="4" w:space="0" w:color="auto"/>
            </w:tcBorders>
            <w:vAlign w:val="center"/>
          </w:tcPr>
          <w:p w14:paraId="7D77EF18" w14:textId="47C818C1" w:rsidR="00EE37F2" w:rsidRPr="00617277" w:rsidRDefault="00EE37F2" w:rsidP="007D5088">
            <w:pPr>
              <w:rPr>
                <w:rFonts w:ascii="Arial" w:hAnsi="Arial" w:cs="Arial"/>
                <w:sz w:val="20"/>
                <w:szCs w:val="20"/>
              </w:rPr>
            </w:pPr>
            <w:r>
              <w:rPr>
                <w:rFonts w:ascii="Arial" w:hAnsi="Arial" w:cs="Arial"/>
                <w:sz w:val="20"/>
                <w:szCs w:val="20"/>
              </w:rPr>
              <w:t xml:space="preserve">Experience of </w:t>
            </w:r>
            <w:r w:rsidR="00EC3C3A">
              <w:rPr>
                <w:rFonts w:ascii="Arial" w:hAnsi="Arial" w:cs="Arial"/>
                <w:sz w:val="20"/>
                <w:szCs w:val="20"/>
              </w:rPr>
              <w:t xml:space="preserve">working with senior </w:t>
            </w:r>
            <w:r w:rsidR="00563988">
              <w:rPr>
                <w:rFonts w:ascii="Arial" w:hAnsi="Arial" w:cs="Arial"/>
                <w:sz w:val="20"/>
                <w:szCs w:val="20"/>
              </w:rPr>
              <w:t>colleagues, donors and volunteers and proven success in ‘managing upwards’</w:t>
            </w:r>
          </w:p>
        </w:tc>
        <w:tc>
          <w:tcPr>
            <w:tcW w:w="1109" w:type="dxa"/>
            <w:tcBorders>
              <w:top w:val="single" w:sz="4" w:space="0" w:color="auto"/>
              <w:left w:val="single" w:sz="4" w:space="0" w:color="auto"/>
              <w:bottom w:val="single" w:sz="4" w:space="0" w:color="auto"/>
              <w:right w:val="single" w:sz="4" w:space="0" w:color="auto"/>
            </w:tcBorders>
            <w:vAlign w:val="center"/>
          </w:tcPr>
          <w:p w14:paraId="7D1C6B9E" w14:textId="77777777" w:rsidR="00EE37F2" w:rsidRPr="00A627D3" w:rsidRDefault="00EE37F2" w:rsidP="00D56773">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46598F00" w14:textId="77777777" w:rsidR="00EE37F2" w:rsidRPr="0026023C" w:rsidRDefault="00EE37F2" w:rsidP="00D56773">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6318E25E" w14:textId="4B87C071" w:rsidR="00EE37F2" w:rsidRPr="0026023C" w:rsidRDefault="00563988" w:rsidP="00D56773">
            <w:pPr>
              <w:pStyle w:val="BodyTextIndent"/>
              <w:spacing w:after="0"/>
              <w:ind w:left="0"/>
              <w:jc w:val="center"/>
              <w:rPr>
                <w:rFonts w:ascii="Arial" w:hAnsi="Arial" w:cs="Arial"/>
                <w:b/>
              </w:rPr>
            </w:pPr>
            <w:r w:rsidRPr="7934EFBB">
              <w:rPr>
                <w:rFonts w:ascii="Arial" w:hAnsi="Arial" w:cs="Arial"/>
                <w:b/>
              </w:rPr>
              <w:t>A, I</w:t>
            </w:r>
          </w:p>
        </w:tc>
      </w:tr>
      <w:tr w:rsidR="00EE37F2" w:rsidRPr="00D31A96" w14:paraId="5C263FBB" w14:textId="6E872FCE"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60A7C028" w14:textId="77777777" w:rsidR="00EE37F2" w:rsidRDefault="00EE37F2" w:rsidP="000D7CD1">
            <w:pPr>
              <w:pStyle w:val="BodyTextIndent"/>
              <w:spacing w:after="0"/>
              <w:ind w:left="0"/>
              <w:rPr>
                <w:rFonts w:ascii="Arial" w:hAnsi="Arial" w:cs="Arial"/>
                <w:sz w:val="20"/>
                <w:szCs w:val="20"/>
              </w:rPr>
            </w:pPr>
            <w:r>
              <w:rPr>
                <w:rFonts w:ascii="Arial" w:hAnsi="Arial" w:cs="Arial"/>
                <w:sz w:val="20"/>
                <w:szCs w:val="20"/>
              </w:rPr>
              <w:t>A strong awareness of the “big picture” issues relating to the political, corporate and HE sectors and how these affect the Development agenda.</w:t>
            </w:r>
          </w:p>
        </w:tc>
        <w:tc>
          <w:tcPr>
            <w:tcW w:w="1109" w:type="dxa"/>
            <w:tcBorders>
              <w:top w:val="single" w:sz="4" w:space="0" w:color="auto"/>
              <w:left w:val="single" w:sz="4" w:space="0" w:color="auto"/>
              <w:bottom w:val="single" w:sz="4" w:space="0" w:color="auto"/>
              <w:right w:val="single" w:sz="4" w:space="0" w:color="auto"/>
            </w:tcBorders>
            <w:vAlign w:val="center"/>
          </w:tcPr>
          <w:p w14:paraId="1E83BB24" w14:textId="77777777" w:rsidR="00EE37F2" w:rsidRPr="00A627D3" w:rsidRDefault="00EE37F2" w:rsidP="000D7CD1">
            <w:pPr>
              <w:pStyle w:val="BodyTextIndent"/>
              <w:spacing w:after="0"/>
              <w:ind w:left="0"/>
              <w:jc w:val="center"/>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3EAF0A2D" w14:textId="77777777" w:rsidR="00EE37F2" w:rsidRPr="0026023C" w:rsidRDefault="00EE37F2" w:rsidP="000D7CD1">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427" w:type="dxa"/>
            <w:tcBorders>
              <w:top w:val="single" w:sz="4" w:space="0" w:color="auto"/>
              <w:left w:val="single" w:sz="4" w:space="0" w:color="auto"/>
              <w:bottom w:val="single" w:sz="4" w:space="0" w:color="auto"/>
              <w:right w:val="single" w:sz="4" w:space="0" w:color="auto"/>
            </w:tcBorders>
          </w:tcPr>
          <w:p w14:paraId="5341D664" w14:textId="7215F496" w:rsidR="00EE37F2" w:rsidRPr="00005DAD" w:rsidRDefault="00563988" w:rsidP="000D7CD1">
            <w:pPr>
              <w:pStyle w:val="BodyTextIndent"/>
              <w:spacing w:after="0"/>
              <w:ind w:left="0"/>
              <w:jc w:val="center"/>
              <w:rPr>
                <w:rFonts w:asciiTheme="minorHAnsi" w:eastAsia="Wingdings 2" w:hAnsiTheme="minorHAnsi" w:cstheme="minorBidi"/>
                <w:b/>
              </w:rPr>
            </w:pPr>
            <w:r w:rsidRPr="7934EFBB">
              <w:rPr>
                <w:rFonts w:asciiTheme="minorHAnsi" w:eastAsia="Wingdings 2" w:hAnsiTheme="minorHAnsi" w:cstheme="minorBidi"/>
                <w:b/>
              </w:rPr>
              <w:t>A, I</w:t>
            </w:r>
          </w:p>
        </w:tc>
      </w:tr>
      <w:tr w:rsidR="00EE37F2" w:rsidRPr="00D31A96" w14:paraId="05716132" w14:textId="0D59FEC2" w:rsidTr="00731028">
        <w:trPr>
          <w:trHeight w:val="807"/>
        </w:trPr>
        <w:tc>
          <w:tcPr>
            <w:tcW w:w="4309" w:type="dxa"/>
            <w:tcBorders>
              <w:top w:val="single" w:sz="4" w:space="0" w:color="auto"/>
              <w:left w:val="single" w:sz="4" w:space="0" w:color="auto"/>
              <w:bottom w:val="single" w:sz="4" w:space="0" w:color="auto"/>
              <w:right w:val="single" w:sz="4" w:space="0" w:color="auto"/>
            </w:tcBorders>
            <w:vAlign w:val="center"/>
          </w:tcPr>
          <w:p w14:paraId="4267CB8A" w14:textId="77777777" w:rsidR="00EE37F2" w:rsidRPr="00C23815" w:rsidRDefault="00EE37F2" w:rsidP="00152FDA">
            <w:pPr>
              <w:rPr>
                <w:rFonts w:ascii="Arial" w:hAnsi="Arial" w:cs="Arial"/>
                <w:sz w:val="20"/>
                <w:szCs w:val="20"/>
              </w:rPr>
            </w:pPr>
            <w:r>
              <w:rPr>
                <w:rFonts w:ascii="Arial" w:hAnsi="Arial" w:cs="Arial"/>
                <w:sz w:val="20"/>
                <w:szCs w:val="20"/>
              </w:rPr>
              <w:t>A thorough understanding of the implications of the Data Protection Act 1998 and GDPR for prospect research and data management.</w:t>
            </w:r>
          </w:p>
        </w:tc>
        <w:tc>
          <w:tcPr>
            <w:tcW w:w="1109" w:type="dxa"/>
            <w:tcBorders>
              <w:top w:val="single" w:sz="4" w:space="0" w:color="auto"/>
              <w:left w:val="single" w:sz="4" w:space="0" w:color="auto"/>
              <w:bottom w:val="single" w:sz="4" w:space="0" w:color="auto"/>
              <w:right w:val="single" w:sz="4" w:space="0" w:color="auto"/>
            </w:tcBorders>
            <w:vAlign w:val="center"/>
          </w:tcPr>
          <w:p w14:paraId="22F84879" w14:textId="77777777" w:rsidR="00EE37F2" w:rsidRPr="00A627D3" w:rsidRDefault="00EE37F2" w:rsidP="00A03C91">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2A010D8B"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508F201B" w14:textId="77777777" w:rsidR="00EE37F2" w:rsidRPr="0026023C" w:rsidRDefault="00EE37F2" w:rsidP="00A03C91">
            <w:pPr>
              <w:pStyle w:val="BodyTextIndent"/>
              <w:spacing w:after="0"/>
              <w:ind w:left="0"/>
              <w:jc w:val="center"/>
              <w:rPr>
                <w:rFonts w:ascii="Arial" w:hAnsi="Arial" w:cs="Arial"/>
                <w:b/>
              </w:rPr>
            </w:pPr>
          </w:p>
        </w:tc>
      </w:tr>
      <w:tr w:rsidR="00EE37F2" w:rsidRPr="00D31A96" w14:paraId="7FBCCEA0" w14:textId="584FA3F5" w:rsidTr="00731028">
        <w:tc>
          <w:tcPr>
            <w:tcW w:w="4309" w:type="dxa"/>
            <w:tcBorders>
              <w:top w:val="single" w:sz="4" w:space="0" w:color="auto"/>
              <w:left w:val="single" w:sz="4" w:space="0" w:color="auto"/>
              <w:bottom w:val="single" w:sz="4" w:space="0" w:color="auto"/>
              <w:right w:val="single" w:sz="4" w:space="0" w:color="auto"/>
            </w:tcBorders>
            <w:vAlign w:val="center"/>
          </w:tcPr>
          <w:p w14:paraId="3EA9FA36" w14:textId="36993F09" w:rsidR="00EE37F2" w:rsidRPr="00617277" w:rsidRDefault="00005DAD" w:rsidP="00922E54">
            <w:pPr>
              <w:rPr>
                <w:rFonts w:ascii="Arial" w:hAnsi="Arial" w:cs="Arial"/>
                <w:sz w:val="20"/>
                <w:szCs w:val="20"/>
              </w:rPr>
            </w:pPr>
            <w:r>
              <w:rPr>
                <w:rFonts w:ascii="Arial" w:hAnsi="Arial" w:cs="Arial"/>
                <w:sz w:val="20"/>
                <w:szCs w:val="20"/>
              </w:rPr>
              <w:t>Experience of setting clear targets and managing and motivating team members to deliver against them.</w:t>
            </w:r>
          </w:p>
        </w:tc>
        <w:tc>
          <w:tcPr>
            <w:tcW w:w="1109" w:type="dxa"/>
            <w:tcBorders>
              <w:top w:val="single" w:sz="4" w:space="0" w:color="auto"/>
              <w:left w:val="single" w:sz="4" w:space="0" w:color="auto"/>
              <w:bottom w:val="single" w:sz="4" w:space="0" w:color="auto"/>
              <w:right w:val="single" w:sz="4" w:space="0" w:color="auto"/>
            </w:tcBorders>
            <w:vAlign w:val="center"/>
          </w:tcPr>
          <w:p w14:paraId="19F0C389" w14:textId="765D7E3D" w:rsidR="00EE37F2" w:rsidRPr="00A627D3" w:rsidRDefault="0030296A" w:rsidP="00922E54">
            <w:pPr>
              <w:pStyle w:val="BodyTextIndent"/>
              <w:spacing w:after="0"/>
              <w:ind w:left="0"/>
              <w:jc w:val="center"/>
              <w:rPr>
                <w:rFonts w:ascii="Arial" w:hAnsi="Arial" w:cs="Arial"/>
                <w:b/>
              </w:rPr>
            </w:pPr>
            <w:r w:rsidRPr="7934EFBB">
              <w:rPr>
                <w:rFonts w:ascii="Wingdings 2" w:eastAsia="Wingdings 2" w:hAnsi="Wingdings 2" w:cs="Wingdings 2"/>
                <w:b/>
              </w:rPr>
              <w:t>P</w:t>
            </w:r>
          </w:p>
        </w:tc>
        <w:tc>
          <w:tcPr>
            <w:tcW w:w="1146" w:type="dxa"/>
            <w:tcBorders>
              <w:top w:val="single" w:sz="4" w:space="0" w:color="auto"/>
              <w:left w:val="single" w:sz="4" w:space="0" w:color="auto"/>
              <w:bottom w:val="single" w:sz="4" w:space="0" w:color="auto"/>
              <w:right w:val="single" w:sz="4" w:space="0" w:color="auto"/>
            </w:tcBorders>
            <w:vAlign w:val="center"/>
          </w:tcPr>
          <w:p w14:paraId="448A110C" w14:textId="77777777" w:rsidR="00EE37F2" w:rsidRPr="0026023C" w:rsidRDefault="00EE37F2" w:rsidP="00922E54">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0251C334" w14:textId="39762DC0" w:rsidR="00EE37F2" w:rsidRPr="0026023C" w:rsidRDefault="0030296A" w:rsidP="00922E54">
            <w:pPr>
              <w:pStyle w:val="BodyTextIndent"/>
              <w:spacing w:after="0"/>
              <w:ind w:left="0"/>
              <w:jc w:val="center"/>
              <w:rPr>
                <w:rFonts w:ascii="Arial" w:hAnsi="Arial" w:cs="Arial"/>
                <w:b/>
              </w:rPr>
            </w:pPr>
            <w:r w:rsidRPr="7934EFBB">
              <w:rPr>
                <w:rFonts w:ascii="Arial" w:hAnsi="Arial" w:cs="Arial"/>
                <w:b/>
              </w:rPr>
              <w:t>A, I</w:t>
            </w:r>
          </w:p>
        </w:tc>
      </w:tr>
      <w:tr w:rsidR="00EE37F2" w:rsidRPr="00D31A96" w14:paraId="044958B8" w14:textId="50738D40" w:rsidTr="00731028">
        <w:tc>
          <w:tcPr>
            <w:tcW w:w="4309" w:type="dxa"/>
            <w:tcBorders>
              <w:top w:val="single" w:sz="4" w:space="0" w:color="auto"/>
              <w:left w:val="single" w:sz="4" w:space="0" w:color="auto"/>
              <w:bottom w:val="single" w:sz="4" w:space="0" w:color="auto"/>
              <w:right w:val="single" w:sz="4" w:space="0" w:color="auto"/>
            </w:tcBorders>
            <w:vAlign w:val="center"/>
          </w:tcPr>
          <w:p w14:paraId="094FC517" w14:textId="77777777" w:rsidR="00EE37F2" w:rsidRPr="00E30637" w:rsidRDefault="00EE37F2" w:rsidP="00A03C91">
            <w:pPr>
              <w:rPr>
                <w:rFonts w:ascii="Arial" w:hAnsi="Arial" w:cs="Arial"/>
                <w:b/>
                <w:szCs w:val="22"/>
              </w:rPr>
            </w:pPr>
            <w:r w:rsidRPr="00E30637">
              <w:rPr>
                <w:rFonts w:ascii="Arial" w:hAnsi="Arial" w:cs="Arial"/>
                <w:b/>
                <w:szCs w:val="22"/>
              </w:rPr>
              <w:t>Skills</w:t>
            </w:r>
          </w:p>
        </w:tc>
        <w:tc>
          <w:tcPr>
            <w:tcW w:w="1109" w:type="dxa"/>
            <w:tcBorders>
              <w:top w:val="single" w:sz="4" w:space="0" w:color="auto"/>
              <w:left w:val="single" w:sz="4" w:space="0" w:color="auto"/>
              <w:bottom w:val="single" w:sz="4" w:space="0" w:color="auto"/>
              <w:right w:val="single" w:sz="4" w:space="0" w:color="auto"/>
            </w:tcBorders>
            <w:vAlign w:val="center"/>
          </w:tcPr>
          <w:p w14:paraId="5448CBA9" w14:textId="77777777" w:rsidR="00EE37F2" w:rsidRPr="00A627D3" w:rsidRDefault="00EE37F2" w:rsidP="00A03C91">
            <w:pPr>
              <w:pStyle w:val="BodyTextIndent"/>
              <w:spacing w:after="0"/>
              <w:ind w:left="0"/>
              <w:jc w:val="center"/>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07B9F71A"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7BFEAD75" w14:textId="77777777" w:rsidR="00EE37F2" w:rsidRPr="0026023C" w:rsidRDefault="00EE37F2" w:rsidP="00A03C91">
            <w:pPr>
              <w:pStyle w:val="BodyTextIndent"/>
              <w:spacing w:after="0"/>
              <w:ind w:left="0"/>
              <w:jc w:val="center"/>
              <w:rPr>
                <w:rFonts w:ascii="Arial" w:hAnsi="Arial" w:cs="Arial"/>
                <w:b/>
              </w:rPr>
            </w:pPr>
          </w:p>
        </w:tc>
      </w:tr>
      <w:tr w:rsidR="00EE37F2" w:rsidRPr="00D31A96" w14:paraId="5CAB9DFC" w14:textId="106A7F1F" w:rsidTr="00731028">
        <w:tc>
          <w:tcPr>
            <w:tcW w:w="4309" w:type="dxa"/>
            <w:tcBorders>
              <w:top w:val="single" w:sz="4" w:space="0" w:color="auto"/>
              <w:left w:val="single" w:sz="4" w:space="0" w:color="auto"/>
              <w:bottom w:val="single" w:sz="4" w:space="0" w:color="auto"/>
              <w:right w:val="single" w:sz="4" w:space="0" w:color="auto"/>
            </w:tcBorders>
            <w:vAlign w:val="center"/>
          </w:tcPr>
          <w:p w14:paraId="0CDD4E22" w14:textId="0B39B935" w:rsidR="00EE37F2" w:rsidRPr="00617277" w:rsidRDefault="00563988" w:rsidP="000D7CD1">
            <w:pPr>
              <w:rPr>
                <w:rFonts w:ascii="Arial" w:hAnsi="Arial" w:cs="Arial"/>
                <w:sz w:val="20"/>
                <w:szCs w:val="20"/>
              </w:rPr>
            </w:pPr>
            <w:r>
              <w:rPr>
                <w:rFonts w:ascii="Arial" w:hAnsi="Arial" w:cs="Arial"/>
                <w:sz w:val="20"/>
                <w:szCs w:val="20"/>
              </w:rPr>
              <w:t>Proven ab</w:t>
            </w:r>
            <w:r w:rsidR="00933F25">
              <w:rPr>
                <w:rFonts w:ascii="Arial" w:hAnsi="Arial" w:cs="Arial"/>
                <w:sz w:val="20"/>
                <w:szCs w:val="20"/>
              </w:rPr>
              <w:t>ility to cultivate and deliver 7-figure gifts from a range of donors (individual, corporate and trusts)</w:t>
            </w:r>
          </w:p>
        </w:tc>
        <w:tc>
          <w:tcPr>
            <w:tcW w:w="1109" w:type="dxa"/>
            <w:tcBorders>
              <w:top w:val="single" w:sz="4" w:space="0" w:color="auto"/>
              <w:left w:val="single" w:sz="4" w:space="0" w:color="auto"/>
              <w:bottom w:val="single" w:sz="4" w:space="0" w:color="auto"/>
              <w:right w:val="single" w:sz="4" w:space="0" w:color="auto"/>
            </w:tcBorders>
            <w:vAlign w:val="center"/>
          </w:tcPr>
          <w:p w14:paraId="210B262D" w14:textId="77777777" w:rsidR="00EE37F2" w:rsidRPr="00A627D3" w:rsidRDefault="00EE37F2" w:rsidP="000D7CD1">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43C44C30" w14:textId="77777777" w:rsidR="00EE37F2" w:rsidRPr="0026023C" w:rsidRDefault="00EE37F2" w:rsidP="000D7CD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609B91EA" w14:textId="7C70EC26" w:rsidR="00EE37F2" w:rsidRPr="0026023C" w:rsidRDefault="00EC7935" w:rsidP="000D7CD1">
            <w:pPr>
              <w:pStyle w:val="BodyTextIndent"/>
              <w:spacing w:after="0"/>
              <w:ind w:left="0"/>
              <w:jc w:val="center"/>
              <w:rPr>
                <w:rFonts w:ascii="Arial" w:hAnsi="Arial" w:cs="Arial"/>
                <w:b/>
              </w:rPr>
            </w:pPr>
            <w:r w:rsidRPr="7934EFBB">
              <w:rPr>
                <w:rFonts w:ascii="Arial" w:hAnsi="Arial" w:cs="Arial"/>
                <w:b/>
              </w:rPr>
              <w:t>A, I</w:t>
            </w:r>
          </w:p>
        </w:tc>
      </w:tr>
      <w:tr w:rsidR="00EE37F2" w:rsidRPr="00D31A96" w14:paraId="573D1EE8" w14:textId="5AE60A4F" w:rsidTr="00731028">
        <w:tc>
          <w:tcPr>
            <w:tcW w:w="4309" w:type="dxa"/>
            <w:tcBorders>
              <w:top w:val="single" w:sz="4" w:space="0" w:color="auto"/>
              <w:left w:val="single" w:sz="4" w:space="0" w:color="auto"/>
              <w:bottom w:val="single" w:sz="4" w:space="0" w:color="auto"/>
              <w:right w:val="single" w:sz="4" w:space="0" w:color="auto"/>
            </w:tcBorders>
            <w:vAlign w:val="center"/>
          </w:tcPr>
          <w:p w14:paraId="3ED8B080" w14:textId="77777777" w:rsidR="00EE37F2" w:rsidRPr="00391E19" w:rsidRDefault="00EE37F2" w:rsidP="00A03C91">
            <w:pPr>
              <w:rPr>
                <w:rFonts w:ascii="Arial" w:hAnsi="Arial" w:cs="Arial"/>
                <w:sz w:val="20"/>
                <w:szCs w:val="20"/>
              </w:rPr>
            </w:pPr>
            <w:r>
              <w:rPr>
                <w:rFonts w:ascii="Arial" w:hAnsi="Arial" w:cs="Arial"/>
                <w:sz w:val="20"/>
                <w:szCs w:val="20"/>
              </w:rPr>
              <w:t>Ability to work with initiative, think creatively and laterally.</w:t>
            </w:r>
          </w:p>
        </w:tc>
        <w:tc>
          <w:tcPr>
            <w:tcW w:w="1109" w:type="dxa"/>
            <w:tcBorders>
              <w:top w:val="single" w:sz="4" w:space="0" w:color="auto"/>
              <w:left w:val="single" w:sz="4" w:space="0" w:color="auto"/>
              <w:bottom w:val="single" w:sz="4" w:space="0" w:color="auto"/>
              <w:right w:val="single" w:sz="4" w:space="0" w:color="auto"/>
            </w:tcBorders>
            <w:vAlign w:val="center"/>
          </w:tcPr>
          <w:p w14:paraId="19F8042E" w14:textId="77777777" w:rsidR="00EE37F2" w:rsidRPr="00A627D3" w:rsidRDefault="00EE37F2" w:rsidP="00A03C91">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5AC51ED8"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46266439" w14:textId="36D6FBE9" w:rsidR="00EE37F2" w:rsidRPr="0026023C" w:rsidRDefault="00EC7935" w:rsidP="00A03C91">
            <w:pPr>
              <w:pStyle w:val="BodyTextIndent"/>
              <w:spacing w:after="0"/>
              <w:ind w:left="0"/>
              <w:jc w:val="center"/>
              <w:rPr>
                <w:rFonts w:ascii="Arial" w:hAnsi="Arial" w:cs="Arial"/>
                <w:b/>
              </w:rPr>
            </w:pPr>
            <w:r w:rsidRPr="7934EFBB">
              <w:rPr>
                <w:rFonts w:ascii="Arial" w:hAnsi="Arial" w:cs="Arial"/>
                <w:b/>
              </w:rPr>
              <w:t>A, I, T</w:t>
            </w:r>
          </w:p>
        </w:tc>
      </w:tr>
      <w:tr w:rsidR="00EE37F2" w:rsidRPr="00D31A96" w14:paraId="7ED29124" w14:textId="2F809826" w:rsidTr="00731028">
        <w:tc>
          <w:tcPr>
            <w:tcW w:w="4309" w:type="dxa"/>
            <w:tcBorders>
              <w:top w:val="single" w:sz="4" w:space="0" w:color="auto"/>
              <w:left w:val="single" w:sz="4" w:space="0" w:color="auto"/>
              <w:bottom w:val="single" w:sz="4" w:space="0" w:color="auto"/>
              <w:right w:val="single" w:sz="4" w:space="0" w:color="auto"/>
            </w:tcBorders>
            <w:vAlign w:val="center"/>
          </w:tcPr>
          <w:p w14:paraId="5ED78D56" w14:textId="77777777" w:rsidR="00EE37F2" w:rsidRPr="00617277" w:rsidRDefault="00EE37F2" w:rsidP="00A03C91">
            <w:pPr>
              <w:rPr>
                <w:rFonts w:ascii="Arial" w:hAnsi="Arial" w:cs="Arial"/>
                <w:sz w:val="20"/>
                <w:szCs w:val="20"/>
              </w:rPr>
            </w:pPr>
            <w:r>
              <w:rPr>
                <w:rFonts w:ascii="Arial" w:hAnsi="Arial" w:cs="Arial"/>
                <w:sz w:val="20"/>
                <w:szCs w:val="20"/>
              </w:rPr>
              <w:t xml:space="preserve">The ability to receive, understand and convey complex ideas, </w:t>
            </w:r>
            <w:proofErr w:type="gramStart"/>
            <w:r>
              <w:rPr>
                <w:rFonts w:ascii="Arial" w:hAnsi="Arial" w:cs="Arial"/>
                <w:sz w:val="20"/>
                <w:szCs w:val="20"/>
              </w:rPr>
              <w:t>e.g.</w:t>
            </w:r>
            <w:proofErr w:type="gramEnd"/>
            <w:r>
              <w:rPr>
                <w:rFonts w:ascii="Arial" w:hAnsi="Arial" w:cs="Arial"/>
                <w:sz w:val="20"/>
                <w:szCs w:val="20"/>
              </w:rPr>
              <w:t xml:space="preserve"> report writing and data analysis</w:t>
            </w:r>
          </w:p>
        </w:tc>
        <w:tc>
          <w:tcPr>
            <w:tcW w:w="1109" w:type="dxa"/>
            <w:tcBorders>
              <w:top w:val="single" w:sz="4" w:space="0" w:color="auto"/>
              <w:left w:val="single" w:sz="4" w:space="0" w:color="auto"/>
              <w:bottom w:val="single" w:sz="4" w:space="0" w:color="auto"/>
              <w:right w:val="single" w:sz="4" w:space="0" w:color="auto"/>
            </w:tcBorders>
            <w:vAlign w:val="center"/>
          </w:tcPr>
          <w:p w14:paraId="0E55FB08" w14:textId="77777777" w:rsidR="00EE37F2" w:rsidRPr="00A627D3" w:rsidRDefault="00EE37F2" w:rsidP="00A03C91">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138C0CC5"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7359C271" w14:textId="2A174F7C" w:rsidR="00EE37F2" w:rsidRPr="0026023C" w:rsidRDefault="00EC7935" w:rsidP="00A03C91">
            <w:pPr>
              <w:pStyle w:val="BodyTextIndent"/>
              <w:spacing w:after="0"/>
              <w:ind w:left="0"/>
              <w:jc w:val="center"/>
              <w:rPr>
                <w:rFonts w:ascii="Arial" w:hAnsi="Arial" w:cs="Arial"/>
                <w:b/>
              </w:rPr>
            </w:pPr>
            <w:r w:rsidRPr="7934EFBB">
              <w:rPr>
                <w:rFonts w:ascii="Arial" w:hAnsi="Arial" w:cs="Arial"/>
                <w:b/>
              </w:rPr>
              <w:t>A, I, T</w:t>
            </w:r>
          </w:p>
        </w:tc>
      </w:tr>
      <w:tr w:rsidR="00EE37F2" w:rsidRPr="00D31A96" w14:paraId="16FB5E25" w14:textId="0006B253" w:rsidTr="00731028">
        <w:tc>
          <w:tcPr>
            <w:tcW w:w="4309" w:type="dxa"/>
            <w:tcBorders>
              <w:top w:val="single" w:sz="4" w:space="0" w:color="auto"/>
              <w:left w:val="single" w:sz="4" w:space="0" w:color="auto"/>
              <w:bottom w:val="single" w:sz="4" w:space="0" w:color="auto"/>
              <w:right w:val="single" w:sz="4" w:space="0" w:color="auto"/>
            </w:tcBorders>
            <w:vAlign w:val="center"/>
          </w:tcPr>
          <w:p w14:paraId="6F171F64" w14:textId="77777777" w:rsidR="00EE37F2" w:rsidRPr="00617277" w:rsidRDefault="00EE37F2" w:rsidP="00A03C91">
            <w:pPr>
              <w:rPr>
                <w:rFonts w:ascii="Arial" w:hAnsi="Arial" w:cs="Arial"/>
                <w:sz w:val="20"/>
                <w:szCs w:val="20"/>
              </w:rPr>
            </w:pPr>
            <w:r>
              <w:rPr>
                <w:rFonts w:ascii="Arial" w:hAnsi="Arial" w:cs="Arial"/>
                <w:sz w:val="20"/>
                <w:szCs w:val="20"/>
              </w:rPr>
              <w:t>Excellent attention to detail.</w:t>
            </w:r>
          </w:p>
        </w:tc>
        <w:tc>
          <w:tcPr>
            <w:tcW w:w="1109" w:type="dxa"/>
            <w:tcBorders>
              <w:top w:val="single" w:sz="4" w:space="0" w:color="auto"/>
              <w:left w:val="single" w:sz="4" w:space="0" w:color="auto"/>
              <w:bottom w:val="single" w:sz="4" w:space="0" w:color="auto"/>
              <w:right w:val="single" w:sz="4" w:space="0" w:color="auto"/>
            </w:tcBorders>
            <w:vAlign w:val="center"/>
          </w:tcPr>
          <w:p w14:paraId="651C2F58" w14:textId="77777777" w:rsidR="00EE37F2" w:rsidRPr="00A627D3" w:rsidRDefault="00EE37F2" w:rsidP="00A03C91">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05513217" w14:textId="77777777" w:rsidR="00EE37F2" w:rsidRPr="0026023C" w:rsidRDefault="00EE37F2" w:rsidP="00A03C91">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1BF3C96F" w14:textId="77777777" w:rsidR="00EE37F2" w:rsidRPr="0026023C" w:rsidRDefault="00EE37F2" w:rsidP="00A03C91">
            <w:pPr>
              <w:pStyle w:val="BodyTextIndent"/>
              <w:spacing w:after="0"/>
              <w:ind w:left="0"/>
              <w:jc w:val="center"/>
              <w:rPr>
                <w:rFonts w:ascii="Arial" w:hAnsi="Arial" w:cs="Arial"/>
                <w:b/>
              </w:rPr>
            </w:pPr>
          </w:p>
        </w:tc>
      </w:tr>
      <w:tr w:rsidR="00EE37F2" w:rsidRPr="00D31A96" w14:paraId="4FBFDE12" w14:textId="2BA2A4EE"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44577759" w14:textId="77777777" w:rsidR="00EE37F2" w:rsidRPr="00E30637" w:rsidRDefault="00EE37F2" w:rsidP="00A03C91">
            <w:pPr>
              <w:pStyle w:val="BodyTextIndent"/>
              <w:spacing w:after="0"/>
              <w:ind w:left="0"/>
              <w:rPr>
                <w:rFonts w:ascii="Arial" w:hAnsi="Arial" w:cs="Arial"/>
                <w:b/>
                <w:bCs/>
                <w:szCs w:val="22"/>
              </w:rPr>
            </w:pPr>
          </w:p>
        </w:tc>
        <w:tc>
          <w:tcPr>
            <w:tcW w:w="1109" w:type="dxa"/>
            <w:tcBorders>
              <w:top w:val="single" w:sz="4" w:space="0" w:color="auto"/>
              <w:left w:val="single" w:sz="4" w:space="0" w:color="auto"/>
              <w:bottom w:val="single" w:sz="4" w:space="0" w:color="auto"/>
              <w:right w:val="single" w:sz="4" w:space="0" w:color="auto"/>
            </w:tcBorders>
            <w:vAlign w:val="center"/>
          </w:tcPr>
          <w:p w14:paraId="6A8A7D3A" w14:textId="77777777" w:rsidR="00EE37F2" w:rsidRPr="00A627D3" w:rsidRDefault="00EE37F2" w:rsidP="00A03C91">
            <w:pPr>
              <w:pStyle w:val="BodyTextIndent"/>
              <w:spacing w:after="0"/>
              <w:ind w:left="0"/>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5DF3097D" w14:textId="77777777" w:rsidR="00EE37F2" w:rsidRPr="0026023C" w:rsidRDefault="00EE37F2" w:rsidP="00A03C91">
            <w:pPr>
              <w:pStyle w:val="BodyTextIndent"/>
              <w:spacing w:after="0"/>
              <w:ind w:left="0"/>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199E0173" w14:textId="77777777" w:rsidR="00EE37F2" w:rsidRPr="0026023C" w:rsidRDefault="00EE37F2" w:rsidP="00A03C91">
            <w:pPr>
              <w:pStyle w:val="BodyTextIndent"/>
              <w:spacing w:after="0"/>
              <w:ind w:left="0"/>
              <w:rPr>
                <w:rFonts w:ascii="Arial" w:hAnsi="Arial" w:cs="Arial"/>
                <w:b/>
              </w:rPr>
            </w:pPr>
          </w:p>
        </w:tc>
      </w:tr>
      <w:tr w:rsidR="00EE37F2" w:rsidRPr="00D31A96" w14:paraId="26D024C5" w14:textId="0ECB4F43"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0EB73454" w14:textId="77777777" w:rsidR="00EE37F2" w:rsidRPr="00E30637" w:rsidRDefault="00EE37F2" w:rsidP="00A03C91">
            <w:pPr>
              <w:pStyle w:val="BodyTextIndent"/>
              <w:spacing w:after="0"/>
              <w:ind w:left="0"/>
              <w:rPr>
                <w:rFonts w:ascii="Arial" w:hAnsi="Arial" w:cs="Arial"/>
                <w:b/>
                <w:bCs/>
                <w:szCs w:val="22"/>
              </w:rPr>
            </w:pPr>
            <w:r w:rsidRPr="00E30637">
              <w:rPr>
                <w:rFonts w:ascii="Arial" w:hAnsi="Arial" w:cs="Arial"/>
                <w:b/>
                <w:bCs/>
                <w:szCs w:val="22"/>
              </w:rPr>
              <w:t>Attributes and Personal Characteristics</w:t>
            </w:r>
          </w:p>
        </w:tc>
        <w:tc>
          <w:tcPr>
            <w:tcW w:w="1109" w:type="dxa"/>
            <w:tcBorders>
              <w:top w:val="single" w:sz="4" w:space="0" w:color="auto"/>
              <w:left w:val="single" w:sz="4" w:space="0" w:color="auto"/>
              <w:bottom w:val="single" w:sz="4" w:space="0" w:color="auto"/>
              <w:right w:val="single" w:sz="4" w:space="0" w:color="auto"/>
            </w:tcBorders>
            <w:vAlign w:val="center"/>
          </w:tcPr>
          <w:p w14:paraId="255F418D" w14:textId="77777777" w:rsidR="00EE37F2" w:rsidRPr="00A627D3" w:rsidRDefault="00EE37F2" w:rsidP="00A03C91">
            <w:pPr>
              <w:pStyle w:val="BodyTextIndent"/>
              <w:spacing w:after="0"/>
              <w:ind w:left="0"/>
              <w:rPr>
                <w:rFonts w:ascii="Arial" w:hAnsi="Arial" w:cs="Arial"/>
                <w:b/>
                <w:szCs w:val="22"/>
              </w:rPr>
            </w:pPr>
          </w:p>
        </w:tc>
        <w:tc>
          <w:tcPr>
            <w:tcW w:w="1146" w:type="dxa"/>
            <w:tcBorders>
              <w:top w:val="single" w:sz="4" w:space="0" w:color="auto"/>
              <w:left w:val="single" w:sz="4" w:space="0" w:color="auto"/>
              <w:bottom w:val="single" w:sz="4" w:space="0" w:color="auto"/>
              <w:right w:val="single" w:sz="4" w:space="0" w:color="auto"/>
            </w:tcBorders>
            <w:vAlign w:val="center"/>
          </w:tcPr>
          <w:p w14:paraId="52627931" w14:textId="77777777" w:rsidR="00EE37F2" w:rsidRPr="0026023C" w:rsidRDefault="00EE37F2" w:rsidP="00A03C91">
            <w:pPr>
              <w:pStyle w:val="BodyTextIndent"/>
              <w:spacing w:after="0"/>
              <w:ind w:left="0"/>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28AC8918" w14:textId="77777777" w:rsidR="00EE37F2" w:rsidRPr="0026023C" w:rsidRDefault="00EE37F2" w:rsidP="00A03C91">
            <w:pPr>
              <w:pStyle w:val="BodyTextIndent"/>
              <w:spacing w:after="0"/>
              <w:ind w:left="0"/>
              <w:rPr>
                <w:rFonts w:ascii="Arial" w:hAnsi="Arial" w:cs="Arial"/>
                <w:b/>
              </w:rPr>
            </w:pPr>
          </w:p>
        </w:tc>
      </w:tr>
      <w:tr w:rsidR="00EE37F2" w:rsidRPr="00D31A96" w14:paraId="709ACE5C" w14:textId="4E873974"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1A1F567C" w14:textId="77777777" w:rsidR="00EE37F2" w:rsidRPr="00617277" w:rsidRDefault="00EE37F2" w:rsidP="00820402">
            <w:pPr>
              <w:rPr>
                <w:rFonts w:ascii="Arial" w:hAnsi="Arial" w:cs="Arial"/>
                <w:sz w:val="20"/>
                <w:szCs w:val="20"/>
              </w:rPr>
            </w:pPr>
            <w:r>
              <w:rPr>
                <w:rFonts w:ascii="Arial" w:hAnsi="Arial" w:cs="Arial"/>
                <w:sz w:val="20"/>
                <w:szCs w:val="20"/>
              </w:rPr>
              <w:t>Confident and personable, able to communicate with colleagues at all levels.</w:t>
            </w:r>
          </w:p>
        </w:tc>
        <w:tc>
          <w:tcPr>
            <w:tcW w:w="1109" w:type="dxa"/>
            <w:tcBorders>
              <w:top w:val="single" w:sz="4" w:space="0" w:color="auto"/>
              <w:left w:val="single" w:sz="4" w:space="0" w:color="auto"/>
              <w:bottom w:val="single" w:sz="4" w:space="0" w:color="auto"/>
              <w:right w:val="single" w:sz="4" w:space="0" w:color="auto"/>
            </w:tcBorders>
            <w:vAlign w:val="center"/>
          </w:tcPr>
          <w:p w14:paraId="3F45A060" w14:textId="77777777" w:rsidR="00EE37F2" w:rsidRPr="00A627D3" w:rsidRDefault="00EE37F2" w:rsidP="007F55F6">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6D2647BB" w14:textId="77777777" w:rsidR="00EE37F2" w:rsidRPr="0026023C" w:rsidRDefault="00EE37F2" w:rsidP="007F55F6">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34B3F3C1" w14:textId="4A515954" w:rsidR="00EE37F2" w:rsidRPr="0026023C" w:rsidRDefault="00EC7935" w:rsidP="007F55F6">
            <w:pPr>
              <w:pStyle w:val="BodyTextIndent"/>
              <w:spacing w:after="0"/>
              <w:ind w:left="0"/>
              <w:jc w:val="center"/>
              <w:rPr>
                <w:rFonts w:ascii="Arial" w:hAnsi="Arial" w:cs="Arial"/>
                <w:b/>
              </w:rPr>
            </w:pPr>
            <w:r w:rsidRPr="7934EFBB">
              <w:rPr>
                <w:rFonts w:ascii="Arial" w:hAnsi="Arial" w:cs="Arial"/>
                <w:b/>
              </w:rPr>
              <w:t>A, I</w:t>
            </w:r>
          </w:p>
        </w:tc>
      </w:tr>
      <w:tr w:rsidR="00EE37F2" w:rsidRPr="00D31A96" w14:paraId="5660EAC9" w14:textId="4EDDA027"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7DEBA251" w14:textId="77777777" w:rsidR="00EE37F2" w:rsidRPr="00617277" w:rsidRDefault="00EE37F2" w:rsidP="00820402">
            <w:pPr>
              <w:pStyle w:val="BodyTextIndent"/>
              <w:spacing w:after="0"/>
              <w:ind w:left="0"/>
              <w:rPr>
                <w:rFonts w:ascii="Arial" w:hAnsi="Arial" w:cs="Arial"/>
                <w:sz w:val="20"/>
                <w:szCs w:val="20"/>
              </w:rPr>
            </w:pPr>
            <w:r>
              <w:rPr>
                <w:rFonts w:ascii="Arial" w:hAnsi="Arial" w:cs="Arial"/>
                <w:sz w:val="20"/>
                <w:szCs w:val="20"/>
              </w:rPr>
              <w:lastRenderedPageBreak/>
              <w:t>Flexible approach to managing change and innovation.</w:t>
            </w:r>
          </w:p>
        </w:tc>
        <w:tc>
          <w:tcPr>
            <w:tcW w:w="1109" w:type="dxa"/>
            <w:tcBorders>
              <w:top w:val="single" w:sz="4" w:space="0" w:color="auto"/>
              <w:left w:val="single" w:sz="4" w:space="0" w:color="auto"/>
              <w:bottom w:val="single" w:sz="4" w:space="0" w:color="auto"/>
              <w:right w:val="single" w:sz="4" w:space="0" w:color="auto"/>
            </w:tcBorders>
            <w:vAlign w:val="center"/>
          </w:tcPr>
          <w:p w14:paraId="53BF0A37" w14:textId="77777777" w:rsidR="00EE37F2" w:rsidRPr="00A627D3" w:rsidRDefault="00EE37F2" w:rsidP="007F55F6">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62F7C582" w14:textId="77777777" w:rsidR="00EE37F2" w:rsidRPr="0026023C" w:rsidRDefault="00EE37F2" w:rsidP="007F55F6">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2755E903" w14:textId="68EFC2A2" w:rsidR="00EE37F2" w:rsidRPr="0026023C" w:rsidRDefault="00EC7935" w:rsidP="007F55F6">
            <w:pPr>
              <w:pStyle w:val="BodyTextIndent"/>
              <w:spacing w:after="0"/>
              <w:ind w:left="0"/>
              <w:jc w:val="center"/>
              <w:rPr>
                <w:rFonts w:ascii="Arial" w:hAnsi="Arial" w:cs="Arial"/>
                <w:b/>
              </w:rPr>
            </w:pPr>
            <w:r w:rsidRPr="7934EFBB">
              <w:rPr>
                <w:rFonts w:ascii="Arial" w:hAnsi="Arial" w:cs="Arial"/>
                <w:b/>
              </w:rPr>
              <w:t>A, I</w:t>
            </w:r>
          </w:p>
        </w:tc>
      </w:tr>
      <w:tr w:rsidR="00EE37F2" w:rsidRPr="00D31A96" w14:paraId="2635F9D3" w14:textId="4B1613E3"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5F1C03B3" w14:textId="77777777" w:rsidR="00EE37F2" w:rsidRPr="00E30637" w:rsidRDefault="00EE37F2" w:rsidP="00A03C91">
            <w:pPr>
              <w:pStyle w:val="BodyTextIndent"/>
              <w:spacing w:after="0"/>
              <w:ind w:left="0"/>
              <w:rPr>
                <w:rFonts w:ascii="Arial" w:hAnsi="Arial" w:cs="Arial"/>
                <w:b/>
                <w:bCs/>
                <w:szCs w:val="22"/>
              </w:rPr>
            </w:pPr>
            <w:r>
              <w:rPr>
                <w:rFonts w:ascii="Arial" w:hAnsi="Arial" w:cs="Arial"/>
                <w:sz w:val="20"/>
                <w:szCs w:val="20"/>
              </w:rPr>
              <w:t>The ability to work under pressure, prioritise a varied and diverse workload and resolve problems with a “can-do” attitude.</w:t>
            </w:r>
          </w:p>
        </w:tc>
        <w:tc>
          <w:tcPr>
            <w:tcW w:w="1109" w:type="dxa"/>
            <w:tcBorders>
              <w:top w:val="single" w:sz="4" w:space="0" w:color="auto"/>
              <w:left w:val="single" w:sz="4" w:space="0" w:color="auto"/>
              <w:bottom w:val="single" w:sz="4" w:space="0" w:color="auto"/>
              <w:right w:val="single" w:sz="4" w:space="0" w:color="auto"/>
            </w:tcBorders>
            <w:vAlign w:val="center"/>
          </w:tcPr>
          <w:p w14:paraId="50C6CC55" w14:textId="77777777" w:rsidR="00EE37F2" w:rsidRPr="00A627D3" w:rsidRDefault="00EE37F2" w:rsidP="007F55F6">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7599BEB4" w14:textId="77777777" w:rsidR="00EE37F2" w:rsidRPr="0026023C" w:rsidRDefault="00EE37F2" w:rsidP="007F55F6">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2905D69D" w14:textId="26BCA242" w:rsidR="00EE37F2" w:rsidRPr="0026023C" w:rsidRDefault="00EC7935" w:rsidP="007F55F6">
            <w:pPr>
              <w:pStyle w:val="BodyTextIndent"/>
              <w:spacing w:after="0"/>
              <w:ind w:left="0"/>
              <w:jc w:val="center"/>
              <w:rPr>
                <w:rFonts w:ascii="Arial" w:hAnsi="Arial" w:cs="Arial"/>
                <w:b/>
              </w:rPr>
            </w:pPr>
            <w:r w:rsidRPr="7934EFBB">
              <w:rPr>
                <w:rFonts w:ascii="Arial" w:hAnsi="Arial" w:cs="Arial"/>
                <w:b/>
              </w:rPr>
              <w:t>A, I</w:t>
            </w:r>
          </w:p>
        </w:tc>
      </w:tr>
      <w:tr w:rsidR="00EE37F2" w:rsidRPr="00D31A96" w14:paraId="137DBA87" w14:textId="669564F6"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7FBDE5FF" w14:textId="77777777" w:rsidR="00EE37F2" w:rsidRPr="00886276" w:rsidRDefault="00EE37F2" w:rsidP="00391E19">
            <w:pPr>
              <w:pStyle w:val="BodyText"/>
              <w:rPr>
                <w:rFonts w:ascii="Arial" w:hAnsi="Arial" w:cs="Arial"/>
                <w:sz w:val="20"/>
                <w:szCs w:val="20"/>
              </w:rPr>
            </w:pPr>
            <w:r>
              <w:rPr>
                <w:rFonts w:ascii="Arial" w:hAnsi="Arial" w:cs="Arial"/>
                <w:sz w:val="20"/>
                <w:szCs w:val="20"/>
              </w:rPr>
              <w:t>A meticulous approach with strong attention to detail and a very high level of accuracy</w:t>
            </w:r>
          </w:p>
        </w:tc>
        <w:tc>
          <w:tcPr>
            <w:tcW w:w="1109" w:type="dxa"/>
            <w:tcBorders>
              <w:top w:val="single" w:sz="4" w:space="0" w:color="auto"/>
              <w:left w:val="single" w:sz="4" w:space="0" w:color="auto"/>
              <w:bottom w:val="single" w:sz="4" w:space="0" w:color="auto"/>
              <w:right w:val="single" w:sz="4" w:space="0" w:color="auto"/>
            </w:tcBorders>
            <w:vAlign w:val="center"/>
          </w:tcPr>
          <w:p w14:paraId="332D5961" w14:textId="77777777" w:rsidR="00EE37F2" w:rsidRPr="00A627D3" w:rsidRDefault="00EE37F2" w:rsidP="007F55F6">
            <w:pPr>
              <w:pStyle w:val="BodyTextIndent"/>
              <w:spacing w:after="0"/>
              <w:ind w:left="0"/>
              <w:jc w:val="center"/>
              <w:rPr>
                <w:rFonts w:ascii="Arial" w:hAnsi="Arial" w:cs="Arial"/>
                <w:b/>
                <w:szCs w:val="22"/>
              </w:rPr>
            </w:pPr>
            <w:r w:rsidRPr="00A627D3">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6DCAADE2" w14:textId="77777777" w:rsidR="00EE37F2" w:rsidRPr="0026023C" w:rsidRDefault="00EE37F2" w:rsidP="007F55F6">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0C4F1B9E" w14:textId="30734CBA" w:rsidR="00EE37F2" w:rsidRPr="0026023C" w:rsidRDefault="00EC7935" w:rsidP="007F55F6">
            <w:pPr>
              <w:pStyle w:val="BodyTextIndent"/>
              <w:spacing w:after="0"/>
              <w:ind w:left="0"/>
              <w:jc w:val="center"/>
              <w:rPr>
                <w:rFonts w:ascii="Arial" w:hAnsi="Arial" w:cs="Arial"/>
                <w:b/>
              </w:rPr>
            </w:pPr>
            <w:r w:rsidRPr="7934EFBB">
              <w:rPr>
                <w:rFonts w:ascii="Arial" w:hAnsi="Arial" w:cs="Arial"/>
                <w:b/>
              </w:rPr>
              <w:t>A, I</w:t>
            </w:r>
          </w:p>
        </w:tc>
      </w:tr>
      <w:tr w:rsidR="00EE37F2" w:rsidRPr="00D31A96" w14:paraId="231424A7" w14:textId="5F71780A" w:rsidTr="00731028">
        <w:trPr>
          <w:trHeight w:val="70"/>
        </w:trPr>
        <w:tc>
          <w:tcPr>
            <w:tcW w:w="4309" w:type="dxa"/>
            <w:tcBorders>
              <w:top w:val="single" w:sz="4" w:space="0" w:color="auto"/>
              <w:left w:val="single" w:sz="4" w:space="0" w:color="auto"/>
              <w:bottom w:val="single" w:sz="4" w:space="0" w:color="auto"/>
              <w:right w:val="single" w:sz="4" w:space="0" w:color="auto"/>
            </w:tcBorders>
            <w:vAlign w:val="center"/>
          </w:tcPr>
          <w:p w14:paraId="59699798" w14:textId="77777777" w:rsidR="00EE37F2" w:rsidRPr="00886276" w:rsidRDefault="00EE37F2" w:rsidP="00391E19">
            <w:pPr>
              <w:pStyle w:val="BodyText"/>
              <w:rPr>
                <w:rFonts w:ascii="Arial" w:hAnsi="Arial" w:cs="Arial"/>
                <w:sz w:val="20"/>
                <w:szCs w:val="20"/>
              </w:rPr>
            </w:pPr>
            <w:r w:rsidRPr="00886276">
              <w:rPr>
                <w:rFonts w:ascii="Arial" w:hAnsi="Arial" w:cs="Arial"/>
                <w:sz w:val="20"/>
                <w:szCs w:val="20"/>
              </w:rPr>
              <w:t>Flexible approach to work and willingness to be accommodating over working hours when required.</w:t>
            </w:r>
          </w:p>
        </w:tc>
        <w:tc>
          <w:tcPr>
            <w:tcW w:w="1109" w:type="dxa"/>
            <w:tcBorders>
              <w:top w:val="single" w:sz="4" w:space="0" w:color="auto"/>
              <w:left w:val="single" w:sz="4" w:space="0" w:color="auto"/>
              <w:bottom w:val="single" w:sz="4" w:space="0" w:color="auto"/>
              <w:right w:val="single" w:sz="4" w:space="0" w:color="auto"/>
            </w:tcBorders>
            <w:vAlign w:val="center"/>
          </w:tcPr>
          <w:p w14:paraId="42E99828" w14:textId="77777777" w:rsidR="00EE37F2" w:rsidRPr="00A627D3" w:rsidRDefault="00EE37F2" w:rsidP="007F55F6">
            <w:pPr>
              <w:pStyle w:val="BodyTextIndent"/>
              <w:spacing w:after="0"/>
              <w:ind w:left="0"/>
              <w:jc w:val="center"/>
              <w:rPr>
                <w:rFonts w:ascii="Arial" w:hAnsi="Arial" w:cs="Arial"/>
                <w:b/>
                <w:szCs w:val="22"/>
              </w:rPr>
            </w:pPr>
            <w:r w:rsidRPr="00480666">
              <w:rPr>
                <w:rFonts w:ascii="Wingdings 2" w:eastAsia="Wingdings 2" w:hAnsi="Wingdings 2" w:cs="Wingdings 2"/>
                <w:b/>
                <w:szCs w:val="22"/>
              </w:rPr>
              <w:t>P</w:t>
            </w:r>
          </w:p>
        </w:tc>
        <w:tc>
          <w:tcPr>
            <w:tcW w:w="1146" w:type="dxa"/>
            <w:tcBorders>
              <w:top w:val="single" w:sz="4" w:space="0" w:color="auto"/>
              <w:left w:val="single" w:sz="4" w:space="0" w:color="auto"/>
              <w:bottom w:val="single" w:sz="4" w:space="0" w:color="auto"/>
              <w:right w:val="single" w:sz="4" w:space="0" w:color="auto"/>
            </w:tcBorders>
            <w:vAlign w:val="center"/>
          </w:tcPr>
          <w:p w14:paraId="167F0CA0" w14:textId="77777777" w:rsidR="00EE37F2" w:rsidRPr="0026023C" w:rsidRDefault="00EE37F2" w:rsidP="007F55F6">
            <w:pPr>
              <w:pStyle w:val="BodyTextIndent"/>
              <w:spacing w:after="0"/>
              <w:ind w:left="0"/>
              <w:jc w:val="center"/>
              <w:rPr>
                <w:rFonts w:ascii="Arial" w:hAnsi="Arial" w:cs="Arial"/>
                <w:b/>
                <w:szCs w:val="22"/>
              </w:rPr>
            </w:pPr>
          </w:p>
        </w:tc>
        <w:tc>
          <w:tcPr>
            <w:tcW w:w="1427" w:type="dxa"/>
            <w:tcBorders>
              <w:top w:val="single" w:sz="4" w:space="0" w:color="auto"/>
              <w:left w:val="single" w:sz="4" w:space="0" w:color="auto"/>
              <w:bottom w:val="single" w:sz="4" w:space="0" w:color="auto"/>
              <w:right w:val="single" w:sz="4" w:space="0" w:color="auto"/>
            </w:tcBorders>
          </w:tcPr>
          <w:p w14:paraId="1F1705C8" w14:textId="506CAE98" w:rsidR="00EE37F2" w:rsidRPr="0026023C" w:rsidRDefault="00EC7935" w:rsidP="007F55F6">
            <w:pPr>
              <w:pStyle w:val="BodyTextIndent"/>
              <w:spacing w:after="0"/>
              <w:ind w:left="0"/>
              <w:jc w:val="center"/>
              <w:rPr>
                <w:rFonts w:ascii="Arial" w:hAnsi="Arial" w:cs="Arial"/>
                <w:b/>
              </w:rPr>
            </w:pPr>
            <w:r w:rsidRPr="7934EFBB">
              <w:rPr>
                <w:rFonts w:ascii="Arial" w:hAnsi="Arial" w:cs="Arial"/>
                <w:b/>
              </w:rPr>
              <w:t>A, I</w:t>
            </w:r>
          </w:p>
        </w:tc>
      </w:tr>
    </w:tbl>
    <w:p w14:paraId="56CEDBEE" w14:textId="77777777" w:rsidR="003D0E6A" w:rsidRDefault="003D0E6A" w:rsidP="00C72F9C">
      <w:pPr>
        <w:widowControl w:val="0"/>
        <w:rPr>
          <w:rFonts w:ascii="Arial" w:hAnsi="Arial" w:cs="Arial"/>
        </w:rPr>
      </w:pPr>
    </w:p>
    <w:p w14:paraId="58D81B51" w14:textId="77777777" w:rsidR="00E30637" w:rsidRDefault="003D0E6A" w:rsidP="00C72F9C">
      <w:pPr>
        <w:widowControl w:val="0"/>
        <w:rPr>
          <w:rFonts w:ascii="Arial" w:hAnsi="Arial" w:cs="Arial"/>
        </w:rPr>
      </w:pPr>
      <w:r>
        <w:rPr>
          <w:rFonts w:ascii="Arial" w:hAnsi="Arial" w:cs="Arial"/>
        </w:rPr>
        <w:br w:type="page"/>
      </w:r>
    </w:p>
    <w:p w14:paraId="759CD4CE" w14:textId="77777777" w:rsidR="003D0E6A" w:rsidRDefault="003D0E6A" w:rsidP="00C72F9C">
      <w:pPr>
        <w:widowControl w:val="0"/>
        <w:rPr>
          <w:rFonts w:ascii="Arial" w:hAnsi="Arial" w:cs="Arial"/>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39"/>
      </w:tblGrid>
      <w:tr w:rsidR="003D0E6A" w:rsidRPr="003D0E6A" w14:paraId="39A65648" w14:textId="77777777" w:rsidTr="003D0E6A">
        <w:tc>
          <w:tcPr>
            <w:tcW w:w="9039" w:type="dxa"/>
            <w:tcBorders>
              <w:top w:val="single" w:sz="6" w:space="0" w:color="auto"/>
              <w:left w:val="single" w:sz="6" w:space="0" w:color="auto"/>
              <w:bottom w:val="single" w:sz="6" w:space="0" w:color="auto"/>
              <w:right w:val="single" w:sz="6" w:space="0" w:color="auto"/>
            </w:tcBorders>
            <w:shd w:val="clear" w:color="auto" w:fill="D9E2F3"/>
            <w:tcMar>
              <w:top w:w="0" w:type="dxa"/>
              <w:left w:w="108" w:type="dxa"/>
              <w:bottom w:w="0" w:type="dxa"/>
              <w:right w:w="108" w:type="dxa"/>
            </w:tcMar>
          </w:tcPr>
          <w:p w14:paraId="1C9CCFA2" w14:textId="77777777" w:rsidR="003D0E6A" w:rsidRPr="003D0E6A" w:rsidRDefault="003D0E6A">
            <w:pPr>
              <w:rPr>
                <w:rFonts w:ascii="Arial" w:hAnsi="Arial" w:cs="Arial"/>
                <w:sz w:val="20"/>
                <w:szCs w:val="20"/>
              </w:rPr>
            </w:pPr>
            <w:r w:rsidRPr="003D0E6A">
              <w:rPr>
                <w:rFonts w:ascii="Arial" w:hAnsi="Arial" w:cs="Arial"/>
                <w:b/>
                <w:sz w:val="20"/>
                <w:szCs w:val="20"/>
              </w:rPr>
              <w:t>Effective Behaviours Framework</w:t>
            </w:r>
          </w:p>
          <w:p w14:paraId="46D649CD" w14:textId="77777777" w:rsidR="003D0E6A" w:rsidRPr="003D0E6A" w:rsidRDefault="003D0E6A">
            <w:pPr>
              <w:autoSpaceDE w:val="0"/>
              <w:autoSpaceDN w:val="0"/>
              <w:adjustRightInd w:val="0"/>
              <w:rPr>
                <w:rFonts w:ascii="Arial" w:hAnsi="Arial" w:cs="Arial"/>
                <w:b/>
                <w:sz w:val="20"/>
                <w:szCs w:val="20"/>
              </w:rPr>
            </w:pPr>
            <w:r w:rsidRPr="003D0E6A">
              <w:rPr>
                <w:rFonts w:ascii="Arial" w:eastAsia="Calibri" w:hAnsi="Arial" w:cs="Arial"/>
                <w:sz w:val="20"/>
                <w:szCs w:val="20"/>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25DA100C" w14:textId="77777777" w:rsidR="003D0E6A" w:rsidRPr="003D0E6A" w:rsidRDefault="003D0E6A">
            <w:pPr>
              <w:rPr>
                <w:rFonts w:ascii="Arial" w:hAnsi="Arial" w:cs="Arial"/>
                <w:b/>
                <w:sz w:val="20"/>
                <w:szCs w:val="20"/>
              </w:rPr>
            </w:pPr>
          </w:p>
        </w:tc>
      </w:tr>
      <w:tr w:rsidR="003D0E6A" w:rsidRPr="003D0E6A" w14:paraId="4B02F024"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D48CB4B" w14:textId="77777777" w:rsidR="003D0E6A" w:rsidRPr="003D0E6A" w:rsidRDefault="003D0E6A">
            <w:pPr>
              <w:rPr>
                <w:rFonts w:ascii="Arial" w:hAnsi="Arial" w:cs="Arial"/>
                <w:b/>
                <w:sz w:val="20"/>
                <w:szCs w:val="20"/>
              </w:rPr>
            </w:pPr>
            <w:r w:rsidRPr="003D0E6A">
              <w:rPr>
                <w:rFonts w:ascii="Arial" w:hAnsi="Arial" w:cs="Arial"/>
                <w:b/>
                <w:sz w:val="20"/>
                <w:szCs w:val="20"/>
              </w:rPr>
              <w:t>Managing self and personal skills:</w:t>
            </w:r>
          </w:p>
          <w:p w14:paraId="2CABCC7F" w14:textId="77777777" w:rsidR="003D0E6A" w:rsidRPr="003D0E6A" w:rsidRDefault="003D0E6A">
            <w:pPr>
              <w:rPr>
                <w:rFonts w:ascii="Arial" w:hAnsi="Arial" w:cs="Arial"/>
                <w:sz w:val="20"/>
                <w:szCs w:val="20"/>
              </w:rPr>
            </w:pPr>
            <w:r w:rsidRPr="003D0E6A">
              <w:rPr>
                <w:rFonts w:ascii="Arial" w:hAnsi="Arial" w:cs="Arial"/>
                <w:sz w:val="20"/>
                <w:szCs w:val="20"/>
              </w:rPr>
              <w:t xml:space="preserve">Willing and able to assess and apply own skills, </w:t>
            </w:r>
            <w:proofErr w:type="gramStart"/>
            <w:r w:rsidRPr="003D0E6A">
              <w:rPr>
                <w:rFonts w:ascii="Arial" w:hAnsi="Arial" w:cs="Arial"/>
                <w:sz w:val="20"/>
                <w:szCs w:val="20"/>
              </w:rPr>
              <w:t>abilities</w:t>
            </w:r>
            <w:proofErr w:type="gramEnd"/>
            <w:r w:rsidRPr="003D0E6A">
              <w:rPr>
                <w:rFonts w:ascii="Arial" w:hAnsi="Arial" w:cs="Arial"/>
                <w:sz w:val="20"/>
                <w:szCs w:val="20"/>
              </w:rPr>
              <w:t xml:space="preserve"> and experience.  Being aware of own behaviour and how it impacts on others.</w:t>
            </w:r>
          </w:p>
          <w:p w14:paraId="55D0EC37" w14:textId="77777777" w:rsidR="003D0E6A" w:rsidRPr="003D0E6A" w:rsidRDefault="003D0E6A">
            <w:pPr>
              <w:rPr>
                <w:rFonts w:ascii="Arial" w:hAnsi="Arial" w:cs="Arial"/>
                <w:sz w:val="20"/>
                <w:szCs w:val="20"/>
              </w:rPr>
            </w:pPr>
            <w:r w:rsidRPr="003D0E6A">
              <w:rPr>
                <w:rFonts w:ascii="Arial" w:hAnsi="Arial" w:cs="Arial"/>
                <w:sz w:val="20"/>
                <w:szCs w:val="20"/>
              </w:rPr>
              <w:t>  </w:t>
            </w:r>
          </w:p>
        </w:tc>
      </w:tr>
      <w:tr w:rsidR="003D0E6A" w:rsidRPr="003D0E6A" w14:paraId="5D9ABC9F"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C38013" w14:textId="77777777" w:rsidR="003D0E6A" w:rsidRPr="003D0E6A" w:rsidRDefault="003D0E6A">
            <w:pPr>
              <w:rPr>
                <w:rFonts w:ascii="Arial" w:hAnsi="Arial" w:cs="Arial"/>
                <w:b/>
                <w:sz w:val="20"/>
                <w:szCs w:val="20"/>
              </w:rPr>
            </w:pPr>
            <w:r w:rsidRPr="003D0E6A">
              <w:rPr>
                <w:rFonts w:ascii="Arial" w:hAnsi="Arial" w:cs="Arial"/>
                <w:b/>
                <w:sz w:val="20"/>
                <w:szCs w:val="20"/>
              </w:rPr>
              <w:t>Delivering excellent service:</w:t>
            </w:r>
          </w:p>
          <w:p w14:paraId="4915416D" w14:textId="77777777" w:rsidR="003D0E6A" w:rsidRPr="003D0E6A" w:rsidRDefault="003D0E6A">
            <w:pPr>
              <w:rPr>
                <w:rFonts w:ascii="Arial" w:hAnsi="Arial" w:cs="Arial"/>
                <w:sz w:val="20"/>
                <w:szCs w:val="20"/>
              </w:rPr>
            </w:pPr>
            <w:r w:rsidRPr="003D0E6A">
              <w:rPr>
                <w:rFonts w:ascii="Arial" w:hAnsi="Arial" w:cs="Arial"/>
                <w:sz w:val="20"/>
                <w:szCs w:val="20"/>
              </w:rPr>
              <w:t xml:space="preserve">Providing the best quality service to all students and staff and to external customers </w:t>
            </w:r>
            <w:proofErr w:type="gramStart"/>
            <w:r w:rsidRPr="003D0E6A">
              <w:rPr>
                <w:rFonts w:ascii="Arial" w:hAnsi="Arial" w:cs="Arial"/>
                <w:sz w:val="20"/>
                <w:szCs w:val="20"/>
              </w:rPr>
              <w:t>e.g.</w:t>
            </w:r>
            <w:proofErr w:type="gramEnd"/>
            <w:r w:rsidRPr="003D0E6A">
              <w:rPr>
                <w:rFonts w:ascii="Arial" w:hAnsi="Arial" w:cs="Arial"/>
                <w:sz w:val="20"/>
                <w:szCs w:val="20"/>
              </w:rPr>
              <w:t xml:space="preserve"> clients, suppliers. Building genuine and open long-term relationships </w:t>
            </w:r>
            <w:proofErr w:type="gramStart"/>
            <w:r w:rsidRPr="003D0E6A">
              <w:rPr>
                <w:rFonts w:ascii="Arial" w:hAnsi="Arial" w:cs="Arial"/>
                <w:sz w:val="20"/>
                <w:szCs w:val="20"/>
              </w:rPr>
              <w:t>in order to</w:t>
            </w:r>
            <w:proofErr w:type="gramEnd"/>
            <w:r w:rsidRPr="003D0E6A">
              <w:rPr>
                <w:rFonts w:ascii="Arial" w:hAnsi="Arial" w:cs="Arial"/>
                <w:sz w:val="20"/>
                <w:szCs w:val="20"/>
              </w:rPr>
              <w:t xml:space="preserve"> drive up service standards.</w:t>
            </w:r>
          </w:p>
          <w:p w14:paraId="4F7BDB59" w14:textId="77777777" w:rsidR="003D0E6A" w:rsidRPr="003D0E6A" w:rsidRDefault="003D0E6A">
            <w:pPr>
              <w:rPr>
                <w:rFonts w:ascii="Arial" w:hAnsi="Arial" w:cs="Arial"/>
                <w:sz w:val="20"/>
                <w:szCs w:val="20"/>
              </w:rPr>
            </w:pPr>
            <w:r w:rsidRPr="003D0E6A">
              <w:rPr>
                <w:rFonts w:ascii="Arial" w:hAnsi="Arial" w:cs="Arial"/>
                <w:sz w:val="20"/>
                <w:szCs w:val="20"/>
              </w:rPr>
              <w:t>  </w:t>
            </w:r>
          </w:p>
        </w:tc>
      </w:tr>
      <w:tr w:rsidR="003D0E6A" w:rsidRPr="003D0E6A" w14:paraId="08B87B3A"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43110E" w14:textId="77777777" w:rsidR="003D0E6A" w:rsidRPr="003D0E6A" w:rsidRDefault="003D0E6A">
            <w:pPr>
              <w:rPr>
                <w:rFonts w:ascii="Arial" w:hAnsi="Arial" w:cs="Arial"/>
                <w:b/>
                <w:sz w:val="20"/>
                <w:szCs w:val="20"/>
              </w:rPr>
            </w:pPr>
            <w:r w:rsidRPr="003D0E6A">
              <w:rPr>
                <w:rFonts w:ascii="Arial" w:hAnsi="Arial" w:cs="Arial"/>
                <w:b/>
                <w:sz w:val="20"/>
                <w:szCs w:val="20"/>
              </w:rPr>
              <w:t>Finding innovative solutions:</w:t>
            </w:r>
          </w:p>
          <w:p w14:paraId="6BF21223" w14:textId="77777777" w:rsidR="003D0E6A" w:rsidRPr="003D0E6A" w:rsidRDefault="003D0E6A">
            <w:pPr>
              <w:rPr>
                <w:rFonts w:ascii="Arial" w:hAnsi="Arial" w:cs="Arial"/>
                <w:sz w:val="20"/>
                <w:szCs w:val="20"/>
              </w:rPr>
            </w:pPr>
            <w:r w:rsidRPr="003D0E6A">
              <w:rPr>
                <w:rFonts w:ascii="Arial" w:hAnsi="Arial" w:cs="Arial"/>
                <w:sz w:val="20"/>
                <w:szCs w:val="20"/>
              </w:rPr>
              <w:t>Taking a holistic view and working enthusiastically and with creativity to analyse problems and develop innovative and workable solutions.  Identifying opportunities for innovation.</w:t>
            </w:r>
          </w:p>
          <w:p w14:paraId="40AEB091" w14:textId="77777777" w:rsidR="003D0E6A" w:rsidRPr="003D0E6A" w:rsidRDefault="003D0E6A">
            <w:pPr>
              <w:rPr>
                <w:rFonts w:ascii="Arial" w:hAnsi="Arial" w:cs="Arial"/>
                <w:sz w:val="20"/>
                <w:szCs w:val="20"/>
              </w:rPr>
            </w:pPr>
            <w:r w:rsidRPr="003D0E6A">
              <w:rPr>
                <w:rFonts w:ascii="Arial" w:hAnsi="Arial" w:cs="Arial"/>
                <w:sz w:val="20"/>
                <w:szCs w:val="20"/>
              </w:rPr>
              <w:t>  </w:t>
            </w:r>
          </w:p>
        </w:tc>
      </w:tr>
      <w:tr w:rsidR="003D0E6A" w:rsidRPr="003D0E6A" w14:paraId="78E148B4"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5C1DAA" w14:textId="77777777" w:rsidR="003D0E6A" w:rsidRPr="003D0E6A" w:rsidRDefault="003D0E6A">
            <w:pPr>
              <w:rPr>
                <w:rFonts w:ascii="Arial" w:hAnsi="Arial" w:cs="Arial"/>
                <w:b/>
                <w:sz w:val="20"/>
                <w:szCs w:val="20"/>
              </w:rPr>
            </w:pPr>
            <w:r w:rsidRPr="003D0E6A">
              <w:rPr>
                <w:rFonts w:ascii="Arial" w:hAnsi="Arial" w:cs="Arial"/>
                <w:b/>
                <w:sz w:val="20"/>
                <w:szCs w:val="20"/>
              </w:rPr>
              <w:t>Embracing change:</w:t>
            </w:r>
          </w:p>
          <w:p w14:paraId="70EAC212" w14:textId="77777777" w:rsidR="003D0E6A" w:rsidRPr="003D0E6A" w:rsidRDefault="003D0E6A">
            <w:pPr>
              <w:rPr>
                <w:rFonts w:ascii="Arial" w:hAnsi="Arial" w:cs="Arial"/>
                <w:sz w:val="20"/>
                <w:szCs w:val="20"/>
              </w:rPr>
            </w:pPr>
            <w:r w:rsidRPr="003D0E6A">
              <w:rPr>
                <w:rFonts w:ascii="Arial" w:hAnsi="Arial" w:cs="Arial"/>
                <w:sz w:val="20"/>
                <w:szCs w:val="20"/>
              </w:rPr>
              <w:t>Adjusting to unfamiliar situations, demands and changing roles.  Seeing change as an opportunity and being receptive to new ideas.</w:t>
            </w:r>
          </w:p>
          <w:p w14:paraId="79241908" w14:textId="77777777" w:rsidR="003D0E6A" w:rsidRPr="003D0E6A" w:rsidRDefault="003D0E6A">
            <w:pPr>
              <w:rPr>
                <w:rFonts w:ascii="Arial" w:hAnsi="Arial" w:cs="Arial"/>
                <w:sz w:val="20"/>
                <w:szCs w:val="20"/>
              </w:rPr>
            </w:pPr>
            <w:r w:rsidRPr="003D0E6A">
              <w:rPr>
                <w:rFonts w:ascii="Arial" w:hAnsi="Arial" w:cs="Arial"/>
                <w:sz w:val="20"/>
                <w:szCs w:val="20"/>
              </w:rPr>
              <w:t> </w:t>
            </w:r>
          </w:p>
        </w:tc>
      </w:tr>
      <w:tr w:rsidR="003D0E6A" w:rsidRPr="003D0E6A" w14:paraId="4C5FC679"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5AF2AE2" w14:textId="77777777" w:rsidR="003D0E6A" w:rsidRPr="003D0E6A" w:rsidRDefault="003D0E6A">
            <w:pPr>
              <w:rPr>
                <w:rFonts w:ascii="Arial" w:hAnsi="Arial" w:cs="Arial"/>
                <w:b/>
                <w:sz w:val="20"/>
                <w:szCs w:val="20"/>
              </w:rPr>
            </w:pPr>
            <w:r w:rsidRPr="003D0E6A">
              <w:rPr>
                <w:rFonts w:ascii="Arial" w:hAnsi="Arial" w:cs="Arial"/>
                <w:b/>
                <w:sz w:val="20"/>
                <w:szCs w:val="20"/>
              </w:rPr>
              <w:t>Using resources:</w:t>
            </w:r>
          </w:p>
          <w:p w14:paraId="5C0D05ED" w14:textId="77777777" w:rsidR="003D0E6A" w:rsidRPr="003D0E6A" w:rsidRDefault="003D0E6A">
            <w:pPr>
              <w:rPr>
                <w:rFonts w:ascii="Arial" w:hAnsi="Arial" w:cs="Arial"/>
                <w:sz w:val="20"/>
                <w:szCs w:val="20"/>
              </w:rPr>
            </w:pPr>
            <w:r w:rsidRPr="003D0E6A">
              <w:rPr>
                <w:rFonts w:ascii="Arial" w:hAnsi="Arial" w:cs="Arial"/>
                <w:sz w:val="20"/>
                <w:szCs w:val="20"/>
              </w:rPr>
              <w:t xml:space="preserve">Making effective use of available resources including people, information, </w:t>
            </w:r>
            <w:proofErr w:type="gramStart"/>
            <w:r w:rsidRPr="003D0E6A">
              <w:rPr>
                <w:rFonts w:ascii="Arial" w:hAnsi="Arial" w:cs="Arial"/>
                <w:sz w:val="20"/>
                <w:szCs w:val="20"/>
              </w:rPr>
              <w:t>networks</w:t>
            </w:r>
            <w:proofErr w:type="gramEnd"/>
            <w:r w:rsidRPr="003D0E6A">
              <w:rPr>
                <w:rFonts w:ascii="Arial" w:hAnsi="Arial" w:cs="Arial"/>
                <w:sz w:val="20"/>
                <w:szCs w:val="20"/>
              </w:rPr>
              <w:t xml:space="preserve"> and budgets.  Being aware of the financial and commercial aspects of the University.</w:t>
            </w:r>
          </w:p>
          <w:p w14:paraId="7AA94F9A" w14:textId="77777777" w:rsidR="003D0E6A" w:rsidRPr="003D0E6A" w:rsidRDefault="003D0E6A">
            <w:pPr>
              <w:rPr>
                <w:rFonts w:ascii="Arial" w:hAnsi="Arial" w:cs="Arial"/>
                <w:sz w:val="20"/>
                <w:szCs w:val="20"/>
              </w:rPr>
            </w:pPr>
          </w:p>
        </w:tc>
      </w:tr>
      <w:tr w:rsidR="003D0E6A" w:rsidRPr="003D0E6A" w14:paraId="56573CE1"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14DEFCB" w14:textId="77777777" w:rsidR="003D0E6A" w:rsidRPr="003D0E6A" w:rsidRDefault="003D0E6A">
            <w:pPr>
              <w:rPr>
                <w:rFonts w:ascii="Arial" w:hAnsi="Arial" w:cs="Arial"/>
                <w:b/>
                <w:sz w:val="20"/>
                <w:szCs w:val="20"/>
              </w:rPr>
            </w:pPr>
            <w:r w:rsidRPr="003D0E6A">
              <w:rPr>
                <w:rFonts w:ascii="Arial" w:hAnsi="Arial" w:cs="Arial"/>
                <w:b/>
                <w:sz w:val="20"/>
                <w:szCs w:val="20"/>
              </w:rPr>
              <w:t>Engaging with the big picture:</w:t>
            </w:r>
          </w:p>
          <w:p w14:paraId="75F4FE6F" w14:textId="77777777" w:rsidR="003D0E6A" w:rsidRPr="003D0E6A" w:rsidRDefault="003D0E6A">
            <w:pPr>
              <w:rPr>
                <w:rFonts w:ascii="Arial" w:hAnsi="Arial" w:cs="Arial"/>
                <w:sz w:val="20"/>
                <w:szCs w:val="20"/>
              </w:rPr>
            </w:pPr>
            <w:r w:rsidRPr="003D0E6A">
              <w:rPr>
                <w:rFonts w:ascii="Arial" w:hAnsi="Arial" w:cs="Arial"/>
                <w:sz w:val="20"/>
                <w:szCs w:val="20"/>
              </w:rPr>
              <w:t xml:space="preserve">Seeing the work that you do in the context of the bigger picture </w:t>
            </w:r>
            <w:proofErr w:type="gramStart"/>
            <w:r w:rsidRPr="003D0E6A">
              <w:rPr>
                <w:rFonts w:ascii="Arial" w:hAnsi="Arial" w:cs="Arial"/>
                <w:sz w:val="20"/>
                <w:szCs w:val="20"/>
              </w:rPr>
              <w:t>e.g.</w:t>
            </w:r>
            <w:proofErr w:type="gramEnd"/>
            <w:r w:rsidRPr="003D0E6A">
              <w:rPr>
                <w:rFonts w:ascii="Arial" w:hAnsi="Arial" w:cs="Arial"/>
                <w:sz w:val="20"/>
                <w:szCs w:val="20"/>
              </w:rPr>
              <w:t xml:space="preserve"> in the context of what the University/other departments are striving to achieve and taking a long-term view.  Communicating vision clearly and enthusiastically to inspire and motivate others.</w:t>
            </w:r>
          </w:p>
          <w:p w14:paraId="52D1D14C" w14:textId="77777777" w:rsidR="003D0E6A" w:rsidRPr="003D0E6A" w:rsidRDefault="003D0E6A">
            <w:pPr>
              <w:rPr>
                <w:rFonts w:ascii="Arial" w:hAnsi="Arial" w:cs="Arial"/>
                <w:sz w:val="20"/>
                <w:szCs w:val="20"/>
              </w:rPr>
            </w:pPr>
            <w:r w:rsidRPr="003D0E6A">
              <w:rPr>
                <w:rFonts w:ascii="Arial" w:hAnsi="Arial" w:cs="Arial"/>
                <w:sz w:val="20"/>
                <w:szCs w:val="20"/>
              </w:rPr>
              <w:t>  </w:t>
            </w:r>
          </w:p>
        </w:tc>
      </w:tr>
      <w:tr w:rsidR="003D0E6A" w:rsidRPr="003D0E6A" w14:paraId="5E04103A"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BC76FA2" w14:textId="77777777" w:rsidR="003D0E6A" w:rsidRPr="003D0E6A" w:rsidRDefault="003D0E6A">
            <w:pPr>
              <w:rPr>
                <w:rFonts w:ascii="Arial" w:hAnsi="Arial" w:cs="Arial"/>
                <w:b/>
                <w:sz w:val="20"/>
                <w:szCs w:val="20"/>
              </w:rPr>
            </w:pPr>
            <w:r w:rsidRPr="003D0E6A">
              <w:rPr>
                <w:rFonts w:ascii="Arial" w:hAnsi="Arial" w:cs="Arial"/>
                <w:b/>
                <w:sz w:val="20"/>
                <w:szCs w:val="20"/>
              </w:rPr>
              <w:t>Developing self and others:</w:t>
            </w:r>
          </w:p>
          <w:p w14:paraId="5D128945" w14:textId="77777777" w:rsidR="003D0E6A" w:rsidRPr="003D0E6A" w:rsidRDefault="003D0E6A">
            <w:pPr>
              <w:rPr>
                <w:rFonts w:ascii="Arial" w:hAnsi="Arial" w:cs="Arial"/>
                <w:sz w:val="20"/>
                <w:szCs w:val="20"/>
              </w:rPr>
            </w:pPr>
            <w:r w:rsidRPr="003D0E6A">
              <w:rPr>
                <w:rFonts w:ascii="Arial" w:hAnsi="Arial" w:cs="Arial"/>
                <w:sz w:val="20"/>
                <w:szCs w:val="20"/>
              </w:rPr>
              <w:t xml:space="preserve">Showing commitment to own development and supporting and encouraging others to develop their knowledge, </w:t>
            </w:r>
            <w:proofErr w:type="gramStart"/>
            <w:r w:rsidRPr="003D0E6A">
              <w:rPr>
                <w:rFonts w:ascii="Arial" w:hAnsi="Arial" w:cs="Arial"/>
                <w:sz w:val="20"/>
                <w:szCs w:val="20"/>
              </w:rPr>
              <w:t>skills</w:t>
            </w:r>
            <w:proofErr w:type="gramEnd"/>
            <w:r w:rsidRPr="003D0E6A">
              <w:rPr>
                <w:rFonts w:ascii="Arial" w:hAnsi="Arial" w:cs="Arial"/>
                <w:sz w:val="20"/>
                <w:szCs w:val="20"/>
              </w:rPr>
              <w:t xml:space="preserve"> and behaviours to enable them to reach their full potential for the wider benefit of the University.</w:t>
            </w:r>
          </w:p>
          <w:p w14:paraId="2B28F9CE" w14:textId="77777777" w:rsidR="003D0E6A" w:rsidRPr="003D0E6A" w:rsidRDefault="003D0E6A">
            <w:pPr>
              <w:rPr>
                <w:rFonts w:ascii="Arial" w:hAnsi="Arial" w:cs="Arial"/>
                <w:sz w:val="20"/>
                <w:szCs w:val="20"/>
              </w:rPr>
            </w:pPr>
            <w:r w:rsidRPr="003D0E6A">
              <w:rPr>
                <w:rFonts w:ascii="Arial" w:hAnsi="Arial" w:cs="Arial"/>
                <w:sz w:val="20"/>
                <w:szCs w:val="20"/>
              </w:rPr>
              <w:t>  </w:t>
            </w:r>
          </w:p>
        </w:tc>
      </w:tr>
      <w:tr w:rsidR="003D0E6A" w:rsidRPr="003D0E6A" w14:paraId="275393EC"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CEF6A58" w14:textId="77777777" w:rsidR="003D0E6A" w:rsidRPr="003D0E6A" w:rsidRDefault="003D0E6A">
            <w:pPr>
              <w:rPr>
                <w:rFonts w:ascii="Arial" w:hAnsi="Arial" w:cs="Arial"/>
                <w:b/>
                <w:sz w:val="20"/>
                <w:szCs w:val="20"/>
              </w:rPr>
            </w:pPr>
            <w:r w:rsidRPr="003D0E6A">
              <w:rPr>
                <w:rFonts w:ascii="Arial" w:hAnsi="Arial" w:cs="Arial"/>
                <w:b/>
                <w:sz w:val="20"/>
                <w:szCs w:val="20"/>
              </w:rPr>
              <w:t>Working with people:</w:t>
            </w:r>
          </w:p>
          <w:p w14:paraId="67CF93AC" w14:textId="77777777" w:rsidR="003D0E6A" w:rsidRPr="003D0E6A" w:rsidRDefault="003D0E6A">
            <w:pPr>
              <w:rPr>
                <w:rFonts w:ascii="Arial" w:hAnsi="Arial" w:cs="Arial"/>
                <w:sz w:val="20"/>
                <w:szCs w:val="20"/>
              </w:rPr>
            </w:pPr>
            <w:r w:rsidRPr="003D0E6A">
              <w:rPr>
                <w:rFonts w:ascii="Arial" w:hAnsi="Arial" w:cs="Arial"/>
                <w:sz w:val="20"/>
                <w:szCs w:val="20"/>
              </w:rPr>
              <w:t xml:space="preserve">Working co-operatively with others </w:t>
            </w:r>
            <w:proofErr w:type="gramStart"/>
            <w:r w:rsidRPr="003D0E6A">
              <w:rPr>
                <w:rFonts w:ascii="Arial" w:hAnsi="Arial" w:cs="Arial"/>
                <w:sz w:val="20"/>
                <w:szCs w:val="20"/>
              </w:rPr>
              <w:t>in order to</w:t>
            </w:r>
            <w:proofErr w:type="gramEnd"/>
            <w:r w:rsidRPr="003D0E6A">
              <w:rPr>
                <w:rFonts w:ascii="Arial" w:hAnsi="Arial" w:cs="Arial"/>
                <w:sz w:val="20"/>
                <w:szCs w:val="20"/>
              </w:rPr>
              <w:t xml:space="preserve"> achieve objectives.  Demonstrating a commitment to diversity and applying a wider range of interpersonal skills. </w:t>
            </w:r>
          </w:p>
          <w:p w14:paraId="2161284B" w14:textId="77777777" w:rsidR="003D0E6A" w:rsidRPr="003D0E6A" w:rsidRDefault="003D0E6A">
            <w:pPr>
              <w:rPr>
                <w:rFonts w:ascii="Arial" w:hAnsi="Arial" w:cs="Arial"/>
                <w:sz w:val="20"/>
                <w:szCs w:val="20"/>
              </w:rPr>
            </w:pPr>
            <w:r w:rsidRPr="003D0E6A">
              <w:rPr>
                <w:rFonts w:ascii="Arial" w:hAnsi="Arial" w:cs="Arial"/>
                <w:sz w:val="20"/>
                <w:szCs w:val="20"/>
              </w:rPr>
              <w:t>  </w:t>
            </w:r>
          </w:p>
        </w:tc>
      </w:tr>
      <w:tr w:rsidR="003D0E6A" w:rsidRPr="003D0E6A" w14:paraId="2ACFD8D2" w14:textId="77777777" w:rsidTr="003D0E6A">
        <w:tc>
          <w:tcPr>
            <w:tcW w:w="90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C5E93EF" w14:textId="77777777" w:rsidR="003D0E6A" w:rsidRPr="003D0E6A" w:rsidRDefault="003D0E6A">
            <w:pPr>
              <w:rPr>
                <w:rFonts w:ascii="Arial" w:hAnsi="Arial" w:cs="Arial"/>
                <w:b/>
                <w:sz w:val="20"/>
                <w:szCs w:val="20"/>
              </w:rPr>
            </w:pPr>
            <w:r w:rsidRPr="003D0E6A">
              <w:rPr>
                <w:rFonts w:ascii="Arial" w:hAnsi="Arial" w:cs="Arial"/>
                <w:b/>
                <w:sz w:val="20"/>
                <w:szCs w:val="20"/>
              </w:rPr>
              <w:t>Achieving results:</w:t>
            </w:r>
          </w:p>
          <w:p w14:paraId="635E1170" w14:textId="77777777" w:rsidR="003D0E6A" w:rsidRPr="003D0E6A" w:rsidRDefault="003D0E6A">
            <w:pPr>
              <w:rPr>
                <w:rFonts w:ascii="Arial" w:hAnsi="Arial" w:cs="Arial"/>
                <w:sz w:val="20"/>
                <w:szCs w:val="20"/>
              </w:rPr>
            </w:pPr>
            <w:r w:rsidRPr="003D0E6A">
              <w:rPr>
                <w:rFonts w:ascii="Arial" w:hAnsi="Arial" w:cs="Arial"/>
                <w:sz w:val="20"/>
                <w:szCs w:val="20"/>
              </w:rPr>
              <w:t>Planning and organising workloads to ensure that deadlines are met within resource constraints.  Consistently meeting objectives and success criteria. </w:t>
            </w:r>
          </w:p>
        </w:tc>
      </w:tr>
    </w:tbl>
    <w:p w14:paraId="02BDAFAF" w14:textId="77777777" w:rsidR="003D0E6A" w:rsidRPr="003D0E6A" w:rsidRDefault="003D0E6A" w:rsidP="003D0E6A">
      <w:pPr>
        <w:rPr>
          <w:rFonts w:ascii="Arial" w:hAnsi="Arial" w:cs="Arial"/>
          <w:sz w:val="20"/>
          <w:szCs w:val="20"/>
        </w:rPr>
      </w:pPr>
    </w:p>
    <w:p w14:paraId="42097350" w14:textId="77777777" w:rsidR="003D0E6A" w:rsidRPr="003D0E6A" w:rsidRDefault="003D0E6A" w:rsidP="00C72F9C">
      <w:pPr>
        <w:widowControl w:val="0"/>
        <w:rPr>
          <w:rFonts w:ascii="Arial" w:hAnsi="Arial" w:cs="Arial"/>
          <w:sz w:val="20"/>
          <w:szCs w:val="20"/>
        </w:rPr>
      </w:pPr>
    </w:p>
    <w:sectPr w:rsidR="003D0E6A" w:rsidRPr="003D0E6A" w:rsidSect="0006229C">
      <w:headerReference w:type="even" r:id="rId11"/>
      <w:headerReference w:type="default" r:id="rId12"/>
      <w:footerReference w:type="even" r:id="rId13"/>
      <w:footerReference w:type="default" r:id="rId14"/>
      <w:headerReference w:type="first" r:id="rId15"/>
      <w:footerReference w:type="first" r:id="rId16"/>
      <w:pgSz w:w="11906" w:h="16838" w:code="9"/>
      <w:pgMar w:top="964" w:right="1191" w:bottom="964" w:left="119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6209" w14:textId="77777777" w:rsidR="00621459" w:rsidRDefault="00621459" w:rsidP="00F26736">
      <w:r>
        <w:separator/>
      </w:r>
    </w:p>
  </w:endnote>
  <w:endnote w:type="continuationSeparator" w:id="0">
    <w:p w14:paraId="1F8179B0" w14:textId="77777777" w:rsidR="00621459" w:rsidRDefault="00621459" w:rsidP="00F26736">
      <w:r>
        <w:continuationSeparator/>
      </w:r>
    </w:p>
  </w:endnote>
  <w:endnote w:type="continuationNotice" w:id="1">
    <w:p w14:paraId="5ECD1FCD" w14:textId="77777777" w:rsidR="00714499" w:rsidRDefault="00714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55A3" w14:textId="77777777" w:rsidR="00B4698C" w:rsidRDefault="00B4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69A" w14:textId="77777777" w:rsidR="00480666" w:rsidRDefault="00480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DC68" w14:textId="77777777" w:rsidR="00B4698C" w:rsidRDefault="00B4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DC1A" w14:textId="77777777" w:rsidR="00621459" w:rsidRDefault="00621459" w:rsidP="00F26736">
      <w:r>
        <w:separator/>
      </w:r>
    </w:p>
  </w:footnote>
  <w:footnote w:type="continuationSeparator" w:id="0">
    <w:p w14:paraId="77B8C890" w14:textId="77777777" w:rsidR="00621459" w:rsidRDefault="00621459" w:rsidP="00F26736">
      <w:r>
        <w:continuationSeparator/>
      </w:r>
    </w:p>
  </w:footnote>
  <w:footnote w:type="continuationNotice" w:id="1">
    <w:p w14:paraId="3D81F8F9" w14:textId="77777777" w:rsidR="00714499" w:rsidRDefault="00714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2BA5" w14:textId="77777777" w:rsidR="00B4698C" w:rsidRDefault="00B4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FA1C" w14:textId="30E23217" w:rsidR="00480666" w:rsidRDefault="00B4698C" w:rsidP="00A7405D">
    <w:pPr>
      <w:pStyle w:val="Header"/>
      <w:ind w:left="-284"/>
      <w:rPr>
        <w:position w:val="-6"/>
        <w:sz w:val="26"/>
      </w:rPr>
    </w:pPr>
    <w:r>
      <w:rPr>
        <w:rFonts w:ascii="Arial" w:hAnsi="Arial" w:cs="Arial"/>
        <w:b/>
        <w:bCs/>
        <w:color w:val="006699"/>
        <w:sz w:val="27"/>
        <w:szCs w:val="27"/>
        <w:shd w:val="clear" w:color="auto" w:fill="FFFFFF"/>
      </w:rPr>
      <w:t>DV-0881-18</w:t>
    </w:r>
    <w:r>
      <w:rPr>
        <w:position w:val="-6"/>
        <w:sz w:val="26"/>
      </w:rPr>
      <w:tab/>
    </w:r>
    <w:r>
      <w:rPr>
        <w:position w:val="-6"/>
        <w:sz w:val="26"/>
      </w:rPr>
      <w:tab/>
    </w:r>
    <w:r w:rsidRPr="00E41D94">
      <w:rPr>
        <w:noProof/>
        <w:position w:val="-6"/>
        <w:sz w:val="26"/>
      </w:rPr>
      <w:drawing>
        <wp:inline distT="0" distB="0" distL="0" distR="0" wp14:anchorId="36E0C993" wp14:editId="69D87A8C">
          <wp:extent cx="1553845"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575945"/>
                  </a:xfrm>
                  <a:prstGeom prst="rect">
                    <a:avLst/>
                  </a:prstGeom>
                  <a:noFill/>
                  <a:ln>
                    <a:noFill/>
                  </a:ln>
                </pic:spPr>
              </pic:pic>
            </a:graphicData>
          </a:graphic>
        </wp:inline>
      </w:drawing>
    </w:r>
  </w:p>
  <w:p w14:paraId="15DBD16D" w14:textId="77777777" w:rsidR="00480666" w:rsidRDefault="00480666" w:rsidP="00A7405D">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31C" w14:textId="77777777" w:rsidR="00B4698C" w:rsidRDefault="00B4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B9D"/>
    <w:multiLevelType w:val="hybridMultilevel"/>
    <w:tmpl w:val="11CE7C82"/>
    <w:lvl w:ilvl="0" w:tplc="A2B69078">
      <w:start w:val="1"/>
      <w:numFmt w:val="bullet"/>
      <w:lvlText w:val=""/>
      <w:lvlJc w:val="left"/>
      <w:pPr>
        <w:tabs>
          <w:tab w:val="num" w:pos="720"/>
        </w:tabs>
        <w:ind w:left="53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7222A"/>
    <w:multiLevelType w:val="multilevel"/>
    <w:tmpl w:val="CD3629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9C3DB7"/>
    <w:multiLevelType w:val="hybridMultilevel"/>
    <w:tmpl w:val="F5267178"/>
    <w:lvl w:ilvl="0" w:tplc="06FC6FC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FF183B"/>
    <w:multiLevelType w:val="multilevel"/>
    <w:tmpl w:val="CD3629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0AF2208"/>
    <w:multiLevelType w:val="hybridMultilevel"/>
    <w:tmpl w:val="861A06D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5" w15:restartNumberingAfterBreak="0">
    <w:nsid w:val="22ED08CA"/>
    <w:multiLevelType w:val="hybridMultilevel"/>
    <w:tmpl w:val="C9007B86"/>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24C26C3E"/>
    <w:multiLevelType w:val="multilevel"/>
    <w:tmpl w:val="92BEE7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593364A"/>
    <w:multiLevelType w:val="hybridMultilevel"/>
    <w:tmpl w:val="7FF8CC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85A2E9D"/>
    <w:multiLevelType w:val="hybridMultilevel"/>
    <w:tmpl w:val="F25C4852"/>
    <w:lvl w:ilvl="0" w:tplc="0809000D">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0AD21F0"/>
    <w:multiLevelType w:val="hybridMultilevel"/>
    <w:tmpl w:val="FB8498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A48A9"/>
    <w:multiLevelType w:val="hybridMultilevel"/>
    <w:tmpl w:val="796A3DF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1" w15:restartNumberingAfterBreak="0">
    <w:nsid w:val="3ABC7FBF"/>
    <w:multiLevelType w:val="hybridMultilevel"/>
    <w:tmpl w:val="23F4A1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7375933"/>
    <w:multiLevelType w:val="hybridMultilevel"/>
    <w:tmpl w:val="9092B4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0DD0290"/>
    <w:multiLevelType w:val="hybridMultilevel"/>
    <w:tmpl w:val="043CAB2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167150C"/>
    <w:multiLevelType w:val="hybridMultilevel"/>
    <w:tmpl w:val="64601314"/>
    <w:lvl w:ilvl="0" w:tplc="A2B69078">
      <w:start w:val="1"/>
      <w:numFmt w:val="bullet"/>
      <w:lvlText w:val=""/>
      <w:lvlJc w:val="left"/>
      <w:pPr>
        <w:tabs>
          <w:tab w:val="num" w:pos="720"/>
        </w:tabs>
        <w:ind w:left="53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C2BD2"/>
    <w:multiLevelType w:val="hybridMultilevel"/>
    <w:tmpl w:val="D5C6B0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49D4EA8"/>
    <w:multiLevelType w:val="hybridMultilevel"/>
    <w:tmpl w:val="8D5A19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7CE50E1"/>
    <w:multiLevelType w:val="hybridMultilevel"/>
    <w:tmpl w:val="542214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742E7"/>
    <w:multiLevelType w:val="hybridMultilevel"/>
    <w:tmpl w:val="A89881B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A8142AF"/>
    <w:multiLevelType w:val="hybridMultilevel"/>
    <w:tmpl w:val="54E08294"/>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900"/>
        </w:tabs>
        <w:ind w:left="900" w:hanging="360"/>
      </w:pPr>
      <w:rPr>
        <w:rFonts w:ascii="Symbol" w:hAnsi="Symbo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5D31625B"/>
    <w:multiLevelType w:val="hybridMultilevel"/>
    <w:tmpl w:val="27D20C2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1" w15:restartNumberingAfterBreak="0">
    <w:nsid w:val="605E3A9B"/>
    <w:multiLevelType w:val="hybridMultilevel"/>
    <w:tmpl w:val="FA3A3C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0F83899"/>
    <w:multiLevelType w:val="hybridMultilevel"/>
    <w:tmpl w:val="E88E11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BB947E9"/>
    <w:multiLevelType w:val="hybridMultilevel"/>
    <w:tmpl w:val="CD3629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926886665">
    <w:abstractNumId w:val="22"/>
  </w:num>
  <w:num w:numId="2" w16cid:durableId="1862165612">
    <w:abstractNumId w:val="7"/>
  </w:num>
  <w:num w:numId="3" w16cid:durableId="399523930">
    <w:abstractNumId w:val="13"/>
  </w:num>
  <w:num w:numId="4" w16cid:durableId="837766751">
    <w:abstractNumId w:val="8"/>
  </w:num>
  <w:num w:numId="5" w16cid:durableId="863061490">
    <w:abstractNumId w:val="19"/>
  </w:num>
  <w:num w:numId="6" w16cid:durableId="1875919367">
    <w:abstractNumId w:val="23"/>
  </w:num>
  <w:num w:numId="7" w16cid:durableId="841314430">
    <w:abstractNumId w:val="21"/>
  </w:num>
  <w:num w:numId="8" w16cid:durableId="1825076771">
    <w:abstractNumId w:val="12"/>
  </w:num>
  <w:num w:numId="9" w16cid:durableId="2110657174">
    <w:abstractNumId w:val="1"/>
  </w:num>
  <w:num w:numId="10" w16cid:durableId="1803310456">
    <w:abstractNumId w:val="15"/>
  </w:num>
  <w:num w:numId="11" w16cid:durableId="235675411">
    <w:abstractNumId w:val="3"/>
  </w:num>
  <w:num w:numId="12" w16cid:durableId="1504392873">
    <w:abstractNumId w:val="11"/>
  </w:num>
  <w:num w:numId="13" w16cid:durableId="1675454494">
    <w:abstractNumId w:val="6"/>
  </w:num>
  <w:num w:numId="14" w16cid:durableId="1957180276">
    <w:abstractNumId w:val="16"/>
  </w:num>
  <w:num w:numId="15" w16cid:durableId="1691446665">
    <w:abstractNumId w:val="18"/>
  </w:num>
  <w:num w:numId="16" w16cid:durableId="1045562260">
    <w:abstractNumId w:val="14"/>
  </w:num>
  <w:num w:numId="17" w16cid:durableId="1454667620">
    <w:abstractNumId w:val="0"/>
  </w:num>
  <w:num w:numId="18" w16cid:durableId="939878107">
    <w:abstractNumId w:val="5"/>
  </w:num>
  <w:num w:numId="19" w16cid:durableId="720055003">
    <w:abstractNumId w:val="10"/>
  </w:num>
  <w:num w:numId="20" w16cid:durableId="345329787">
    <w:abstractNumId w:val="4"/>
  </w:num>
  <w:num w:numId="21" w16cid:durableId="184096640">
    <w:abstractNumId w:val="20"/>
  </w:num>
  <w:num w:numId="22" w16cid:durableId="1707219769">
    <w:abstractNumId w:val="2"/>
  </w:num>
  <w:num w:numId="23" w16cid:durableId="1713118278">
    <w:abstractNumId w:val="17"/>
  </w:num>
  <w:num w:numId="24" w16cid:durableId="458112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36"/>
    <w:rsid w:val="00005DAD"/>
    <w:rsid w:val="0006229C"/>
    <w:rsid w:val="00064FEF"/>
    <w:rsid w:val="0009117A"/>
    <w:rsid w:val="000A4F13"/>
    <w:rsid w:val="000A78CF"/>
    <w:rsid w:val="000B2827"/>
    <w:rsid w:val="000D6DC5"/>
    <w:rsid w:val="000D7CD1"/>
    <w:rsid w:val="000E27BC"/>
    <w:rsid w:val="000E3B74"/>
    <w:rsid w:val="000F4430"/>
    <w:rsid w:val="001050EF"/>
    <w:rsid w:val="0012439B"/>
    <w:rsid w:val="00152022"/>
    <w:rsid w:val="00152FDA"/>
    <w:rsid w:val="00171120"/>
    <w:rsid w:val="00190EA1"/>
    <w:rsid w:val="001934F3"/>
    <w:rsid w:val="00195EF2"/>
    <w:rsid w:val="00196210"/>
    <w:rsid w:val="001A3A66"/>
    <w:rsid w:val="001B7F17"/>
    <w:rsid w:val="001C0B8A"/>
    <w:rsid w:val="001C1693"/>
    <w:rsid w:val="001C1F6B"/>
    <w:rsid w:val="001D07BD"/>
    <w:rsid w:val="001D3594"/>
    <w:rsid w:val="001D6AD6"/>
    <w:rsid w:val="001E52B2"/>
    <w:rsid w:val="001F28F8"/>
    <w:rsid w:val="001F5B7E"/>
    <w:rsid w:val="00231530"/>
    <w:rsid w:val="002329F1"/>
    <w:rsid w:val="00240287"/>
    <w:rsid w:val="002408F2"/>
    <w:rsid w:val="0025584A"/>
    <w:rsid w:val="002677E2"/>
    <w:rsid w:val="00270E00"/>
    <w:rsid w:val="00274E68"/>
    <w:rsid w:val="00282132"/>
    <w:rsid w:val="00284215"/>
    <w:rsid w:val="002957E5"/>
    <w:rsid w:val="002B2E9E"/>
    <w:rsid w:val="002B31FE"/>
    <w:rsid w:val="002C35AF"/>
    <w:rsid w:val="002D5E7A"/>
    <w:rsid w:val="002E216B"/>
    <w:rsid w:val="002E6245"/>
    <w:rsid w:val="002E759F"/>
    <w:rsid w:val="002E788C"/>
    <w:rsid w:val="002F48CF"/>
    <w:rsid w:val="0030296A"/>
    <w:rsid w:val="00323BF0"/>
    <w:rsid w:val="00326DB2"/>
    <w:rsid w:val="003414D8"/>
    <w:rsid w:val="0035078C"/>
    <w:rsid w:val="00364EDA"/>
    <w:rsid w:val="00375D79"/>
    <w:rsid w:val="0038311C"/>
    <w:rsid w:val="00386259"/>
    <w:rsid w:val="0038653A"/>
    <w:rsid w:val="00387527"/>
    <w:rsid w:val="00390D48"/>
    <w:rsid w:val="00391E19"/>
    <w:rsid w:val="00396CC4"/>
    <w:rsid w:val="003A6744"/>
    <w:rsid w:val="003A695E"/>
    <w:rsid w:val="003C287C"/>
    <w:rsid w:val="003D0E6A"/>
    <w:rsid w:val="003F4E6C"/>
    <w:rsid w:val="00434596"/>
    <w:rsid w:val="00434E2B"/>
    <w:rsid w:val="0045260D"/>
    <w:rsid w:val="004536AC"/>
    <w:rsid w:val="004564CE"/>
    <w:rsid w:val="00463BD7"/>
    <w:rsid w:val="00480666"/>
    <w:rsid w:val="004B106A"/>
    <w:rsid w:val="004B4EE2"/>
    <w:rsid w:val="004D1A6C"/>
    <w:rsid w:val="004D2824"/>
    <w:rsid w:val="004D6B2C"/>
    <w:rsid w:val="004E176D"/>
    <w:rsid w:val="004E3445"/>
    <w:rsid w:val="004E3828"/>
    <w:rsid w:val="004E3A18"/>
    <w:rsid w:val="004F18CE"/>
    <w:rsid w:val="004F4138"/>
    <w:rsid w:val="004F5446"/>
    <w:rsid w:val="004F7093"/>
    <w:rsid w:val="0052145C"/>
    <w:rsid w:val="00523D99"/>
    <w:rsid w:val="00533AE5"/>
    <w:rsid w:val="00542C47"/>
    <w:rsid w:val="00546913"/>
    <w:rsid w:val="00563988"/>
    <w:rsid w:val="005647CE"/>
    <w:rsid w:val="005756C9"/>
    <w:rsid w:val="00577BF3"/>
    <w:rsid w:val="005A49AC"/>
    <w:rsid w:val="005E28ED"/>
    <w:rsid w:val="00601F02"/>
    <w:rsid w:val="0061105D"/>
    <w:rsid w:val="00611609"/>
    <w:rsid w:val="00621459"/>
    <w:rsid w:val="00633F00"/>
    <w:rsid w:val="006542CC"/>
    <w:rsid w:val="00661C28"/>
    <w:rsid w:val="00666EF3"/>
    <w:rsid w:val="00676682"/>
    <w:rsid w:val="006769E2"/>
    <w:rsid w:val="00684815"/>
    <w:rsid w:val="00684C65"/>
    <w:rsid w:val="00687CA3"/>
    <w:rsid w:val="006973B4"/>
    <w:rsid w:val="006A0C1F"/>
    <w:rsid w:val="006B1691"/>
    <w:rsid w:val="006C23C7"/>
    <w:rsid w:val="006C3421"/>
    <w:rsid w:val="006C4664"/>
    <w:rsid w:val="006C7A02"/>
    <w:rsid w:val="006D3A17"/>
    <w:rsid w:val="006D6461"/>
    <w:rsid w:val="006D7566"/>
    <w:rsid w:val="006E0E28"/>
    <w:rsid w:val="006E704E"/>
    <w:rsid w:val="006F10DA"/>
    <w:rsid w:val="006F1544"/>
    <w:rsid w:val="006F485B"/>
    <w:rsid w:val="00714499"/>
    <w:rsid w:val="0072633B"/>
    <w:rsid w:val="00731028"/>
    <w:rsid w:val="00732569"/>
    <w:rsid w:val="0073326B"/>
    <w:rsid w:val="00735FB4"/>
    <w:rsid w:val="00754CCE"/>
    <w:rsid w:val="007621D4"/>
    <w:rsid w:val="0076770E"/>
    <w:rsid w:val="00770341"/>
    <w:rsid w:val="0077438C"/>
    <w:rsid w:val="007A42E1"/>
    <w:rsid w:val="007D5088"/>
    <w:rsid w:val="007E107D"/>
    <w:rsid w:val="007E1592"/>
    <w:rsid w:val="007F55F6"/>
    <w:rsid w:val="008175B8"/>
    <w:rsid w:val="00820402"/>
    <w:rsid w:val="00821B09"/>
    <w:rsid w:val="00823533"/>
    <w:rsid w:val="00825D32"/>
    <w:rsid w:val="00836AFB"/>
    <w:rsid w:val="0084271A"/>
    <w:rsid w:val="00856587"/>
    <w:rsid w:val="00882895"/>
    <w:rsid w:val="00886276"/>
    <w:rsid w:val="00890D98"/>
    <w:rsid w:val="008B4AE3"/>
    <w:rsid w:val="008C4101"/>
    <w:rsid w:val="008D2CE7"/>
    <w:rsid w:val="008E29C2"/>
    <w:rsid w:val="008E5D4D"/>
    <w:rsid w:val="00922E54"/>
    <w:rsid w:val="00933F25"/>
    <w:rsid w:val="00955FF5"/>
    <w:rsid w:val="00981799"/>
    <w:rsid w:val="00995697"/>
    <w:rsid w:val="009A1D96"/>
    <w:rsid w:val="009A60C1"/>
    <w:rsid w:val="009E371D"/>
    <w:rsid w:val="009E57D9"/>
    <w:rsid w:val="009E71C1"/>
    <w:rsid w:val="009F18C9"/>
    <w:rsid w:val="009F734D"/>
    <w:rsid w:val="00A00BA7"/>
    <w:rsid w:val="00A03C91"/>
    <w:rsid w:val="00A048C7"/>
    <w:rsid w:val="00A2156B"/>
    <w:rsid w:val="00A33714"/>
    <w:rsid w:val="00A40D83"/>
    <w:rsid w:val="00A52A9F"/>
    <w:rsid w:val="00A557F1"/>
    <w:rsid w:val="00A7405D"/>
    <w:rsid w:val="00A83489"/>
    <w:rsid w:val="00A96C2B"/>
    <w:rsid w:val="00AA17C5"/>
    <w:rsid w:val="00AB0320"/>
    <w:rsid w:val="00AB3196"/>
    <w:rsid w:val="00AC5379"/>
    <w:rsid w:val="00AE36A5"/>
    <w:rsid w:val="00AF31E8"/>
    <w:rsid w:val="00B134DB"/>
    <w:rsid w:val="00B1528C"/>
    <w:rsid w:val="00B25197"/>
    <w:rsid w:val="00B34318"/>
    <w:rsid w:val="00B460F2"/>
    <w:rsid w:val="00B4698C"/>
    <w:rsid w:val="00B82CF3"/>
    <w:rsid w:val="00B861B6"/>
    <w:rsid w:val="00B97746"/>
    <w:rsid w:val="00BE1807"/>
    <w:rsid w:val="00BE2202"/>
    <w:rsid w:val="00BE24D2"/>
    <w:rsid w:val="00BF194C"/>
    <w:rsid w:val="00BF2558"/>
    <w:rsid w:val="00BF682E"/>
    <w:rsid w:val="00C22320"/>
    <w:rsid w:val="00C30BEC"/>
    <w:rsid w:val="00C32629"/>
    <w:rsid w:val="00C33F02"/>
    <w:rsid w:val="00C34093"/>
    <w:rsid w:val="00C43546"/>
    <w:rsid w:val="00C45724"/>
    <w:rsid w:val="00C72F9C"/>
    <w:rsid w:val="00CA0894"/>
    <w:rsid w:val="00CB1ED4"/>
    <w:rsid w:val="00CB2CC2"/>
    <w:rsid w:val="00CC16E5"/>
    <w:rsid w:val="00CC798E"/>
    <w:rsid w:val="00CD5755"/>
    <w:rsid w:val="00CE038E"/>
    <w:rsid w:val="00CE1486"/>
    <w:rsid w:val="00CE3CC1"/>
    <w:rsid w:val="00CE66AA"/>
    <w:rsid w:val="00CE7854"/>
    <w:rsid w:val="00CF4BF9"/>
    <w:rsid w:val="00D0238C"/>
    <w:rsid w:val="00D14E27"/>
    <w:rsid w:val="00D161DB"/>
    <w:rsid w:val="00D20E79"/>
    <w:rsid w:val="00D355A7"/>
    <w:rsid w:val="00D372AB"/>
    <w:rsid w:val="00D517C3"/>
    <w:rsid w:val="00D56773"/>
    <w:rsid w:val="00D77250"/>
    <w:rsid w:val="00D835D1"/>
    <w:rsid w:val="00D90DA0"/>
    <w:rsid w:val="00DB4098"/>
    <w:rsid w:val="00DC7367"/>
    <w:rsid w:val="00DD0756"/>
    <w:rsid w:val="00DE4ADD"/>
    <w:rsid w:val="00DF5F15"/>
    <w:rsid w:val="00E01283"/>
    <w:rsid w:val="00E12173"/>
    <w:rsid w:val="00E1652E"/>
    <w:rsid w:val="00E269EA"/>
    <w:rsid w:val="00E30637"/>
    <w:rsid w:val="00E36276"/>
    <w:rsid w:val="00E41D94"/>
    <w:rsid w:val="00E44478"/>
    <w:rsid w:val="00E605AB"/>
    <w:rsid w:val="00E60B13"/>
    <w:rsid w:val="00E63FFD"/>
    <w:rsid w:val="00E70AB5"/>
    <w:rsid w:val="00E80F8B"/>
    <w:rsid w:val="00E8247A"/>
    <w:rsid w:val="00E92F4E"/>
    <w:rsid w:val="00E9318F"/>
    <w:rsid w:val="00E95548"/>
    <w:rsid w:val="00E96E4E"/>
    <w:rsid w:val="00E978CB"/>
    <w:rsid w:val="00EA549C"/>
    <w:rsid w:val="00EB1EBB"/>
    <w:rsid w:val="00EB560F"/>
    <w:rsid w:val="00EC3C3A"/>
    <w:rsid w:val="00EC43D1"/>
    <w:rsid w:val="00EC7935"/>
    <w:rsid w:val="00ED3660"/>
    <w:rsid w:val="00ED4C44"/>
    <w:rsid w:val="00EE37F2"/>
    <w:rsid w:val="00EF2D56"/>
    <w:rsid w:val="00EF4DE9"/>
    <w:rsid w:val="00EF55F2"/>
    <w:rsid w:val="00EF6CA1"/>
    <w:rsid w:val="00F053E1"/>
    <w:rsid w:val="00F21E48"/>
    <w:rsid w:val="00F25508"/>
    <w:rsid w:val="00F262E1"/>
    <w:rsid w:val="00F26736"/>
    <w:rsid w:val="00F36867"/>
    <w:rsid w:val="00F633BC"/>
    <w:rsid w:val="00F70841"/>
    <w:rsid w:val="00F91656"/>
    <w:rsid w:val="00F92DCA"/>
    <w:rsid w:val="00FA1535"/>
    <w:rsid w:val="00FA333C"/>
    <w:rsid w:val="00FA7E18"/>
    <w:rsid w:val="00FA7E48"/>
    <w:rsid w:val="00FB2936"/>
    <w:rsid w:val="00FC70AF"/>
    <w:rsid w:val="00FD713C"/>
    <w:rsid w:val="00FE3CF7"/>
    <w:rsid w:val="00FF5B31"/>
    <w:rsid w:val="02C2A9A5"/>
    <w:rsid w:val="0AF306C3"/>
    <w:rsid w:val="11EFDB09"/>
    <w:rsid w:val="15561EF2"/>
    <w:rsid w:val="191196B4"/>
    <w:rsid w:val="2B78553E"/>
    <w:rsid w:val="2C877BAF"/>
    <w:rsid w:val="2F7C663F"/>
    <w:rsid w:val="334D9F22"/>
    <w:rsid w:val="3802F359"/>
    <w:rsid w:val="3E415D60"/>
    <w:rsid w:val="41F3EB85"/>
    <w:rsid w:val="4F34708E"/>
    <w:rsid w:val="68BCEC2E"/>
    <w:rsid w:val="6957C81F"/>
    <w:rsid w:val="72E19B4B"/>
    <w:rsid w:val="7934E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3F77"/>
  <w15:chartTrackingRefBased/>
  <w15:docId w15:val="{3DD2B8D2-BFB4-45D3-B2AE-0ADEA1BB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6736"/>
    <w:pPr>
      <w:spacing w:before="100" w:beforeAutospacing="1" w:after="100" w:afterAutospacing="1"/>
    </w:pPr>
    <w:rPr>
      <w:rFonts w:ascii="Times New Roman" w:hAnsi="Times New Roman"/>
      <w:sz w:val="24"/>
    </w:rPr>
  </w:style>
  <w:style w:type="table" w:styleId="TableGrid">
    <w:name w:val="Table Grid"/>
    <w:basedOn w:val="TableNormal"/>
    <w:rsid w:val="00F2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405D"/>
    <w:pPr>
      <w:tabs>
        <w:tab w:val="center" w:pos="4153"/>
        <w:tab w:val="right" w:pos="8306"/>
      </w:tabs>
    </w:pPr>
  </w:style>
  <w:style w:type="paragraph" w:styleId="Footer">
    <w:name w:val="footer"/>
    <w:basedOn w:val="Normal"/>
    <w:rsid w:val="00A7405D"/>
    <w:pPr>
      <w:tabs>
        <w:tab w:val="center" w:pos="4153"/>
        <w:tab w:val="right" w:pos="8306"/>
      </w:tabs>
    </w:pPr>
  </w:style>
  <w:style w:type="paragraph" w:styleId="BalloonText">
    <w:name w:val="Balloon Text"/>
    <w:basedOn w:val="Normal"/>
    <w:semiHidden/>
    <w:rsid w:val="00CE66AA"/>
    <w:rPr>
      <w:rFonts w:ascii="Tahoma" w:hAnsi="Tahoma" w:cs="Tahoma"/>
      <w:sz w:val="16"/>
      <w:szCs w:val="16"/>
    </w:rPr>
  </w:style>
  <w:style w:type="paragraph" w:styleId="BodyText2">
    <w:name w:val="Body Text 2"/>
    <w:basedOn w:val="Normal"/>
    <w:rsid w:val="001D6AD6"/>
    <w:rPr>
      <w:rFonts w:ascii="Arial" w:hAnsi="Arial" w:cs="Arial"/>
      <w:szCs w:val="20"/>
      <w:lang w:eastAsia="en-US"/>
    </w:rPr>
  </w:style>
  <w:style w:type="paragraph" w:styleId="BodyText">
    <w:name w:val="Body Text"/>
    <w:basedOn w:val="Normal"/>
    <w:link w:val="BodyTextChar"/>
    <w:rsid w:val="00E30637"/>
    <w:pPr>
      <w:spacing w:after="120"/>
    </w:pPr>
  </w:style>
  <w:style w:type="character" w:customStyle="1" w:styleId="BodyTextChar">
    <w:name w:val="Body Text Char"/>
    <w:link w:val="BodyText"/>
    <w:rsid w:val="00E30637"/>
    <w:rPr>
      <w:rFonts w:ascii="Century Gothic" w:hAnsi="Century Gothic"/>
      <w:sz w:val="22"/>
      <w:szCs w:val="24"/>
    </w:rPr>
  </w:style>
  <w:style w:type="paragraph" w:styleId="BodyTextIndent">
    <w:name w:val="Body Text Indent"/>
    <w:basedOn w:val="Normal"/>
    <w:link w:val="BodyTextIndentChar"/>
    <w:rsid w:val="00E30637"/>
    <w:pPr>
      <w:spacing w:after="120"/>
      <w:ind w:left="283"/>
    </w:pPr>
  </w:style>
  <w:style w:type="character" w:customStyle="1" w:styleId="BodyTextIndentChar">
    <w:name w:val="Body Text Indent Char"/>
    <w:link w:val="BodyTextIndent"/>
    <w:rsid w:val="00E30637"/>
    <w:rPr>
      <w:rFonts w:ascii="Century Gothic" w:hAnsi="Century Gothic"/>
      <w:sz w:val="22"/>
      <w:szCs w:val="24"/>
    </w:rPr>
  </w:style>
  <w:style w:type="paragraph" w:styleId="ListParagraph">
    <w:name w:val="List Paragraph"/>
    <w:basedOn w:val="Normal"/>
    <w:uiPriority w:val="34"/>
    <w:qFormat/>
    <w:rsid w:val="00375D79"/>
    <w:pPr>
      <w:ind w:left="720"/>
    </w:pPr>
  </w:style>
  <w:style w:type="character" w:styleId="CommentReference">
    <w:name w:val="annotation reference"/>
    <w:basedOn w:val="DefaultParagraphFont"/>
    <w:rsid w:val="004E3828"/>
    <w:rPr>
      <w:sz w:val="16"/>
      <w:szCs w:val="16"/>
    </w:rPr>
  </w:style>
  <w:style w:type="paragraph" w:styleId="CommentText">
    <w:name w:val="annotation text"/>
    <w:basedOn w:val="Normal"/>
    <w:link w:val="CommentTextChar"/>
    <w:rsid w:val="004E3828"/>
    <w:rPr>
      <w:sz w:val="20"/>
      <w:szCs w:val="20"/>
    </w:rPr>
  </w:style>
  <w:style w:type="character" w:customStyle="1" w:styleId="CommentTextChar">
    <w:name w:val="Comment Text Char"/>
    <w:basedOn w:val="DefaultParagraphFont"/>
    <w:link w:val="CommentText"/>
    <w:rsid w:val="004E3828"/>
    <w:rPr>
      <w:rFonts w:ascii="Century Gothic" w:hAnsi="Century Gothic"/>
    </w:rPr>
  </w:style>
  <w:style w:type="paragraph" w:styleId="CommentSubject">
    <w:name w:val="annotation subject"/>
    <w:basedOn w:val="CommentText"/>
    <w:next w:val="CommentText"/>
    <w:link w:val="CommentSubjectChar"/>
    <w:rsid w:val="004E3828"/>
    <w:rPr>
      <w:b/>
      <w:bCs/>
    </w:rPr>
  </w:style>
  <w:style w:type="character" w:customStyle="1" w:styleId="CommentSubjectChar">
    <w:name w:val="Comment Subject Char"/>
    <w:basedOn w:val="CommentTextChar"/>
    <w:link w:val="CommentSubject"/>
    <w:rsid w:val="004E3828"/>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50078">
      <w:bodyDiv w:val="1"/>
      <w:marLeft w:val="0"/>
      <w:marRight w:val="0"/>
      <w:marTop w:val="0"/>
      <w:marBottom w:val="0"/>
      <w:divBdr>
        <w:top w:val="none" w:sz="0" w:space="0" w:color="auto"/>
        <w:left w:val="none" w:sz="0" w:space="0" w:color="auto"/>
        <w:bottom w:val="none" w:sz="0" w:space="0" w:color="auto"/>
        <w:right w:val="none" w:sz="0" w:space="0" w:color="auto"/>
      </w:divBdr>
    </w:div>
    <w:div w:id="1411778210">
      <w:bodyDiv w:val="1"/>
      <w:marLeft w:val="0"/>
      <w:marRight w:val="0"/>
      <w:marTop w:val="0"/>
      <w:marBottom w:val="0"/>
      <w:divBdr>
        <w:top w:val="none" w:sz="0" w:space="0" w:color="auto"/>
        <w:left w:val="none" w:sz="0" w:space="0" w:color="auto"/>
        <w:bottom w:val="none" w:sz="0" w:space="0" w:color="auto"/>
        <w:right w:val="none" w:sz="0" w:space="0" w:color="auto"/>
      </w:divBdr>
    </w:div>
    <w:div w:id="1513257843">
      <w:bodyDiv w:val="1"/>
      <w:marLeft w:val="0"/>
      <w:marRight w:val="0"/>
      <w:marTop w:val="0"/>
      <w:marBottom w:val="0"/>
      <w:divBdr>
        <w:top w:val="none" w:sz="0" w:space="0" w:color="auto"/>
        <w:left w:val="none" w:sz="0" w:space="0" w:color="auto"/>
        <w:bottom w:val="none" w:sz="0" w:space="0" w:color="auto"/>
        <w:right w:val="none" w:sz="0" w:space="0" w:color="auto"/>
      </w:divBdr>
    </w:div>
    <w:div w:id="18597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88737F37F1242B86D5CCE805379EC" ma:contentTypeVersion="4" ma:contentTypeDescription="Create a new document." ma:contentTypeScope="" ma:versionID="3ab205f8a3e672738f4ca845e0ca59af">
  <xsd:schema xmlns:xsd="http://www.w3.org/2001/XMLSchema" xmlns:xs="http://www.w3.org/2001/XMLSchema" xmlns:p="http://schemas.microsoft.com/office/2006/metadata/properties" xmlns:ns2="b5457419-e399-418f-8496-51c62e670fab" targetNamespace="http://schemas.microsoft.com/office/2006/metadata/properties" ma:root="true" ma:fieldsID="e6ebdf2a75f2e459a66adccc687b9688" ns2:_="">
    <xsd:import namespace="b5457419-e399-418f-8496-51c62e670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7419-e399-418f-8496-51c62e670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70E5B-6C95-4401-B742-011908ACC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7419-e399-418f-8496-51c62e670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3EC89-E8B2-4110-9873-83221A78F66B}">
  <ds:schemaRefs>
    <ds:schemaRef ds:uri="http://schemas.openxmlformats.org/officeDocument/2006/bibliography"/>
  </ds:schemaRefs>
</ds:datastoreItem>
</file>

<file path=customXml/itemProps3.xml><?xml version="1.0" encoding="utf-8"?>
<ds:datastoreItem xmlns:ds="http://schemas.openxmlformats.org/officeDocument/2006/customXml" ds:itemID="{FC3FFF9E-ADCF-47B3-8E77-FDC8AC3D4FC9}">
  <ds:schemaRefs>
    <ds:schemaRef ds:uri="http://schemas.microsoft.com/office/2006/metadata/properties"/>
    <ds:schemaRef ds:uri="http://www.w3.org/XML/1998/namespace"/>
    <ds:schemaRef ds:uri="http://purl.org/dc/elements/1.1/"/>
    <ds:schemaRef ds:uri="http://schemas.microsoft.com/office/infopath/2007/PartnerControls"/>
    <ds:schemaRef ds:uri="b5457419-e399-418f-8496-51c62e670fab"/>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68E1D73-8A4D-48C8-824B-C29E094BC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1563</Words>
  <Characters>9183</Characters>
  <Application>Microsoft Office Word</Application>
  <DocSecurity>0</DocSecurity>
  <Lines>76</Lines>
  <Paragraphs>21</Paragraphs>
  <ScaleCrop>false</ScaleCrop>
  <Company>University of Bath</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
  <dc:creator>ib222</dc:creator>
  <cp:keywords/>
  <cp:lastModifiedBy>Natasha Bishop</cp:lastModifiedBy>
  <cp:revision>3</cp:revision>
  <cp:lastPrinted>2018-02-01T09:07:00Z</cp:lastPrinted>
  <dcterms:created xsi:type="dcterms:W3CDTF">2024-02-29T14:52:00Z</dcterms:created>
  <dcterms:modified xsi:type="dcterms:W3CDTF">2024-02-29T14:56:00Z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0x01010089988737F37F1242B86D5CCE805379EC</vt:lpwstr>
  </property>
</Properties>
</file>